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零售项目规划设计蓝图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188" w:history="1">
        <w:r>
          <w:rPr>
            <w:rFonts w:ascii="仿宋" w:eastAsia="仿宋" w:hAnsi="仿宋" w:cs="仿宋" w:hint="eastAsia"/>
            <w:lang w:eastAsia="zh-CN"/>
          </w:rPr>
          <w:t>概论</w:t>
        </w:r>
        <w:r>
          <w:tab/>
        </w:r>
        <w:r>
          <w:fldChar w:fldCharType="begin"/>
        </w:r>
        <w:r>
          <w:instrText xml:space="preserve"> PAGEREF _Toc15188 \h </w:instrText>
        </w:r>
        <w:r>
          <w:fldChar w:fldCharType="separate"/>
        </w:r>
        <w:r>
          <w:t>3</w:t>
        </w:r>
        <w:r>
          <w:fldChar w:fldCharType="end"/>
        </w:r>
      </w:hyperlink>
    </w:p>
    <w:p>
      <w:pPr>
        <w:pStyle w:val="TOC1"/>
        <w:tabs>
          <w:tab w:val="right" w:leader="dot" w:pos="8306"/>
        </w:tabs>
      </w:pPr>
      <w:hyperlink w:anchor="_Toc14124" w:history="1">
        <w:r>
          <w:rPr>
            <w:rFonts w:ascii="仿宋" w:eastAsia="仿宋" w:hAnsi="仿宋" w:cs="仿宋" w:hint="eastAsia"/>
            <w:lang w:eastAsia="zh-CN"/>
          </w:rPr>
          <w:t>一、零售项目概论</w:t>
        </w:r>
        <w:r>
          <w:tab/>
        </w:r>
        <w:r>
          <w:fldChar w:fldCharType="begin"/>
        </w:r>
        <w:r>
          <w:instrText xml:space="preserve"> PAGEREF _Toc14124 \h </w:instrText>
        </w:r>
        <w:r>
          <w:fldChar w:fldCharType="separate"/>
        </w:r>
        <w:r>
          <w:t>3</w:t>
        </w:r>
        <w:r>
          <w:fldChar w:fldCharType="end"/>
        </w:r>
      </w:hyperlink>
    </w:p>
    <w:p>
      <w:pPr>
        <w:pStyle w:val="TOC2"/>
        <w:tabs>
          <w:tab w:val="right" w:leader="dot" w:pos="8306"/>
        </w:tabs>
      </w:pPr>
      <w:hyperlink w:anchor="_Toc14631" w:history="1">
        <w:r>
          <w:rPr>
            <w:rFonts w:ascii="仿宋" w:eastAsia="仿宋" w:hAnsi="仿宋" w:cs="仿宋" w:hint="eastAsia"/>
            <w:lang w:eastAsia="zh-CN"/>
          </w:rPr>
          <w:t>(一)、零售项目概况</w:t>
        </w:r>
        <w:r>
          <w:tab/>
        </w:r>
        <w:r>
          <w:fldChar w:fldCharType="begin"/>
        </w:r>
        <w:r>
          <w:instrText xml:space="preserve"> PAGEREF _Toc14631 \h </w:instrText>
        </w:r>
        <w:r>
          <w:fldChar w:fldCharType="separate"/>
        </w:r>
        <w:r>
          <w:t>3</w:t>
        </w:r>
        <w:r>
          <w:fldChar w:fldCharType="end"/>
        </w:r>
      </w:hyperlink>
    </w:p>
    <w:p>
      <w:pPr>
        <w:pStyle w:val="TOC2"/>
        <w:tabs>
          <w:tab w:val="right" w:leader="dot" w:pos="8306"/>
        </w:tabs>
      </w:pPr>
      <w:hyperlink w:anchor="_Toc20572" w:history="1">
        <w:r>
          <w:rPr>
            <w:rFonts w:ascii="仿宋" w:eastAsia="仿宋" w:hAnsi="仿宋" w:cs="仿宋" w:hint="eastAsia"/>
            <w:lang w:eastAsia="zh-CN"/>
          </w:rPr>
          <w:t>(二)、零售项目目标</w:t>
        </w:r>
        <w:r>
          <w:tab/>
        </w:r>
        <w:r>
          <w:fldChar w:fldCharType="begin"/>
        </w:r>
        <w:r>
          <w:instrText xml:space="preserve"> PAGEREF _Toc20572 \h </w:instrText>
        </w:r>
        <w:r>
          <w:fldChar w:fldCharType="separate"/>
        </w:r>
        <w:r>
          <w:t>5</w:t>
        </w:r>
        <w:r>
          <w:fldChar w:fldCharType="end"/>
        </w:r>
      </w:hyperlink>
    </w:p>
    <w:p>
      <w:pPr>
        <w:pStyle w:val="TOC2"/>
        <w:tabs>
          <w:tab w:val="right" w:leader="dot" w:pos="8306"/>
        </w:tabs>
      </w:pPr>
      <w:hyperlink w:anchor="_Toc31294" w:history="1">
        <w:r>
          <w:rPr>
            <w:rFonts w:ascii="仿宋" w:eastAsia="仿宋" w:hAnsi="仿宋" w:cs="仿宋" w:hint="eastAsia"/>
            <w:lang w:eastAsia="zh-CN"/>
          </w:rPr>
          <w:t>(三)、零售项目提出的理由</w:t>
        </w:r>
        <w:r>
          <w:tab/>
        </w:r>
        <w:r>
          <w:fldChar w:fldCharType="begin"/>
        </w:r>
        <w:r>
          <w:instrText xml:space="preserve"> PAGEREF _Toc31294 \h </w:instrText>
        </w:r>
        <w:r>
          <w:fldChar w:fldCharType="separate"/>
        </w:r>
        <w:r>
          <w:t>6</w:t>
        </w:r>
        <w:r>
          <w:fldChar w:fldCharType="end"/>
        </w:r>
      </w:hyperlink>
    </w:p>
    <w:p>
      <w:pPr>
        <w:pStyle w:val="TOC2"/>
        <w:tabs>
          <w:tab w:val="right" w:leader="dot" w:pos="8306"/>
        </w:tabs>
      </w:pPr>
      <w:hyperlink w:anchor="_Toc6469" w:history="1">
        <w:r>
          <w:rPr>
            <w:rFonts w:ascii="仿宋" w:eastAsia="仿宋" w:hAnsi="仿宋" w:cs="仿宋" w:hint="eastAsia"/>
            <w:lang w:eastAsia="zh-CN"/>
          </w:rPr>
          <w:t>(四)、零售项目意义</w:t>
        </w:r>
        <w:r>
          <w:tab/>
        </w:r>
        <w:r>
          <w:fldChar w:fldCharType="begin"/>
        </w:r>
        <w:r>
          <w:instrText xml:space="preserve"> PAGEREF _Toc6469 \h </w:instrText>
        </w:r>
        <w:r>
          <w:fldChar w:fldCharType="separate"/>
        </w:r>
        <w:r>
          <w:t>7</w:t>
        </w:r>
        <w:r>
          <w:fldChar w:fldCharType="end"/>
        </w:r>
      </w:hyperlink>
    </w:p>
    <w:p>
      <w:pPr>
        <w:pStyle w:val="TOC2"/>
        <w:tabs>
          <w:tab w:val="right" w:leader="dot" w:pos="8306"/>
        </w:tabs>
      </w:pPr>
      <w:hyperlink w:anchor="_Toc25755" w:history="1">
        <w:r>
          <w:rPr>
            <w:rFonts w:ascii="仿宋" w:eastAsia="仿宋" w:hAnsi="仿宋" w:cs="仿宋" w:hint="eastAsia"/>
            <w:lang w:eastAsia="zh-CN"/>
          </w:rPr>
          <w:t>(五)、零售项目背景</w:t>
        </w:r>
        <w:r>
          <w:tab/>
        </w:r>
        <w:r>
          <w:fldChar w:fldCharType="begin"/>
        </w:r>
        <w:r>
          <w:instrText xml:space="preserve"> PAGEREF _Toc25755 \h </w:instrText>
        </w:r>
        <w:r>
          <w:fldChar w:fldCharType="separate"/>
        </w:r>
        <w:r>
          <w:t>8</w:t>
        </w:r>
        <w:r>
          <w:fldChar w:fldCharType="end"/>
        </w:r>
      </w:hyperlink>
    </w:p>
    <w:p>
      <w:pPr>
        <w:pStyle w:val="TOC1"/>
        <w:tabs>
          <w:tab w:val="right" w:leader="dot" w:pos="8306"/>
        </w:tabs>
      </w:pPr>
      <w:hyperlink w:anchor="_Toc19979" w:history="1">
        <w:r>
          <w:rPr>
            <w:rFonts w:ascii="仿宋" w:eastAsia="仿宋" w:hAnsi="仿宋" w:cs="仿宋" w:hint="eastAsia"/>
            <w:lang w:eastAsia="zh-CN"/>
          </w:rPr>
          <w:t>二、零售项目建设单位说明</w:t>
        </w:r>
        <w:r>
          <w:tab/>
        </w:r>
        <w:r>
          <w:fldChar w:fldCharType="begin"/>
        </w:r>
        <w:r>
          <w:instrText xml:space="preserve"> PAGEREF _Toc19979 \h </w:instrText>
        </w:r>
        <w:r>
          <w:fldChar w:fldCharType="separate"/>
        </w:r>
        <w:r>
          <w:t>9</w:t>
        </w:r>
        <w:r>
          <w:fldChar w:fldCharType="end"/>
        </w:r>
      </w:hyperlink>
    </w:p>
    <w:p>
      <w:pPr>
        <w:pStyle w:val="TOC2"/>
        <w:tabs>
          <w:tab w:val="right" w:leader="dot" w:pos="8306"/>
        </w:tabs>
      </w:pPr>
      <w:hyperlink w:anchor="_Toc8527" w:history="1">
        <w:r>
          <w:rPr>
            <w:rFonts w:ascii="仿宋" w:eastAsia="仿宋" w:hAnsi="仿宋" w:cs="仿宋" w:hint="eastAsia"/>
            <w:lang w:eastAsia="zh-CN"/>
          </w:rPr>
          <w:t>(一)、零售项目承办单位基本情况</w:t>
        </w:r>
        <w:r>
          <w:tab/>
        </w:r>
        <w:r>
          <w:fldChar w:fldCharType="begin"/>
        </w:r>
        <w:r>
          <w:instrText xml:space="preserve"> PAGEREF _Toc8527 \h </w:instrText>
        </w:r>
        <w:r>
          <w:fldChar w:fldCharType="separate"/>
        </w:r>
        <w:r>
          <w:t>9</w:t>
        </w:r>
        <w:r>
          <w:fldChar w:fldCharType="end"/>
        </w:r>
      </w:hyperlink>
    </w:p>
    <w:p>
      <w:pPr>
        <w:pStyle w:val="TOC2"/>
        <w:tabs>
          <w:tab w:val="right" w:leader="dot" w:pos="8306"/>
        </w:tabs>
      </w:pPr>
      <w:hyperlink w:anchor="_Toc25334" w:history="1">
        <w:r>
          <w:rPr>
            <w:rFonts w:ascii="仿宋" w:eastAsia="仿宋" w:hAnsi="仿宋" w:cs="仿宋" w:hint="eastAsia"/>
            <w:lang w:eastAsia="zh-CN"/>
          </w:rPr>
          <w:t>(二)、公司经济效益分析</w:t>
        </w:r>
        <w:r>
          <w:tab/>
        </w:r>
        <w:r>
          <w:fldChar w:fldCharType="begin"/>
        </w:r>
        <w:r>
          <w:instrText xml:space="preserve"> PAGEREF _Toc25334 \h </w:instrText>
        </w:r>
        <w:r>
          <w:fldChar w:fldCharType="separate"/>
        </w:r>
        <w:r>
          <w:t>10</w:t>
        </w:r>
        <w:r>
          <w:fldChar w:fldCharType="end"/>
        </w:r>
      </w:hyperlink>
    </w:p>
    <w:p>
      <w:pPr>
        <w:pStyle w:val="TOC1"/>
        <w:tabs>
          <w:tab w:val="right" w:leader="dot" w:pos="8306"/>
        </w:tabs>
      </w:pPr>
      <w:hyperlink w:anchor="_Toc27933" w:history="1">
        <w:r>
          <w:rPr>
            <w:rFonts w:ascii="仿宋" w:eastAsia="仿宋" w:hAnsi="仿宋" w:cs="仿宋" w:hint="eastAsia"/>
            <w:lang w:eastAsia="zh-CN"/>
          </w:rPr>
          <w:t>三、零售项目建设背景及必要性分析</w:t>
        </w:r>
        <w:r>
          <w:tab/>
        </w:r>
        <w:r>
          <w:fldChar w:fldCharType="begin"/>
        </w:r>
        <w:r>
          <w:instrText xml:space="preserve"> PAGEREF _Toc27933 \h </w:instrText>
        </w:r>
        <w:r>
          <w:fldChar w:fldCharType="separate"/>
        </w:r>
        <w:r>
          <w:t>11</w:t>
        </w:r>
        <w:r>
          <w:fldChar w:fldCharType="end"/>
        </w:r>
      </w:hyperlink>
    </w:p>
    <w:p>
      <w:pPr>
        <w:pStyle w:val="TOC2"/>
        <w:tabs>
          <w:tab w:val="right" w:leader="dot" w:pos="8306"/>
        </w:tabs>
      </w:pPr>
      <w:hyperlink w:anchor="_Toc7431" w:history="1">
        <w:r>
          <w:rPr>
            <w:rFonts w:ascii="仿宋" w:eastAsia="仿宋" w:hAnsi="仿宋" w:cs="仿宋" w:hint="eastAsia"/>
            <w:lang w:eastAsia="zh-CN"/>
          </w:rPr>
          <w:t>(一)、零售项目背景分析</w:t>
        </w:r>
        <w:r>
          <w:tab/>
        </w:r>
        <w:r>
          <w:fldChar w:fldCharType="begin"/>
        </w:r>
        <w:r>
          <w:instrText xml:space="preserve"> PAGEREF _Toc7431 \h </w:instrText>
        </w:r>
        <w:r>
          <w:fldChar w:fldCharType="separate"/>
        </w:r>
        <w:r>
          <w:t>11</w:t>
        </w:r>
        <w:r>
          <w:fldChar w:fldCharType="end"/>
        </w:r>
      </w:hyperlink>
    </w:p>
    <w:p>
      <w:pPr>
        <w:pStyle w:val="TOC2"/>
        <w:tabs>
          <w:tab w:val="right" w:leader="dot" w:pos="8306"/>
        </w:tabs>
      </w:pPr>
      <w:hyperlink w:anchor="_Toc12060" w:history="1">
        <w:r>
          <w:rPr>
            <w:rFonts w:ascii="仿宋" w:eastAsia="仿宋" w:hAnsi="仿宋" w:cs="仿宋" w:hint="eastAsia"/>
            <w:lang w:eastAsia="zh-CN"/>
          </w:rPr>
          <w:t>(二)、零售项目建设必要性分析</w:t>
        </w:r>
        <w:r>
          <w:tab/>
        </w:r>
        <w:r>
          <w:fldChar w:fldCharType="begin"/>
        </w:r>
        <w:r>
          <w:instrText xml:space="preserve"> PAGEREF _Toc12060 \h </w:instrText>
        </w:r>
        <w:r>
          <w:fldChar w:fldCharType="separate"/>
        </w:r>
        <w:r>
          <w:t>12</w:t>
        </w:r>
        <w:r>
          <w:fldChar w:fldCharType="end"/>
        </w:r>
      </w:hyperlink>
    </w:p>
    <w:p>
      <w:pPr>
        <w:pStyle w:val="TOC1"/>
        <w:tabs>
          <w:tab w:val="right" w:leader="dot" w:pos="8306"/>
        </w:tabs>
      </w:pPr>
      <w:hyperlink w:anchor="_Toc11407" w:history="1">
        <w:r>
          <w:rPr>
            <w:rFonts w:ascii="仿宋" w:eastAsia="仿宋" w:hAnsi="仿宋" w:cs="仿宋" w:hint="eastAsia"/>
            <w:lang w:eastAsia="zh-CN"/>
          </w:rPr>
          <w:t>四、产品规划分析</w:t>
        </w:r>
        <w:r>
          <w:tab/>
        </w:r>
        <w:r>
          <w:fldChar w:fldCharType="begin"/>
        </w:r>
        <w:r>
          <w:instrText xml:space="preserve"> PAGEREF _Toc11407 \h </w:instrText>
        </w:r>
        <w:r>
          <w:fldChar w:fldCharType="separate"/>
        </w:r>
        <w:r>
          <w:t>14</w:t>
        </w:r>
        <w:r>
          <w:fldChar w:fldCharType="end"/>
        </w:r>
      </w:hyperlink>
    </w:p>
    <w:p>
      <w:pPr>
        <w:pStyle w:val="TOC2"/>
        <w:tabs>
          <w:tab w:val="right" w:leader="dot" w:pos="8306"/>
        </w:tabs>
      </w:pPr>
      <w:hyperlink w:anchor="_Toc3472" w:history="1">
        <w:r>
          <w:rPr>
            <w:rFonts w:ascii="仿宋" w:eastAsia="仿宋" w:hAnsi="仿宋" w:cs="仿宋" w:hint="eastAsia"/>
            <w:lang w:eastAsia="zh-CN"/>
          </w:rPr>
          <w:t>(一)、产品规划</w:t>
        </w:r>
        <w:r>
          <w:tab/>
        </w:r>
        <w:r>
          <w:fldChar w:fldCharType="begin"/>
        </w:r>
        <w:r>
          <w:instrText xml:space="preserve"> PAGEREF _Toc3472 \h </w:instrText>
        </w:r>
        <w:r>
          <w:fldChar w:fldCharType="separate"/>
        </w:r>
        <w:r>
          <w:t>14</w:t>
        </w:r>
        <w:r>
          <w:fldChar w:fldCharType="end"/>
        </w:r>
      </w:hyperlink>
    </w:p>
    <w:p>
      <w:pPr>
        <w:pStyle w:val="TOC2"/>
        <w:tabs>
          <w:tab w:val="right" w:leader="dot" w:pos="8306"/>
        </w:tabs>
      </w:pPr>
      <w:hyperlink w:anchor="_Toc16691" w:history="1">
        <w:r>
          <w:rPr>
            <w:rFonts w:ascii="仿宋" w:eastAsia="仿宋" w:hAnsi="仿宋" w:cs="仿宋" w:hint="eastAsia"/>
            <w:lang w:eastAsia="zh-CN"/>
          </w:rPr>
          <w:t>(二)、建设规模</w:t>
        </w:r>
        <w:r>
          <w:tab/>
        </w:r>
        <w:r>
          <w:fldChar w:fldCharType="begin"/>
        </w:r>
        <w:r>
          <w:instrText xml:space="preserve"> PAGEREF _Toc16691 \h </w:instrText>
        </w:r>
        <w:r>
          <w:fldChar w:fldCharType="separate"/>
        </w:r>
        <w:r>
          <w:t>14</w:t>
        </w:r>
        <w:r>
          <w:fldChar w:fldCharType="end"/>
        </w:r>
      </w:hyperlink>
    </w:p>
    <w:p>
      <w:pPr>
        <w:pStyle w:val="TOC1"/>
        <w:tabs>
          <w:tab w:val="right" w:leader="dot" w:pos="8306"/>
        </w:tabs>
      </w:pPr>
      <w:hyperlink w:anchor="_Toc14921" w:history="1">
        <w:r>
          <w:rPr>
            <w:rFonts w:ascii="仿宋" w:eastAsia="仿宋" w:hAnsi="仿宋" w:cs="仿宋" w:hint="eastAsia"/>
            <w:lang w:eastAsia="zh-CN"/>
          </w:rPr>
          <w:t>五、工艺说明</w:t>
        </w:r>
        <w:r>
          <w:tab/>
        </w:r>
        <w:r>
          <w:fldChar w:fldCharType="begin"/>
        </w:r>
        <w:r>
          <w:instrText xml:space="preserve"> PAGEREF _Toc14921 \h </w:instrText>
        </w:r>
        <w:r>
          <w:fldChar w:fldCharType="separate"/>
        </w:r>
        <w:r>
          <w:t>16</w:t>
        </w:r>
        <w:r>
          <w:fldChar w:fldCharType="end"/>
        </w:r>
      </w:hyperlink>
    </w:p>
    <w:p>
      <w:pPr>
        <w:pStyle w:val="TOC2"/>
        <w:tabs>
          <w:tab w:val="right" w:leader="dot" w:pos="8306"/>
        </w:tabs>
      </w:pPr>
      <w:hyperlink w:anchor="_Toc2871" w:history="1">
        <w:r>
          <w:rPr>
            <w:rFonts w:ascii="仿宋" w:eastAsia="仿宋" w:hAnsi="仿宋" w:cs="仿宋" w:hint="eastAsia"/>
            <w:lang w:eastAsia="zh-CN"/>
          </w:rPr>
          <w:t>(一)、技术管理特点</w:t>
        </w:r>
        <w:r>
          <w:tab/>
        </w:r>
        <w:r>
          <w:fldChar w:fldCharType="begin"/>
        </w:r>
        <w:r>
          <w:instrText xml:space="preserve"> PAGEREF _Toc2871 \h </w:instrText>
        </w:r>
        <w:r>
          <w:fldChar w:fldCharType="separate"/>
        </w:r>
        <w:r>
          <w:t>16</w:t>
        </w:r>
        <w:r>
          <w:fldChar w:fldCharType="end"/>
        </w:r>
      </w:hyperlink>
    </w:p>
    <w:p>
      <w:pPr>
        <w:pStyle w:val="TOC2"/>
        <w:tabs>
          <w:tab w:val="right" w:leader="dot" w:pos="8306"/>
        </w:tabs>
      </w:pPr>
      <w:hyperlink w:anchor="_Toc15183" w:history="1">
        <w:r>
          <w:rPr>
            <w:rFonts w:ascii="仿宋" w:eastAsia="仿宋" w:hAnsi="仿宋" w:cs="仿宋" w:hint="eastAsia"/>
            <w:lang w:eastAsia="zh-CN"/>
          </w:rPr>
          <w:t>(二)、零售项目工艺技术设计方案</w:t>
        </w:r>
        <w:r>
          <w:tab/>
        </w:r>
        <w:r>
          <w:fldChar w:fldCharType="begin"/>
        </w:r>
        <w:r>
          <w:instrText xml:space="preserve"> PAGEREF _Toc15183 \h </w:instrText>
        </w:r>
        <w:r>
          <w:fldChar w:fldCharType="separate"/>
        </w:r>
        <w:r>
          <w:t>17</w:t>
        </w:r>
        <w:r>
          <w:fldChar w:fldCharType="end"/>
        </w:r>
      </w:hyperlink>
    </w:p>
    <w:p>
      <w:pPr>
        <w:pStyle w:val="TOC2"/>
        <w:tabs>
          <w:tab w:val="right" w:leader="dot" w:pos="8306"/>
        </w:tabs>
      </w:pPr>
      <w:hyperlink w:anchor="_Toc31758" w:history="1">
        <w:r>
          <w:rPr>
            <w:rFonts w:ascii="仿宋" w:eastAsia="仿宋" w:hAnsi="仿宋" w:cs="仿宋" w:hint="eastAsia"/>
            <w:lang w:eastAsia="zh-CN"/>
          </w:rPr>
          <w:t>(三)、设备选型方案</w:t>
        </w:r>
        <w:r>
          <w:tab/>
        </w:r>
        <w:r>
          <w:fldChar w:fldCharType="begin"/>
        </w:r>
        <w:r>
          <w:instrText xml:space="preserve"> PAGEREF _Toc31758 \h </w:instrText>
        </w:r>
        <w:r>
          <w:fldChar w:fldCharType="separate"/>
        </w:r>
        <w:r>
          <w:t>18</w:t>
        </w:r>
        <w:r>
          <w:fldChar w:fldCharType="end"/>
        </w:r>
      </w:hyperlink>
    </w:p>
    <w:p>
      <w:pPr>
        <w:pStyle w:val="TOC1"/>
        <w:tabs>
          <w:tab w:val="right" w:leader="dot" w:pos="8306"/>
        </w:tabs>
      </w:pPr>
      <w:hyperlink w:anchor="_Toc22953" w:history="1">
        <w:r>
          <w:rPr>
            <w:rFonts w:ascii="仿宋" w:eastAsia="仿宋" w:hAnsi="仿宋" w:cs="仿宋" w:hint="eastAsia"/>
            <w:lang w:eastAsia="zh-CN"/>
          </w:rPr>
          <w:t>六、零售项目土建工程</w:t>
        </w:r>
        <w:r>
          <w:tab/>
        </w:r>
        <w:r>
          <w:fldChar w:fldCharType="begin"/>
        </w:r>
        <w:r>
          <w:instrText xml:space="preserve"> PAGEREF _Toc22953 \h </w:instrText>
        </w:r>
        <w:r>
          <w:fldChar w:fldCharType="separate"/>
        </w:r>
        <w:r>
          <w:t>19</w:t>
        </w:r>
        <w:r>
          <w:fldChar w:fldCharType="end"/>
        </w:r>
      </w:hyperlink>
    </w:p>
    <w:p>
      <w:pPr>
        <w:pStyle w:val="TOC2"/>
        <w:tabs>
          <w:tab w:val="right" w:leader="dot" w:pos="8306"/>
        </w:tabs>
      </w:pPr>
      <w:hyperlink w:anchor="_Toc26753" w:history="1">
        <w:r>
          <w:rPr>
            <w:rFonts w:ascii="仿宋" w:eastAsia="仿宋" w:hAnsi="仿宋" w:cs="仿宋" w:hint="eastAsia"/>
            <w:lang w:eastAsia="zh-CN"/>
          </w:rPr>
          <w:t>(一)、建筑工程设计原则</w:t>
        </w:r>
        <w:r>
          <w:tab/>
        </w:r>
        <w:r>
          <w:fldChar w:fldCharType="begin"/>
        </w:r>
        <w:r>
          <w:instrText xml:space="preserve"> PAGEREF _Toc26753 \h </w:instrText>
        </w:r>
        <w:r>
          <w:fldChar w:fldCharType="separate"/>
        </w:r>
        <w:r>
          <w:t>19</w:t>
        </w:r>
        <w:r>
          <w:fldChar w:fldCharType="end"/>
        </w:r>
      </w:hyperlink>
    </w:p>
    <w:p>
      <w:pPr>
        <w:pStyle w:val="TOC2"/>
        <w:tabs>
          <w:tab w:val="right" w:leader="dot" w:pos="8306"/>
        </w:tabs>
      </w:pPr>
      <w:hyperlink w:anchor="_Toc28530" w:history="1">
        <w:r>
          <w:rPr>
            <w:rFonts w:ascii="仿宋" w:eastAsia="仿宋" w:hAnsi="仿宋" w:cs="仿宋" w:hint="eastAsia"/>
            <w:lang w:eastAsia="zh-CN"/>
          </w:rPr>
          <w:t>(二)、土建工程设计年限及安全等级</w:t>
        </w:r>
        <w:r>
          <w:tab/>
        </w:r>
        <w:r>
          <w:fldChar w:fldCharType="begin"/>
        </w:r>
        <w:r>
          <w:instrText xml:space="preserve"> PAGEREF _Toc28530 \h </w:instrText>
        </w:r>
        <w:r>
          <w:fldChar w:fldCharType="separate"/>
        </w:r>
        <w:r>
          <w:t>20</w:t>
        </w:r>
        <w:r>
          <w:fldChar w:fldCharType="end"/>
        </w:r>
      </w:hyperlink>
    </w:p>
    <w:p>
      <w:pPr>
        <w:pStyle w:val="TOC2"/>
        <w:tabs>
          <w:tab w:val="right" w:leader="dot" w:pos="8306"/>
        </w:tabs>
      </w:pPr>
      <w:hyperlink w:anchor="_Toc229" w:history="1">
        <w:r>
          <w:rPr>
            <w:rFonts w:ascii="仿宋" w:eastAsia="仿宋" w:hAnsi="仿宋" w:cs="仿宋" w:hint="eastAsia"/>
            <w:lang w:eastAsia="zh-CN"/>
          </w:rPr>
          <w:t>(三)、建筑工程设计总体要求</w:t>
        </w:r>
        <w:r>
          <w:tab/>
        </w:r>
        <w:r>
          <w:fldChar w:fldCharType="begin"/>
        </w:r>
        <w:r>
          <w:instrText xml:space="preserve"> PAGEREF _Toc229 \h </w:instrText>
        </w:r>
        <w:r>
          <w:fldChar w:fldCharType="separate"/>
        </w:r>
        <w:r>
          <w:t>22</w:t>
        </w:r>
        <w:r>
          <w:fldChar w:fldCharType="end"/>
        </w:r>
      </w:hyperlink>
    </w:p>
    <w:p>
      <w:pPr>
        <w:pStyle w:val="TOC2"/>
        <w:tabs>
          <w:tab w:val="right" w:leader="dot" w:pos="8306"/>
        </w:tabs>
      </w:pPr>
      <w:hyperlink w:anchor="_Toc22438" w:history="1">
        <w:r>
          <w:rPr>
            <w:rFonts w:ascii="仿宋" w:eastAsia="仿宋" w:hAnsi="仿宋" w:cs="仿宋" w:hint="eastAsia"/>
            <w:lang w:eastAsia="zh-CN"/>
          </w:rPr>
          <w:t>(四)、土建工程建设指标</w:t>
        </w:r>
        <w:r>
          <w:tab/>
        </w:r>
        <w:r>
          <w:fldChar w:fldCharType="begin"/>
        </w:r>
        <w:r>
          <w:instrText xml:space="preserve"> PAGEREF _Toc22438 \h </w:instrText>
        </w:r>
        <w:r>
          <w:fldChar w:fldCharType="separate"/>
        </w:r>
        <w:r>
          <w:t>22</w:t>
        </w:r>
        <w:r>
          <w:fldChar w:fldCharType="end"/>
        </w:r>
      </w:hyperlink>
    </w:p>
    <w:p>
      <w:pPr>
        <w:pStyle w:val="TOC1"/>
        <w:tabs>
          <w:tab w:val="right" w:leader="dot" w:pos="8306"/>
        </w:tabs>
      </w:pPr>
      <w:hyperlink w:anchor="_Toc30784" w:history="1">
        <w:r>
          <w:rPr>
            <w:rFonts w:ascii="仿宋" w:eastAsia="仿宋" w:hAnsi="仿宋" w:cs="仿宋" w:hint="eastAsia"/>
            <w:lang w:eastAsia="zh-CN"/>
          </w:rPr>
          <w:t>七、零售项目计划安排</w:t>
        </w:r>
        <w:r>
          <w:tab/>
        </w:r>
        <w:r>
          <w:fldChar w:fldCharType="begin"/>
        </w:r>
        <w:r>
          <w:instrText xml:space="preserve"> PAGEREF _Toc30784 \h </w:instrText>
        </w:r>
        <w:r>
          <w:fldChar w:fldCharType="separate"/>
        </w:r>
        <w:r>
          <w:t>22</w:t>
        </w:r>
        <w:r>
          <w:fldChar w:fldCharType="end"/>
        </w:r>
      </w:hyperlink>
    </w:p>
    <w:p>
      <w:pPr>
        <w:pStyle w:val="TOC2"/>
        <w:tabs>
          <w:tab w:val="right" w:leader="dot" w:pos="8306"/>
        </w:tabs>
      </w:pPr>
      <w:hyperlink w:anchor="_Toc5453" w:history="1">
        <w:r>
          <w:rPr>
            <w:rFonts w:ascii="仿宋" w:eastAsia="仿宋" w:hAnsi="仿宋" w:cs="仿宋" w:hint="eastAsia"/>
            <w:lang w:eastAsia="zh-CN"/>
          </w:rPr>
          <w:t>(一)、建设周期</w:t>
        </w:r>
        <w:r>
          <w:tab/>
        </w:r>
        <w:r>
          <w:fldChar w:fldCharType="begin"/>
        </w:r>
        <w:r>
          <w:instrText xml:space="preserve"> PAGEREF _Toc5453 \h </w:instrText>
        </w:r>
        <w:r>
          <w:fldChar w:fldCharType="separate"/>
        </w:r>
        <w:r>
          <w:t>22</w:t>
        </w:r>
        <w:r>
          <w:fldChar w:fldCharType="end"/>
        </w:r>
      </w:hyperlink>
    </w:p>
    <w:p>
      <w:pPr>
        <w:pStyle w:val="TOC2"/>
        <w:tabs>
          <w:tab w:val="right" w:leader="dot" w:pos="8306"/>
        </w:tabs>
      </w:pPr>
      <w:hyperlink w:anchor="_Toc14664" w:history="1">
        <w:r>
          <w:rPr>
            <w:rFonts w:ascii="仿宋" w:eastAsia="仿宋" w:hAnsi="仿宋" w:cs="仿宋" w:hint="eastAsia"/>
            <w:lang w:eastAsia="zh-CN"/>
          </w:rPr>
          <w:t>(二)、建设进度</w:t>
        </w:r>
        <w:r>
          <w:tab/>
        </w:r>
        <w:r>
          <w:fldChar w:fldCharType="begin"/>
        </w:r>
        <w:r>
          <w:instrText xml:space="preserve"> PAGEREF _Toc14664 \h </w:instrText>
        </w:r>
        <w:r>
          <w:fldChar w:fldCharType="separate"/>
        </w:r>
        <w:r>
          <w:t>23</w:t>
        </w:r>
        <w:r>
          <w:fldChar w:fldCharType="end"/>
        </w:r>
      </w:hyperlink>
    </w:p>
    <w:p>
      <w:pPr>
        <w:pStyle w:val="TOC2"/>
        <w:tabs>
          <w:tab w:val="right" w:leader="dot" w:pos="8306"/>
        </w:tabs>
      </w:pPr>
      <w:hyperlink w:anchor="_Toc13540" w:history="1">
        <w:r>
          <w:rPr>
            <w:rFonts w:ascii="仿宋" w:eastAsia="仿宋" w:hAnsi="仿宋" w:cs="仿宋" w:hint="eastAsia"/>
            <w:lang w:eastAsia="zh-CN"/>
          </w:rPr>
          <w:t>(三)、进度安排注意事项</w:t>
        </w:r>
        <w:r>
          <w:tab/>
        </w:r>
        <w:r>
          <w:fldChar w:fldCharType="begin"/>
        </w:r>
        <w:r>
          <w:instrText xml:space="preserve"> PAGEREF _Toc13540 \h </w:instrText>
        </w:r>
        <w:r>
          <w:fldChar w:fldCharType="separate"/>
        </w:r>
        <w:r>
          <w:t>24</w:t>
        </w:r>
        <w:r>
          <w:fldChar w:fldCharType="end"/>
        </w:r>
      </w:hyperlink>
    </w:p>
    <w:p>
      <w:pPr>
        <w:pStyle w:val="TOC2"/>
        <w:tabs>
          <w:tab w:val="right" w:leader="dot" w:pos="8306"/>
        </w:tabs>
      </w:pPr>
      <w:hyperlink w:anchor="_Toc16541" w:history="1">
        <w:r>
          <w:rPr>
            <w:rFonts w:ascii="仿宋" w:eastAsia="仿宋" w:hAnsi="仿宋" w:cs="仿宋" w:hint="eastAsia"/>
            <w:lang w:eastAsia="zh-CN"/>
          </w:rPr>
          <w:t>(四)、人力资源配置</w:t>
        </w:r>
        <w:r>
          <w:tab/>
        </w:r>
        <w:r>
          <w:fldChar w:fldCharType="begin"/>
        </w:r>
        <w:r>
          <w:instrText xml:space="preserve"> PAGEREF _Toc16541 \h </w:instrText>
        </w:r>
        <w:r>
          <w:fldChar w:fldCharType="separate"/>
        </w:r>
        <w:r>
          <w:t>26</w:t>
        </w:r>
        <w:r>
          <w:fldChar w:fldCharType="end"/>
        </w:r>
      </w:hyperlink>
    </w:p>
    <w:p>
      <w:pPr>
        <w:pStyle w:val="TOC1"/>
        <w:tabs>
          <w:tab w:val="right" w:leader="dot" w:pos="8306"/>
        </w:tabs>
      </w:pPr>
      <w:hyperlink w:anchor="_Toc16954" w:history="1">
        <w:r>
          <w:rPr>
            <w:rFonts w:ascii="仿宋" w:eastAsia="仿宋" w:hAnsi="仿宋" w:cs="仿宋" w:hint="eastAsia"/>
            <w:lang w:eastAsia="zh-CN"/>
          </w:rPr>
          <w:t>八、零售项目人力资源管理</w:t>
        </w:r>
        <w:r>
          <w:tab/>
        </w:r>
        <w:r>
          <w:fldChar w:fldCharType="begin"/>
        </w:r>
        <w:r>
          <w:instrText xml:space="preserve"> PAGEREF _Toc16954 \h </w:instrText>
        </w:r>
        <w:r>
          <w:fldChar w:fldCharType="separate"/>
        </w:r>
        <w:r>
          <w:t>27</w:t>
        </w:r>
        <w:r>
          <w:fldChar w:fldCharType="end"/>
        </w:r>
      </w:hyperlink>
    </w:p>
    <w:p>
      <w:pPr>
        <w:pStyle w:val="TOC2"/>
        <w:tabs>
          <w:tab w:val="right" w:leader="dot" w:pos="8306"/>
        </w:tabs>
      </w:pPr>
      <w:hyperlink w:anchor="_Toc11706" w:history="1">
        <w:r>
          <w:rPr>
            <w:rFonts w:ascii="仿宋" w:eastAsia="仿宋" w:hAnsi="仿宋" w:cs="仿宋" w:hint="eastAsia"/>
            <w:lang w:eastAsia="zh-CN"/>
          </w:rPr>
          <w:t>(一)、建立健全的预算管理制度</w:t>
        </w:r>
        <w:r>
          <w:tab/>
        </w:r>
        <w:r>
          <w:fldChar w:fldCharType="begin"/>
        </w:r>
        <w:r>
          <w:instrText xml:space="preserve"> PAGEREF _Toc11706 \h </w:instrText>
        </w:r>
        <w:r>
          <w:fldChar w:fldCharType="separate"/>
        </w:r>
        <w:r>
          <w:t>27</w:t>
        </w:r>
        <w:r>
          <w:fldChar w:fldCharType="end"/>
        </w:r>
      </w:hyperlink>
    </w:p>
    <w:p>
      <w:pPr>
        <w:pStyle w:val="TOC2"/>
        <w:tabs>
          <w:tab w:val="right" w:leader="dot" w:pos="8306"/>
        </w:tabs>
      </w:pPr>
      <w:hyperlink w:anchor="_Toc15905" w:history="1">
        <w:r>
          <w:rPr>
            <w:rFonts w:ascii="仿宋" w:eastAsia="仿宋" w:hAnsi="仿宋" w:cs="仿宋" w:hint="eastAsia"/>
            <w:lang w:eastAsia="zh-CN"/>
          </w:rPr>
          <w:t>(二)、加强资金流动监控</w:t>
        </w:r>
        <w:r>
          <w:tab/>
        </w:r>
        <w:r>
          <w:fldChar w:fldCharType="begin"/>
        </w:r>
        <w:r>
          <w:instrText xml:space="preserve"> PAGEREF _Toc15905 \h </w:instrText>
        </w:r>
        <w:r>
          <w:fldChar w:fldCharType="separate"/>
        </w:r>
        <w:r>
          <w:t>28</w:t>
        </w:r>
        <w:r>
          <w:fldChar w:fldCharType="end"/>
        </w:r>
      </w:hyperlink>
    </w:p>
    <w:p>
      <w:pPr>
        <w:pStyle w:val="TOC2"/>
        <w:tabs>
          <w:tab w:val="right" w:leader="dot" w:pos="8306"/>
        </w:tabs>
      </w:pPr>
      <w:hyperlink w:anchor="_Toc26726" w:history="1">
        <w:r>
          <w:rPr>
            <w:rFonts w:ascii="仿宋" w:eastAsia="仿宋" w:hAnsi="仿宋" w:cs="仿宋" w:hint="eastAsia"/>
            <w:lang w:eastAsia="zh-CN"/>
          </w:rPr>
          <w:t>(三)、制定完善的风险控制机制</w:t>
        </w:r>
        <w:r>
          <w:tab/>
        </w:r>
        <w:r>
          <w:fldChar w:fldCharType="begin"/>
        </w:r>
        <w:r>
          <w:instrText xml:space="preserve"> PAGEREF _Toc26726 \h </w:instrText>
        </w:r>
        <w:r>
          <w:fldChar w:fldCharType="separate"/>
        </w:r>
        <w:r>
          <w:t>29</w:t>
        </w:r>
        <w:r>
          <w:fldChar w:fldCharType="end"/>
        </w:r>
      </w:hyperlink>
    </w:p>
    <w:p>
      <w:pPr>
        <w:pStyle w:val="TOC2"/>
        <w:tabs>
          <w:tab w:val="right" w:leader="dot" w:pos="8306"/>
        </w:tabs>
      </w:pPr>
      <w:hyperlink w:anchor="_Toc6809" w:history="1">
        <w:r>
          <w:rPr>
            <w:rFonts w:ascii="仿宋" w:eastAsia="仿宋" w:hAnsi="仿宋" w:cs="仿宋" w:hint="eastAsia"/>
            <w:lang w:eastAsia="zh-CN"/>
          </w:rPr>
          <w:t>(四)、优化成本管理</w:t>
        </w:r>
        <w:r>
          <w:tab/>
        </w:r>
        <w:r>
          <w:fldChar w:fldCharType="begin"/>
        </w:r>
        <w:r>
          <w:instrText xml:space="preserve"> PAGEREF _Toc6809 \h </w:instrText>
        </w:r>
        <w:r>
          <w:fldChar w:fldCharType="separate"/>
        </w:r>
        <w:r>
          <w:t>31</w:t>
        </w:r>
        <w:r>
          <w:fldChar w:fldCharType="end"/>
        </w:r>
      </w:hyperlink>
    </w:p>
    <w:p>
      <w:pPr>
        <w:pStyle w:val="TOC1"/>
        <w:tabs>
          <w:tab w:val="right" w:leader="dot" w:pos="8306"/>
        </w:tabs>
      </w:pPr>
      <w:hyperlink w:anchor="_Toc26284" w:history="1">
        <w:r>
          <w:rPr>
            <w:rFonts w:ascii="仿宋" w:eastAsia="仿宋" w:hAnsi="仿宋" w:cs="仿宋" w:hint="eastAsia"/>
            <w:lang w:eastAsia="zh-CN"/>
          </w:rPr>
          <w:t>九、零售项目技术管理</w:t>
        </w:r>
        <w:r>
          <w:tab/>
        </w:r>
        <w:r>
          <w:fldChar w:fldCharType="begin"/>
        </w:r>
        <w:r>
          <w:instrText xml:space="preserve"> PAGEREF _Toc26284 \h </w:instrText>
        </w:r>
        <w:r>
          <w:fldChar w:fldCharType="separate"/>
        </w:r>
        <w:r>
          <w:t>32</w:t>
        </w:r>
        <w:r>
          <w:fldChar w:fldCharType="end"/>
        </w:r>
      </w:hyperlink>
    </w:p>
    <w:p>
      <w:pPr>
        <w:pStyle w:val="TOC2"/>
        <w:tabs>
          <w:tab w:val="right" w:leader="dot" w:pos="8306"/>
        </w:tabs>
      </w:pPr>
      <w:hyperlink w:anchor="_Toc14688" w:history="1">
        <w:r>
          <w:rPr>
            <w:rFonts w:ascii="仿宋" w:eastAsia="仿宋" w:hAnsi="仿宋" w:cs="仿宋" w:hint="eastAsia"/>
            <w:lang w:eastAsia="zh-CN"/>
          </w:rPr>
          <w:t>(一)、技术方案选用方向</w:t>
        </w:r>
        <w:r>
          <w:tab/>
        </w:r>
        <w:r>
          <w:fldChar w:fldCharType="begin"/>
        </w:r>
        <w:r>
          <w:instrText xml:space="preserve"> PAGEREF _Toc14688 \h </w:instrText>
        </w:r>
        <w:r>
          <w:fldChar w:fldCharType="separate"/>
        </w:r>
        <w:r>
          <w:t>32</w:t>
        </w:r>
        <w:r>
          <w:fldChar w:fldCharType="end"/>
        </w:r>
      </w:hyperlink>
    </w:p>
    <w:p>
      <w:pPr>
        <w:pStyle w:val="TOC2"/>
        <w:tabs>
          <w:tab w:val="right" w:leader="dot" w:pos="8306"/>
        </w:tabs>
      </w:pPr>
      <w:hyperlink w:anchor="_Toc16297" w:history="1">
        <w:r>
          <w:rPr>
            <w:rFonts w:ascii="仿宋" w:eastAsia="仿宋" w:hAnsi="仿宋" w:cs="仿宋" w:hint="eastAsia"/>
            <w:lang w:eastAsia="zh-CN"/>
          </w:rPr>
          <w:t>(二)、工艺技术方案选用原则</w:t>
        </w:r>
        <w:r>
          <w:tab/>
        </w:r>
        <w:r>
          <w:fldChar w:fldCharType="begin"/>
        </w:r>
        <w:r>
          <w:instrText xml:space="preserve"> PAGEREF _Toc16297 \h </w:instrText>
        </w:r>
        <w:r>
          <w:fldChar w:fldCharType="separate"/>
        </w:r>
        <w:r>
          <w:t>34</w:t>
        </w:r>
        <w:r>
          <w:fldChar w:fldCharType="end"/>
        </w:r>
      </w:hyperlink>
    </w:p>
    <w:p>
      <w:pPr>
        <w:pStyle w:val="TOC2"/>
        <w:tabs>
          <w:tab w:val="right" w:leader="dot" w:pos="8306"/>
        </w:tabs>
      </w:pPr>
      <w:hyperlink w:anchor="_Toc2068" w:history="1">
        <w:r>
          <w:rPr>
            <w:rFonts w:ascii="仿宋" w:eastAsia="仿宋" w:hAnsi="仿宋" w:cs="仿宋" w:hint="eastAsia"/>
            <w:lang w:eastAsia="zh-CN"/>
          </w:rPr>
          <w:t>(三)、工艺技术方案要求</w:t>
        </w:r>
        <w:r>
          <w:tab/>
        </w:r>
        <w:r>
          <w:fldChar w:fldCharType="begin"/>
        </w:r>
        <w:r>
          <w:instrText xml:space="preserve"> PAGEREF _Toc2068 \h </w:instrText>
        </w:r>
        <w:r>
          <w:fldChar w:fldCharType="separate"/>
        </w:r>
        <w:r>
          <w:t>36</w:t>
        </w:r>
        <w:r>
          <w:fldChar w:fldCharType="end"/>
        </w:r>
      </w:hyperlink>
    </w:p>
    <w:p>
      <w:pPr>
        <w:pStyle w:val="TOC1"/>
        <w:tabs>
          <w:tab w:val="right" w:leader="dot" w:pos="8306"/>
        </w:tabs>
      </w:pPr>
      <w:hyperlink w:anchor="_Toc22957" w:history="1">
        <w:r>
          <w:rPr>
            <w:rFonts w:ascii="仿宋" w:eastAsia="仿宋" w:hAnsi="仿宋" w:cs="仿宋" w:hint="eastAsia"/>
            <w:lang w:eastAsia="zh-CN"/>
          </w:rPr>
          <w:t>十、零售项目投资规划</w:t>
        </w:r>
        <w:r>
          <w:tab/>
        </w:r>
        <w:r>
          <w:fldChar w:fldCharType="begin"/>
        </w:r>
        <w:r>
          <w:instrText xml:space="preserve"> PAGEREF _Toc22957 \h </w:instrText>
        </w:r>
        <w:r>
          <w:fldChar w:fldCharType="separate"/>
        </w:r>
        <w:r>
          <w:t>38</w:t>
        </w:r>
        <w:r>
          <w:fldChar w:fldCharType="end"/>
        </w:r>
      </w:hyperlink>
    </w:p>
    <w:p>
      <w:pPr>
        <w:pStyle w:val="TOC2"/>
        <w:tabs>
          <w:tab w:val="right" w:leader="dot" w:pos="8306"/>
        </w:tabs>
      </w:pPr>
      <w:hyperlink w:anchor="_Toc28230" w:history="1">
        <w:r>
          <w:rPr>
            <w:rFonts w:ascii="仿宋" w:eastAsia="仿宋" w:hAnsi="仿宋" w:cs="仿宋" w:hint="eastAsia"/>
            <w:lang w:eastAsia="zh-CN"/>
          </w:rPr>
          <w:t>(一)、零售项目总投资估算</w:t>
        </w:r>
        <w:r>
          <w:tab/>
        </w:r>
        <w:r>
          <w:fldChar w:fldCharType="begin"/>
        </w:r>
        <w:r>
          <w:instrText xml:space="preserve"> PAGEREF _Toc28230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54" w:history="1">
        <w:r>
          <w:rPr>
            <w:rFonts w:ascii="仿宋" w:eastAsia="仿宋" w:hAnsi="仿宋" w:cs="仿宋" w:hint="eastAsia"/>
            <w:lang w:eastAsia="zh-CN"/>
          </w:rPr>
          <w:t>(二)、资金筹措</w:t>
        </w:r>
        <w:r>
          <w:tab/>
        </w:r>
        <w:r>
          <w:fldChar w:fldCharType="begin"/>
        </w:r>
        <w:r>
          <w:instrText xml:space="preserve"> PAGEREF _Toc13954 \h </w:instrText>
        </w:r>
        <w:r>
          <w:fldChar w:fldCharType="separate"/>
        </w:r>
        <w:r>
          <w:t>39</w:t>
        </w:r>
        <w:r>
          <w:fldChar w:fldCharType="end"/>
        </w:r>
      </w:hyperlink>
    </w:p>
    <w:p>
      <w:pPr>
        <w:pStyle w:val="TOC1"/>
        <w:tabs>
          <w:tab w:val="right" w:leader="dot" w:pos="8306"/>
        </w:tabs>
      </w:pPr>
      <w:hyperlink w:anchor="_Toc9512" w:history="1">
        <w:r>
          <w:rPr>
            <w:rFonts w:ascii="仿宋" w:eastAsia="仿宋" w:hAnsi="仿宋" w:cs="仿宋" w:hint="eastAsia"/>
            <w:lang w:eastAsia="zh-CN"/>
          </w:rPr>
          <w:t>十一、生产安全保护</w:t>
        </w:r>
        <w:r>
          <w:tab/>
        </w:r>
        <w:r>
          <w:fldChar w:fldCharType="begin"/>
        </w:r>
        <w:r>
          <w:instrText xml:space="preserve"> PAGEREF _Toc9512 \h </w:instrText>
        </w:r>
        <w:r>
          <w:fldChar w:fldCharType="separate"/>
        </w:r>
        <w:r>
          <w:t>40</w:t>
        </w:r>
        <w:r>
          <w:fldChar w:fldCharType="end"/>
        </w:r>
      </w:hyperlink>
    </w:p>
    <w:p>
      <w:pPr>
        <w:pStyle w:val="TOC2"/>
        <w:tabs>
          <w:tab w:val="right" w:leader="dot" w:pos="8306"/>
        </w:tabs>
      </w:pPr>
      <w:hyperlink w:anchor="_Toc14043" w:history="1">
        <w:r>
          <w:rPr>
            <w:rFonts w:ascii="仿宋" w:eastAsia="仿宋" w:hAnsi="仿宋" w:cs="仿宋" w:hint="eastAsia"/>
            <w:lang w:eastAsia="zh-CN"/>
          </w:rPr>
          <w:t>(一)、消防安全</w:t>
        </w:r>
        <w:r>
          <w:tab/>
        </w:r>
        <w:r>
          <w:fldChar w:fldCharType="begin"/>
        </w:r>
        <w:r>
          <w:instrText xml:space="preserve"> PAGEREF _Toc14043 \h </w:instrText>
        </w:r>
        <w:r>
          <w:fldChar w:fldCharType="separate"/>
        </w:r>
        <w:r>
          <w:t>40</w:t>
        </w:r>
        <w:r>
          <w:fldChar w:fldCharType="end"/>
        </w:r>
      </w:hyperlink>
    </w:p>
    <w:p>
      <w:pPr>
        <w:pStyle w:val="TOC2"/>
        <w:tabs>
          <w:tab w:val="right" w:leader="dot" w:pos="8306"/>
        </w:tabs>
      </w:pPr>
      <w:hyperlink w:anchor="_Toc3524" w:history="1">
        <w:r>
          <w:rPr>
            <w:rFonts w:ascii="仿宋" w:eastAsia="仿宋" w:hAnsi="仿宋" w:cs="仿宋" w:hint="eastAsia"/>
            <w:lang w:eastAsia="zh-CN"/>
          </w:rPr>
          <w:t>(二)、防火防爆总图布置措施</w:t>
        </w:r>
        <w:r>
          <w:tab/>
        </w:r>
        <w:r>
          <w:fldChar w:fldCharType="begin"/>
        </w:r>
        <w:r>
          <w:instrText xml:space="preserve"> PAGEREF _Toc3524 \h </w:instrText>
        </w:r>
        <w:r>
          <w:fldChar w:fldCharType="separate"/>
        </w:r>
        <w:r>
          <w:t>41</w:t>
        </w:r>
        <w:r>
          <w:fldChar w:fldCharType="end"/>
        </w:r>
      </w:hyperlink>
    </w:p>
    <w:p>
      <w:pPr>
        <w:pStyle w:val="TOC2"/>
        <w:tabs>
          <w:tab w:val="right" w:leader="dot" w:pos="8306"/>
        </w:tabs>
      </w:pPr>
      <w:hyperlink w:anchor="_Toc13873" w:history="1">
        <w:r>
          <w:rPr>
            <w:rFonts w:ascii="仿宋" w:eastAsia="仿宋" w:hAnsi="仿宋" w:cs="仿宋" w:hint="eastAsia"/>
            <w:lang w:eastAsia="zh-CN"/>
          </w:rPr>
          <w:t>(三)、自然灾害防范措施</w:t>
        </w:r>
        <w:r>
          <w:tab/>
        </w:r>
        <w:r>
          <w:fldChar w:fldCharType="begin"/>
        </w:r>
        <w:r>
          <w:instrText xml:space="preserve"> PAGEREF _Toc13873 \h </w:instrText>
        </w:r>
        <w:r>
          <w:fldChar w:fldCharType="separate"/>
        </w:r>
        <w:r>
          <w:t>42</w:t>
        </w:r>
        <w:r>
          <w:fldChar w:fldCharType="end"/>
        </w:r>
      </w:hyperlink>
    </w:p>
    <w:p>
      <w:pPr>
        <w:pStyle w:val="TOC2"/>
        <w:tabs>
          <w:tab w:val="right" w:leader="dot" w:pos="8306"/>
        </w:tabs>
      </w:pPr>
      <w:hyperlink w:anchor="_Toc480" w:history="1">
        <w:r>
          <w:rPr>
            <w:rFonts w:ascii="仿宋" w:eastAsia="仿宋" w:hAnsi="仿宋" w:cs="仿宋" w:hint="eastAsia"/>
            <w:lang w:eastAsia="zh-CN"/>
          </w:rPr>
          <w:t>(四)、安全色及安全标志使用要求</w:t>
        </w:r>
        <w:r>
          <w:tab/>
        </w:r>
        <w:r>
          <w:fldChar w:fldCharType="begin"/>
        </w:r>
        <w:r>
          <w:instrText xml:space="preserve"> PAGEREF _Toc480 \h </w:instrText>
        </w:r>
        <w:r>
          <w:fldChar w:fldCharType="separate"/>
        </w:r>
        <w:r>
          <w:t>43</w:t>
        </w:r>
        <w:r>
          <w:fldChar w:fldCharType="end"/>
        </w:r>
      </w:hyperlink>
    </w:p>
    <w:p>
      <w:pPr>
        <w:pStyle w:val="TOC2"/>
        <w:tabs>
          <w:tab w:val="right" w:leader="dot" w:pos="8306"/>
        </w:tabs>
      </w:pPr>
      <w:hyperlink w:anchor="_Toc10909" w:history="1">
        <w:r>
          <w:rPr>
            <w:rFonts w:ascii="仿宋" w:eastAsia="仿宋" w:hAnsi="仿宋" w:cs="仿宋" w:hint="eastAsia"/>
            <w:lang w:eastAsia="zh-CN"/>
          </w:rPr>
          <w:t>(五)、防尘防毒措施</w:t>
        </w:r>
        <w:r>
          <w:tab/>
        </w:r>
        <w:r>
          <w:fldChar w:fldCharType="begin"/>
        </w:r>
        <w:r>
          <w:instrText xml:space="preserve"> PAGEREF _Toc10909 \h </w:instrText>
        </w:r>
        <w:r>
          <w:fldChar w:fldCharType="separate"/>
        </w:r>
        <w:r>
          <w:t>44</w:t>
        </w:r>
        <w:r>
          <w:fldChar w:fldCharType="end"/>
        </w:r>
      </w:hyperlink>
    </w:p>
    <w:p>
      <w:pPr>
        <w:pStyle w:val="TOC2"/>
        <w:tabs>
          <w:tab w:val="right" w:leader="dot" w:pos="8306"/>
        </w:tabs>
      </w:pPr>
      <w:hyperlink w:anchor="_Toc15606" w:history="1">
        <w:r>
          <w:rPr>
            <w:rFonts w:ascii="仿宋" w:eastAsia="仿宋" w:hAnsi="仿宋" w:cs="仿宋" w:hint="eastAsia"/>
            <w:lang w:eastAsia="zh-CN"/>
          </w:rPr>
          <w:t>(六)、防静电、触电防护及防雷措施</w:t>
        </w:r>
        <w:r>
          <w:tab/>
        </w:r>
        <w:r>
          <w:fldChar w:fldCharType="begin"/>
        </w:r>
        <w:r>
          <w:instrText xml:space="preserve"> PAGEREF _Toc15606 \h </w:instrText>
        </w:r>
        <w:r>
          <w:fldChar w:fldCharType="separate"/>
        </w:r>
        <w:r>
          <w:t>45</w:t>
        </w:r>
        <w:r>
          <w:fldChar w:fldCharType="end"/>
        </w:r>
      </w:hyperlink>
    </w:p>
    <w:p>
      <w:pPr>
        <w:pStyle w:val="TOC2"/>
        <w:tabs>
          <w:tab w:val="right" w:leader="dot" w:pos="8306"/>
        </w:tabs>
      </w:pPr>
      <w:hyperlink w:anchor="_Toc4207" w:history="1">
        <w:r>
          <w:rPr>
            <w:rFonts w:ascii="仿宋" w:eastAsia="仿宋" w:hAnsi="仿宋" w:cs="仿宋" w:hint="eastAsia"/>
            <w:lang w:eastAsia="zh-CN"/>
          </w:rPr>
          <w:t>(七)、机械设备安全保障措施</w:t>
        </w:r>
        <w:r>
          <w:tab/>
        </w:r>
        <w:r>
          <w:fldChar w:fldCharType="begin"/>
        </w:r>
        <w:r>
          <w:instrText xml:space="preserve"> PAGEREF _Toc4207 \h </w:instrText>
        </w:r>
        <w:r>
          <w:fldChar w:fldCharType="separate"/>
        </w:r>
        <w:r>
          <w:t>46</w:t>
        </w:r>
        <w:r>
          <w:fldChar w:fldCharType="end"/>
        </w:r>
      </w:hyperlink>
    </w:p>
    <w:p>
      <w:pPr>
        <w:pStyle w:val="TOC1"/>
        <w:tabs>
          <w:tab w:val="right" w:leader="dot" w:pos="8306"/>
        </w:tabs>
      </w:pPr>
      <w:hyperlink w:anchor="_Toc9700" w:history="1">
        <w:r>
          <w:rPr>
            <w:rFonts w:ascii="仿宋" w:eastAsia="仿宋" w:hAnsi="仿宋" w:cs="仿宋" w:hint="eastAsia"/>
            <w:lang w:eastAsia="zh-CN"/>
          </w:rPr>
          <w:t>十二、零售项目社会影响</w:t>
        </w:r>
        <w:r>
          <w:tab/>
        </w:r>
        <w:r>
          <w:fldChar w:fldCharType="begin"/>
        </w:r>
        <w:r>
          <w:instrText xml:space="preserve"> PAGEREF _Toc9700 \h </w:instrText>
        </w:r>
        <w:r>
          <w:fldChar w:fldCharType="separate"/>
        </w:r>
        <w:r>
          <w:t>47</w:t>
        </w:r>
        <w:r>
          <w:fldChar w:fldCharType="end"/>
        </w:r>
      </w:hyperlink>
    </w:p>
    <w:p>
      <w:pPr>
        <w:pStyle w:val="TOC2"/>
        <w:tabs>
          <w:tab w:val="right" w:leader="dot" w:pos="8306"/>
        </w:tabs>
      </w:pPr>
      <w:hyperlink w:anchor="_Toc26516" w:history="1">
        <w:r>
          <w:rPr>
            <w:rFonts w:ascii="仿宋" w:eastAsia="仿宋" w:hAnsi="仿宋" w:cs="仿宋" w:hint="eastAsia"/>
            <w:lang w:eastAsia="zh-CN"/>
          </w:rPr>
          <w:t>(一)、社会责任与义务</w:t>
        </w:r>
        <w:r>
          <w:tab/>
        </w:r>
        <w:r>
          <w:fldChar w:fldCharType="begin"/>
        </w:r>
        <w:r>
          <w:instrText xml:space="preserve"> PAGEREF _Toc26516 \h </w:instrText>
        </w:r>
        <w:r>
          <w:fldChar w:fldCharType="separate"/>
        </w:r>
        <w:r>
          <w:t>47</w:t>
        </w:r>
        <w:r>
          <w:fldChar w:fldCharType="end"/>
        </w:r>
      </w:hyperlink>
    </w:p>
    <w:p>
      <w:pPr>
        <w:pStyle w:val="TOC2"/>
        <w:tabs>
          <w:tab w:val="right" w:leader="dot" w:pos="8306"/>
        </w:tabs>
      </w:pPr>
      <w:hyperlink w:anchor="_Toc18251" w:history="1">
        <w:r>
          <w:rPr>
            <w:rFonts w:ascii="仿宋" w:eastAsia="仿宋" w:hAnsi="仿宋" w:cs="仿宋" w:hint="eastAsia"/>
            <w:lang w:eastAsia="zh-CN"/>
          </w:rPr>
          <w:t>(二)、社会参与与沟通</w:t>
        </w:r>
        <w:r>
          <w:tab/>
        </w:r>
        <w:r>
          <w:fldChar w:fldCharType="begin"/>
        </w:r>
        <w:r>
          <w:instrText xml:space="preserve"> PAGEREF _Toc18251 \h </w:instrText>
        </w:r>
        <w:r>
          <w:fldChar w:fldCharType="separate"/>
        </w:r>
        <w:r>
          <w:t>48</w:t>
        </w:r>
        <w:r>
          <w:fldChar w:fldCharType="end"/>
        </w:r>
      </w:hyperlink>
    </w:p>
    <w:p>
      <w:pPr>
        <w:pStyle w:val="TOC1"/>
        <w:tabs>
          <w:tab w:val="right" w:leader="dot" w:pos="8306"/>
        </w:tabs>
      </w:pPr>
      <w:hyperlink w:anchor="_Toc30979" w:history="1">
        <w:r>
          <w:rPr>
            <w:rFonts w:ascii="仿宋" w:eastAsia="仿宋" w:hAnsi="仿宋" w:cs="仿宋" w:hint="eastAsia"/>
            <w:lang w:eastAsia="zh-CN"/>
          </w:rPr>
          <w:t>十三、零售项目实施保障措施</w:t>
        </w:r>
        <w:r>
          <w:tab/>
        </w:r>
        <w:r>
          <w:fldChar w:fldCharType="begin"/>
        </w:r>
        <w:r>
          <w:instrText xml:space="preserve"> PAGEREF _Toc30979 \h </w:instrText>
        </w:r>
        <w:r>
          <w:fldChar w:fldCharType="separate"/>
        </w:r>
        <w:r>
          <w:t>49</w:t>
        </w:r>
        <w:r>
          <w:fldChar w:fldCharType="end"/>
        </w:r>
      </w:hyperlink>
    </w:p>
    <w:p>
      <w:pPr>
        <w:pStyle w:val="TOC2"/>
        <w:tabs>
          <w:tab w:val="right" w:leader="dot" w:pos="8306"/>
        </w:tabs>
      </w:pPr>
      <w:hyperlink w:anchor="_Toc29619" w:history="1">
        <w:r>
          <w:rPr>
            <w:rFonts w:ascii="仿宋" w:eastAsia="仿宋" w:hAnsi="仿宋" w:cs="仿宋" w:hint="eastAsia"/>
            <w:lang w:eastAsia="zh-CN"/>
          </w:rPr>
          <w:t>(一)、零售项目实施保障机制</w:t>
        </w:r>
        <w:r>
          <w:tab/>
        </w:r>
        <w:r>
          <w:fldChar w:fldCharType="begin"/>
        </w:r>
        <w:r>
          <w:instrText xml:space="preserve"> PAGEREF _Toc29619 \h </w:instrText>
        </w:r>
        <w:r>
          <w:fldChar w:fldCharType="separate"/>
        </w:r>
        <w:r>
          <w:t>49</w:t>
        </w:r>
        <w:r>
          <w:fldChar w:fldCharType="end"/>
        </w:r>
      </w:hyperlink>
    </w:p>
    <w:p>
      <w:pPr>
        <w:pStyle w:val="TOC2"/>
        <w:tabs>
          <w:tab w:val="right" w:leader="dot" w:pos="8306"/>
        </w:tabs>
      </w:pPr>
      <w:hyperlink w:anchor="_Toc3278" w:history="1">
        <w:r>
          <w:rPr>
            <w:rFonts w:ascii="仿宋" w:eastAsia="仿宋" w:hAnsi="仿宋" w:cs="仿宋" w:hint="eastAsia"/>
            <w:lang w:eastAsia="zh-CN"/>
          </w:rPr>
          <w:t>(二)、零售项目法律合规要求</w:t>
        </w:r>
        <w:r>
          <w:tab/>
        </w:r>
        <w:r>
          <w:fldChar w:fldCharType="begin"/>
        </w:r>
        <w:r>
          <w:instrText xml:space="preserve"> PAGEREF _Toc3278 \h </w:instrText>
        </w:r>
        <w:r>
          <w:fldChar w:fldCharType="separate"/>
        </w:r>
        <w:r>
          <w:t>52</w:t>
        </w:r>
        <w:r>
          <w:fldChar w:fldCharType="end"/>
        </w:r>
      </w:hyperlink>
    </w:p>
    <w:p>
      <w:pPr>
        <w:pStyle w:val="TOC2"/>
        <w:tabs>
          <w:tab w:val="right" w:leader="dot" w:pos="8306"/>
        </w:tabs>
      </w:pPr>
      <w:hyperlink w:anchor="_Toc15335" w:history="1">
        <w:r>
          <w:rPr>
            <w:rFonts w:ascii="仿宋" w:eastAsia="仿宋" w:hAnsi="仿宋" w:cs="仿宋" w:hint="eastAsia"/>
            <w:lang w:eastAsia="zh-CN"/>
          </w:rPr>
          <w:t>(三)、零售项目合同管理与法律事务</w:t>
        </w:r>
        <w:r>
          <w:tab/>
        </w:r>
        <w:r>
          <w:fldChar w:fldCharType="begin"/>
        </w:r>
        <w:r>
          <w:instrText xml:space="preserve"> PAGEREF _Toc15335 \h </w:instrText>
        </w:r>
        <w:r>
          <w:fldChar w:fldCharType="separate"/>
        </w:r>
        <w:r>
          <w:t>56</w:t>
        </w:r>
        <w:r>
          <w:fldChar w:fldCharType="end"/>
        </w:r>
      </w:hyperlink>
    </w:p>
    <w:p>
      <w:pPr>
        <w:pStyle w:val="TOC2"/>
        <w:tabs>
          <w:tab w:val="right" w:leader="dot" w:pos="8306"/>
        </w:tabs>
      </w:pPr>
      <w:hyperlink w:anchor="_Toc15760" w:history="1">
        <w:r>
          <w:rPr>
            <w:rFonts w:ascii="仿宋" w:eastAsia="仿宋" w:hAnsi="仿宋" w:cs="仿宋" w:hint="eastAsia"/>
            <w:lang w:eastAsia="zh-CN"/>
          </w:rPr>
          <w:t>(四)、零售项目知识产权保护策略</w:t>
        </w:r>
        <w:r>
          <w:tab/>
        </w:r>
        <w:r>
          <w:fldChar w:fldCharType="begin"/>
        </w:r>
        <w:r>
          <w:instrText xml:space="preserve"> PAGEREF _Toc15760 \h </w:instrText>
        </w:r>
        <w:r>
          <w:fldChar w:fldCharType="separate"/>
        </w:r>
        <w:r>
          <w:t>62</w:t>
        </w:r>
        <w:r>
          <w:fldChar w:fldCharType="end"/>
        </w:r>
      </w:hyperlink>
    </w:p>
    <w:p>
      <w:pPr>
        <w:pStyle w:val="TOC1"/>
        <w:tabs>
          <w:tab w:val="right" w:leader="dot" w:pos="8306"/>
        </w:tabs>
      </w:pPr>
      <w:hyperlink w:anchor="_Toc20781" w:history="1">
        <w:r>
          <w:rPr>
            <w:rFonts w:ascii="仿宋" w:eastAsia="仿宋" w:hAnsi="仿宋" w:cs="仿宋" w:hint="eastAsia"/>
            <w:lang w:eastAsia="zh-CN"/>
          </w:rPr>
          <w:t>十四、零售项目工程方案分析</w:t>
        </w:r>
        <w:r>
          <w:tab/>
        </w:r>
        <w:r>
          <w:fldChar w:fldCharType="begin"/>
        </w:r>
        <w:r>
          <w:instrText xml:space="preserve"> PAGEREF _Toc20781 \h </w:instrText>
        </w:r>
        <w:r>
          <w:fldChar w:fldCharType="separate"/>
        </w:r>
        <w:r>
          <w:t>64</w:t>
        </w:r>
        <w:r>
          <w:fldChar w:fldCharType="end"/>
        </w:r>
      </w:hyperlink>
    </w:p>
    <w:p>
      <w:pPr>
        <w:pStyle w:val="TOC2"/>
        <w:tabs>
          <w:tab w:val="right" w:leader="dot" w:pos="8306"/>
        </w:tabs>
      </w:pPr>
      <w:hyperlink w:anchor="_Toc15421" w:history="1">
        <w:r>
          <w:rPr>
            <w:rFonts w:ascii="仿宋" w:eastAsia="仿宋" w:hAnsi="仿宋" w:cs="仿宋" w:hint="eastAsia"/>
            <w:lang w:eastAsia="zh-CN"/>
          </w:rPr>
          <w:t>(一)、建筑工程设计原则</w:t>
        </w:r>
        <w:r>
          <w:tab/>
        </w:r>
        <w:r>
          <w:fldChar w:fldCharType="begin"/>
        </w:r>
        <w:r>
          <w:instrText xml:space="preserve"> PAGEREF _Toc15421 \h </w:instrText>
        </w:r>
        <w:r>
          <w:fldChar w:fldCharType="separate"/>
        </w:r>
        <w:r>
          <w:t>64</w:t>
        </w:r>
        <w:r>
          <w:fldChar w:fldCharType="end"/>
        </w:r>
      </w:hyperlink>
    </w:p>
    <w:p>
      <w:pPr>
        <w:pStyle w:val="TOC2"/>
        <w:tabs>
          <w:tab w:val="right" w:leader="dot" w:pos="8306"/>
        </w:tabs>
      </w:pPr>
      <w:hyperlink w:anchor="_Toc31301" w:history="1">
        <w:r>
          <w:rPr>
            <w:rFonts w:ascii="仿宋" w:eastAsia="仿宋" w:hAnsi="仿宋" w:cs="仿宋" w:hint="eastAsia"/>
            <w:lang w:eastAsia="zh-CN"/>
          </w:rPr>
          <w:t>(二)、土建工程建设指标</w:t>
        </w:r>
        <w:r>
          <w:tab/>
        </w:r>
        <w:r>
          <w:fldChar w:fldCharType="begin"/>
        </w:r>
        <w:r>
          <w:instrText xml:space="preserve"> PAGEREF _Toc31301 \h </w:instrText>
        </w:r>
        <w:r>
          <w:fldChar w:fldCharType="separate"/>
        </w:r>
        <w:r>
          <w:t>68</w:t>
        </w:r>
        <w:r>
          <w:fldChar w:fldCharType="end"/>
        </w:r>
      </w:hyperlink>
    </w:p>
    <w:p>
      <w:pPr>
        <w:pStyle w:val="TOC1"/>
        <w:tabs>
          <w:tab w:val="right" w:leader="dot" w:pos="8306"/>
        </w:tabs>
      </w:pPr>
      <w:hyperlink w:anchor="_Toc12209" w:history="1">
        <w:r>
          <w:rPr>
            <w:rFonts w:ascii="仿宋" w:eastAsia="仿宋" w:hAnsi="仿宋" w:cs="仿宋" w:hint="eastAsia"/>
            <w:lang w:eastAsia="zh-CN"/>
          </w:rPr>
          <w:t>十五、质量管理体系</w:t>
        </w:r>
        <w:r>
          <w:tab/>
        </w:r>
        <w:r>
          <w:fldChar w:fldCharType="begin"/>
        </w:r>
        <w:r>
          <w:instrText xml:space="preserve"> PAGEREF _Toc12209 \h </w:instrText>
        </w:r>
        <w:r>
          <w:fldChar w:fldCharType="separate"/>
        </w:r>
        <w:r>
          <w:t>69</w:t>
        </w:r>
        <w:r>
          <w:fldChar w:fldCharType="end"/>
        </w:r>
      </w:hyperlink>
    </w:p>
    <w:p>
      <w:pPr>
        <w:pStyle w:val="TOC2"/>
        <w:tabs>
          <w:tab w:val="right" w:leader="dot" w:pos="8306"/>
        </w:tabs>
      </w:pPr>
      <w:hyperlink w:anchor="_Toc14676" w:history="1">
        <w:r>
          <w:rPr>
            <w:rFonts w:ascii="仿宋" w:eastAsia="仿宋" w:hAnsi="仿宋" w:cs="仿宋" w:hint="eastAsia"/>
            <w:lang w:eastAsia="zh-CN"/>
          </w:rPr>
          <w:t>(一)、质量目标与方针</w:t>
        </w:r>
        <w:r>
          <w:tab/>
        </w:r>
        <w:r>
          <w:fldChar w:fldCharType="begin"/>
        </w:r>
        <w:r>
          <w:instrText xml:space="preserve"> PAGEREF _Toc14676 \h </w:instrText>
        </w:r>
        <w:r>
          <w:fldChar w:fldCharType="separate"/>
        </w:r>
        <w:r>
          <w:t>69</w:t>
        </w:r>
        <w:r>
          <w:fldChar w:fldCharType="end"/>
        </w:r>
      </w:hyperlink>
    </w:p>
    <w:p>
      <w:pPr>
        <w:pStyle w:val="TOC2"/>
        <w:tabs>
          <w:tab w:val="right" w:leader="dot" w:pos="8306"/>
        </w:tabs>
      </w:pPr>
      <w:hyperlink w:anchor="_Toc30056" w:history="1">
        <w:r>
          <w:rPr>
            <w:rFonts w:ascii="仿宋" w:eastAsia="仿宋" w:hAnsi="仿宋" w:cs="仿宋" w:hint="eastAsia"/>
            <w:lang w:eastAsia="zh-CN"/>
          </w:rPr>
          <w:t>(二)、质量管理责任</w:t>
        </w:r>
        <w:r>
          <w:tab/>
        </w:r>
        <w:r>
          <w:fldChar w:fldCharType="begin"/>
        </w:r>
        <w:r>
          <w:instrText xml:space="preserve"> PAGEREF _Toc30056 \h </w:instrText>
        </w:r>
        <w:r>
          <w:fldChar w:fldCharType="separate"/>
        </w:r>
        <w:r>
          <w:t>70</w:t>
        </w:r>
        <w:r>
          <w:fldChar w:fldCharType="end"/>
        </w:r>
      </w:hyperlink>
    </w:p>
    <w:p>
      <w:pPr>
        <w:pStyle w:val="TOC2"/>
        <w:tabs>
          <w:tab w:val="right" w:leader="dot" w:pos="8306"/>
        </w:tabs>
      </w:pPr>
      <w:hyperlink w:anchor="_Toc29217" w:history="1">
        <w:r>
          <w:rPr>
            <w:rFonts w:ascii="仿宋" w:eastAsia="仿宋" w:hAnsi="仿宋" w:cs="仿宋" w:hint="eastAsia"/>
            <w:lang w:eastAsia="zh-CN"/>
          </w:rPr>
          <w:t>(三)、质量管理体系文件</w:t>
        </w:r>
        <w:r>
          <w:tab/>
        </w:r>
        <w:r>
          <w:fldChar w:fldCharType="begin"/>
        </w:r>
        <w:r>
          <w:instrText xml:space="preserve"> PAGEREF _Toc29217 \h </w:instrText>
        </w:r>
        <w:r>
          <w:fldChar w:fldCharType="separate"/>
        </w:r>
        <w:r>
          <w:t>72</w:t>
        </w:r>
        <w:r>
          <w:fldChar w:fldCharType="end"/>
        </w:r>
      </w:hyperlink>
    </w:p>
    <w:p>
      <w:pPr>
        <w:pStyle w:val="TOC2"/>
        <w:tabs>
          <w:tab w:val="right" w:leader="dot" w:pos="8306"/>
        </w:tabs>
      </w:pPr>
      <w:hyperlink w:anchor="_Toc30023" w:history="1">
        <w:r>
          <w:rPr>
            <w:rFonts w:ascii="仿宋" w:eastAsia="仿宋" w:hAnsi="仿宋" w:cs="仿宋" w:hint="eastAsia"/>
            <w:lang w:eastAsia="zh-CN"/>
          </w:rPr>
          <w:t>(四)、质量培训与教育</w:t>
        </w:r>
        <w:r>
          <w:tab/>
        </w:r>
        <w:r>
          <w:fldChar w:fldCharType="begin"/>
        </w:r>
        <w:r>
          <w:instrText xml:space="preserve"> PAGEREF _Toc30023 \h </w:instrText>
        </w:r>
        <w:r>
          <w:fldChar w:fldCharType="separate"/>
        </w:r>
        <w:r>
          <w:t>74</w:t>
        </w:r>
        <w:r>
          <w:fldChar w:fldCharType="end"/>
        </w:r>
      </w:hyperlink>
    </w:p>
    <w:p>
      <w:pPr>
        <w:pStyle w:val="TOC2"/>
        <w:tabs>
          <w:tab w:val="right" w:leader="dot" w:pos="8306"/>
        </w:tabs>
      </w:pPr>
      <w:hyperlink w:anchor="_Toc6995" w:history="1">
        <w:r>
          <w:rPr>
            <w:rFonts w:ascii="仿宋" w:eastAsia="仿宋" w:hAnsi="仿宋" w:cs="仿宋" w:hint="eastAsia"/>
            <w:lang w:eastAsia="zh-CN"/>
          </w:rPr>
          <w:t>(五)、质量审核与评价</w:t>
        </w:r>
        <w:r>
          <w:tab/>
        </w:r>
        <w:r>
          <w:fldChar w:fldCharType="begin"/>
        </w:r>
        <w:r>
          <w:instrText xml:space="preserve"> PAGEREF _Toc6995 \h </w:instrText>
        </w:r>
        <w:r>
          <w:fldChar w:fldCharType="separate"/>
        </w:r>
        <w:r>
          <w:t>75</w:t>
        </w:r>
        <w:r>
          <w:fldChar w:fldCharType="end"/>
        </w:r>
      </w:hyperlink>
    </w:p>
    <w:p>
      <w:pPr>
        <w:pStyle w:val="TOC2"/>
        <w:tabs>
          <w:tab w:val="right" w:leader="dot" w:pos="8306"/>
        </w:tabs>
      </w:pPr>
      <w:hyperlink w:anchor="_Toc2145" w:history="1">
        <w:r>
          <w:rPr>
            <w:rFonts w:ascii="仿宋" w:eastAsia="仿宋" w:hAnsi="仿宋" w:cs="仿宋" w:hint="eastAsia"/>
            <w:lang w:eastAsia="zh-CN"/>
          </w:rPr>
          <w:t>(六)、不符合与纠正措施</w:t>
        </w:r>
        <w:r>
          <w:tab/>
        </w:r>
        <w:r>
          <w:fldChar w:fldCharType="begin"/>
        </w:r>
        <w:r>
          <w:instrText xml:space="preserve"> PAGEREF _Toc2145 \h </w:instrText>
        </w:r>
        <w:r>
          <w:fldChar w:fldCharType="separate"/>
        </w:r>
        <w:r>
          <w:t>76</w:t>
        </w:r>
        <w:r>
          <w:fldChar w:fldCharType="end"/>
        </w:r>
      </w:hyperlink>
    </w:p>
    <w:p>
      <w:pPr>
        <w:pStyle w:val="TOC1"/>
        <w:tabs>
          <w:tab w:val="right" w:leader="dot" w:pos="8306"/>
        </w:tabs>
      </w:pPr>
      <w:hyperlink w:anchor="_Toc6805" w:history="1">
        <w:r>
          <w:rPr>
            <w:rFonts w:ascii="仿宋" w:eastAsia="仿宋" w:hAnsi="仿宋" w:cs="仿宋" w:hint="eastAsia"/>
            <w:lang w:eastAsia="zh-CN"/>
          </w:rPr>
          <w:t>十六、零售项目实施时间节点</w:t>
        </w:r>
        <w:r>
          <w:tab/>
        </w:r>
        <w:r>
          <w:fldChar w:fldCharType="begin"/>
        </w:r>
        <w:r>
          <w:instrText xml:space="preserve"> PAGEREF _Toc6805 \h </w:instrText>
        </w:r>
        <w:r>
          <w:fldChar w:fldCharType="separate"/>
        </w:r>
        <w:r>
          <w:t>77</w:t>
        </w:r>
        <w:r>
          <w:fldChar w:fldCharType="end"/>
        </w:r>
      </w:hyperlink>
    </w:p>
    <w:p>
      <w:pPr>
        <w:pStyle w:val="TOC2"/>
        <w:tabs>
          <w:tab w:val="right" w:leader="dot" w:pos="8306"/>
        </w:tabs>
      </w:pPr>
      <w:hyperlink w:anchor="_Toc13074" w:history="1">
        <w:r>
          <w:rPr>
            <w:rFonts w:ascii="仿宋" w:eastAsia="仿宋" w:hAnsi="仿宋" w:cs="仿宋" w:hint="eastAsia"/>
            <w:lang w:eastAsia="zh-CN"/>
          </w:rPr>
          <w:t>(一)、零售项目启动阶段时间节点</w:t>
        </w:r>
        <w:r>
          <w:tab/>
        </w:r>
        <w:r>
          <w:fldChar w:fldCharType="begin"/>
        </w:r>
        <w:r>
          <w:instrText xml:space="preserve"> PAGEREF _Toc13074 \h </w:instrText>
        </w:r>
        <w:r>
          <w:fldChar w:fldCharType="separate"/>
        </w:r>
        <w:r>
          <w:t>77</w:t>
        </w:r>
        <w:r>
          <w:fldChar w:fldCharType="end"/>
        </w:r>
      </w:hyperlink>
    </w:p>
    <w:p>
      <w:pPr>
        <w:pStyle w:val="TOC2"/>
        <w:tabs>
          <w:tab w:val="right" w:leader="dot" w:pos="8306"/>
        </w:tabs>
      </w:pPr>
      <w:hyperlink w:anchor="_Toc10944" w:history="1">
        <w:r>
          <w:rPr>
            <w:rFonts w:ascii="仿宋" w:eastAsia="仿宋" w:hAnsi="仿宋" w:cs="仿宋" w:hint="eastAsia"/>
            <w:lang w:eastAsia="zh-CN"/>
          </w:rPr>
          <w:t>(二)、零售项目执行阶段时间节点</w:t>
        </w:r>
        <w:r>
          <w:tab/>
        </w:r>
        <w:r>
          <w:fldChar w:fldCharType="begin"/>
        </w:r>
        <w:r>
          <w:instrText xml:space="preserve"> PAGEREF _Toc10944 \h </w:instrText>
        </w:r>
        <w:r>
          <w:fldChar w:fldCharType="separate"/>
        </w:r>
        <w:r>
          <w:t>78</w:t>
        </w:r>
        <w:r>
          <w:fldChar w:fldCharType="end"/>
        </w:r>
      </w:hyperlink>
    </w:p>
    <w:p>
      <w:pPr>
        <w:pStyle w:val="TOC2"/>
        <w:tabs>
          <w:tab w:val="right" w:leader="dot" w:pos="8306"/>
        </w:tabs>
      </w:pPr>
      <w:hyperlink w:anchor="_Toc13559" w:history="1">
        <w:r>
          <w:rPr>
            <w:rFonts w:ascii="仿宋" w:eastAsia="仿宋" w:hAnsi="仿宋" w:cs="仿宋" w:hint="eastAsia"/>
            <w:lang w:eastAsia="zh-CN"/>
          </w:rPr>
          <w:t>(三)、零售项目完成阶段时间节点</w:t>
        </w:r>
        <w:r>
          <w:tab/>
        </w:r>
        <w:r>
          <w:fldChar w:fldCharType="begin"/>
        </w:r>
        <w:r>
          <w:instrText xml:space="preserve"> PAGEREF _Toc13559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1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124"/>
      <w:r>
        <w:rPr>
          <w:rFonts w:ascii="仿宋" w:eastAsia="仿宋" w:hAnsi="仿宋" w:cs="仿宋" w:hint="eastAsia"/>
          <w:sz w:val="28"/>
          <w:lang w:eastAsia="zh-CN"/>
        </w:rPr>
        <w:t>一、零售项目概论</w:t>
      </w:r>
      <w:bookmarkEnd w:id="2"/>
    </w:p>
    <w:p>
      <w:pPr>
        <w:pStyle w:val="Heading2"/>
        <w:rPr>
          <w:rFonts w:ascii="仿宋" w:eastAsia="仿宋" w:hAnsi="仿宋" w:cs="仿宋" w:hint="eastAsia"/>
          <w:lang w:eastAsia="zh-CN"/>
        </w:rPr>
      </w:pPr>
      <w:bookmarkStart w:id="3" w:name="_Toc14631"/>
      <w:r>
        <w:rPr>
          <w:rFonts w:ascii="仿宋" w:eastAsia="仿宋" w:hAnsi="仿宋" w:cs="仿宋" w:hint="eastAsia"/>
          <w:lang w:eastAsia="zh-CN"/>
        </w:rPr>
        <w:t>(一)、零售项目概况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的起源追溯至对市场的深入洞察。市场的不断演变与变革为零售项目提供了难得的机遇。当前市场存在的需求缺口和变革的大环境共同构成了零售项目的背景。这个零售项目旨在充分利用市场机遇，填补行业中尚未满足的需求，为客户提供全新的解决方案。市场的变革和需求的增长使得这个零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零售项目名称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零售项目正式命名为零售。这个名称不仅仅是一个标识，更代表了零售项目的核心理念和愿景。它蕴含着零售项目所要解决问题的关键字，具有强烈的表达和辨识度，为零售项目树立了鲜明的品牌形象。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零售项目目标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的核心目标是提供一种全新、高效的解决方案，满足客户日益增长的需求。零售项目追求的不仅仅是满足市场需求，更是在市场中获得卓越的竞争优势。通过不断提升产品或服务的质量和创新水平，零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零售项目范围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全面涵盖了产品研发、制造、市场推广和售后服务，确保从产品设计到最终用户体验的全方位关注。这一全面的零售项目范围是为了确保零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零售项目时间表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零售项目计划在未来18个月内完成，包括研发、测试、市场试点和正式推出等不同阶段。这个时间表的合理设计是为了确保零售项目各个阶段的顺利推进，以便按时交付高质量的成果。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零售项目预算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零售项目总预算估算为XX百万美元，主要分配在研发、市场推广、人员培训和运营等方面。这一充足的预算为零售项目提供了充足的资源，确保零售项目在各个方面都能取得优异的表现。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零售项目风险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零售项目可能面临的风险包括市场接受度低、技术难题、竞争激烈等。零售项目团队已经制定了相应的风险应对计划，通过前瞻性的风险管理，确保零售项目在面对不确定性时能够迅速做出应对。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零售项目团队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零售项目汇聚了一支经验丰富、多领域专业素养的核心团队，确保零售项目在各个方面都能拥有高水平的执行力。团队的协同作战是零售项目成功的关键因素之一。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零售项目背景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零售项目的背景根植于市场对更高效、创新产品的渴望，同时也受到科技发展对行业格局的深刻改变的影响。这为零售项目提供了广阔的发展空间和市场需求。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零售项目现状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截至目前，零售项目已完成市场调研和技术验证，取得了初步的成功。这为零售项目在未来的发展奠定了坚实的基础，为更远大的目标打下了坚实的基石。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0572"/>
      <w:r>
        <w:rPr>
          <w:rFonts w:ascii="仿宋" w:eastAsia="仿宋" w:hAnsi="仿宋" w:cs="仿宋" w:hint="eastAsia"/>
          <w:sz w:val="28"/>
          <w:lang w:eastAsia="zh-CN"/>
        </w:rPr>
        <w:t>(二)、零售项目目标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keyword》零售项目首要业务目标是在市场中占据有利地位，实现产品/服务的成功推广和销售。通过不断提升产品质量、创新性，零售项目追求成为行业中的领导者，赢得更多客户的青睐。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在科技迅速发展的时代，零售项目着眼于技术创新。通过持续的研发和技术升级，零售项目旨在推出更具创新性的产品或服务，以满足市场对新鲜、先进解决方案的需求。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为了建立可持续的客户关系，零售项目设定了客户满意度目标。通过提供卓越的产品质量和优质的客户服务，零售项目追求赢得客户的信任和忠诚度，确保他们的满意度达到行业领先水平。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零售项目注重社会责任和可持续发展。通过实施环保、社会责任零售项目，零售项目致力于在经济发展的同时保护环境，促进社会公平，实现可持续经营。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零售项目的团队是实现目标的核心驱动力。因此，零售项目设定了团队发展目标，包括提升团队成员的专业技能、培养领导力，以及搭建协同高效的团队工作氛围。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1294"/>
      <w:r>
        <w:rPr>
          <w:rFonts w:ascii="仿宋" w:eastAsia="仿宋" w:hAnsi="仿宋" w:cs="仿宋" w:hint="eastAsia"/>
          <w:sz w:val="28"/>
          <w:lang w:eastAsia="zh-CN"/>
        </w:rPr>
        <w:t>(三)、零售项目提出的理由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零售项目提出的理由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的提出源于对市场机遇的深刻洞察。当前市场中存在的需求缺口和行业发展趋势表明，有巨大的商业机会等待被开发。通过准确捕捉市场机遇，零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的理念基于对技术创新的信仰。通过持续的研发和技术投入，零售项目有望推出更具创新性的产品或服务。在科技飞速发展的当下，零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的提出是为了增强企业的行业竞争力。通过提升产品或服务的质量和独特性，零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响应了消费者需求的变化。随着社会和科技的不断发展，消费者对产品和服务的需求也在发生变化。通过深入了解并及时回应消费者的新需求，零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零售项目的提出是企业战略发展规划的一部分。在面对日益激烈的市场竞争和不断变化的商业环境中，零售项目作为企业战略的一环，旨在为企业开辟新的增长领域，巩固企业在行业中的地位。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零售项目的提出不仅仅是基于商业考量，还注重社会责任。通过推出环保、社会责任等方面的零售项目，零售企业可以在社会中树立积极形象，为社会做出积极贡献，实现经济效益和社会效益的双赢。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零售项目的提出反映了对利益相关者期望的关注。包括客户、员工、投资者等利益相关者在企业发展中都有着各自的期望，零售项目力求在满足这些期望的同时，取得更大的共赢。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6469"/>
      <w:r>
        <w:rPr>
          <w:rFonts w:ascii="仿宋" w:eastAsia="仿宋" w:hAnsi="仿宋" w:cs="仿宋" w:hint="eastAsia"/>
          <w:sz w:val="28"/>
          <w:lang w:eastAsia="zh-CN"/>
        </w:rPr>
        <w:t>(四)、零售项目意义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在实施零售项目的过程中，我们不仅仅是在追逐商业成功，更是为企业和社会的多个层面创造了深远的意义。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的首要意义在于提升企业的市场竞争力。通过持续的创新和对产品质量的高标准要求，零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零售项目的推进将促使行业技术水平的提升。通过引入先进技术和创新性解决方案，零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在社会层面，零售项目不仅创造了大量就业机会，提高了就业水平，还注重社会责任和环保。通过参与社会公益事业和推动环保零售项目，零售项目为社会贡献了一份力量，体现了企业对社会的积极回馈。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综合而言，零售项目意义重大，不仅推动了企业的发展，也为行业和社会的进步贡献了积极力量。这是一个全面而深刻的影响，将在未来产生可持续的正面效应。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5755"/>
      <w:r>
        <w:rPr>
          <w:rFonts w:ascii="仿宋" w:eastAsia="仿宋" w:hAnsi="仿宋" w:cs="仿宋" w:hint="eastAsia"/>
          <w:sz w:val="28"/>
          <w:lang w:eastAsia="zh-CN"/>
        </w:rPr>
        <w:t>(五)、零售项目背景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在当今迅猛发展的商业环境中，零售项目的动因根植于对多方面因素的审慎考量。这个零售项目的提出并非孤立的决策，而是对企业所处背景深入思考的产物。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市场的不断演变是零售项目背后的首要原因。科技的迅速发展和全球市场的快速变化使得企业必须灵活应对。零售项目应运而生，旨在通过创新性的解决方案迎合市场的多变需求，赢得竞争中的先机。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竞争的激烈程度也是零售项目背景中不可忽视的一环。企业需要在激烈竞争中脱颖而出，为此，零售项目致力于打破常规，提供独特的价值主张，以吸引客户并确保市场份额的增长。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技术的迅速发展为企业带来了机遇与挑战。作为零售项目启动的背景之一，对新兴技术的应用将有助于提升企业的技术水平，使其在不断演进的商业环境中保持竞争优势。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此外，社会对企业责任的期望也在逐渐升高。零售项目充分融入了社会责任的理念，通过可持续经营和社会公益零售项目，企图为社会贡献一份力量，在商业成功的同时关注社会价值。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9979"/>
      <w:r>
        <w:rPr>
          <w:rFonts w:ascii="仿宋" w:eastAsia="仿宋" w:hAnsi="仿宋" w:cs="仿宋" w:hint="eastAsia"/>
          <w:sz w:val="28"/>
          <w:lang w:eastAsia="zh-CN"/>
        </w:rPr>
        <w:t>二、零售项目建设单位说明</w:t>
      </w:r>
      <w:bookmarkEnd w:id="8"/>
    </w:p>
    <w:p>
      <w:pPr>
        <w:pStyle w:val="Heading2"/>
        <w:rPr>
          <w:rFonts w:ascii="仿宋" w:eastAsia="仿宋" w:hAnsi="仿宋" w:cs="仿宋" w:hint="eastAsia"/>
          <w:lang w:eastAsia="zh-CN"/>
        </w:rPr>
      </w:pPr>
      <w:bookmarkStart w:id="9" w:name="_Toc8527"/>
      <w:r>
        <w:rPr>
          <w:rFonts w:ascii="仿宋" w:eastAsia="仿宋" w:hAnsi="仿宋" w:cs="仿宋" w:hint="eastAsia"/>
          <w:lang w:eastAsia="zh-CN"/>
        </w:rPr>
        <w:t>(一)、零售项目承办单位基本情况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5334"/>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零售项目承办单位的XXXX，我们着眼于实现可持续的经济效益。通过技术创新和解决方案的提供，公司预计在零售项目执行期间将获得可观的收入增长。这一收入来源主要包括零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同时，我们注重成本控制和效率提升，以确保零售项目的可持续盈利。透过精细的管理和资源优化，公司期望实现零售项目利润最大化。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零售项目实施进行全面的投资评估，包括零售项目启动阶段的资金投入和后续运营成本。通过对零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为确保公司在零售项目实施过程中具备足够的资金流动性，公司将进行详尽的现金流分析。这包括资金需求的合理预测、零售项目周期内的资金峰谷分析以及灵活的财务管理策略，以应对各种潜在的经济变动。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7933"/>
      <w:r>
        <w:rPr>
          <w:rFonts w:ascii="仿宋" w:eastAsia="仿宋" w:hAnsi="仿宋" w:cs="仿宋" w:hint="eastAsia"/>
          <w:sz w:val="28"/>
          <w:lang w:eastAsia="zh-CN"/>
        </w:rPr>
        <w:t>三、零售项目建设背景及必要性分析</w:t>
      </w:r>
      <w:bookmarkEnd w:id="11"/>
    </w:p>
    <w:p>
      <w:pPr>
        <w:pStyle w:val="Heading2"/>
        <w:rPr>
          <w:rFonts w:ascii="仿宋" w:eastAsia="仿宋" w:hAnsi="仿宋" w:cs="仿宋" w:hint="eastAsia"/>
          <w:lang w:eastAsia="zh-CN"/>
        </w:rPr>
      </w:pPr>
      <w:bookmarkStart w:id="12" w:name="_Toc7431"/>
      <w:r>
        <w:rPr>
          <w:rFonts w:ascii="仿宋" w:eastAsia="仿宋" w:hAnsi="仿宋" w:cs="仿宋" w:hint="eastAsia"/>
          <w:lang w:eastAsia="zh-CN"/>
        </w:rPr>
        <w:t>(一)、零售项目背景分析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零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我们的背景分析将深入挖掘当前行业的发展趋势，通过对竞争态势的全面审视，找到零售项目在这个潮流中的定位。同时，我们将关注行业内涌现的新兴机遇，以便零售项目更好地融入行业发展的潮流中。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技术的飞速进步为零售项目提供了强大的发展动力。我们将聚焦于行业内最新的技术发展趋势，包括但不限于人工智能、大数据分析、物联网等领域。通过深度的技术研究，我们将确保零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零售项目发展的源泉。我们将投入更多的精力对市场需求进行深入剖析，超越表面的需求，深入挖掘潜在的市场痛点和机遇。通过对市场需求的细致了解，零售项目将更有针对性地设计解决方案，满足市场的多样化需求，从而更好地促进零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零售项目战略至关重要。我们将对竞争态势进行更为深入的分析，包括但不限于市场份额、产品特点、客户满意度等多个维度。通过深度的竞争分析，零售项目将能够更准确地把握市场脉搏，制定具有竞争力的零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零售项目的发展具有直接的影响。我们将进行更为全面的法规和政策分析，了解行业发展中的潜在法律风险和合规挑战。通过充分了解和遵守相关法规，零售项目将确保在法律框架内合法合规运营，为零售项目的稳健发展提供有力支持。</w:t>
      </w:r>
    </w:p>
    <w:p>
      <w:pPr>
        <w:pStyle w:val="Heading2"/>
        <w:ind w:firstLine="560" w:firstLineChars="200"/>
        <w:rPr>
          <w:rFonts w:ascii="仿宋" w:eastAsia="仿宋" w:hAnsi="仿宋" w:cs="仿宋" w:hint="eastAsia"/>
          <w:sz w:val="28"/>
          <w:lang w:eastAsia="zh-CN"/>
        </w:rPr>
      </w:pPr>
      <w:bookmarkStart w:id="13" w:name="_Toc12060"/>
      <w:r>
        <w:rPr>
          <w:rFonts w:ascii="仿宋" w:eastAsia="仿宋" w:hAnsi="仿宋" w:cs="仿宋" w:hint="eastAsia"/>
          <w:sz w:val="28"/>
          <w:lang w:eastAsia="zh-CN"/>
        </w:rPr>
        <w:t>(二)、零售项目建设必要性分析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建设的迫切性源于对行业发展趋势的深刻洞察。我们正处于一个行业变革的时代，科技创新、数字化转型成为企业发展的关键动力。零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建设不仅仅是为了跟上潮流，更是为了通过技术创新推动企业的持续发展。通过引入先进的技术和解决方案，零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零售项目的建设成为必然选择，通过提高产品质量、拓展服务领域，从而在竞争中获得更多的机会。零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零售项目建设的必要性体现在对客户需求更精准的满足。通过零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建设的背后是对企业持续创新的追求。只有通过不断创新，企业才能在竞争中立于不败之地。零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1407"/>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3472"/>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零售项目的主要产品是XXXX，预计年产值为XXX万元。这一产品在市场中占据着重要的地位，其广泛的应用范围使得该零售项目的市场前景非常广阔。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零售项目的xxx产品作为重要的原材料之一，将在多个领域发挥关键作用。其在建筑、交通、能源等方面的广泛应用将为整个产业链提供强大的支持，形成产业协同效应。零售项目的年产值XXX万XXX万XXX万万元不仅反映了其在市场上的巨大潜力，更预示着它对国民经济的积极贡献。这种关联度高、涉及面广的产业关系，使得该零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6691"/>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总征地面积为XXXX平方米，相当于约XX.XX亩，其中净用地面积为XXXX平方米，红线范围内相当于约XX.XX亩。这一用地规模充分考虑了零售项目的建设需求，保障了零售项目在合适的空间内得以充分发展。零售项目规划的总建筑面积为XXXX平方米，其中主体工程建设占XXXX平方米，计容建筑面积达XXXX平方米。预计建筑工程的投资将达到XXXX万元，为零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计划购置的设备共计XXXX台（套），设备购置费用为XXXX万元。这一设备购置计划充分考虑到零售项目的生产需求和技术要求，确保了零售项目在生产运营中具备先进的技术装备和高效的生产能力。设备的合理配置将为零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零售项目计划总投资为XXXX万元，预计年实现营业收入为XXXX万元。这一产能规模的设定旨在确保零售项目能够在投资与回报之间取得平衡，实现长期可持续的发展。零售项目的总投资充分考虑到各个方面的需求，包括用地建设、设备购置等多个环节，以确保零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4921"/>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871"/>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零售项目的技术管理特点体现在其创新导向。通过引入最先进的技术趋势和解决方案，零售项目致力于提升科技含量、提高质量和效率水平。这意味着我们将采用最新的工具和方法，确保零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零售项目技术管理的显著特征。通过整合不同领域的技术资源，我们实现了跨学科的协同工作。这有助于优化技术架构，提高整体效能。此外，整合性策略还促进了不同技术团队之间的紧密沟通和高效合作，确保零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零售项目所采用的技术。通过不断优化技术方案，零售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零售项目团队将在零售项目初期识别可能的技术风险，并采取相应的预防和应对措施。通过建立健全的风险评估机制，零售项目能够在实施过程中及时发现并解决潜在的技术问题，保障零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https://d.book118.com/717131104026006040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零售项目规划设计蓝图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A25F18"/>
    <w:rsid w:val="78A25F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713110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2024-02-01T09:19:00Z</dcterms:created>
  <dcterms:modified xsi:type="dcterms:W3CDTF">2024-02-01T09:19:44Z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B54A46B0EF7A4E82B38055693D82A16D_11</vt:lpwstr>
  </property>
  <property fmtid="{D5CDD505-2E9C-101B-9397-08002B2CF9AE}" pid="3" name="KSOProductBuildVer">
    <vt:lpwstr>2052-12.1.0.16250</vt:lpwstr>
  </property>
</Properties>
</file>