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高纯超细氧化硅纤维项目规划设计纲要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19" w:history="1">
        <w:r>
          <w:rPr>
            <w:rFonts w:ascii="仿宋" w:eastAsia="仿宋" w:hAnsi="仿宋" w:cs="仿宋" w:hint="eastAsia"/>
            <w:lang w:eastAsia="zh-CN"/>
          </w:rPr>
          <w:t>概论</w:t>
        </w:r>
        <w:r>
          <w:tab/>
        </w:r>
        <w:r>
          <w:fldChar w:fldCharType="begin"/>
        </w:r>
        <w:r>
          <w:instrText xml:space="preserve"> PAGEREF _Toc5019 \h </w:instrText>
        </w:r>
        <w:r>
          <w:fldChar w:fldCharType="separate"/>
        </w:r>
        <w:r>
          <w:t>3</w:t>
        </w:r>
        <w:r>
          <w:fldChar w:fldCharType="end"/>
        </w:r>
      </w:hyperlink>
    </w:p>
    <w:p>
      <w:pPr>
        <w:pStyle w:val="TOC1"/>
        <w:tabs>
          <w:tab w:val="right" w:leader="dot" w:pos="8306"/>
        </w:tabs>
      </w:pPr>
      <w:hyperlink w:anchor="_Toc29878" w:history="1">
        <w:r>
          <w:rPr>
            <w:rFonts w:ascii="仿宋" w:eastAsia="仿宋" w:hAnsi="仿宋" w:cs="仿宋" w:hint="eastAsia"/>
            <w:lang w:eastAsia="zh-CN"/>
          </w:rPr>
          <w:t>一、高纯超细氧化硅纤维项目建设单位说明</w:t>
        </w:r>
        <w:r>
          <w:tab/>
        </w:r>
        <w:r>
          <w:fldChar w:fldCharType="begin"/>
        </w:r>
        <w:r>
          <w:instrText xml:space="preserve"> PAGEREF _Toc29878 \h </w:instrText>
        </w:r>
        <w:r>
          <w:fldChar w:fldCharType="separate"/>
        </w:r>
        <w:r>
          <w:t>3</w:t>
        </w:r>
        <w:r>
          <w:fldChar w:fldCharType="end"/>
        </w:r>
      </w:hyperlink>
    </w:p>
    <w:p>
      <w:pPr>
        <w:pStyle w:val="TOC2"/>
        <w:tabs>
          <w:tab w:val="right" w:leader="dot" w:pos="8306"/>
        </w:tabs>
      </w:pPr>
      <w:hyperlink w:anchor="_Toc31677" w:history="1">
        <w:r>
          <w:rPr>
            <w:rFonts w:ascii="仿宋" w:eastAsia="仿宋" w:hAnsi="仿宋" w:cs="仿宋" w:hint="eastAsia"/>
            <w:lang w:eastAsia="zh-CN"/>
          </w:rPr>
          <w:t>(一)、高纯超细氧化硅纤维项目承办单位基本情况</w:t>
        </w:r>
        <w:r>
          <w:tab/>
        </w:r>
        <w:r>
          <w:fldChar w:fldCharType="begin"/>
        </w:r>
        <w:r>
          <w:instrText xml:space="preserve"> PAGEREF _Toc31677 \h </w:instrText>
        </w:r>
        <w:r>
          <w:fldChar w:fldCharType="separate"/>
        </w:r>
        <w:r>
          <w:t>3</w:t>
        </w:r>
        <w:r>
          <w:fldChar w:fldCharType="end"/>
        </w:r>
      </w:hyperlink>
    </w:p>
    <w:p>
      <w:pPr>
        <w:pStyle w:val="TOC2"/>
        <w:tabs>
          <w:tab w:val="right" w:leader="dot" w:pos="8306"/>
        </w:tabs>
      </w:pPr>
      <w:hyperlink w:anchor="_Toc27669" w:history="1">
        <w:r>
          <w:rPr>
            <w:rFonts w:ascii="仿宋" w:eastAsia="仿宋" w:hAnsi="仿宋" w:cs="仿宋" w:hint="eastAsia"/>
            <w:lang w:eastAsia="zh-CN"/>
          </w:rPr>
          <w:t>(二)、公司经济效益分析</w:t>
        </w:r>
        <w:r>
          <w:tab/>
        </w:r>
        <w:r>
          <w:fldChar w:fldCharType="begin"/>
        </w:r>
        <w:r>
          <w:instrText xml:space="preserve"> PAGEREF _Toc27669 \h </w:instrText>
        </w:r>
        <w:r>
          <w:fldChar w:fldCharType="separate"/>
        </w:r>
        <w:r>
          <w:t>4</w:t>
        </w:r>
        <w:r>
          <w:fldChar w:fldCharType="end"/>
        </w:r>
      </w:hyperlink>
    </w:p>
    <w:p>
      <w:pPr>
        <w:pStyle w:val="TOC1"/>
        <w:tabs>
          <w:tab w:val="right" w:leader="dot" w:pos="8306"/>
        </w:tabs>
      </w:pPr>
      <w:hyperlink w:anchor="_Toc15733" w:history="1">
        <w:r>
          <w:rPr>
            <w:rFonts w:ascii="仿宋" w:eastAsia="仿宋" w:hAnsi="仿宋" w:cs="仿宋" w:hint="eastAsia"/>
            <w:lang w:eastAsia="zh-CN"/>
          </w:rPr>
          <w:t>二、高纯超细氧化硅纤维项目选址可行性分析</w:t>
        </w:r>
        <w:r>
          <w:tab/>
        </w:r>
        <w:r>
          <w:fldChar w:fldCharType="begin"/>
        </w:r>
        <w:r>
          <w:instrText xml:space="preserve"> PAGEREF _Toc15733 \h </w:instrText>
        </w:r>
        <w:r>
          <w:fldChar w:fldCharType="separate"/>
        </w:r>
        <w:r>
          <w:t>5</w:t>
        </w:r>
        <w:r>
          <w:fldChar w:fldCharType="end"/>
        </w:r>
      </w:hyperlink>
    </w:p>
    <w:p>
      <w:pPr>
        <w:pStyle w:val="TOC2"/>
        <w:tabs>
          <w:tab w:val="right" w:leader="dot" w:pos="8306"/>
        </w:tabs>
      </w:pPr>
      <w:hyperlink w:anchor="_Toc2571" w:history="1">
        <w:r>
          <w:rPr>
            <w:rFonts w:ascii="仿宋" w:eastAsia="仿宋" w:hAnsi="仿宋" w:cs="仿宋" w:hint="eastAsia"/>
            <w:lang w:eastAsia="zh-CN"/>
          </w:rPr>
          <w:t>(一)、高纯超细氧化硅纤维项目选址</w:t>
        </w:r>
        <w:r>
          <w:tab/>
        </w:r>
        <w:r>
          <w:fldChar w:fldCharType="begin"/>
        </w:r>
        <w:r>
          <w:instrText xml:space="preserve"> PAGEREF _Toc2571 \h </w:instrText>
        </w:r>
        <w:r>
          <w:fldChar w:fldCharType="separate"/>
        </w:r>
        <w:r>
          <w:t>5</w:t>
        </w:r>
        <w:r>
          <w:fldChar w:fldCharType="end"/>
        </w:r>
      </w:hyperlink>
    </w:p>
    <w:p>
      <w:pPr>
        <w:pStyle w:val="TOC2"/>
        <w:tabs>
          <w:tab w:val="right" w:leader="dot" w:pos="8306"/>
        </w:tabs>
      </w:pPr>
      <w:hyperlink w:anchor="_Toc10842" w:history="1">
        <w:r>
          <w:rPr>
            <w:rFonts w:ascii="仿宋" w:eastAsia="仿宋" w:hAnsi="仿宋" w:cs="仿宋" w:hint="eastAsia"/>
            <w:lang w:eastAsia="zh-CN"/>
          </w:rPr>
          <w:t>(二)、用地控制指标</w:t>
        </w:r>
        <w:r>
          <w:tab/>
        </w:r>
        <w:r>
          <w:fldChar w:fldCharType="begin"/>
        </w:r>
        <w:r>
          <w:instrText xml:space="preserve"> PAGEREF _Toc10842 \h </w:instrText>
        </w:r>
        <w:r>
          <w:fldChar w:fldCharType="separate"/>
        </w:r>
        <w:r>
          <w:t>5</w:t>
        </w:r>
        <w:r>
          <w:fldChar w:fldCharType="end"/>
        </w:r>
      </w:hyperlink>
    </w:p>
    <w:p>
      <w:pPr>
        <w:pStyle w:val="TOC2"/>
        <w:tabs>
          <w:tab w:val="right" w:leader="dot" w:pos="8306"/>
        </w:tabs>
      </w:pPr>
      <w:hyperlink w:anchor="_Toc7845" w:history="1">
        <w:r>
          <w:rPr>
            <w:rFonts w:ascii="仿宋" w:eastAsia="仿宋" w:hAnsi="仿宋" w:cs="仿宋" w:hint="eastAsia"/>
            <w:lang w:eastAsia="zh-CN"/>
          </w:rPr>
          <w:t>(三)、节约用地措施</w:t>
        </w:r>
        <w:r>
          <w:tab/>
        </w:r>
        <w:r>
          <w:fldChar w:fldCharType="begin"/>
        </w:r>
        <w:r>
          <w:instrText xml:space="preserve"> PAGEREF _Toc7845 \h </w:instrText>
        </w:r>
        <w:r>
          <w:fldChar w:fldCharType="separate"/>
        </w:r>
        <w:r>
          <w:t>7</w:t>
        </w:r>
        <w:r>
          <w:fldChar w:fldCharType="end"/>
        </w:r>
      </w:hyperlink>
    </w:p>
    <w:p>
      <w:pPr>
        <w:pStyle w:val="TOC2"/>
        <w:tabs>
          <w:tab w:val="right" w:leader="dot" w:pos="8306"/>
        </w:tabs>
      </w:pPr>
      <w:hyperlink w:anchor="_Toc19409" w:history="1">
        <w:r>
          <w:rPr>
            <w:rFonts w:ascii="仿宋" w:eastAsia="仿宋" w:hAnsi="仿宋" w:cs="仿宋" w:hint="eastAsia"/>
            <w:lang w:eastAsia="zh-CN"/>
          </w:rPr>
          <w:t>(四)、总图布置方案</w:t>
        </w:r>
        <w:r>
          <w:tab/>
        </w:r>
        <w:r>
          <w:fldChar w:fldCharType="begin"/>
        </w:r>
        <w:r>
          <w:instrText xml:space="preserve"> PAGEREF _Toc19409 \h </w:instrText>
        </w:r>
        <w:r>
          <w:fldChar w:fldCharType="separate"/>
        </w:r>
        <w:r>
          <w:t>8</w:t>
        </w:r>
        <w:r>
          <w:fldChar w:fldCharType="end"/>
        </w:r>
      </w:hyperlink>
    </w:p>
    <w:p>
      <w:pPr>
        <w:pStyle w:val="TOC2"/>
        <w:tabs>
          <w:tab w:val="right" w:leader="dot" w:pos="8306"/>
        </w:tabs>
      </w:pPr>
      <w:hyperlink w:anchor="_Toc18713" w:history="1">
        <w:r>
          <w:rPr>
            <w:rFonts w:ascii="仿宋" w:eastAsia="仿宋" w:hAnsi="仿宋" w:cs="仿宋" w:hint="eastAsia"/>
            <w:lang w:eastAsia="zh-CN"/>
          </w:rPr>
          <w:t>(五)、选址综合评价</w:t>
        </w:r>
        <w:r>
          <w:tab/>
        </w:r>
        <w:r>
          <w:fldChar w:fldCharType="begin"/>
        </w:r>
        <w:r>
          <w:instrText xml:space="preserve"> PAGEREF _Toc18713 \h </w:instrText>
        </w:r>
        <w:r>
          <w:fldChar w:fldCharType="separate"/>
        </w:r>
        <w:r>
          <w:t>9</w:t>
        </w:r>
        <w:r>
          <w:fldChar w:fldCharType="end"/>
        </w:r>
      </w:hyperlink>
    </w:p>
    <w:p>
      <w:pPr>
        <w:pStyle w:val="TOC1"/>
        <w:tabs>
          <w:tab w:val="right" w:leader="dot" w:pos="8306"/>
        </w:tabs>
      </w:pPr>
      <w:hyperlink w:anchor="_Toc6667" w:history="1">
        <w:r>
          <w:rPr>
            <w:rFonts w:ascii="仿宋" w:eastAsia="仿宋" w:hAnsi="仿宋" w:cs="仿宋" w:hint="eastAsia"/>
            <w:lang w:eastAsia="zh-CN"/>
          </w:rPr>
          <w:t>三、高纯超细氧化硅纤维项目土建工程</w:t>
        </w:r>
        <w:r>
          <w:tab/>
        </w:r>
        <w:r>
          <w:fldChar w:fldCharType="begin"/>
        </w:r>
        <w:r>
          <w:instrText xml:space="preserve"> PAGEREF _Toc6667 \h </w:instrText>
        </w:r>
        <w:r>
          <w:fldChar w:fldCharType="separate"/>
        </w:r>
        <w:r>
          <w:t>10</w:t>
        </w:r>
        <w:r>
          <w:fldChar w:fldCharType="end"/>
        </w:r>
      </w:hyperlink>
    </w:p>
    <w:p>
      <w:pPr>
        <w:pStyle w:val="TOC2"/>
        <w:tabs>
          <w:tab w:val="right" w:leader="dot" w:pos="8306"/>
        </w:tabs>
      </w:pPr>
      <w:hyperlink w:anchor="_Toc1858" w:history="1">
        <w:r>
          <w:rPr>
            <w:rFonts w:ascii="仿宋" w:eastAsia="仿宋" w:hAnsi="仿宋" w:cs="仿宋" w:hint="eastAsia"/>
            <w:lang w:eastAsia="zh-CN"/>
          </w:rPr>
          <w:t>(一)、建筑工程设计原则</w:t>
        </w:r>
        <w:r>
          <w:tab/>
        </w:r>
        <w:r>
          <w:fldChar w:fldCharType="begin"/>
        </w:r>
        <w:r>
          <w:instrText xml:space="preserve"> PAGEREF _Toc1858 \h </w:instrText>
        </w:r>
        <w:r>
          <w:fldChar w:fldCharType="separate"/>
        </w:r>
        <w:r>
          <w:t>10</w:t>
        </w:r>
        <w:r>
          <w:fldChar w:fldCharType="end"/>
        </w:r>
      </w:hyperlink>
    </w:p>
    <w:p>
      <w:pPr>
        <w:pStyle w:val="TOC2"/>
        <w:tabs>
          <w:tab w:val="right" w:leader="dot" w:pos="8306"/>
        </w:tabs>
      </w:pPr>
      <w:hyperlink w:anchor="_Toc12328" w:history="1">
        <w:r>
          <w:rPr>
            <w:rFonts w:ascii="仿宋" w:eastAsia="仿宋" w:hAnsi="仿宋" w:cs="仿宋" w:hint="eastAsia"/>
            <w:lang w:eastAsia="zh-CN"/>
          </w:rPr>
          <w:t>(二)、土建工程设计年限及安全等级</w:t>
        </w:r>
        <w:r>
          <w:tab/>
        </w:r>
        <w:r>
          <w:fldChar w:fldCharType="begin"/>
        </w:r>
        <w:r>
          <w:instrText xml:space="preserve"> PAGEREF _Toc12328 \h </w:instrText>
        </w:r>
        <w:r>
          <w:fldChar w:fldCharType="separate"/>
        </w:r>
        <w:r>
          <w:t>12</w:t>
        </w:r>
        <w:r>
          <w:fldChar w:fldCharType="end"/>
        </w:r>
      </w:hyperlink>
    </w:p>
    <w:p>
      <w:pPr>
        <w:pStyle w:val="TOC2"/>
        <w:tabs>
          <w:tab w:val="right" w:leader="dot" w:pos="8306"/>
        </w:tabs>
      </w:pPr>
      <w:hyperlink w:anchor="_Toc29125" w:history="1">
        <w:r>
          <w:rPr>
            <w:rFonts w:ascii="仿宋" w:eastAsia="仿宋" w:hAnsi="仿宋" w:cs="仿宋" w:hint="eastAsia"/>
            <w:lang w:eastAsia="zh-CN"/>
          </w:rPr>
          <w:t>(三)、建筑工程设计总体要求</w:t>
        </w:r>
        <w:r>
          <w:tab/>
        </w:r>
        <w:r>
          <w:fldChar w:fldCharType="begin"/>
        </w:r>
        <w:r>
          <w:instrText xml:space="preserve"> PAGEREF _Toc29125 \h </w:instrText>
        </w:r>
        <w:r>
          <w:fldChar w:fldCharType="separate"/>
        </w:r>
        <w:r>
          <w:t>13</w:t>
        </w:r>
        <w:r>
          <w:fldChar w:fldCharType="end"/>
        </w:r>
      </w:hyperlink>
    </w:p>
    <w:p>
      <w:pPr>
        <w:pStyle w:val="TOC2"/>
        <w:tabs>
          <w:tab w:val="right" w:leader="dot" w:pos="8306"/>
        </w:tabs>
      </w:pPr>
      <w:hyperlink w:anchor="_Toc3631" w:history="1">
        <w:r>
          <w:rPr>
            <w:rFonts w:ascii="仿宋" w:eastAsia="仿宋" w:hAnsi="仿宋" w:cs="仿宋" w:hint="eastAsia"/>
            <w:lang w:eastAsia="zh-CN"/>
          </w:rPr>
          <w:t>(四)、土建工程建设指标</w:t>
        </w:r>
        <w:r>
          <w:tab/>
        </w:r>
        <w:r>
          <w:fldChar w:fldCharType="begin"/>
        </w:r>
        <w:r>
          <w:instrText xml:space="preserve"> PAGEREF _Toc3631 \h </w:instrText>
        </w:r>
        <w:r>
          <w:fldChar w:fldCharType="separate"/>
        </w:r>
        <w:r>
          <w:t>13</w:t>
        </w:r>
        <w:r>
          <w:fldChar w:fldCharType="end"/>
        </w:r>
      </w:hyperlink>
    </w:p>
    <w:p>
      <w:pPr>
        <w:pStyle w:val="TOC1"/>
        <w:tabs>
          <w:tab w:val="right" w:leader="dot" w:pos="8306"/>
        </w:tabs>
      </w:pPr>
      <w:hyperlink w:anchor="_Toc4766" w:history="1">
        <w:r>
          <w:rPr>
            <w:rFonts w:ascii="仿宋" w:eastAsia="仿宋" w:hAnsi="仿宋" w:cs="仿宋" w:hint="eastAsia"/>
            <w:lang w:eastAsia="zh-CN"/>
          </w:rPr>
          <w:t>四、市场分析、调研</w:t>
        </w:r>
        <w:r>
          <w:tab/>
        </w:r>
        <w:r>
          <w:fldChar w:fldCharType="begin"/>
        </w:r>
        <w:r>
          <w:instrText xml:space="preserve"> PAGEREF _Toc4766 \h </w:instrText>
        </w:r>
        <w:r>
          <w:fldChar w:fldCharType="separate"/>
        </w:r>
        <w:r>
          <w:t>14</w:t>
        </w:r>
        <w:r>
          <w:fldChar w:fldCharType="end"/>
        </w:r>
      </w:hyperlink>
    </w:p>
    <w:p>
      <w:pPr>
        <w:pStyle w:val="TOC2"/>
        <w:tabs>
          <w:tab w:val="right" w:leader="dot" w:pos="8306"/>
        </w:tabs>
      </w:pPr>
      <w:hyperlink w:anchor="_Toc16375" w:history="1">
        <w:r>
          <w:rPr>
            <w:rFonts w:ascii="仿宋" w:eastAsia="仿宋" w:hAnsi="仿宋" w:cs="仿宋" w:hint="eastAsia"/>
            <w:lang w:eastAsia="zh-CN"/>
          </w:rPr>
          <w:t>(一)、高纯超细氧化硅纤维行业分析</w:t>
        </w:r>
        <w:r>
          <w:tab/>
        </w:r>
        <w:r>
          <w:fldChar w:fldCharType="begin"/>
        </w:r>
        <w:r>
          <w:instrText xml:space="preserve"> PAGEREF _Toc16375 \h </w:instrText>
        </w:r>
        <w:r>
          <w:fldChar w:fldCharType="separate"/>
        </w:r>
        <w:r>
          <w:t>14</w:t>
        </w:r>
        <w:r>
          <w:fldChar w:fldCharType="end"/>
        </w:r>
      </w:hyperlink>
    </w:p>
    <w:p>
      <w:pPr>
        <w:pStyle w:val="TOC2"/>
        <w:tabs>
          <w:tab w:val="right" w:leader="dot" w:pos="8306"/>
        </w:tabs>
      </w:pPr>
      <w:hyperlink w:anchor="_Toc28909" w:history="1">
        <w:r>
          <w:rPr>
            <w:rFonts w:ascii="仿宋" w:eastAsia="仿宋" w:hAnsi="仿宋" w:cs="仿宋" w:hint="eastAsia"/>
            <w:lang w:eastAsia="zh-CN"/>
          </w:rPr>
          <w:t>(二)、高纯超细氧化硅纤维市场分析预测</w:t>
        </w:r>
        <w:r>
          <w:tab/>
        </w:r>
        <w:r>
          <w:fldChar w:fldCharType="begin"/>
        </w:r>
        <w:r>
          <w:instrText xml:space="preserve"> PAGEREF _Toc28909 \h </w:instrText>
        </w:r>
        <w:r>
          <w:fldChar w:fldCharType="separate"/>
        </w:r>
        <w:r>
          <w:t>14</w:t>
        </w:r>
        <w:r>
          <w:fldChar w:fldCharType="end"/>
        </w:r>
      </w:hyperlink>
    </w:p>
    <w:p>
      <w:pPr>
        <w:pStyle w:val="TOC1"/>
        <w:tabs>
          <w:tab w:val="right" w:leader="dot" w:pos="8306"/>
        </w:tabs>
      </w:pPr>
      <w:hyperlink w:anchor="_Toc14395" w:history="1">
        <w:r>
          <w:rPr>
            <w:rFonts w:ascii="仿宋" w:eastAsia="仿宋" w:hAnsi="仿宋" w:cs="仿宋" w:hint="eastAsia"/>
            <w:lang w:eastAsia="zh-CN"/>
          </w:rPr>
          <w:t>五、高纯超细氧化硅纤维项目概论</w:t>
        </w:r>
        <w:r>
          <w:tab/>
        </w:r>
        <w:r>
          <w:fldChar w:fldCharType="begin"/>
        </w:r>
        <w:r>
          <w:instrText xml:space="preserve"> PAGEREF _Toc14395 \h </w:instrText>
        </w:r>
        <w:r>
          <w:fldChar w:fldCharType="separate"/>
        </w:r>
        <w:r>
          <w:t>15</w:t>
        </w:r>
        <w:r>
          <w:fldChar w:fldCharType="end"/>
        </w:r>
      </w:hyperlink>
    </w:p>
    <w:p>
      <w:pPr>
        <w:pStyle w:val="TOC2"/>
        <w:tabs>
          <w:tab w:val="right" w:leader="dot" w:pos="8306"/>
        </w:tabs>
      </w:pPr>
      <w:hyperlink w:anchor="_Toc1071" w:history="1">
        <w:r>
          <w:rPr>
            <w:rFonts w:ascii="仿宋" w:eastAsia="仿宋" w:hAnsi="仿宋" w:cs="仿宋" w:hint="eastAsia"/>
            <w:lang w:eastAsia="zh-CN"/>
          </w:rPr>
          <w:t>(一)、高纯超细氧化硅纤维项目概况</w:t>
        </w:r>
        <w:r>
          <w:tab/>
        </w:r>
        <w:r>
          <w:fldChar w:fldCharType="begin"/>
        </w:r>
        <w:r>
          <w:instrText xml:space="preserve"> PAGEREF _Toc1071 \h </w:instrText>
        </w:r>
        <w:r>
          <w:fldChar w:fldCharType="separate"/>
        </w:r>
        <w:r>
          <w:t>15</w:t>
        </w:r>
        <w:r>
          <w:fldChar w:fldCharType="end"/>
        </w:r>
      </w:hyperlink>
    </w:p>
    <w:p>
      <w:pPr>
        <w:pStyle w:val="TOC2"/>
        <w:tabs>
          <w:tab w:val="right" w:leader="dot" w:pos="8306"/>
        </w:tabs>
      </w:pPr>
      <w:hyperlink w:anchor="_Toc26989" w:history="1">
        <w:r>
          <w:rPr>
            <w:rFonts w:ascii="仿宋" w:eastAsia="仿宋" w:hAnsi="仿宋" w:cs="仿宋" w:hint="eastAsia"/>
            <w:lang w:eastAsia="zh-CN"/>
          </w:rPr>
          <w:t>(二)、高纯超细氧化硅纤维项目目标</w:t>
        </w:r>
        <w:r>
          <w:tab/>
        </w:r>
        <w:r>
          <w:fldChar w:fldCharType="begin"/>
        </w:r>
        <w:r>
          <w:instrText xml:space="preserve"> PAGEREF _Toc26989 \h </w:instrText>
        </w:r>
        <w:r>
          <w:fldChar w:fldCharType="separate"/>
        </w:r>
        <w:r>
          <w:t>18</w:t>
        </w:r>
        <w:r>
          <w:fldChar w:fldCharType="end"/>
        </w:r>
      </w:hyperlink>
    </w:p>
    <w:p>
      <w:pPr>
        <w:pStyle w:val="TOC2"/>
        <w:tabs>
          <w:tab w:val="right" w:leader="dot" w:pos="8306"/>
        </w:tabs>
      </w:pPr>
      <w:hyperlink w:anchor="_Toc4687" w:history="1">
        <w:r>
          <w:rPr>
            <w:rFonts w:ascii="仿宋" w:eastAsia="仿宋" w:hAnsi="仿宋" w:cs="仿宋" w:hint="eastAsia"/>
            <w:lang w:eastAsia="zh-CN"/>
          </w:rPr>
          <w:t>(三)、高纯超细氧化硅纤维项目提出的理由</w:t>
        </w:r>
        <w:r>
          <w:tab/>
        </w:r>
        <w:r>
          <w:fldChar w:fldCharType="begin"/>
        </w:r>
        <w:r>
          <w:instrText xml:space="preserve"> PAGEREF _Toc4687 \h </w:instrText>
        </w:r>
        <w:r>
          <w:fldChar w:fldCharType="separate"/>
        </w:r>
        <w:r>
          <w:t>19</w:t>
        </w:r>
        <w:r>
          <w:fldChar w:fldCharType="end"/>
        </w:r>
      </w:hyperlink>
    </w:p>
    <w:p>
      <w:pPr>
        <w:pStyle w:val="TOC2"/>
        <w:tabs>
          <w:tab w:val="right" w:leader="dot" w:pos="8306"/>
        </w:tabs>
      </w:pPr>
      <w:hyperlink w:anchor="_Toc12809" w:history="1">
        <w:r>
          <w:rPr>
            <w:rFonts w:ascii="仿宋" w:eastAsia="仿宋" w:hAnsi="仿宋" w:cs="仿宋" w:hint="eastAsia"/>
            <w:lang w:eastAsia="zh-CN"/>
          </w:rPr>
          <w:t>(四)、高纯超细氧化硅纤维项目意义</w:t>
        </w:r>
        <w:r>
          <w:tab/>
        </w:r>
        <w:r>
          <w:fldChar w:fldCharType="begin"/>
        </w:r>
        <w:r>
          <w:instrText xml:space="preserve"> PAGEREF _Toc12809 \h </w:instrText>
        </w:r>
        <w:r>
          <w:fldChar w:fldCharType="separate"/>
        </w:r>
        <w:r>
          <w:t>21</w:t>
        </w:r>
        <w:r>
          <w:fldChar w:fldCharType="end"/>
        </w:r>
      </w:hyperlink>
    </w:p>
    <w:p>
      <w:pPr>
        <w:pStyle w:val="TOC2"/>
        <w:tabs>
          <w:tab w:val="right" w:leader="dot" w:pos="8306"/>
        </w:tabs>
      </w:pPr>
      <w:hyperlink w:anchor="_Toc22321" w:history="1">
        <w:r>
          <w:rPr>
            <w:rFonts w:ascii="仿宋" w:eastAsia="仿宋" w:hAnsi="仿宋" w:cs="仿宋" w:hint="eastAsia"/>
            <w:lang w:eastAsia="zh-CN"/>
          </w:rPr>
          <w:t>(五)、高纯超细氧化硅纤维项目背景</w:t>
        </w:r>
        <w:r>
          <w:tab/>
        </w:r>
        <w:r>
          <w:fldChar w:fldCharType="begin"/>
        </w:r>
        <w:r>
          <w:instrText xml:space="preserve"> PAGEREF _Toc22321 \h </w:instrText>
        </w:r>
        <w:r>
          <w:fldChar w:fldCharType="separate"/>
        </w:r>
        <w:r>
          <w:t>21</w:t>
        </w:r>
        <w:r>
          <w:fldChar w:fldCharType="end"/>
        </w:r>
      </w:hyperlink>
    </w:p>
    <w:p>
      <w:pPr>
        <w:pStyle w:val="TOC1"/>
        <w:tabs>
          <w:tab w:val="right" w:leader="dot" w:pos="8306"/>
        </w:tabs>
      </w:pPr>
      <w:hyperlink w:anchor="_Toc8295" w:history="1">
        <w:r>
          <w:rPr>
            <w:rFonts w:ascii="仿宋" w:eastAsia="仿宋" w:hAnsi="仿宋" w:cs="仿宋" w:hint="eastAsia"/>
            <w:lang w:eastAsia="zh-CN"/>
          </w:rPr>
          <w:t>六、产品规划分析</w:t>
        </w:r>
        <w:r>
          <w:tab/>
        </w:r>
        <w:r>
          <w:fldChar w:fldCharType="begin"/>
        </w:r>
        <w:r>
          <w:instrText xml:space="preserve"> PAGEREF _Toc8295 \h </w:instrText>
        </w:r>
        <w:r>
          <w:fldChar w:fldCharType="separate"/>
        </w:r>
        <w:r>
          <w:t>22</w:t>
        </w:r>
        <w:r>
          <w:fldChar w:fldCharType="end"/>
        </w:r>
      </w:hyperlink>
    </w:p>
    <w:p>
      <w:pPr>
        <w:pStyle w:val="TOC2"/>
        <w:tabs>
          <w:tab w:val="right" w:leader="dot" w:pos="8306"/>
        </w:tabs>
      </w:pPr>
      <w:hyperlink w:anchor="_Toc2470" w:history="1">
        <w:r>
          <w:rPr>
            <w:rFonts w:ascii="仿宋" w:eastAsia="仿宋" w:hAnsi="仿宋" w:cs="仿宋" w:hint="eastAsia"/>
            <w:lang w:eastAsia="zh-CN"/>
          </w:rPr>
          <w:t>(一)、产品规划</w:t>
        </w:r>
        <w:r>
          <w:tab/>
        </w:r>
        <w:r>
          <w:fldChar w:fldCharType="begin"/>
        </w:r>
        <w:r>
          <w:instrText xml:space="preserve"> PAGEREF _Toc2470 \h </w:instrText>
        </w:r>
        <w:r>
          <w:fldChar w:fldCharType="separate"/>
        </w:r>
        <w:r>
          <w:t>22</w:t>
        </w:r>
        <w:r>
          <w:fldChar w:fldCharType="end"/>
        </w:r>
      </w:hyperlink>
    </w:p>
    <w:p>
      <w:pPr>
        <w:pStyle w:val="TOC2"/>
        <w:tabs>
          <w:tab w:val="right" w:leader="dot" w:pos="8306"/>
        </w:tabs>
      </w:pPr>
      <w:hyperlink w:anchor="_Toc29298" w:history="1">
        <w:r>
          <w:rPr>
            <w:rFonts w:ascii="仿宋" w:eastAsia="仿宋" w:hAnsi="仿宋" w:cs="仿宋" w:hint="eastAsia"/>
            <w:lang w:eastAsia="zh-CN"/>
          </w:rPr>
          <w:t>(二)、建设规模</w:t>
        </w:r>
        <w:r>
          <w:tab/>
        </w:r>
        <w:r>
          <w:fldChar w:fldCharType="begin"/>
        </w:r>
        <w:r>
          <w:instrText xml:space="preserve"> PAGEREF _Toc29298 \h </w:instrText>
        </w:r>
        <w:r>
          <w:fldChar w:fldCharType="separate"/>
        </w:r>
        <w:r>
          <w:t>23</w:t>
        </w:r>
        <w:r>
          <w:fldChar w:fldCharType="end"/>
        </w:r>
      </w:hyperlink>
    </w:p>
    <w:p>
      <w:pPr>
        <w:pStyle w:val="TOC1"/>
        <w:tabs>
          <w:tab w:val="right" w:leader="dot" w:pos="8306"/>
        </w:tabs>
      </w:pPr>
      <w:hyperlink w:anchor="_Toc12522" w:history="1">
        <w:r>
          <w:rPr>
            <w:rFonts w:ascii="仿宋" w:eastAsia="仿宋" w:hAnsi="仿宋" w:cs="仿宋" w:hint="eastAsia"/>
            <w:lang w:eastAsia="zh-CN"/>
          </w:rPr>
          <w:t>七、高纯超细氧化硅纤维项目投资规划</w:t>
        </w:r>
        <w:r>
          <w:tab/>
        </w:r>
        <w:r>
          <w:fldChar w:fldCharType="begin"/>
        </w:r>
        <w:r>
          <w:instrText xml:space="preserve"> PAGEREF _Toc12522 \h </w:instrText>
        </w:r>
        <w:r>
          <w:fldChar w:fldCharType="separate"/>
        </w:r>
        <w:r>
          <w:t>24</w:t>
        </w:r>
        <w:r>
          <w:fldChar w:fldCharType="end"/>
        </w:r>
      </w:hyperlink>
    </w:p>
    <w:p>
      <w:pPr>
        <w:pStyle w:val="TOC2"/>
        <w:tabs>
          <w:tab w:val="right" w:leader="dot" w:pos="8306"/>
        </w:tabs>
      </w:pPr>
      <w:hyperlink w:anchor="_Toc6047" w:history="1">
        <w:r>
          <w:rPr>
            <w:rFonts w:ascii="仿宋" w:eastAsia="仿宋" w:hAnsi="仿宋" w:cs="仿宋" w:hint="eastAsia"/>
            <w:lang w:eastAsia="zh-CN"/>
          </w:rPr>
          <w:t>(一)、高纯超细氧化硅纤维项目总投资估算</w:t>
        </w:r>
        <w:r>
          <w:tab/>
        </w:r>
        <w:r>
          <w:fldChar w:fldCharType="begin"/>
        </w:r>
        <w:r>
          <w:instrText xml:space="preserve"> PAGEREF _Toc6047 \h </w:instrText>
        </w:r>
        <w:r>
          <w:fldChar w:fldCharType="separate"/>
        </w:r>
        <w:r>
          <w:t>24</w:t>
        </w:r>
        <w:r>
          <w:fldChar w:fldCharType="end"/>
        </w:r>
      </w:hyperlink>
    </w:p>
    <w:p>
      <w:pPr>
        <w:pStyle w:val="TOC2"/>
        <w:tabs>
          <w:tab w:val="right" w:leader="dot" w:pos="8306"/>
        </w:tabs>
      </w:pPr>
      <w:hyperlink w:anchor="_Toc5909" w:history="1">
        <w:r>
          <w:rPr>
            <w:rFonts w:ascii="仿宋" w:eastAsia="仿宋" w:hAnsi="仿宋" w:cs="仿宋" w:hint="eastAsia"/>
            <w:lang w:eastAsia="zh-CN"/>
          </w:rPr>
          <w:t>(二)、资金筹措</w:t>
        </w:r>
        <w:r>
          <w:tab/>
        </w:r>
        <w:r>
          <w:fldChar w:fldCharType="begin"/>
        </w:r>
        <w:r>
          <w:instrText xml:space="preserve"> PAGEREF _Toc5909 \h </w:instrText>
        </w:r>
        <w:r>
          <w:fldChar w:fldCharType="separate"/>
        </w:r>
        <w:r>
          <w:t>26</w:t>
        </w:r>
        <w:r>
          <w:fldChar w:fldCharType="end"/>
        </w:r>
      </w:hyperlink>
    </w:p>
    <w:p>
      <w:pPr>
        <w:pStyle w:val="TOC1"/>
        <w:tabs>
          <w:tab w:val="right" w:leader="dot" w:pos="8306"/>
        </w:tabs>
      </w:pPr>
      <w:hyperlink w:anchor="_Toc28702" w:history="1">
        <w:r>
          <w:rPr>
            <w:rFonts w:ascii="仿宋" w:eastAsia="仿宋" w:hAnsi="仿宋" w:cs="仿宋" w:hint="eastAsia"/>
            <w:lang w:eastAsia="zh-CN"/>
          </w:rPr>
          <w:t>八、生产安全保护</w:t>
        </w:r>
        <w:r>
          <w:tab/>
        </w:r>
        <w:r>
          <w:fldChar w:fldCharType="begin"/>
        </w:r>
        <w:r>
          <w:instrText xml:space="preserve"> PAGEREF _Toc28702 \h </w:instrText>
        </w:r>
        <w:r>
          <w:fldChar w:fldCharType="separate"/>
        </w:r>
        <w:r>
          <w:t>26</w:t>
        </w:r>
        <w:r>
          <w:fldChar w:fldCharType="end"/>
        </w:r>
      </w:hyperlink>
    </w:p>
    <w:p>
      <w:pPr>
        <w:pStyle w:val="TOC2"/>
        <w:tabs>
          <w:tab w:val="right" w:leader="dot" w:pos="8306"/>
        </w:tabs>
      </w:pPr>
      <w:hyperlink w:anchor="_Toc18481" w:history="1">
        <w:r>
          <w:rPr>
            <w:rFonts w:ascii="仿宋" w:eastAsia="仿宋" w:hAnsi="仿宋" w:cs="仿宋" w:hint="eastAsia"/>
            <w:lang w:eastAsia="zh-CN"/>
          </w:rPr>
          <w:t>(一)、消防安全</w:t>
        </w:r>
        <w:r>
          <w:tab/>
        </w:r>
        <w:r>
          <w:fldChar w:fldCharType="begin"/>
        </w:r>
        <w:r>
          <w:instrText xml:space="preserve"> PAGEREF _Toc18481 \h </w:instrText>
        </w:r>
        <w:r>
          <w:fldChar w:fldCharType="separate"/>
        </w:r>
        <w:r>
          <w:t>26</w:t>
        </w:r>
        <w:r>
          <w:fldChar w:fldCharType="end"/>
        </w:r>
      </w:hyperlink>
    </w:p>
    <w:p>
      <w:pPr>
        <w:pStyle w:val="TOC2"/>
        <w:tabs>
          <w:tab w:val="right" w:leader="dot" w:pos="8306"/>
        </w:tabs>
      </w:pPr>
      <w:hyperlink w:anchor="_Toc6688" w:history="1">
        <w:r>
          <w:rPr>
            <w:rFonts w:ascii="仿宋" w:eastAsia="仿宋" w:hAnsi="仿宋" w:cs="仿宋" w:hint="eastAsia"/>
            <w:lang w:eastAsia="zh-CN"/>
          </w:rPr>
          <w:t>(二)、防火防爆总图布置措施</w:t>
        </w:r>
        <w:r>
          <w:tab/>
        </w:r>
        <w:r>
          <w:fldChar w:fldCharType="begin"/>
        </w:r>
        <w:r>
          <w:instrText xml:space="preserve"> PAGEREF _Toc6688 \h </w:instrText>
        </w:r>
        <w:r>
          <w:fldChar w:fldCharType="separate"/>
        </w:r>
        <w:r>
          <w:t>28</w:t>
        </w:r>
        <w:r>
          <w:fldChar w:fldCharType="end"/>
        </w:r>
      </w:hyperlink>
    </w:p>
    <w:p>
      <w:pPr>
        <w:pStyle w:val="TOC2"/>
        <w:tabs>
          <w:tab w:val="right" w:leader="dot" w:pos="8306"/>
        </w:tabs>
      </w:pPr>
      <w:hyperlink w:anchor="_Toc19145" w:history="1">
        <w:r>
          <w:rPr>
            <w:rFonts w:ascii="仿宋" w:eastAsia="仿宋" w:hAnsi="仿宋" w:cs="仿宋" w:hint="eastAsia"/>
            <w:lang w:eastAsia="zh-CN"/>
          </w:rPr>
          <w:t>(三)、自然灾害防范措施</w:t>
        </w:r>
        <w:r>
          <w:tab/>
        </w:r>
        <w:r>
          <w:fldChar w:fldCharType="begin"/>
        </w:r>
        <w:r>
          <w:instrText xml:space="preserve"> PAGEREF _Toc19145 \h </w:instrText>
        </w:r>
        <w:r>
          <w:fldChar w:fldCharType="separate"/>
        </w:r>
        <w:r>
          <w:t>29</w:t>
        </w:r>
        <w:r>
          <w:fldChar w:fldCharType="end"/>
        </w:r>
      </w:hyperlink>
    </w:p>
    <w:p>
      <w:pPr>
        <w:pStyle w:val="TOC2"/>
        <w:tabs>
          <w:tab w:val="right" w:leader="dot" w:pos="8306"/>
        </w:tabs>
      </w:pPr>
      <w:hyperlink w:anchor="_Toc26267" w:history="1">
        <w:r>
          <w:rPr>
            <w:rFonts w:ascii="仿宋" w:eastAsia="仿宋" w:hAnsi="仿宋" w:cs="仿宋" w:hint="eastAsia"/>
            <w:lang w:eastAsia="zh-CN"/>
          </w:rPr>
          <w:t>(四)、安全色及安全标志使用要求</w:t>
        </w:r>
        <w:r>
          <w:tab/>
        </w:r>
        <w:r>
          <w:fldChar w:fldCharType="begin"/>
        </w:r>
        <w:r>
          <w:instrText xml:space="preserve"> PAGEREF _Toc26267 \h </w:instrText>
        </w:r>
        <w:r>
          <w:fldChar w:fldCharType="separate"/>
        </w:r>
        <w:r>
          <w:t>30</w:t>
        </w:r>
        <w:r>
          <w:fldChar w:fldCharType="end"/>
        </w:r>
      </w:hyperlink>
    </w:p>
    <w:p>
      <w:pPr>
        <w:pStyle w:val="TOC2"/>
        <w:tabs>
          <w:tab w:val="right" w:leader="dot" w:pos="8306"/>
        </w:tabs>
      </w:pPr>
      <w:hyperlink w:anchor="_Toc26161" w:history="1">
        <w:r>
          <w:rPr>
            <w:rFonts w:ascii="仿宋" w:eastAsia="仿宋" w:hAnsi="仿宋" w:cs="仿宋" w:hint="eastAsia"/>
            <w:lang w:eastAsia="zh-CN"/>
          </w:rPr>
          <w:t>(五)、防尘防毒措施</w:t>
        </w:r>
        <w:r>
          <w:tab/>
        </w:r>
        <w:r>
          <w:fldChar w:fldCharType="begin"/>
        </w:r>
        <w:r>
          <w:instrText xml:space="preserve"> PAGEREF _Toc26161 \h </w:instrText>
        </w:r>
        <w:r>
          <w:fldChar w:fldCharType="separate"/>
        </w:r>
        <w:r>
          <w:t>31</w:t>
        </w:r>
        <w:r>
          <w:fldChar w:fldCharType="end"/>
        </w:r>
      </w:hyperlink>
    </w:p>
    <w:p>
      <w:pPr>
        <w:pStyle w:val="TOC2"/>
        <w:tabs>
          <w:tab w:val="right" w:leader="dot" w:pos="8306"/>
        </w:tabs>
      </w:pPr>
      <w:hyperlink w:anchor="_Toc6398" w:history="1">
        <w:r>
          <w:rPr>
            <w:rFonts w:ascii="仿宋" w:eastAsia="仿宋" w:hAnsi="仿宋" w:cs="仿宋" w:hint="eastAsia"/>
            <w:lang w:eastAsia="zh-CN"/>
          </w:rPr>
          <w:t>(六)、防静电、触电防护及防雷措施</w:t>
        </w:r>
        <w:r>
          <w:tab/>
        </w:r>
        <w:r>
          <w:fldChar w:fldCharType="begin"/>
        </w:r>
        <w:r>
          <w:instrText xml:space="preserve"> PAGEREF _Toc6398 \h </w:instrText>
        </w:r>
        <w:r>
          <w:fldChar w:fldCharType="separate"/>
        </w:r>
        <w:r>
          <w:t>32</w:t>
        </w:r>
        <w:r>
          <w:fldChar w:fldCharType="end"/>
        </w:r>
      </w:hyperlink>
    </w:p>
    <w:p>
      <w:pPr>
        <w:pStyle w:val="TOC2"/>
        <w:tabs>
          <w:tab w:val="right" w:leader="dot" w:pos="8306"/>
        </w:tabs>
      </w:pPr>
      <w:hyperlink w:anchor="_Toc11227" w:history="1">
        <w:r>
          <w:rPr>
            <w:rFonts w:ascii="仿宋" w:eastAsia="仿宋" w:hAnsi="仿宋" w:cs="仿宋" w:hint="eastAsia"/>
            <w:lang w:eastAsia="zh-CN"/>
          </w:rPr>
          <w:t>(七)、机械设备安全保障措施</w:t>
        </w:r>
        <w:r>
          <w:tab/>
        </w:r>
        <w:r>
          <w:fldChar w:fldCharType="begin"/>
        </w:r>
        <w:r>
          <w:instrText xml:space="preserve"> PAGEREF _Toc11227 \h </w:instrText>
        </w:r>
        <w:r>
          <w:fldChar w:fldCharType="separate"/>
        </w:r>
        <w:r>
          <w:t>33</w:t>
        </w:r>
        <w:r>
          <w:fldChar w:fldCharType="end"/>
        </w:r>
      </w:hyperlink>
    </w:p>
    <w:p>
      <w:pPr>
        <w:pStyle w:val="TOC1"/>
        <w:tabs>
          <w:tab w:val="right" w:leader="dot" w:pos="8306"/>
        </w:tabs>
      </w:pPr>
      <w:hyperlink w:anchor="_Toc29101" w:history="1">
        <w:r>
          <w:rPr>
            <w:rFonts w:ascii="仿宋" w:eastAsia="仿宋" w:hAnsi="仿宋" w:cs="仿宋" w:hint="eastAsia"/>
            <w:lang w:eastAsia="zh-CN"/>
          </w:rPr>
          <w:t>九、高纯超细氧化硅纤维项目经营效益</w:t>
        </w:r>
        <w:r>
          <w:tab/>
        </w:r>
        <w:r>
          <w:fldChar w:fldCharType="begin"/>
        </w:r>
        <w:r>
          <w:instrText xml:space="preserve"> PAGEREF _Toc29101 \h </w:instrText>
        </w:r>
        <w:r>
          <w:fldChar w:fldCharType="separate"/>
        </w:r>
        <w:r>
          <w:t>35</w:t>
        </w:r>
        <w:r>
          <w:fldChar w:fldCharType="end"/>
        </w:r>
      </w:hyperlink>
    </w:p>
    <w:p>
      <w:pPr>
        <w:pStyle w:val="TOC2"/>
        <w:tabs>
          <w:tab w:val="right" w:leader="dot" w:pos="8306"/>
        </w:tabs>
      </w:pPr>
      <w:hyperlink w:anchor="_Toc25707" w:history="1">
        <w:r>
          <w:rPr>
            <w:rFonts w:ascii="仿宋" w:eastAsia="仿宋" w:hAnsi="仿宋" w:cs="仿宋" w:hint="eastAsia"/>
            <w:lang w:eastAsia="zh-CN"/>
          </w:rPr>
          <w:t>(一)、经济评价财务测算</w:t>
        </w:r>
        <w:r>
          <w:tab/>
        </w:r>
        <w:r>
          <w:fldChar w:fldCharType="begin"/>
        </w:r>
        <w:r>
          <w:instrText xml:space="preserve"> PAGEREF _Toc25707 \h </w:instrText>
        </w:r>
        <w:r>
          <w:fldChar w:fldCharType="separate"/>
        </w:r>
        <w:r>
          <w:t>35</w:t>
        </w:r>
        <w:r>
          <w:fldChar w:fldCharType="end"/>
        </w:r>
      </w:hyperlink>
    </w:p>
    <w:p>
      <w:pPr>
        <w:pStyle w:val="TOC2"/>
        <w:tabs>
          <w:tab w:val="right" w:leader="dot" w:pos="8306"/>
        </w:tabs>
      </w:pPr>
      <w:hyperlink w:anchor="_Toc16707" w:history="1">
        <w:r>
          <w:rPr>
            <w:rFonts w:ascii="仿宋" w:eastAsia="仿宋" w:hAnsi="仿宋" w:cs="仿宋" w:hint="eastAsia"/>
            <w:lang w:eastAsia="zh-CN"/>
          </w:rPr>
          <w:t>(二)、高纯超细氧化硅纤维项目盈利能力分析</w:t>
        </w:r>
        <w:r>
          <w:tab/>
        </w:r>
        <w:r>
          <w:fldChar w:fldCharType="begin"/>
        </w:r>
        <w:r>
          <w:instrText xml:space="preserve"> PAGEREF _Toc16707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35" w:history="1">
        <w:r>
          <w:rPr>
            <w:rFonts w:ascii="仿宋" w:eastAsia="仿宋" w:hAnsi="仿宋" w:cs="仿宋" w:hint="eastAsia"/>
            <w:lang w:eastAsia="zh-CN"/>
          </w:rPr>
          <w:t>十、高纯超细氧化硅纤维项目人力资源管理</w:t>
        </w:r>
        <w:r>
          <w:tab/>
        </w:r>
        <w:r>
          <w:fldChar w:fldCharType="begin"/>
        </w:r>
        <w:r>
          <w:instrText xml:space="preserve"> PAGEREF _Toc18035 \h </w:instrText>
        </w:r>
        <w:r>
          <w:fldChar w:fldCharType="separate"/>
        </w:r>
        <w:r>
          <w:t>37</w:t>
        </w:r>
        <w:r>
          <w:fldChar w:fldCharType="end"/>
        </w:r>
      </w:hyperlink>
    </w:p>
    <w:p>
      <w:pPr>
        <w:pStyle w:val="TOC2"/>
        <w:tabs>
          <w:tab w:val="right" w:leader="dot" w:pos="8306"/>
        </w:tabs>
      </w:pPr>
      <w:hyperlink w:anchor="_Toc29413" w:history="1">
        <w:r>
          <w:rPr>
            <w:rFonts w:ascii="仿宋" w:eastAsia="仿宋" w:hAnsi="仿宋" w:cs="仿宋" w:hint="eastAsia"/>
            <w:lang w:eastAsia="zh-CN"/>
          </w:rPr>
          <w:t>(一)、建立健全的预算管理制度</w:t>
        </w:r>
        <w:r>
          <w:tab/>
        </w:r>
        <w:r>
          <w:fldChar w:fldCharType="begin"/>
        </w:r>
        <w:r>
          <w:instrText xml:space="preserve"> PAGEREF _Toc29413 \h </w:instrText>
        </w:r>
        <w:r>
          <w:fldChar w:fldCharType="separate"/>
        </w:r>
        <w:r>
          <w:t>37</w:t>
        </w:r>
        <w:r>
          <w:fldChar w:fldCharType="end"/>
        </w:r>
      </w:hyperlink>
    </w:p>
    <w:p>
      <w:pPr>
        <w:pStyle w:val="TOC2"/>
        <w:tabs>
          <w:tab w:val="right" w:leader="dot" w:pos="8306"/>
        </w:tabs>
      </w:pPr>
      <w:hyperlink w:anchor="_Toc19450" w:history="1">
        <w:r>
          <w:rPr>
            <w:rFonts w:ascii="仿宋" w:eastAsia="仿宋" w:hAnsi="仿宋" w:cs="仿宋" w:hint="eastAsia"/>
            <w:lang w:eastAsia="zh-CN"/>
          </w:rPr>
          <w:t>(二)、加强资金流动监控</w:t>
        </w:r>
        <w:r>
          <w:tab/>
        </w:r>
        <w:r>
          <w:fldChar w:fldCharType="begin"/>
        </w:r>
        <w:r>
          <w:instrText xml:space="preserve"> PAGEREF _Toc19450 \h </w:instrText>
        </w:r>
        <w:r>
          <w:fldChar w:fldCharType="separate"/>
        </w:r>
        <w:r>
          <w:t>39</w:t>
        </w:r>
        <w:r>
          <w:fldChar w:fldCharType="end"/>
        </w:r>
      </w:hyperlink>
    </w:p>
    <w:p>
      <w:pPr>
        <w:pStyle w:val="TOC2"/>
        <w:tabs>
          <w:tab w:val="right" w:leader="dot" w:pos="8306"/>
        </w:tabs>
      </w:pPr>
      <w:hyperlink w:anchor="_Toc11820" w:history="1">
        <w:r>
          <w:rPr>
            <w:rFonts w:ascii="仿宋" w:eastAsia="仿宋" w:hAnsi="仿宋" w:cs="仿宋" w:hint="eastAsia"/>
            <w:lang w:eastAsia="zh-CN"/>
          </w:rPr>
          <w:t>(三)、制定完善的风险控制机制</w:t>
        </w:r>
        <w:r>
          <w:tab/>
        </w:r>
        <w:r>
          <w:fldChar w:fldCharType="begin"/>
        </w:r>
        <w:r>
          <w:instrText xml:space="preserve"> PAGEREF _Toc11820 \h </w:instrText>
        </w:r>
        <w:r>
          <w:fldChar w:fldCharType="separate"/>
        </w:r>
        <w:r>
          <w:t>40</w:t>
        </w:r>
        <w:r>
          <w:fldChar w:fldCharType="end"/>
        </w:r>
      </w:hyperlink>
    </w:p>
    <w:p>
      <w:pPr>
        <w:pStyle w:val="TOC2"/>
        <w:tabs>
          <w:tab w:val="right" w:leader="dot" w:pos="8306"/>
        </w:tabs>
      </w:pPr>
      <w:hyperlink w:anchor="_Toc25907" w:history="1">
        <w:r>
          <w:rPr>
            <w:rFonts w:ascii="仿宋" w:eastAsia="仿宋" w:hAnsi="仿宋" w:cs="仿宋" w:hint="eastAsia"/>
            <w:lang w:eastAsia="zh-CN"/>
          </w:rPr>
          <w:t>(四)、优化成本管理</w:t>
        </w:r>
        <w:r>
          <w:tab/>
        </w:r>
        <w:r>
          <w:fldChar w:fldCharType="begin"/>
        </w:r>
        <w:r>
          <w:instrText xml:space="preserve"> PAGEREF _Toc25907 \h </w:instrText>
        </w:r>
        <w:r>
          <w:fldChar w:fldCharType="separate"/>
        </w:r>
        <w:r>
          <w:t>42</w:t>
        </w:r>
        <w:r>
          <w:fldChar w:fldCharType="end"/>
        </w:r>
      </w:hyperlink>
    </w:p>
    <w:p>
      <w:pPr>
        <w:pStyle w:val="TOC1"/>
        <w:tabs>
          <w:tab w:val="right" w:leader="dot" w:pos="8306"/>
        </w:tabs>
      </w:pPr>
      <w:hyperlink w:anchor="_Toc30069" w:history="1">
        <w:r>
          <w:rPr>
            <w:rFonts w:ascii="仿宋" w:eastAsia="仿宋" w:hAnsi="仿宋" w:cs="仿宋" w:hint="eastAsia"/>
            <w:lang w:eastAsia="zh-CN"/>
          </w:rPr>
          <w:t>十一、高纯超细氧化硅纤维项目风险管理</w:t>
        </w:r>
        <w:r>
          <w:tab/>
        </w:r>
        <w:r>
          <w:fldChar w:fldCharType="begin"/>
        </w:r>
        <w:r>
          <w:instrText xml:space="preserve"> PAGEREF _Toc30069 \h </w:instrText>
        </w:r>
        <w:r>
          <w:fldChar w:fldCharType="separate"/>
        </w:r>
        <w:r>
          <w:t>43</w:t>
        </w:r>
        <w:r>
          <w:fldChar w:fldCharType="end"/>
        </w:r>
      </w:hyperlink>
    </w:p>
    <w:p>
      <w:pPr>
        <w:pStyle w:val="TOC2"/>
        <w:tabs>
          <w:tab w:val="right" w:leader="dot" w:pos="8306"/>
        </w:tabs>
      </w:pPr>
      <w:hyperlink w:anchor="_Toc31259" w:history="1">
        <w:r>
          <w:rPr>
            <w:rFonts w:ascii="仿宋" w:eastAsia="仿宋" w:hAnsi="仿宋" w:cs="仿宋" w:hint="eastAsia"/>
            <w:lang w:eastAsia="zh-CN"/>
          </w:rPr>
          <w:t>(一)、风险识别与评估</w:t>
        </w:r>
        <w:r>
          <w:tab/>
        </w:r>
        <w:r>
          <w:fldChar w:fldCharType="begin"/>
        </w:r>
        <w:r>
          <w:instrText xml:space="preserve"> PAGEREF _Toc31259 \h </w:instrText>
        </w:r>
        <w:r>
          <w:fldChar w:fldCharType="separate"/>
        </w:r>
        <w:r>
          <w:t>43</w:t>
        </w:r>
        <w:r>
          <w:fldChar w:fldCharType="end"/>
        </w:r>
      </w:hyperlink>
    </w:p>
    <w:p>
      <w:pPr>
        <w:pStyle w:val="TOC2"/>
        <w:tabs>
          <w:tab w:val="right" w:leader="dot" w:pos="8306"/>
        </w:tabs>
      </w:pPr>
      <w:hyperlink w:anchor="_Toc2966" w:history="1">
        <w:r>
          <w:rPr>
            <w:rFonts w:ascii="仿宋" w:eastAsia="仿宋" w:hAnsi="仿宋" w:cs="仿宋" w:hint="eastAsia"/>
            <w:lang w:eastAsia="zh-CN"/>
          </w:rPr>
          <w:t>(二)、风险应对策略</w:t>
        </w:r>
        <w:r>
          <w:tab/>
        </w:r>
        <w:r>
          <w:fldChar w:fldCharType="begin"/>
        </w:r>
        <w:r>
          <w:instrText xml:space="preserve"> PAGEREF _Toc2966 \h </w:instrText>
        </w:r>
        <w:r>
          <w:fldChar w:fldCharType="separate"/>
        </w:r>
        <w:r>
          <w:t>44</w:t>
        </w:r>
        <w:r>
          <w:fldChar w:fldCharType="end"/>
        </w:r>
      </w:hyperlink>
    </w:p>
    <w:p>
      <w:pPr>
        <w:pStyle w:val="TOC2"/>
        <w:tabs>
          <w:tab w:val="right" w:leader="dot" w:pos="8306"/>
        </w:tabs>
      </w:pPr>
      <w:hyperlink w:anchor="_Toc31187" w:history="1">
        <w:r>
          <w:rPr>
            <w:rFonts w:ascii="仿宋" w:eastAsia="仿宋" w:hAnsi="仿宋" w:cs="仿宋" w:hint="eastAsia"/>
            <w:lang w:eastAsia="zh-CN"/>
          </w:rPr>
          <w:t>(三)、风险监控与控制</w:t>
        </w:r>
        <w:r>
          <w:tab/>
        </w:r>
        <w:r>
          <w:fldChar w:fldCharType="begin"/>
        </w:r>
        <w:r>
          <w:instrText xml:space="preserve"> PAGEREF _Toc31187 \h </w:instrText>
        </w:r>
        <w:r>
          <w:fldChar w:fldCharType="separate"/>
        </w:r>
        <w:r>
          <w:t>46</w:t>
        </w:r>
        <w:r>
          <w:fldChar w:fldCharType="end"/>
        </w:r>
      </w:hyperlink>
    </w:p>
    <w:p>
      <w:pPr>
        <w:pStyle w:val="TOC1"/>
        <w:tabs>
          <w:tab w:val="right" w:leader="dot" w:pos="8306"/>
        </w:tabs>
      </w:pPr>
      <w:hyperlink w:anchor="_Toc1091" w:history="1">
        <w:r>
          <w:rPr>
            <w:rFonts w:ascii="仿宋" w:eastAsia="仿宋" w:hAnsi="仿宋" w:cs="仿宋" w:hint="eastAsia"/>
            <w:lang w:eastAsia="zh-CN"/>
          </w:rPr>
          <w:t>十二、高纯超细氧化硅纤维项目技术管理</w:t>
        </w:r>
        <w:r>
          <w:tab/>
        </w:r>
        <w:r>
          <w:fldChar w:fldCharType="begin"/>
        </w:r>
        <w:r>
          <w:instrText xml:space="preserve"> PAGEREF _Toc1091 \h </w:instrText>
        </w:r>
        <w:r>
          <w:fldChar w:fldCharType="separate"/>
        </w:r>
        <w:r>
          <w:t>47</w:t>
        </w:r>
        <w:r>
          <w:fldChar w:fldCharType="end"/>
        </w:r>
      </w:hyperlink>
    </w:p>
    <w:p>
      <w:pPr>
        <w:pStyle w:val="TOC2"/>
        <w:tabs>
          <w:tab w:val="right" w:leader="dot" w:pos="8306"/>
        </w:tabs>
      </w:pPr>
      <w:hyperlink w:anchor="_Toc28140" w:history="1">
        <w:r>
          <w:rPr>
            <w:rFonts w:ascii="仿宋" w:eastAsia="仿宋" w:hAnsi="仿宋" w:cs="仿宋" w:hint="eastAsia"/>
            <w:lang w:eastAsia="zh-CN"/>
          </w:rPr>
          <w:t>(一)、技术方案选用方向</w:t>
        </w:r>
        <w:r>
          <w:tab/>
        </w:r>
        <w:r>
          <w:fldChar w:fldCharType="begin"/>
        </w:r>
        <w:r>
          <w:instrText xml:space="preserve"> PAGEREF _Toc28140 \h </w:instrText>
        </w:r>
        <w:r>
          <w:fldChar w:fldCharType="separate"/>
        </w:r>
        <w:r>
          <w:t>47</w:t>
        </w:r>
        <w:r>
          <w:fldChar w:fldCharType="end"/>
        </w:r>
      </w:hyperlink>
    </w:p>
    <w:p>
      <w:pPr>
        <w:pStyle w:val="TOC2"/>
        <w:tabs>
          <w:tab w:val="right" w:leader="dot" w:pos="8306"/>
        </w:tabs>
      </w:pPr>
      <w:hyperlink w:anchor="_Toc15539" w:history="1">
        <w:r>
          <w:rPr>
            <w:rFonts w:ascii="仿宋" w:eastAsia="仿宋" w:hAnsi="仿宋" w:cs="仿宋" w:hint="eastAsia"/>
            <w:lang w:eastAsia="zh-CN"/>
          </w:rPr>
          <w:t>(二)、工艺技术方案选用原则</w:t>
        </w:r>
        <w:r>
          <w:tab/>
        </w:r>
        <w:r>
          <w:fldChar w:fldCharType="begin"/>
        </w:r>
        <w:r>
          <w:instrText xml:space="preserve"> PAGEREF _Toc15539 \h </w:instrText>
        </w:r>
        <w:r>
          <w:fldChar w:fldCharType="separate"/>
        </w:r>
        <w:r>
          <w:t>49</w:t>
        </w:r>
        <w:r>
          <w:fldChar w:fldCharType="end"/>
        </w:r>
      </w:hyperlink>
    </w:p>
    <w:p>
      <w:pPr>
        <w:pStyle w:val="TOC2"/>
        <w:tabs>
          <w:tab w:val="right" w:leader="dot" w:pos="8306"/>
        </w:tabs>
      </w:pPr>
      <w:hyperlink w:anchor="_Toc30984" w:history="1">
        <w:r>
          <w:rPr>
            <w:rFonts w:ascii="仿宋" w:eastAsia="仿宋" w:hAnsi="仿宋" w:cs="仿宋" w:hint="eastAsia"/>
            <w:lang w:eastAsia="zh-CN"/>
          </w:rPr>
          <w:t>(三)、工艺技术方案要求</w:t>
        </w:r>
        <w:r>
          <w:tab/>
        </w:r>
        <w:r>
          <w:fldChar w:fldCharType="begin"/>
        </w:r>
        <w:r>
          <w:instrText xml:space="preserve"> PAGEREF _Toc30984 \h </w:instrText>
        </w:r>
        <w:r>
          <w:fldChar w:fldCharType="separate"/>
        </w:r>
        <w:r>
          <w:t>51</w:t>
        </w:r>
        <w:r>
          <w:fldChar w:fldCharType="end"/>
        </w:r>
      </w:hyperlink>
    </w:p>
    <w:p>
      <w:pPr>
        <w:pStyle w:val="TOC1"/>
        <w:tabs>
          <w:tab w:val="right" w:leader="dot" w:pos="8306"/>
        </w:tabs>
      </w:pPr>
      <w:hyperlink w:anchor="_Toc9788" w:history="1">
        <w:r>
          <w:rPr>
            <w:rFonts w:ascii="仿宋" w:eastAsia="仿宋" w:hAnsi="仿宋" w:cs="仿宋" w:hint="eastAsia"/>
            <w:lang w:eastAsia="zh-CN"/>
          </w:rPr>
          <w:t>十三、高纯超细氧化硅纤维项目实施时间节点</w:t>
        </w:r>
        <w:r>
          <w:tab/>
        </w:r>
        <w:r>
          <w:fldChar w:fldCharType="begin"/>
        </w:r>
        <w:r>
          <w:instrText xml:space="preserve"> PAGEREF _Toc9788 \h </w:instrText>
        </w:r>
        <w:r>
          <w:fldChar w:fldCharType="separate"/>
        </w:r>
        <w:r>
          <w:t>54</w:t>
        </w:r>
        <w:r>
          <w:fldChar w:fldCharType="end"/>
        </w:r>
      </w:hyperlink>
    </w:p>
    <w:p>
      <w:pPr>
        <w:pStyle w:val="TOC2"/>
        <w:tabs>
          <w:tab w:val="right" w:leader="dot" w:pos="8306"/>
        </w:tabs>
      </w:pPr>
      <w:hyperlink w:anchor="_Toc9076" w:history="1">
        <w:r>
          <w:rPr>
            <w:rFonts w:ascii="仿宋" w:eastAsia="仿宋" w:hAnsi="仿宋" w:cs="仿宋" w:hint="eastAsia"/>
            <w:lang w:eastAsia="zh-CN"/>
          </w:rPr>
          <w:t>(一)、高纯超细氧化硅纤维项目启动阶段时间节点</w:t>
        </w:r>
        <w:r>
          <w:tab/>
        </w:r>
        <w:r>
          <w:fldChar w:fldCharType="begin"/>
        </w:r>
        <w:r>
          <w:instrText xml:space="preserve"> PAGEREF _Toc9076 \h </w:instrText>
        </w:r>
        <w:r>
          <w:fldChar w:fldCharType="separate"/>
        </w:r>
        <w:r>
          <w:t>54</w:t>
        </w:r>
        <w:r>
          <w:fldChar w:fldCharType="end"/>
        </w:r>
      </w:hyperlink>
    </w:p>
    <w:p>
      <w:pPr>
        <w:pStyle w:val="TOC2"/>
        <w:tabs>
          <w:tab w:val="right" w:leader="dot" w:pos="8306"/>
        </w:tabs>
      </w:pPr>
      <w:hyperlink w:anchor="_Toc23297" w:history="1">
        <w:r>
          <w:rPr>
            <w:rFonts w:ascii="仿宋" w:eastAsia="仿宋" w:hAnsi="仿宋" w:cs="仿宋" w:hint="eastAsia"/>
            <w:lang w:eastAsia="zh-CN"/>
          </w:rPr>
          <w:t>(二)、高纯超细氧化硅纤维项目执行阶段时间节点</w:t>
        </w:r>
        <w:r>
          <w:tab/>
        </w:r>
        <w:r>
          <w:fldChar w:fldCharType="begin"/>
        </w:r>
        <w:r>
          <w:instrText xml:space="preserve"> PAGEREF _Toc23297 \h </w:instrText>
        </w:r>
        <w:r>
          <w:fldChar w:fldCharType="separate"/>
        </w:r>
        <w:r>
          <w:t>55</w:t>
        </w:r>
        <w:r>
          <w:fldChar w:fldCharType="end"/>
        </w:r>
      </w:hyperlink>
    </w:p>
    <w:p>
      <w:pPr>
        <w:pStyle w:val="TOC2"/>
        <w:tabs>
          <w:tab w:val="right" w:leader="dot" w:pos="8306"/>
        </w:tabs>
      </w:pPr>
      <w:hyperlink w:anchor="_Toc11691" w:history="1">
        <w:r>
          <w:rPr>
            <w:rFonts w:ascii="仿宋" w:eastAsia="仿宋" w:hAnsi="仿宋" w:cs="仿宋" w:hint="eastAsia"/>
            <w:lang w:eastAsia="zh-CN"/>
          </w:rPr>
          <w:t>(三)、高纯超细氧化硅纤维项目完成阶段时间节点</w:t>
        </w:r>
        <w:r>
          <w:tab/>
        </w:r>
        <w:r>
          <w:fldChar w:fldCharType="begin"/>
        </w:r>
        <w:r>
          <w:instrText xml:space="preserve"> PAGEREF _Toc11691 \h </w:instrText>
        </w:r>
        <w:r>
          <w:fldChar w:fldCharType="separate"/>
        </w:r>
        <w:r>
          <w:t>56</w:t>
        </w:r>
        <w:r>
          <w:fldChar w:fldCharType="end"/>
        </w:r>
      </w:hyperlink>
    </w:p>
    <w:p>
      <w:pPr>
        <w:pStyle w:val="TOC1"/>
        <w:tabs>
          <w:tab w:val="right" w:leader="dot" w:pos="8306"/>
        </w:tabs>
      </w:pPr>
      <w:hyperlink w:anchor="_Toc29931" w:history="1">
        <w:r>
          <w:rPr>
            <w:rFonts w:ascii="仿宋" w:eastAsia="仿宋" w:hAnsi="仿宋" w:cs="仿宋" w:hint="eastAsia"/>
            <w:lang w:eastAsia="zh-CN"/>
          </w:rPr>
          <w:t>十四、高纯超细氧化硅纤维项目实施保障措施</w:t>
        </w:r>
        <w:r>
          <w:tab/>
        </w:r>
        <w:r>
          <w:fldChar w:fldCharType="begin"/>
        </w:r>
        <w:r>
          <w:instrText xml:space="preserve"> PAGEREF _Toc29931 \h </w:instrText>
        </w:r>
        <w:r>
          <w:fldChar w:fldCharType="separate"/>
        </w:r>
        <w:r>
          <w:t>57</w:t>
        </w:r>
        <w:r>
          <w:fldChar w:fldCharType="end"/>
        </w:r>
      </w:hyperlink>
    </w:p>
    <w:p>
      <w:pPr>
        <w:pStyle w:val="TOC2"/>
        <w:tabs>
          <w:tab w:val="right" w:leader="dot" w:pos="8306"/>
        </w:tabs>
      </w:pPr>
      <w:hyperlink w:anchor="_Toc8164" w:history="1">
        <w:r>
          <w:rPr>
            <w:rFonts w:ascii="仿宋" w:eastAsia="仿宋" w:hAnsi="仿宋" w:cs="仿宋" w:hint="eastAsia"/>
            <w:lang w:eastAsia="zh-CN"/>
          </w:rPr>
          <w:t>(一)、高纯超细氧化硅纤维项目实施保障机制</w:t>
        </w:r>
        <w:r>
          <w:tab/>
        </w:r>
        <w:r>
          <w:fldChar w:fldCharType="begin"/>
        </w:r>
        <w:r>
          <w:instrText xml:space="preserve"> PAGEREF _Toc8164 \h </w:instrText>
        </w:r>
        <w:r>
          <w:fldChar w:fldCharType="separate"/>
        </w:r>
        <w:r>
          <w:t>57</w:t>
        </w:r>
        <w:r>
          <w:fldChar w:fldCharType="end"/>
        </w:r>
      </w:hyperlink>
    </w:p>
    <w:p>
      <w:pPr>
        <w:pStyle w:val="TOC2"/>
        <w:tabs>
          <w:tab w:val="right" w:leader="dot" w:pos="8306"/>
        </w:tabs>
      </w:pPr>
      <w:hyperlink w:anchor="_Toc8573" w:history="1">
        <w:r>
          <w:rPr>
            <w:rFonts w:ascii="仿宋" w:eastAsia="仿宋" w:hAnsi="仿宋" w:cs="仿宋" w:hint="eastAsia"/>
            <w:lang w:eastAsia="zh-CN"/>
          </w:rPr>
          <w:t>(二)、高纯超细氧化硅纤维项目法律合规要求</w:t>
        </w:r>
        <w:r>
          <w:tab/>
        </w:r>
        <w:r>
          <w:fldChar w:fldCharType="begin"/>
        </w:r>
        <w:r>
          <w:instrText xml:space="preserve"> PAGEREF _Toc8573 \h </w:instrText>
        </w:r>
        <w:r>
          <w:fldChar w:fldCharType="separate"/>
        </w:r>
        <w:r>
          <w:t>61</w:t>
        </w:r>
        <w:r>
          <w:fldChar w:fldCharType="end"/>
        </w:r>
      </w:hyperlink>
    </w:p>
    <w:p>
      <w:pPr>
        <w:pStyle w:val="TOC2"/>
        <w:tabs>
          <w:tab w:val="right" w:leader="dot" w:pos="8306"/>
        </w:tabs>
      </w:pPr>
      <w:hyperlink w:anchor="_Toc18199" w:history="1">
        <w:r>
          <w:rPr>
            <w:rFonts w:ascii="仿宋" w:eastAsia="仿宋" w:hAnsi="仿宋" w:cs="仿宋" w:hint="eastAsia"/>
            <w:lang w:eastAsia="zh-CN"/>
          </w:rPr>
          <w:t>(三)、高纯超细氧化硅纤维项目合同管理与法律事务</w:t>
        </w:r>
        <w:r>
          <w:tab/>
        </w:r>
        <w:r>
          <w:fldChar w:fldCharType="begin"/>
        </w:r>
        <w:r>
          <w:instrText xml:space="preserve"> PAGEREF _Toc18199 \h </w:instrText>
        </w:r>
        <w:r>
          <w:fldChar w:fldCharType="separate"/>
        </w:r>
        <w:r>
          <w:t>66</w:t>
        </w:r>
        <w:r>
          <w:fldChar w:fldCharType="end"/>
        </w:r>
      </w:hyperlink>
    </w:p>
    <w:p>
      <w:pPr>
        <w:pStyle w:val="TOC2"/>
        <w:tabs>
          <w:tab w:val="right" w:leader="dot" w:pos="8306"/>
        </w:tabs>
      </w:pPr>
      <w:hyperlink w:anchor="_Toc330" w:history="1">
        <w:r>
          <w:rPr>
            <w:rFonts w:ascii="仿宋" w:eastAsia="仿宋" w:hAnsi="仿宋" w:cs="仿宋" w:hint="eastAsia"/>
            <w:lang w:eastAsia="zh-CN"/>
          </w:rPr>
          <w:t>(四)、高纯超细氧化硅纤维项目知识产权保护策略</w:t>
        </w:r>
        <w:r>
          <w:tab/>
        </w:r>
        <w:r>
          <w:fldChar w:fldCharType="begin"/>
        </w:r>
        <w:r>
          <w:instrText xml:space="preserve"> PAGEREF _Toc330 \h </w:instrText>
        </w:r>
        <w:r>
          <w:fldChar w:fldCharType="separate"/>
        </w:r>
        <w:r>
          <w:t>72</w:t>
        </w:r>
        <w:r>
          <w:fldChar w:fldCharType="end"/>
        </w:r>
      </w:hyperlink>
    </w:p>
    <w:p>
      <w:pPr>
        <w:pStyle w:val="TOC1"/>
        <w:tabs>
          <w:tab w:val="right" w:leader="dot" w:pos="8306"/>
        </w:tabs>
      </w:pPr>
      <w:hyperlink w:anchor="_Toc4892" w:history="1">
        <w:r>
          <w:rPr>
            <w:rFonts w:ascii="仿宋" w:eastAsia="仿宋" w:hAnsi="仿宋" w:cs="仿宋" w:hint="eastAsia"/>
            <w:lang w:eastAsia="zh-CN"/>
          </w:rPr>
          <w:t>十五、高纯超细氧化硅纤维项目变更管理</w:t>
        </w:r>
        <w:r>
          <w:tab/>
        </w:r>
        <w:r>
          <w:fldChar w:fldCharType="begin"/>
        </w:r>
        <w:r>
          <w:instrText xml:space="preserve"> PAGEREF _Toc4892 \h </w:instrText>
        </w:r>
        <w:r>
          <w:fldChar w:fldCharType="separate"/>
        </w:r>
        <w:r>
          <w:t>75</w:t>
        </w:r>
        <w:r>
          <w:fldChar w:fldCharType="end"/>
        </w:r>
      </w:hyperlink>
    </w:p>
    <w:p>
      <w:pPr>
        <w:pStyle w:val="TOC2"/>
        <w:tabs>
          <w:tab w:val="right" w:leader="dot" w:pos="8306"/>
        </w:tabs>
      </w:pPr>
      <w:hyperlink w:anchor="_Toc6164" w:history="1">
        <w:r>
          <w:rPr>
            <w:rFonts w:ascii="仿宋" w:eastAsia="仿宋" w:hAnsi="仿宋" w:cs="仿宋" w:hint="eastAsia"/>
            <w:lang w:eastAsia="zh-CN"/>
          </w:rPr>
          <w:t>(一)、变更申请与评估</w:t>
        </w:r>
        <w:r>
          <w:tab/>
        </w:r>
        <w:r>
          <w:fldChar w:fldCharType="begin"/>
        </w:r>
        <w:r>
          <w:instrText xml:space="preserve"> PAGEREF _Toc6164 \h </w:instrText>
        </w:r>
        <w:r>
          <w:fldChar w:fldCharType="separate"/>
        </w:r>
        <w:r>
          <w:t>75</w:t>
        </w:r>
        <w:r>
          <w:fldChar w:fldCharType="end"/>
        </w:r>
      </w:hyperlink>
    </w:p>
    <w:p>
      <w:pPr>
        <w:pStyle w:val="TOC2"/>
        <w:tabs>
          <w:tab w:val="right" w:leader="dot" w:pos="8306"/>
        </w:tabs>
      </w:pPr>
      <w:hyperlink w:anchor="_Toc9939" w:history="1">
        <w:r>
          <w:rPr>
            <w:rFonts w:ascii="仿宋" w:eastAsia="仿宋" w:hAnsi="仿宋" w:cs="仿宋" w:hint="eastAsia"/>
            <w:lang w:eastAsia="zh-CN"/>
          </w:rPr>
          <w:t>(二)、变更实施与控制</w:t>
        </w:r>
        <w:r>
          <w:tab/>
        </w:r>
        <w:r>
          <w:fldChar w:fldCharType="begin"/>
        </w:r>
        <w:r>
          <w:instrText xml:space="preserve"> PAGEREF _Toc9939 \h </w:instrText>
        </w:r>
        <w:r>
          <w:fldChar w:fldCharType="separate"/>
        </w:r>
        <w:r>
          <w:t>75</w:t>
        </w:r>
        <w:r>
          <w:fldChar w:fldCharType="end"/>
        </w:r>
      </w:hyperlink>
    </w:p>
    <w:p>
      <w:pPr>
        <w:pStyle w:val="TOC1"/>
        <w:tabs>
          <w:tab w:val="right" w:leader="dot" w:pos="8306"/>
        </w:tabs>
      </w:pPr>
      <w:hyperlink w:anchor="_Toc31448" w:history="1">
        <w:r>
          <w:rPr>
            <w:rFonts w:ascii="仿宋" w:eastAsia="仿宋" w:hAnsi="仿宋" w:cs="仿宋" w:hint="eastAsia"/>
            <w:lang w:eastAsia="zh-CN"/>
          </w:rPr>
          <w:t>十六、高纯超细氧化硅纤维项目治理与监督</w:t>
        </w:r>
        <w:r>
          <w:tab/>
        </w:r>
        <w:r>
          <w:fldChar w:fldCharType="begin"/>
        </w:r>
        <w:r>
          <w:instrText xml:space="preserve"> PAGEREF _Toc31448 \h </w:instrText>
        </w:r>
        <w:r>
          <w:fldChar w:fldCharType="separate"/>
        </w:r>
        <w:r>
          <w:t>76</w:t>
        </w:r>
        <w:r>
          <w:fldChar w:fldCharType="end"/>
        </w:r>
      </w:hyperlink>
    </w:p>
    <w:p>
      <w:pPr>
        <w:pStyle w:val="TOC2"/>
        <w:tabs>
          <w:tab w:val="right" w:leader="dot" w:pos="8306"/>
        </w:tabs>
      </w:pPr>
      <w:hyperlink w:anchor="_Toc12913" w:history="1">
        <w:r>
          <w:rPr>
            <w:rFonts w:ascii="仿宋" w:eastAsia="仿宋" w:hAnsi="仿宋" w:cs="仿宋" w:hint="eastAsia"/>
            <w:lang w:eastAsia="zh-CN"/>
          </w:rPr>
          <w:t>(一)、高纯超细氧化硅纤维项目治理结构</w:t>
        </w:r>
        <w:r>
          <w:tab/>
        </w:r>
        <w:r>
          <w:fldChar w:fldCharType="begin"/>
        </w:r>
        <w:r>
          <w:instrText xml:space="preserve"> PAGEREF _Toc12913 \h </w:instrText>
        </w:r>
        <w:r>
          <w:fldChar w:fldCharType="separate"/>
        </w:r>
        <w:r>
          <w:t>76</w:t>
        </w:r>
        <w:r>
          <w:fldChar w:fldCharType="end"/>
        </w:r>
      </w:hyperlink>
    </w:p>
    <w:p>
      <w:pPr>
        <w:pStyle w:val="TOC2"/>
        <w:tabs>
          <w:tab w:val="right" w:leader="dot" w:pos="8306"/>
        </w:tabs>
      </w:pPr>
      <w:hyperlink w:anchor="_Toc4954" w:history="1">
        <w:r>
          <w:rPr>
            <w:rFonts w:ascii="仿宋" w:eastAsia="仿宋" w:hAnsi="仿宋" w:cs="仿宋" w:hint="eastAsia"/>
            <w:lang w:eastAsia="zh-CN"/>
          </w:rPr>
          <w:t>(二)、监督与审计</w:t>
        </w:r>
        <w:r>
          <w:tab/>
        </w:r>
        <w:r>
          <w:fldChar w:fldCharType="begin"/>
        </w:r>
        <w:r>
          <w:instrText xml:space="preserve"> PAGEREF _Toc4954 \h </w:instrText>
        </w:r>
        <w:r>
          <w:fldChar w:fldCharType="separate"/>
        </w:r>
        <w:r>
          <w:t>78</w:t>
        </w:r>
        <w:r>
          <w:fldChar w:fldCharType="end"/>
        </w:r>
      </w:hyperlink>
    </w:p>
    <w:p>
      <w:pPr>
        <w:pStyle w:val="TOC1"/>
        <w:tabs>
          <w:tab w:val="right" w:leader="dot" w:pos="8306"/>
        </w:tabs>
      </w:pPr>
      <w:hyperlink w:anchor="_Toc12657" w:history="1">
        <w:r>
          <w:rPr>
            <w:rFonts w:ascii="仿宋" w:eastAsia="仿宋" w:hAnsi="仿宋" w:cs="仿宋" w:hint="eastAsia"/>
            <w:lang w:eastAsia="zh-CN"/>
          </w:rPr>
          <w:t>十七、质量管理体系</w:t>
        </w:r>
        <w:r>
          <w:tab/>
        </w:r>
        <w:r>
          <w:fldChar w:fldCharType="begin"/>
        </w:r>
        <w:r>
          <w:instrText xml:space="preserve"> PAGEREF _Toc12657 \h </w:instrText>
        </w:r>
        <w:r>
          <w:fldChar w:fldCharType="separate"/>
        </w:r>
        <w:r>
          <w:t>79</w:t>
        </w:r>
        <w:r>
          <w:fldChar w:fldCharType="end"/>
        </w:r>
      </w:hyperlink>
    </w:p>
    <w:p>
      <w:pPr>
        <w:pStyle w:val="TOC2"/>
        <w:tabs>
          <w:tab w:val="right" w:leader="dot" w:pos="8306"/>
        </w:tabs>
      </w:pPr>
      <w:hyperlink w:anchor="_Toc19691" w:history="1">
        <w:r>
          <w:rPr>
            <w:rFonts w:ascii="仿宋" w:eastAsia="仿宋" w:hAnsi="仿宋" w:cs="仿宋" w:hint="eastAsia"/>
            <w:lang w:eastAsia="zh-CN"/>
          </w:rPr>
          <w:t>(一)、质量目标与方针</w:t>
        </w:r>
        <w:r>
          <w:tab/>
        </w:r>
        <w:r>
          <w:fldChar w:fldCharType="begin"/>
        </w:r>
        <w:r>
          <w:instrText xml:space="preserve"> PAGEREF _Toc19691 \h </w:instrText>
        </w:r>
        <w:r>
          <w:fldChar w:fldCharType="separate"/>
        </w:r>
        <w:r>
          <w:t>79</w:t>
        </w:r>
        <w:r>
          <w:fldChar w:fldCharType="end"/>
        </w:r>
      </w:hyperlink>
    </w:p>
    <w:p>
      <w:pPr>
        <w:pStyle w:val="TOC2"/>
        <w:tabs>
          <w:tab w:val="right" w:leader="dot" w:pos="8306"/>
        </w:tabs>
      </w:pPr>
      <w:hyperlink w:anchor="_Toc12462" w:history="1">
        <w:r>
          <w:rPr>
            <w:rFonts w:ascii="仿宋" w:eastAsia="仿宋" w:hAnsi="仿宋" w:cs="仿宋" w:hint="eastAsia"/>
            <w:lang w:eastAsia="zh-CN"/>
          </w:rPr>
          <w:t>(二)、质量管理责任</w:t>
        </w:r>
        <w:r>
          <w:tab/>
        </w:r>
        <w:r>
          <w:fldChar w:fldCharType="begin"/>
        </w:r>
        <w:r>
          <w:instrText xml:space="preserve"> PAGEREF _Toc12462 \h </w:instrText>
        </w:r>
        <w:r>
          <w:fldChar w:fldCharType="separate"/>
        </w:r>
        <w:r>
          <w:t>80</w:t>
        </w:r>
        <w:r>
          <w:fldChar w:fldCharType="end"/>
        </w:r>
      </w:hyperlink>
    </w:p>
    <w:p>
      <w:pPr>
        <w:pStyle w:val="TOC2"/>
        <w:tabs>
          <w:tab w:val="right" w:leader="dot" w:pos="8306"/>
        </w:tabs>
      </w:pPr>
      <w:hyperlink w:anchor="_Toc23678" w:history="1">
        <w:r>
          <w:rPr>
            <w:rFonts w:ascii="仿宋" w:eastAsia="仿宋" w:hAnsi="仿宋" w:cs="仿宋" w:hint="eastAsia"/>
            <w:lang w:eastAsia="zh-CN"/>
          </w:rPr>
          <w:t>(三)、质量管理体系文件</w:t>
        </w:r>
        <w:r>
          <w:tab/>
        </w:r>
        <w:r>
          <w:fldChar w:fldCharType="begin"/>
        </w:r>
        <w:r>
          <w:instrText xml:space="preserve"> PAGEREF _Toc23678 \h </w:instrText>
        </w:r>
        <w:r>
          <w:fldChar w:fldCharType="separate"/>
        </w:r>
        <w:r>
          <w:t>82</w:t>
        </w:r>
        <w:r>
          <w:fldChar w:fldCharType="end"/>
        </w:r>
      </w:hyperlink>
    </w:p>
    <w:p>
      <w:pPr>
        <w:pStyle w:val="TOC2"/>
        <w:tabs>
          <w:tab w:val="right" w:leader="dot" w:pos="8306"/>
        </w:tabs>
      </w:pPr>
      <w:hyperlink w:anchor="_Toc9909" w:history="1">
        <w:r>
          <w:rPr>
            <w:rFonts w:ascii="仿宋" w:eastAsia="仿宋" w:hAnsi="仿宋" w:cs="仿宋" w:hint="eastAsia"/>
            <w:lang w:eastAsia="zh-CN"/>
          </w:rPr>
          <w:t>(四)、质量培训与教育</w:t>
        </w:r>
        <w:r>
          <w:tab/>
        </w:r>
        <w:r>
          <w:fldChar w:fldCharType="begin"/>
        </w:r>
        <w:r>
          <w:instrText xml:space="preserve"> PAGEREF _Toc9909 \h </w:instrText>
        </w:r>
        <w:r>
          <w:fldChar w:fldCharType="separate"/>
        </w:r>
        <w:r>
          <w:t>84</w:t>
        </w:r>
        <w:r>
          <w:fldChar w:fldCharType="end"/>
        </w:r>
      </w:hyperlink>
    </w:p>
    <w:p>
      <w:pPr>
        <w:pStyle w:val="TOC2"/>
        <w:tabs>
          <w:tab w:val="right" w:leader="dot" w:pos="8306"/>
        </w:tabs>
      </w:pPr>
      <w:hyperlink w:anchor="_Toc9800" w:history="1">
        <w:r>
          <w:rPr>
            <w:rFonts w:ascii="仿宋" w:eastAsia="仿宋" w:hAnsi="仿宋" w:cs="仿宋" w:hint="eastAsia"/>
            <w:lang w:eastAsia="zh-CN"/>
          </w:rPr>
          <w:t>(五)、质量审核与评价</w:t>
        </w:r>
        <w:r>
          <w:tab/>
        </w:r>
        <w:r>
          <w:fldChar w:fldCharType="begin"/>
        </w:r>
        <w:r>
          <w:instrText xml:space="preserve"> PAGEREF _Toc9800 \h </w:instrText>
        </w:r>
        <w:r>
          <w:fldChar w:fldCharType="separate"/>
        </w:r>
        <w:r>
          <w:t>85</w:t>
        </w:r>
        <w:r>
          <w:fldChar w:fldCharType="end"/>
        </w:r>
      </w:hyperlink>
    </w:p>
    <w:p>
      <w:pPr>
        <w:pStyle w:val="TOC2"/>
        <w:tabs>
          <w:tab w:val="right" w:leader="dot" w:pos="8306"/>
        </w:tabs>
      </w:pPr>
      <w:hyperlink w:anchor="_Toc30552" w:history="1">
        <w:r>
          <w:rPr>
            <w:rFonts w:ascii="仿宋" w:eastAsia="仿宋" w:hAnsi="仿宋" w:cs="仿宋" w:hint="eastAsia"/>
            <w:lang w:eastAsia="zh-CN"/>
          </w:rPr>
          <w:t>(六)、不符合与纠正措施</w:t>
        </w:r>
        <w:r>
          <w:tab/>
        </w:r>
        <w:r>
          <w:fldChar w:fldCharType="begin"/>
        </w:r>
        <w:r>
          <w:instrText xml:space="preserve"> PAGEREF _Toc30552 \h </w:instrText>
        </w:r>
        <w:r>
          <w:fldChar w:fldCharType="separate"/>
        </w:r>
        <w:r>
          <w:t>86</w:t>
        </w:r>
        <w:r>
          <w:fldChar w:fldCharType="end"/>
        </w:r>
      </w:hyperlink>
    </w:p>
    <w:p>
      <w:pPr>
        <w:pStyle w:val="TOC1"/>
        <w:tabs>
          <w:tab w:val="right" w:leader="dot" w:pos="8306"/>
        </w:tabs>
      </w:pPr>
      <w:hyperlink w:anchor="_Toc5502" w:history="1">
        <w:r>
          <w:rPr>
            <w:rFonts w:ascii="仿宋" w:eastAsia="仿宋" w:hAnsi="仿宋" w:cs="仿宋" w:hint="eastAsia"/>
            <w:lang w:eastAsia="zh-CN"/>
          </w:rPr>
          <w:t>十八、利益相关者分析与沟通计划</w:t>
        </w:r>
        <w:r>
          <w:tab/>
        </w:r>
        <w:r>
          <w:fldChar w:fldCharType="begin"/>
        </w:r>
        <w:r>
          <w:instrText xml:space="preserve"> PAGEREF _Toc5502 \h </w:instrText>
        </w:r>
        <w:r>
          <w:fldChar w:fldCharType="separate"/>
        </w:r>
        <w:r>
          <w:t>87</w:t>
        </w:r>
        <w:r>
          <w:fldChar w:fldCharType="end"/>
        </w:r>
      </w:hyperlink>
    </w:p>
    <w:p>
      <w:pPr>
        <w:pStyle w:val="TOC2"/>
        <w:tabs>
          <w:tab w:val="right" w:leader="dot" w:pos="8306"/>
        </w:tabs>
      </w:pPr>
      <w:hyperlink w:anchor="_Toc17658" w:history="1">
        <w:r>
          <w:rPr>
            <w:rFonts w:ascii="仿宋" w:eastAsia="仿宋" w:hAnsi="仿宋" w:cs="仿宋" w:hint="eastAsia"/>
            <w:lang w:eastAsia="zh-CN"/>
          </w:rPr>
          <w:t>(一)、利益相关者分析</w:t>
        </w:r>
        <w:r>
          <w:tab/>
        </w:r>
        <w:r>
          <w:fldChar w:fldCharType="begin"/>
        </w:r>
        <w:r>
          <w:instrText xml:space="preserve"> PAGEREF _Toc17658 \h </w:instrText>
        </w:r>
        <w:r>
          <w:fldChar w:fldCharType="separate"/>
        </w:r>
        <w:r>
          <w:t>87</w:t>
        </w:r>
        <w:r>
          <w:fldChar w:fldCharType="end"/>
        </w:r>
      </w:hyperlink>
    </w:p>
    <w:p>
      <w:pPr>
        <w:pStyle w:val="TOC2"/>
        <w:tabs>
          <w:tab w:val="right" w:leader="dot" w:pos="8306"/>
        </w:tabs>
      </w:pPr>
      <w:hyperlink w:anchor="_Toc7921" w:history="1">
        <w:r>
          <w:rPr>
            <w:rFonts w:ascii="仿宋" w:eastAsia="仿宋" w:hAnsi="仿宋" w:cs="仿宋" w:hint="eastAsia"/>
            <w:lang w:eastAsia="zh-CN"/>
          </w:rPr>
          <w:t>(二)、沟通计划</w:t>
        </w:r>
        <w:r>
          <w:tab/>
        </w:r>
        <w:r>
          <w:fldChar w:fldCharType="begin"/>
        </w:r>
        <w:r>
          <w:instrText xml:space="preserve"> PAGEREF _Toc7921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878"/>
      <w:r>
        <w:rPr>
          <w:rFonts w:ascii="仿宋" w:eastAsia="仿宋" w:hAnsi="仿宋" w:cs="仿宋" w:hint="eastAsia"/>
          <w:sz w:val="28"/>
          <w:lang w:eastAsia="zh-CN"/>
        </w:rPr>
        <w:t>一、高纯超细氧化硅纤维项目建设单位说明</w:t>
      </w:r>
      <w:bookmarkEnd w:id="2"/>
    </w:p>
    <w:p>
      <w:pPr>
        <w:pStyle w:val="Heading2"/>
        <w:rPr>
          <w:rFonts w:ascii="仿宋" w:eastAsia="仿宋" w:hAnsi="仿宋" w:cs="仿宋" w:hint="eastAsia"/>
          <w:lang w:eastAsia="zh-CN"/>
        </w:rPr>
      </w:pPr>
      <w:bookmarkStart w:id="3" w:name="_Toc31677"/>
      <w:r>
        <w:rPr>
          <w:rFonts w:ascii="仿宋" w:eastAsia="仿宋" w:hAnsi="仿宋" w:cs="仿宋" w:hint="eastAsia"/>
          <w:lang w:eastAsia="zh-CN"/>
        </w:rPr>
        <w:t>(一)、高纯超细氧化硅纤维项目承办单位基本情况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66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纯超细氧化硅纤维项目承办单位的XXXX，我们着眼于实现可持续的经济效益。通过技术创新和解决方案的提供，公司预计在高纯超细氧化硅纤维项目执行期间将获得可观的收入增长。这一收入来源主要包括高纯超细氧化硅纤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同时，我们注重成本控制和效率提升，以确保高纯超细氧化硅纤维项目的可持续盈利。透过精细的管理和资源优化，公司期望实现高纯超细氧化硅纤维项目利润最大化。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纯超细氧化硅纤维项目实施进行全面的投资评估，包括高纯超细氧化硅纤维项目启动阶段的资金投入和后续运营成本。通过对高纯超细氧化硅纤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高纯超细氧化硅纤维项目实施过程中具备足够的资金流动性，公司将进行详尽的现金流分析。这包括资金需求的合理预测、高纯超细氧化硅纤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733"/>
      <w:r>
        <w:rPr>
          <w:rFonts w:ascii="仿宋" w:eastAsia="仿宋" w:hAnsi="仿宋" w:cs="仿宋" w:hint="eastAsia"/>
          <w:sz w:val="28"/>
          <w:lang w:eastAsia="zh-CN"/>
        </w:rPr>
        <w:t>二、高纯超细氧化硅纤维项目选址可行性分析</w:t>
      </w:r>
      <w:bookmarkEnd w:id="5"/>
    </w:p>
    <w:p>
      <w:pPr>
        <w:pStyle w:val="Heading2"/>
        <w:rPr>
          <w:rFonts w:ascii="仿宋" w:eastAsia="仿宋" w:hAnsi="仿宋" w:cs="仿宋" w:hint="eastAsia"/>
          <w:lang w:eastAsia="zh-CN"/>
        </w:rPr>
      </w:pPr>
      <w:bookmarkStart w:id="6" w:name="_Toc2571"/>
      <w:r>
        <w:rPr>
          <w:rFonts w:ascii="仿宋" w:eastAsia="仿宋" w:hAnsi="仿宋" w:cs="仿宋" w:hint="eastAsia"/>
          <w:lang w:eastAsia="zh-CN"/>
        </w:rPr>
        <w:t>(一)、高纯超细氧化硅纤维项目选址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该高纯超细氧化硅纤维项目选址位于XX省XX市XX区XXX街道</w:t>
      </w:r>
    </w:p>
    <w:p>
      <w:pPr>
        <w:pStyle w:val="Heading2"/>
        <w:ind w:firstLine="560" w:firstLineChars="200"/>
        <w:rPr>
          <w:rFonts w:ascii="仿宋" w:eastAsia="仿宋" w:hAnsi="仿宋" w:cs="仿宋" w:hint="eastAsia"/>
          <w:sz w:val="28"/>
          <w:lang w:eastAsia="zh-CN"/>
        </w:rPr>
      </w:pPr>
      <w:bookmarkStart w:id="7" w:name="_Toc1084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纯超细氧化硅纤维项目的征地面积将根据高纯超细氧化硅纤维项目的实际规模和需求进行精确规划。具体面积XXX平方米，旨在确保高纯超细氧化硅纤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净用地面积是在征地面积基础上去除不可利用面积后的实际可开发用地。具体面积XXX平方米，考虑到环保、交通、安全等多方面因素，以确保高纯超细氧化硅纤维项目在整体利用效率上达到最优。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高纯超细氧化硅纤维项目计划建设的建筑总规模具体面积XXX平方米。这一规模的确定综合考虑了高纯超细氧化硅纤维项目的性质、规模，以及城市规划的相关要求，确保建筑布局与周边环境协调一致。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绿地率是高纯超细氧化硅纤维项目用地中被规划为绿地的比例。具体面积XXX平方米，旨在通过合理规划绿地，改善高纯超细氧化硅纤维项目周边环境，提升居民生活质量，并符合城市整体绿化规划。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容积率是用地上可以建设的建筑总体积与用地面积之比。具体面积XXX，通过合理的容积率规划，确保高纯超细氧化硅纤维项目建筑规模与周边环境和谐共生。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纯超细氧化硅纤维项目选址与当地城市规划相一致，具体面积XXX平方米。通过与城市规划部门深入沟通，确保高纯超细氧化硅纤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纯超细氧化硅纤维项目选址符合当地产业政策，具体面积XXX平方米。这包括高纯超细氧化硅纤维项目对当地经济的促进作用，以及对相关产业的带动效应，确保高纯超细氧化硅纤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用地总体要求必须符合环保和可持续发展的原则，具体面积XXX平方米。通过采用绿色建筑设计、节能减排等措施，确保高纯超细氧化硅纤维项目在建设和运营过程中对环境的影响最小化，达到可持续发展的要求。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确保高纯超细氧化硅纤维项目选址具备必要的公共设施配套，具体面积XXX平方米。这包括交通便利性、教育、医疗等基础设施，以提高居民生活品质，使得高纯超细氧化硅纤维项目选址更具吸引力。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考虑用地总体要求对当地社会稳定性的影响，具体面积XXX平方米。通过深入了解当地社区反馈，确保高纯超细氧化硅纤维项目的选址和建设过程对当地社会和谐稳定产生积极作用。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纯超细氧化硅纤维项目选址不仅符合法规和规划，还在实际操作中具有可行性。这一全面规划将为高纯超细氧化硅纤维项目的成功实施提供坚实的基础，确保高纯超细氧化硅纤维项目选址阶段就能够奠定良好的发展基础。</w:t>
      </w:r>
    </w:p>
    <w:p>
      <w:pPr>
        <w:pStyle w:val="Heading2"/>
        <w:ind w:firstLine="560" w:firstLineChars="200"/>
        <w:rPr>
          <w:rFonts w:ascii="仿宋" w:eastAsia="仿宋" w:hAnsi="仿宋" w:cs="仿宋" w:hint="eastAsia"/>
          <w:sz w:val="28"/>
          <w:lang w:eastAsia="zh-CN"/>
        </w:rPr>
      </w:pPr>
      <w:bookmarkStart w:id="8" w:name="_Toc784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超细氧化硅纤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纯超细氧化硅纤维项目的设备规划和空间设计中，我们将采取灵活设备布局的措施。设备布局将根据实际需求进行灵活设计，避免不必要的浪费。通过合理规划设备摆放位置，我们将提高设备的利用率，减少设备间距，以确保高纯超细氧化硅纤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纯超细氧化硅纤维项目内部引入共享设施的概念，例如共享会议室、办公区等。通过这种方式，我们可以减少对资源的重复建设，提高资源共享效率，从而减小高纯超细氧化硅纤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940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纯超细氧化硅纤维项目的总图布置中，我们将不同功能区域进行明确的规划，以最大程度满足高纯超细氧化硅纤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871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纯超细氧化硅纤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纯超细氧化硅纤维项目对环境的影响是综合评价的重要因素之一。我们将详细考虑选址周边的自然环境、生态保护区、水源地等情况，确保高纯超细氧化硅纤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对选址的评价还需充分考虑当地政府的产业政策和法规。我们将详细了解高纯超细氧化硅纤维项目所在地的相关政策，确保高纯超细氧化硅纤维项目的规划和运营与当地法规相符，降低不必要的法律风险。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考虑到社会稳定性对企业运营的重要性，我们将评估选址地区的社会安全情况、劳工关系、社区反馈等方面，以确保高纯超细氧化硅纤维项目的建设和运营不会受到社会稳定性的负面影响。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最后，我们将综合考虑用地成本，包括土地购置费用、土地开发成本等。通过对用地成本的详细评估，我们能够做出更为精确的经济效益分析，为高纯超细氧化硅纤维项目的投资决策提供有力支持。</w:t>
      </w:r>
    </w:p>
    <w:p>
      <w:pPr>
        <w:pStyle w:val="Heading1"/>
        <w:ind w:firstLine="560" w:firstLineChars="200"/>
        <w:rPr>
          <w:rFonts w:ascii="仿宋" w:eastAsia="仿宋" w:hAnsi="仿宋" w:cs="仿宋" w:hint="eastAsia"/>
          <w:sz w:val="28"/>
          <w:lang w:eastAsia="zh-CN"/>
        </w:rPr>
      </w:pPr>
      <w:bookmarkStart w:id="11" w:name="_Toc6667"/>
      <w:r>
        <w:rPr>
          <w:rFonts w:ascii="仿宋" w:eastAsia="仿宋" w:hAnsi="仿宋" w:cs="仿宋" w:hint="eastAsia"/>
          <w:sz w:val="28"/>
          <w:lang w:eastAsia="zh-CN"/>
        </w:rPr>
        <w:t>三、高纯超细氧化硅纤维项目土建工程</w:t>
      </w:r>
      <w:bookmarkEnd w:id="11"/>
    </w:p>
    <w:p>
      <w:pPr>
        <w:pStyle w:val="Heading2"/>
        <w:rPr>
          <w:rFonts w:ascii="仿宋" w:eastAsia="仿宋" w:hAnsi="仿宋" w:cs="仿宋" w:hint="eastAsia"/>
          <w:lang w:eastAsia="zh-CN"/>
        </w:rPr>
      </w:pPr>
      <w:bookmarkStart w:id="12" w:name="_Toc185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在高纯超细氧化硅纤维项目的建筑工程设计中，我们将秉承一系列重要的设计原则，以确保高纯超细氧化硅纤维项目建筑在功能、美观、可持续性等方面达到最佳效果。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首要原则是确保建筑的功能性得到最大化的发挥。我们将充分理解高纯超细氧化硅纤维项目的实际需求，合理布局各个功能区域，保证建筑在满足业务需求的同时，提供高效的工作环境。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在建筑设计中，我们将综合考虑建设和运营成本。通过精细的经济效益分析，确保设计方案在高效利用资源的同时，对高纯超细氧化硅纤维项目的长期盈利能力有积极的贡献。</w:t>
      </w:r>
    </w:p>
    <w:p>
      <w:pPr>
        <w:pStyle w:val="Heading2"/>
        <w:ind w:firstLine="560" w:firstLineChars="200"/>
        <w:rPr>
          <w:rFonts w:ascii="仿宋" w:eastAsia="仿宋" w:hAnsi="仿宋" w:cs="仿宋" w:hint="eastAsia"/>
          <w:sz w:val="28"/>
          <w:lang w:eastAsia="zh-CN"/>
        </w:rPr>
      </w:pPr>
      <w:bookmarkStart w:id="13" w:name="_Toc1232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超细氧化硅纤维项目的土建工程设计中，我们将精准设定设计年限，结合高纯超细氧化硅纤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纯超细氧化硅纤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9125"/>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高纯超细氧化硅纤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纯超细氧化硅纤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纯超细氧化硅纤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631"/>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本期工程高纯超细氧化硅纤维项目预计总建筑面积XXX平方米，其中：计容建筑面积XXX平方米，计划建筑工程投资XX万元，占高纯超细氧化硅纤维项目总投资的XX%。</w:t>
      </w:r>
    </w:p>
    <w:p>
      <w:pPr>
        <w:pStyle w:val="Heading1"/>
        <w:ind w:firstLine="560" w:firstLineChars="200"/>
        <w:rPr>
          <w:rFonts w:ascii="仿宋" w:eastAsia="仿宋" w:hAnsi="仿宋" w:cs="仿宋" w:hint="eastAsia"/>
          <w:sz w:val="28"/>
          <w:lang w:eastAsia="zh-CN"/>
        </w:rPr>
      </w:pPr>
      <w:bookmarkStart w:id="16" w:name="_Toc4766"/>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6375"/>
      <w:r>
        <w:rPr>
          <w:rFonts w:ascii="仿宋" w:eastAsia="仿宋" w:hAnsi="仿宋" w:cs="仿宋" w:hint="eastAsia"/>
          <w:lang w:eastAsia="zh-CN"/>
        </w:rPr>
        <w:t>(一)、高纯超细氧化硅纤维行业分析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氧化硅纤维行业一直以来都是市场的关注焦点。行业内的发展趋势、竞争态势以及潜在机会都对高纯超细氧化硅纤维项目的推进产生深远的影响。通过深入研究行业的整体概貌，我们将更好地理解行业的核心特征，为高纯超细氧化硅纤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超细氧化硅纤维行业，技术一直是推动创新和发展的关键因素。我们将对当前技术趋势进行详尽分析，包括但不限于人工智能、大数据应用、先进制造技术等。这有助于高纯超细氧化硅纤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纯超细氧化硅纤维项目成功的基础。我们将对主要竞争对手进行深入研究，包括其市场份额、产品特点、市场定位等。通过全面了解竞争对手的优势和劣势，高纯超细氧化硅纤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8909"/>
      <w:r>
        <w:rPr>
          <w:rFonts w:ascii="仿宋" w:eastAsia="仿宋" w:hAnsi="仿宋" w:cs="仿宋" w:hint="eastAsia"/>
          <w:sz w:val="28"/>
          <w:lang w:eastAsia="zh-CN"/>
        </w:rPr>
        <w:t>(二)、高纯超细氧化硅纤维市场分析预测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纯超细氧化硅纤维市场未来的增长趋势。这包括市场的整体规模、各细分领域的发展趋势等。高纯超细氧化硅纤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纯超细氧化硅纤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纯超细氧化硅纤维项目实施过程中需要充分考虑的因素。我们将对市场风险进行全面评估，包括但不限于政策法规风险、市场竞争风险、技术变革风险等。通过对潜在风险的深入分析，高纯超细氧化硅纤维项目可以制定相应的风险缓解策略，降低不确定性对高纯超细氧化硅纤维项目的影响。</w:t>
      </w:r>
    </w:p>
    <w:p>
      <w:pPr>
        <w:pStyle w:val="Heading1"/>
        <w:ind w:firstLine="560" w:firstLineChars="200"/>
        <w:rPr>
          <w:rFonts w:ascii="仿宋" w:eastAsia="仿宋" w:hAnsi="仿宋" w:cs="仿宋" w:hint="eastAsia"/>
          <w:sz w:val="28"/>
          <w:lang w:eastAsia="zh-CN"/>
        </w:rPr>
      </w:pPr>
      <w:bookmarkStart w:id="19" w:name="_Toc14395"/>
      <w:r>
        <w:rPr>
          <w:rFonts w:ascii="仿宋" w:eastAsia="仿宋" w:hAnsi="仿宋" w:cs="仿宋" w:hint="eastAsia"/>
          <w:sz w:val="28"/>
          <w:lang w:eastAsia="zh-CN"/>
        </w:rPr>
        <w:t>五、高纯超细氧化硅纤维项目概论</w:t>
      </w:r>
      <w:bookmarkEnd w:id="19"/>
    </w:p>
    <w:p>
      <w:pPr>
        <w:pStyle w:val="Heading2"/>
        <w:rPr>
          <w:rFonts w:ascii="仿宋" w:eastAsia="仿宋" w:hAnsi="仿宋" w:cs="仿宋" w:hint="eastAsia"/>
          <w:lang w:eastAsia="zh-CN"/>
        </w:rPr>
      </w:pPr>
      <w:bookmarkStart w:id="20" w:name="_Toc1071"/>
      <w:r>
        <w:rPr>
          <w:rFonts w:ascii="仿宋" w:eastAsia="仿宋" w:hAnsi="仿宋" w:cs="仿宋" w:hint="eastAsia"/>
          <w:lang w:eastAsia="zh-CN"/>
        </w:rPr>
        <w:t>(一)、高纯超细氧化硅纤维项目概况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氧化硅纤维项目的起源追溯至对市场的深入洞察。市场的不断演变与变革为高纯超细氧化硅纤维项目提供了难得的机遇。当前市场存在的需求缺口和变革的大环境共同构成了高纯超细氧化硅纤维项目的背景。这个高纯超细氧化硅纤维项目旨在充分利用市场机遇，填补行业中尚未满足的需求，为客户提供全新的解决方案。市场的变革和需求的增长使得这个高纯超细氧化硅纤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高纯超细氧化硅纤维项目名称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氧化硅纤维项目正式命名为高纯超细氧化硅纤维。这个名称不仅仅是一个标识，更代表了高纯超细氧化硅纤维项目的核心理念和愿景。它蕴含着高纯超细氧化硅纤维项目所要解决问题的关键字，具有强烈的表达和辨识度，为高纯超细氧化硅纤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高纯超细氧化硅纤维项目目标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氧化硅纤维项目的核心目标是提供一种全新、高效的解决方案，满足客户日益增长的需求。高纯超细氧化硅纤维项目追求的不仅仅是满足市场需求，更是在市场中获得卓越的竞争优势。通过不断提升产品或服务的质量和创新水平，高纯超细氧化硅纤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高纯超细氧化硅纤维项目范围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氧化硅纤维项目全面涵盖了产品研发、制造、市场推广和售后服务，确保从产品设计到最终用户体验的全方位关注。这一全面的高纯超细氧化硅纤维项目范围是为了确保高纯超细氧化硅纤维项目能够在整个价值链中提供卓越的价值，从而满足客户的期望并赢得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https://d.book118.com/717134113134006052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高纯超细氧化硅纤维项目规划设计纲要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高纯超细氧化硅纤维项目规划设计纲要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高纯超细氧化硅纤维项目规划设计纲要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高纯超细氧化硅纤维项目规划设计纲要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高纯超细氧化硅纤维项目规划设计纲要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高纯超细氧化硅纤维项目规划设计纲要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高纯超细氧化硅纤维项目规划设计纲要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高纯超细氧化硅纤维项目规划设计纲要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高纯超细氧化硅纤维项目规划设计纲要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高纯超细氧化硅纤维项目规划设计纲要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高纯超细氧化硅纤维项目规划设计纲要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高纯超细氧化硅纤维项目规划设计纲要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高纯超细氧化硅纤维项目规划设计纲要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高纯超细氧化硅纤维项目规划设计纲要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高纯超细氧化硅纤维项目规划设计纲要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高纯超细氧化硅纤维项目规划设计纲要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高纯超细氧化硅纤维项目规划设计纲要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11201C"/>
    <w:rsid w:val="411120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7134113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2024-03-01T14:51:00Z</dcterms:created>
  <dcterms:modified xsi:type="dcterms:W3CDTF">2024-03-01T14:52:09Z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D2E1EFFEAF4F470EBD0E95FE0CEE31C4_11</vt:lpwstr>
  </property>
  <property fmtid="{D5CDD505-2E9C-101B-9397-08002B2CF9AE}" pid="3" name="KSOProductBuildVer">
    <vt:lpwstr>2052-12.1.0.16388</vt:lpwstr>
  </property>
</Properties>
</file>