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397F" w:rsidP="004972A9">
      <w:pPr>
        <w:pStyle w:val="Normal0"/>
        <w:spacing w:line="480" w:lineRule="auto"/>
        <w:jc w:val="right"/>
        <w:rPr>
          <w:b/>
          <w:bCs/>
          <w:sz w:val="28"/>
          <w:szCs w:val="28"/>
        </w:rPr>
      </w:pPr>
      <w:r w:rsidRPr="00516510">
        <w:rPr>
          <w:rFonts w:cs="宋体" w:hint="eastAsia"/>
          <w:b/>
          <w:bCs/>
          <w:sz w:val="28"/>
          <w:szCs w:val="28"/>
        </w:rPr>
        <w:t>编号：</w:t>
      </w:r>
      <w:r>
        <w:rPr>
          <w:b/>
          <w:bCs/>
          <w:sz w:val="28"/>
          <w:szCs w:val="28"/>
        </w:rPr>
        <w:t>HLJAZ-01</w:t>
      </w:r>
    </w:p>
    <w:p w:rsidR="0008397F">
      <w:pPr>
        <w:pStyle w:val="Normal0"/>
        <w:spacing w:line="480" w:lineRule="auto"/>
        <w:jc w:val="center"/>
        <w:rPr>
          <w:b/>
          <w:bCs/>
          <w:sz w:val="36"/>
          <w:szCs w:val="36"/>
        </w:rPr>
      </w:pPr>
      <w:r>
        <w:rPr>
          <w:b/>
          <w:bCs/>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0.75pt;height:172.5pt">
            <v:imagedata r:id="rId5" o:title=""/>
          </v:shape>
        </w:pict>
      </w:r>
    </w:p>
    <w:p w:rsidR="0008397F">
      <w:pPr>
        <w:pStyle w:val="Normal0"/>
        <w:spacing w:line="480" w:lineRule="auto"/>
        <w:jc w:val="center"/>
        <w:rPr>
          <w:b/>
          <w:bCs/>
          <w:sz w:val="36"/>
          <w:szCs w:val="36"/>
        </w:rPr>
      </w:pPr>
    </w:p>
    <w:p w:rsidR="0008397F">
      <w:pPr>
        <w:pStyle w:val="Normal0"/>
        <w:spacing w:line="480" w:lineRule="auto"/>
        <w:jc w:val="center"/>
        <w:rPr>
          <w:rFonts w:ascii="宋体" w:cs="宋体"/>
          <w:b/>
          <w:bCs/>
          <w:sz w:val="36"/>
          <w:szCs w:val="36"/>
        </w:rPr>
      </w:pPr>
      <w:r>
        <w:rPr>
          <w:rFonts w:ascii="宋体" w:hAnsi="宋体" w:cs="宋体" w:hint="eastAsia"/>
          <w:b/>
          <w:bCs/>
          <w:sz w:val="36"/>
          <w:szCs w:val="36"/>
        </w:rPr>
        <w:t>金能</w:t>
      </w:r>
      <w:r>
        <w:rPr>
          <w:rFonts w:ascii="宋体" w:hAnsi="宋体" w:cs="宋体"/>
          <w:b/>
          <w:bCs/>
          <w:sz w:val="36"/>
          <w:szCs w:val="36"/>
        </w:rPr>
        <w:t>10</w:t>
      </w:r>
      <w:r>
        <w:rPr>
          <w:rFonts w:ascii="宋体" w:hAnsi="宋体" w:cs="宋体" w:hint="eastAsia"/>
          <w:b/>
          <w:bCs/>
          <w:sz w:val="36"/>
          <w:szCs w:val="36"/>
        </w:rPr>
        <w:t>万吨</w:t>
      </w:r>
      <w:r>
        <w:rPr>
          <w:rFonts w:ascii="宋体" w:hAnsi="宋体" w:cs="宋体"/>
          <w:b/>
          <w:bCs/>
          <w:sz w:val="36"/>
          <w:szCs w:val="36"/>
        </w:rPr>
        <w:t>/</w:t>
      </w:r>
      <w:r>
        <w:rPr>
          <w:rFonts w:ascii="宋体" w:hAnsi="宋体" w:cs="宋体" w:hint="eastAsia"/>
          <w:b/>
          <w:bCs/>
          <w:sz w:val="36"/>
          <w:szCs w:val="36"/>
        </w:rPr>
        <w:t>年焦炉气甲醇</w:t>
      </w:r>
      <w:r w:rsidRPr="00025A73">
        <w:rPr>
          <w:rFonts w:ascii="宋体" w:hAnsi="宋体" w:cs="宋体" w:hint="eastAsia"/>
          <w:b/>
          <w:bCs/>
          <w:sz w:val="36"/>
          <w:szCs w:val="36"/>
        </w:rPr>
        <w:t>项目</w:t>
      </w:r>
    </w:p>
    <w:p w:rsidR="0008397F">
      <w:pPr>
        <w:pStyle w:val="Normal0"/>
        <w:spacing w:line="480" w:lineRule="auto"/>
        <w:jc w:val="center"/>
        <w:rPr>
          <w:b/>
          <w:bCs/>
          <w:sz w:val="36"/>
          <w:szCs w:val="36"/>
        </w:rPr>
      </w:pPr>
      <w:r>
        <w:rPr>
          <w:rFonts w:ascii="宋体" w:hAnsi="宋体" w:cs="宋体" w:hint="eastAsia"/>
          <w:b/>
          <w:bCs/>
          <w:sz w:val="36"/>
          <w:szCs w:val="36"/>
        </w:rPr>
        <w:t>罐区非标设备</w:t>
      </w:r>
      <w:r w:rsidRPr="00025A73">
        <w:rPr>
          <w:rFonts w:ascii="宋体" w:hAnsi="宋体" w:cs="宋体" w:hint="eastAsia"/>
          <w:b/>
          <w:bCs/>
          <w:sz w:val="36"/>
          <w:szCs w:val="36"/>
        </w:rPr>
        <w:t>制作安装及防腐保温工程</w:t>
      </w:r>
    </w:p>
    <w:p w:rsidR="0008397F">
      <w:pPr>
        <w:pStyle w:val="Normal0"/>
        <w:spacing w:line="480" w:lineRule="auto"/>
        <w:jc w:val="center"/>
        <w:rPr>
          <w:b/>
          <w:bCs/>
        </w:rPr>
      </w:pPr>
    </w:p>
    <w:p w:rsidR="0008397F">
      <w:pPr>
        <w:pStyle w:val="Normal0"/>
        <w:spacing w:line="480" w:lineRule="auto"/>
        <w:jc w:val="center"/>
        <w:rPr>
          <w:b/>
          <w:bCs/>
          <w:sz w:val="72"/>
          <w:szCs w:val="72"/>
        </w:rPr>
      </w:pPr>
      <w:r>
        <w:rPr>
          <w:rFonts w:cs="宋体" w:hint="eastAsia"/>
          <w:b/>
          <w:bCs/>
          <w:sz w:val="72"/>
          <w:szCs w:val="72"/>
        </w:rPr>
        <w:t>施工方案</w:t>
      </w:r>
    </w:p>
    <w:p w:rsidR="0008397F">
      <w:pPr>
        <w:pStyle w:val="Normal0"/>
        <w:spacing w:line="480" w:lineRule="auto"/>
        <w:rPr>
          <w:sz w:val="28"/>
          <w:szCs w:val="28"/>
        </w:rPr>
      </w:pPr>
    </w:p>
    <w:p w:rsidR="0008397F" w:rsidP="008515DA">
      <w:pPr>
        <w:pStyle w:val="Normal0"/>
        <w:spacing w:line="720" w:lineRule="auto"/>
        <w:ind w:firstLine="2400" w:firstLineChars="750"/>
        <w:rPr>
          <w:sz w:val="28"/>
          <w:szCs w:val="28"/>
          <w:u w:val="single"/>
        </w:rPr>
      </w:pPr>
      <w:r w:rsidRPr="00D16D7D">
        <w:rPr>
          <w:rFonts w:cs="宋体" w:hint="eastAsia"/>
          <w:sz w:val="32"/>
          <w:szCs w:val="32"/>
        </w:rPr>
        <w:t>编</w:t>
      </w:r>
      <w:r w:rsidRPr="00D16D7D">
        <w:rPr>
          <w:sz w:val="32"/>
          <w:szCs w:val="32"/>
        </w:rPr>
        <w:t xml:space="preserve">    </w:t>
      </w:r>
      <w:r w:rsidRPr="00D16D7D">
        <w:rPr>
          <w:rFonts w:cs="宋体" w:hint="eastAsia"/>
          <w:sz w:val="32"/>
          <w:szCs w:val="32"/>
        </w:rPr>
        <w:t>制</w:t>
      </w:r>
      <w:r w:rsidRPr="00252DA7">
        <w:rPr>
          <w:rFonts w:cs="宋体" w:hint="eastAsia"/>
          <w:sz w:val="28"/>
          <w:szCs w:val="28"/>
        </w:rPr>
        <w:t>：</w:t>
      </w:r>
      <w:r>
        <w:rPr>
          <w:sz w:val="28"/>
          <w:szCs w:val="28"/>
          <w:u w:val="single"/>
        </w:rPr>
        <w:t xml:space="preserve">                         </w:t>
      </w:r>
    </w:p>
    <w:p w:rsidR="0008397F" w:rsidP="008515DA">
      <w:pPr>
        <w:pStyle w:val="Normal0"/>
        <w:spacing w:line="720" w:lineRule="auto"/>
        <w:ind w:firstLine="2400" w:firstLineChars="750"/>
        <w:rPr>
          <w:sz w:val="32"/>
          <w:szCs w:val="32"/>
          <w:u w:val="single"/>
        </w:rPr>
      </w:pPr>
      <w:r w:rsidRPr="00D16D7D">
        <w:rPr>
          <w:rFonts w:cs="宋体" w:hint="eastAsia"/>
          <w:sz w:val="32"/>
          <w:szCs w:val="32"/>
        </w:rPr>
        <w:t>审</w:t>
      </w:r>
      <w:r w:rsidRPr="00D16D7D">
        <w:rPr>
          <w:sz w:val="32"/>
          <w:szCs w:val="32"/>
        </w:rPr>
        <w:t xml:space="preserve">    </w:t>
      </w:r>
      <w:r w:rsidRPr="00D16D7D">
        <w:rPr>
          <w:rFonts w:cs="宋体" w:hint="eastAsia"/>
          <w:sz w:val="32"/>
          <w:szCs w:val="32"/>
        </w:rPr>
        <w:t>核：</w:t>
      </w:r>
      <w:r>
        <w:rPr>
          <w:sz w:val="32"/>
          <w:szCs w:val="32"/>
          <w:u w:val="single"/>
        </w:rPr>
        <w:t xml:space="preserve">                </w:t>
      </w:r>
      <w:r w:rsidRPr="00D16D7D">
        <w:rPr>
          <w:sz w:val="32"/>
          <w:szCs w:val="32"/>
          <w:u w:val="single"/>
        </w:rPr>
        <w:t xml:space="preserve">      </w:t>
      </w:r>
    </w:p>
    <w:p w:rsidR="0008397F" w:rsidP="008515DA">
      <w:pPr>
        <w:pStyle w:val="Normal0"/>
        <w:spacing w:line="720" w:lineRule="auto"/>
        <w:ind w:firstLine="2400" w:firstLineChars="750"/>
        <w:rPr>
          <w:sz w:val="32"/>
          <w:szCs w:val="32"/>
          <w:u w:val="single"/>
        </w:rPr>
      </w:pPr>
      <w:r w:rsidRPr="00D16D7D">
        <w:rPr>
          <w:rFonts w:cs="宋体" w:hint="eastAsia"/>
          <w:sz w:val="32"/>
          <w:szCs w:val="32"/>
        </w:rPr>
        <w:t>批</w:t>
      </w:r>
      <w:r w:rsidRPr="00D16D7D">
        <w:rPr>
          <w:sz w:val="32"/>
          <w:szCs w:val="32"/>
        </w:rPr>
        <w:t xml:space="preserve">    </w:t>
      </w:r>
      <w:r w:rsidRPr="00D16D7D">
        <w:rPr>
          <w:rFonts w:cs="宋体" w:hint="eastAsia"/>
          <w:sz w:val="32"/>
          <w:szCs w:val="32"/>
        </w:rPr>
        <w:t>准：</w:t>
      </w:r>
      <w:r>
        <w:rPr>
          <w:sz w:val="32"/>
          <w:szCs w:val="32"/>
          <w:u w:val="single"/>
        </w:rPr>
        <w:t xml:space="preserve">                </w:t>
      </w:r>
      <w:r w:rsidRPr="00D16D7D">
        <w:rPr>
          <w:sz w:val="32"/>
          <w:szCs w:val="32"/>
          <w:u w:val="single"/>
        </w:rPr>
        <w:t xml:space="preserve">      </w:t>
      </w:r>
    </w:p>
    <w:p w:rsidR="0008397F">
      <w:pPr>
        <w:pStyle w:val="Normal0"/>
        <w:spacing w:line="600" w:lineRule="auto"/>
        <w:jc w:val="center"/>
        <w:rPr>
          <w:sz w:val="32"/>
          <w:szCs w:val="32"/>
        </w:rPr>
      </w:pPr>
    </w:p>
    <w:p w:rsidR="0008397F" w:rsidRPr="004972A9" w:rsidP="004972A9">
      <w:pPr>
        <w:pStyle w:val="Normal0"/>
        <w:spacing w:line="600" w:lineRule="auto"/>
        <w:jc w:val="center"/>
        <w:rPr>
          <w:spacing w:val="38"/>
          <w:sz w:val="36"/>
          <w:szCs w:val="36"/>
        </w:rPr>
      </w:pPr>
      <w:r>
        <w:rPr>
          <w:rFonts w:cs="宋体" w:hint="eastAsia"/>
          <w:spacing w:val="38"/>
          <w:sz w:val="36"/>
          <w:szCs w:val="36"/>
        </w:rPr>
        <w:t>黑龙江省安装工程</w:t>
      </w:r>
      <w:r w:rsidRPr="003D4C8B">
        <w:rPr>
          <w:rFonts w:cs="宋体" w:hint="eastAsia"/>
          <w:spacing w:val="38"/>
          <w:sz w:val="36"/>
          <w:szCs w:val="36"/>
        </w:rPr>
        <w:t>公司</w:t>
      </w:r>
    </w:p>
    <w:p w:rsidR="0008397F">
      <w:pPr>
        <w:pStyle w:val="Normal0"/>
        <w:spacing w:line="600" w:lineRule="auto"/>
        <w:jc w:val="center"/>
        <w:rPr>
          <w:spacing w:val="32"/>
          <w:sz w:val="36"/>
          <w:szCs w:val="36"/>
        </w:rPr>
      </w:pPr>
      <w:r w:rsidRPr="00A335B1">
        <w:rPr>
          <w:spacing w:val="32"/>
          <w:sz w:val="36"/>
          <w:szCs w:val="36"/>
        </w:rPr>
        <w:t>201</w:t>
      </w:r>
      <w:r>
        <w:rPr>
          <w:spacing w:val="32"/>
          <w:sz w:val="36"/>
          <w:szCs w:val="36"/>
        </w:rPr>
        <w:t>3</w:t>
      </w:r>
      <w:r w:rsidRPr="00A335B1">
        <w:rPr>
          <w:rFonts w:cs="宋体" w:hint="eastAsia"/>
          <w:spacing w:val="32"/>
          <w:sz w:val="36"/>
          <w:szCs w:val="36"/>
        </w:rPr>
        <w:t>年</w:t>
      </w:r>
      <w:r w:rsidRPr="00A335B1">
        <w:rPr>
          <w:spacing w:val="32"/>
          <w:sz w:val="36"/>
          <w:szCs w:val="36"/>
        </w:rPr>
        <w:t>9</w:t>
      </w:r>
      <w:r w:rsidRPr="00A335B1">
        <w:rPr>
          <w:rFonts w:cs="宋体" w:hint="eastAsia"/>
          <w:spacing w:val="32"/>
          <w:sz w:val="36"/>
          <w:szCs w:val="36"/>
        </w:rPr>
        <w:t>月</w:t>
      </w:r>
    </w:p>
    <w:p w:rsidR="0008397F">
      <w:pPr>
        <w:pStyle w:val="Normal0"/>
        <w:sectPr w:rsidSect="00B6034C">
          <w:pgSz w:w="11906" w:h="16838" w:code="9"/>
          <w:pgMar w:top="1440" w:right="851" w:bottom="1440" w:left="1134" w:header="851" w:footer="927" w:gutter="0"/>
          <w:pgNumType w:start="0"/>
          <w:cols w:space="425"/>
          <w:titlePg/>
          <w:docGrid w:type="lines" w:linePitch="312"/>
        </w:sectPr>
      </w:pPr>
    </w:p>
    <w:p>
      <w:pPr>
        <w:sectPr w:rsidSect="00B6034C">
          <w:type w:val="nextPage"/>
          <w:pgSz w:w="11906" w:h="16838" w:code="9"/>
          <w:pgMar w:top="1440" w:right="851" w:bottom="1440" w:left="1134" w:header="851" w:footer="927" w:gutter="0"/>
          <w:pgNumType w:start="1"/>
          <w:cols w:space="425"/>
          <w:titlePg w:val="0"/>
          <w:docGrid w:type="lines" w:linePitch="312"/>
        </w:sectPr>
      </w:pPr>
    </w:p>
    <w:p w:rsidR="0008397F">
      <w:pPr>
        <w:pStyle w:val="Normal0"/>
        <w:rPr>
          <w:rFonts w:ascii="宋体" w:cs="宋体"/>
          <w:sz w:val="28"/>
          <w:szCs w:val="28"/>
        </w:rPr>
      </w:pPr>
    </w:p>
    <w:p w:rsidR="0008397F">
      <w:pPr>
        <w:pStyle w:val="TOCHeading1"/>
        <w:jc w:val="center"/>
        <w:rPr>
          <w:rFonts w:cs="Times New Roman"/>
        </w:rPr>
      </w:pPr>
      <w:r w:rsidRPr="00926DDF">
        <w:rPr>
          <w:sz w:val="44"/>
          <w:szCs w:val="44"/>
          <w:lang w:val="zh-CN"/>
        </w:rPr>
        <w:t>.</w:t>
      </w:r>
      <w:r w:rsidRPr="00926DDF">
        <w:rPr>
          <w:rFonts w:cs="宋体" w:hint="eastAsia"/>
          <w:sz w:val="44"/>
          <w:szCs w:val="44"/>
          <w:lang w:val="zh-CN"/>
        </w:rPr>
        <w:t>目</w:t>
      </w:r>
      <w:r w:rsidRPr="00926DDF">
        <w:rPr>
          <w:sz w:val="44"/>
          <w:szCs w:val="44"/>
          <w:lang w:val="zh-CN"/>
        </w:rPr>
        <w:t xml:space="preserve">   </w:t>
      </w:r>
      <w:r w:rsidRPr="00926DDF">
        <w:rPr>
          <w:rFonts w:cs="宋体" w:hint="eastAsia"/>
          <w:sz w:val="44"/>
          <w:szCs w:val="44"/>
          <w:lang w:val="zh-CN"/>
        </w:rPr>
        <w:t>录</w:t>
      </w:r>
      <w:r w:rsidRPr="00926DDF">
        <w:rPr>
          <w:sz w:val="44"/>
          <w:szCs w:val="44"/>
          <w:lang w:val="zh-CN"/>
        </w:rPr>
        <w:t>.</w:t>
      </w:r>
    </w:p>
    <w:p w:rsidR="0008397F">
      <w:pPr>
        <w:pStyle w:val="TOC1"/>
        <w:tabs>
          <w:tab w:val="right" w:leader="dot" w:pos="9911"/>
        </w:tabs>
        <w:spacing w:line="480" w:lineRule="auto"/>
        <w:rPr>
          <w:rFonts w:ascii="宋体" w:cs="宋体"/>
          <w:noProof/>
          <w:sz w:val="28"/>
          <w:szCs w:val="28"/>
        </w:rPr>
      </w:pPr>
      <w:r>
        <w:fldChar w:fldCharType="begin"/>
      </w:r>
      <w:r>
        <w:instrText xml:space="preserve"> TOC \o "1-3" \h \z \u </w:instrText>
      </w:r>
      <w:r>
        <w:fldChar w:fldCharType="separate"/>
      </w:r>
      <w:hyperlink w:anchor="_Toc308812539" w:history="1">
        <w:r w:rsidRPr="00926DDF">
          <w:rPr>
            <w:rStyle w:val="Hyperlink"/>
            <w:rFonts w:ascii="宋体" w:hAnsi="宋体" w:cs="宋体"/>
            <w:noProof/>
            <w:sz w:val="28"/>
            <w:szCs w:val="28"/>
          </w:rPr>
          <w:t>1.</w:t>
        </w:r>
        <w:r w:rsidRPr="00926DDF">
          <w:rPr>
            <w:rStyle w:val="Hyperlink"/>
            <w:rFonts w:ascii="宋体" w:hAnsi="宋体" w:cs="宋体" w:hint="eastAsia"/>
            <w:noProof/>
            <w:sz w:val="28"/>
            <w:szCs w:val="28"/>
          </w:rPr>
          <w:t>编制说明</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_Toc308812539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40" w:history="1">
        <w:r w:rsidRPr="00926DDF">
          <w:rPr>
            <w:rStyle w:val="Hyperlink"/>
            <w:rFonts w:ascii="宋体" w:hAnsi="宋体" w:cs="宋体"/>
            <w:noProof/>
            <w:sz w:val="28"/>
            <w:szCs w:val="28"/>
          </w:rPr>
          <w:t>2.</w:t>
        </w:r>
        <w:r w:rsidRPr="00926DDF">
          <w:rPr>
            <w:rStyle w:val="Hyperlink"/>
            <w:rFonts w:ascii="宋体" w:hAnsi="宋体" w:cs="宋体" w:hint="eastAsia"/>
            <w:noProof/>
            <w:sz w:val="28"/>
            <w:szCs w:val="28"/>
          </w:rPr>
          <w:t>编制依据</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_Toc308812540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41" w:history="1">
        <w:r w:rsidRPr="00926DDF">
          <w:rPr>
            <w:rStyle w:val="Hyperlink"/>
            <w:rFonts w:ascii="宋体" w:hAnsi="宋体" w:cs="宋体"/>
            <w:noProof/>
            <w:sz w:val="28"/>
            <w:szCs w:val="28"/>
          </w:rPr>
          <w:t>3.</w:t>
        </w:r>
        <w:r w:rsidRPr="00926DDF">
          <w:rPr>
            <w:rStyle w:val="Hyperlink"/>
            <w:rFonts w:ascii="宋体" w:hAnsi="宋体" w:cs="宋体" w:hint="eastAsia"/>
            <w:noProof/>
            <w:sz w:val="28"/>
            <w:szCs w:val="28"/>
          </w:rPr>
          <w:t>工程概况</w:t>
        </w:r>
        <w:r w:rsidRPr="00926DDF">
          <w:rPr>
            <w:rFonts w:ascii="宋体" w:cs="宋体"/>
            <w:noProof/>
            <w:webHidden/>
            <w:sz w:val="28"/>
            <w:szCs w:val="28"/>
          </w:rPr>
          <w:tab/>
        </w:r>
        <w:r>
          <w:rPr>
            <w:rFonts w:ascii="宋体" w:hAnsi="宋体" w:cs="宋体"/>
            <w:noProof/>
            <w:webHidden/>
            <w:sz w:val="28"/>
            <w:szCs w:val="28"/>
          </w:rPr>
          <w:t>3</w:t>
        </w:r>
      </w:hyperlink>
    </w:p>
    <w:p w:rsidR="0008397F">
      <w:pPr>
        <w:pStyle w:val="TOC1"/>
        <w:tabs>
          <w:tab w:val="right" w:leader="dot" w:pos="9911"/>
        </w:tabs>
        <w:spacing w:line="480" w:lineRule="auto"/>
        <w:rPr>
          <w:rFonts w:ascii="宋体" w:cs="宋体"/>
          <w:noProof/>
          <w:sz w:val="28"/>
          <w:szCs w:val="28"/>
        </w:rPr>
      </w:pPr>
      <w:hyperlink w:anchor="_Toc308812542" w:history="1">
        <w:r w:rsidRPr="00926DDF">
          <w:rPr>
            <w:rStyle w:val="Hyperlink"/>
            <w:rFonts w:ascii="宋体" w:hAnsi="宋体" w:cs="宋体"/>
            <w:noProof/>
            <w:sz w:val="28"/>
            <w:szCs w:val="28"/>
          </w:rPr>
          <w:t>4.</w:t>
        </w:r>
        <w:r w:rsidRPr="00926DDF">
          <w:rPr>
            <w:rStyle w:val="Hyperlink"/>
            <w:rFonts w:ascii="宋体" w:hAnsi="宋体" w:cs="宋体" w:hint="eastAsia"/>
            <w:noProof/>
            <w:sz w:val="28"/>
            <w:szCs w:val="28"/>
          </w:rPr>
          <w:t>施工准备</w:t>
        </w:r>
        <w:r w:rsidRPr="00926DDF">
          <w:rPr>
            <w:rFonts w:ascii="宋体" w:cs="宋体"/>
            <w:noProof/>
            <w:webHidden/>
            <w:sz w:val="28"/>
            <w:szCs w:val="28"/>
          </w:rPr>
          <w:tab/>
        </w:r>
        <w:r>
          <w:rPr>
            <w:rFonts w:ascii="宋体" w:hAnsi="宋体" w:cs="宋体"/>
            <w:noProof/>
            <w:webHidden/>
            <w:sz w:val="28"/>
            <w:szCs w:val="28"/>
          </w:rPr>
          <w:t>4</w:t>
        </w:r>
      </w:hyperlink>
    </w:p>
    <w:p w:rsidR="0008397F">
      <w:pPr>
        <w:pStyle w:val="TOC1"/>
        <w:tabs>
          <w:tab w:val="right" w:leader="dot" w:pos="9911"/>
        </w:tabs>
        <w:spacing w:line="480" w:lineRule="auto"/>
        <w:rPr>
          <w:rFonts w:ascii="宋体" w:cs="宋体"/>
          <w:noProof/>
          <w:sz w:val="28"/>
          <w:szCs w:val="28"/>
        </w:rPr>
      </w:pPr>
      <w:hyperlink w:anchor="_Toc308812543" w:history="1">
        <w:r w:rsidRPr="00926DDF">
          <w:rPr>
            <w:rStyle w:val="Hyperlink"/>
            <w:rFonts w:ascii="宋体" w:hAnsi="宋体" w:cs="宋体"/>
            <w:noProof/>
            <w:sz w:val="28"/>
            <w:szCs w:val="28"/>
          </w:rPr>
          <w:t>5.</w:t>
        </w:r>
        <w:r w:rsidRPr="00926DDF">
          <w:rPr>
            <w:rStyle w:val="Hyperlink"/>
            <w:rFonts w:ascii="宋体" w:hAnsi="宋体" w:cs="宋体" w:hint="eastAsia"/>
            <w:noProof/>
            <w:sz w:val="28"/>
            <w:szCs w:val="28"/>
          </w:rPr>
          <w:t>储罐施工工艺</w:t>
        </w:r>
        <w:r w:rsidRPr="00926DDF">
          <w:rPr>
            <w:rFonts w:ascii="宋体" w:cs="宋体"/>
            <w:noProof/>
            <w:webHidden/>
            <w:sz w:val="28"/>
            <w:szCs w:val="28"/>
          </w:rPr>
          <w:tab/>
        </w:r>
        <w:r>
          <w:rPr>
            <w:rFonts w:ascii="宋体" w:hAnsi="宋体" w:cs="宋体"/>
            <w:noProof/>
            <w:webHidden/>
            <w:sz w:val="28"/>
            <w:szCs w:val="28"/>
          </w:rPr>
          <w:t>7</w:t>
        </w:r>
      </w:hyperlink>
    </w:p>
    <w:p w:rsidR="0008397F">
      <w:pPr>
        <w:pStyle w:val="TOC1"/>
        <w:tabs>
          <w:tab w:val="right" w:leader="dot" w:pos="9911"/>
        </w:tabs>
        <w:spacing w:line="480" w:lineRule="auto"/>
        <w:rPr>
          <w:rFonts w:ascii="宋体" w:cs="宋体"/>
          <w:noProof/>
          <w:sz w:val="28"/>
          <w:szCs w:val="28"/>
        </w:rPr>
      </w:pPr>
      <w:hyperlink w:anchor="_Toc308812547" w:history="1">
        <w:r w:rsidRPr="00926DDF">
          <w:rPr>
            <w:rStyle w:val="Hyperlink"/>
            <w:rFonts w:ascii="宋体" w:hAnsi="宋体" w:cs="宋体"/>
            <w:noProof/>
            <w:sz w:val="28"/>
            <w:szCs w:val="28"/>
          </w:rPr>
          <w:t>6.</w:t>
        </w:r>
        <w:r w:rsidRPr="00926DDF">
          <w:rPr>
            <w:rStyle w:val="Hyperlink"/>
            <w:rFonts w:ascii="宋体" w:hAnsi="宋体" w:cs="宋体" w:hint="eastAsia"/>
            <w:noProof/>
            <w:sz w:val="28"/>
            <w:szCs w:val="28"/>
          </w:rPr>
          <w:t>储罐焊接</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_Toc308812547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48" w:history="1">
        <w:r w:rsidRPr="00926DDF">
          <w:rPr>
            <w:rStyle w:val="Hyperlink"/>
            <w:rFonts w:ascii="宋体" w:hAnsi="宋体" w:cs="宋体"/>
            <w:noProof/>
            <w:sz w:val="28"/>
            <w:szCs w:val="28"/>
          </w:rPr>
          <w:t>7.</w:t>
        </w:r>
        <w:r w:rsidRPr="00926DDF">
          <w:rPr>
            <w:rStyle w:val="Hyperlink"/>
            <w:rFonts w:ascii="宋体" w:hAnsi="宋体" w:cs="宋体" w:hint="eastAsia"/>
            <w:noProof/>
            <w:sz w:val="28"/>
            <w:szCs w:val="28"/>
          </w:rPr>
          <w:t>储罐防腐</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_Toc308812548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49" w:history="1">
        <w:r w:rsidRPr="00926DDF">
          <w:rPr>
            <w:rStyle w:val="Hyperlink"/>
            <w:rFonts w:ascii="宋体" w:hAnsi="宋体" w:cs="宋体"/>
            <w:noProof/>
            <w:sz w:val="28"/>
            <w:szCs w:val="28"/>
          </w:rPr>
          <w:t xml:space="preserve">8. </w:t>
        </w:r>
        <w:r w:rsidRPr="00926DDF">
          <w:rPr>
            <w:rStyle w:val="Hyperlink"/>
            <w:rFonts w:ascii="宋体" w:hAnsi="宋体" w:cs="宋体" w:hint="eastAsia"/>
            <w:noProof/>
            <w:sz w:val="28"/>
            <w:szCs w:val="28"/>
          </w:rPr>
          <w:t>施工过程中应注意的质量问题</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_Toc308812549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50" w:history="1">
        <w:r w:rsidRPr="00926DDF">
          <w:rPr>
            <w:rStyle w:val="Hyperlink"/>
            <w:rFonts w:ascii="宋体" w:hAnsi="宋体" w:cs="宋体"/>
            <w:noProof/>
            <w:sz w:val="28"/>
            <w:szCs w:val="28"/>
          </w:rPr>
          <w:t>9.</w:t>
        </w:r>
        <w:r w:rsidRPr="00926DDF">
          <w:rPr>
            <w:rStyle w:val="Hyperlink"/>
            <w:rFonts w:ascii="宋体" w:hAnsi="宋体" w:cs="宋体" w:hint="eastAsia"/>
            <w:noProof/>
            <w:sz w:val="28"/>
            <w:szCs w:val="28"/>
          </w:rPr>
          <w:t>季节性施工技术措施</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_Toc308812550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51" w:history="1">
        <w:r w:rsidRPr="00926DDF">
          <w:rPr>
            <w:rStyle w:val="Hyperlink"/>
            <w:rFonts w:ascii="宋体" w:hAnsi="宋体" w:cs="宋体"/>
            <w:noProof/>
            <w:sz w:val="28"/>
            <w:szCs w:val="28"/>
          </w:rPr>
          <w:t>10.</w:t>
        </w:r>
        <w:r w:rsidRPr="00926DDF">
          <w:rPr>
            <w:rStyle w:val="Hyperlink"/>
            <w:rFonts w:ascii="宋体" w:hAnsi="宋体" w:cs="宋体" w:hint="eastAsia"/>
            <w:noProof/>
            <w:sz w:val="28"/>
            <w:szCs w:val="28"/>
          </w:rPr>
          <w:t>质量管理措施</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_Toc308812551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52" w:history="1">
        <w:r w:rsidRPr="00926DDF">
          <w:rPr>
            <w:rStyle w:val="Hyperlink"/>
            <w:rFonts w:ascii="宋体" w:hAnsi="宋体" w:cs="宋体"/>
            <w:noProof/>
            <w:sz w:val="28"/>
            <w:szCs w:val="28"/>
          </w:rPr>
          <w:t>11.</w:t>
        </w:r>
        <w:r w:rsidRPr="00926DDF">
          <w:rPr>
            <w:rStyle w:val="Hyperlink"/>
            <w:rFonts w:ascii="宋体" w:hAnsi="宋体" w:cs="宋体" w:hint="eastAsia"/>
            <w:noProof/>
            <w:sz w:val="28"/>
            <w:szCs w:val="28"/>
          </w:rPr>
          <w:t>成品保护</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_Toc308812552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53" w:history="1">
        <w:r w:rsidRPr="00926DDF">
          <w:rPr>
            <w:rStyle w:val="Hyperlink"/>
            <w:rFonts w:ascii="宋体" w:hAnsi="宋体" w:cs="宋体"/>
            <w:noProof/>
            <w:sz w:val="28"/>
            <w:szCs w:val="28"/>
          </w:rPr>
          <w:t>12.</w:t>
        </w:r>
        <w:r w:rsidRPr="00926DDF">
          <w:rPr>
            <w:rStyle w:val="Hyperlink"/>
            <w:rFonts w:ascii="宋体" w:hAnsi="宋体" w:cs="宋体" w:hint="eastAsia"/>
            <w:noProof/>
            <w:sz w:val="28"/>
            <w:szCs w:val="28"/>
          </w:rPr>
          <w:t>职业健康安全与环境管理</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_Toc308812553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54" w:history="1">
        <w:r w:rsidRPr="00926DDF">
          <w:rPr>
            <w:rStyle w:val="Hyperlink"/>
            <w:rFonts w:ascii="宋体" w:hAnsi="宋体" w:cs="宋体"/>
            <w:noProof/>
            <w:sz w:val="28"/>
            <w:szCs w:val="28"/>
          </w:rPr>
          <w:t>13.</w:t>
        </w:r>
        <w:r w:rsidRPr="00926DDF">
          <w:rPr>
            <w:rStyle w:val="Hyperlink"/>
            <w:rFonts w:ascii="宋体" w:hAnsi="宋体" w:cs="宋体" w:hint="eastAsia"/>
            <w:noProof/>
            <w:sz w:val="28"/>
            <w:szCs w:val="28"/>
          </w:rPr>
          <w:t>主要施工机械计划</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_Toc308812554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55" w:history="1">
        <w:r w:rsidRPr="00926DDF">
          <w:rPr>
            <w:rStyle w:val="Hyperlink"/>
            <w:rFonts w:ascii="宋体" w:hAnsi="宋体" w:cs="宋体"/>
            <w:noProof/>
            <w:sz w:val="28"/>
            <w:szCs w:val="28"/>
          </w:rPr>
          <w:t>14.</w:t>
        </w:r>
        <w:r w:rsidRPr="00926DDF">
          <w:rPr>
            <w:rStyle w:val="Hyperlink"/>
            <w:rFonts w:ascii="宋体" w:hAnsi="宋体" w:cs="宋体" w:hint="eastAsia"/>
            <w:noProof/>
            <w:sz w:val="28"/>
            <w:szCs w:val="28"/>
          </w:rPr>
          <w:t>施工措施用料计划</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_Toc308812555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TOC1"/>
        <w:tabs>
          <w:tab w:val="right" w:leader="dot" w:pos="9911"/>
        </w:tabs>
        <w:spacing w:line="480" w:lineRule="auto"/>
        <w:rPr>
          <w:rFonts w:ascii="宋体" w:cs="宋体"/>
          <w:noProof/>
          <w:sz w:val="28"/>
          <w:szCs w:val="28"/>
        </w:rPr>
      </w:pPr>
      <w:hyperlink w:anchor="_Toc308812556" w:history="1">
        <w:r w:rsidRPr="00926DDF">
          <w:rPr>
            <w:rStyle w:val="Hyperlink"/>
            <w:rFonts w:ascii="宋体" w:hAnsi="宋体" w:cs="宋体"/>
            <w:noProof/>
            <w:sz w:val="28"/>
            <w:szCs w:val="28"/>
          </w:rPr>
          <w:t>15.</w:t>
        </w:r>
        <w:r w:rsidRPr="00926DDF">
          <w:rPr>
            <w:rStyle w:val="Hyperlink"/>
            <w:rFonts w:ascii="宋体" w:hAnsi="宋体" w:cs="宋体" w:hint="eastAsia"/>
            <w:noProof/>
            <w:sz w:val="28"/>
            <w:szCs w:val="28"/>
          </w:rPr>
          <w:t>人力资源计划</w:t>
        </w:r>
        <w:r w:rsidRPr="00926DDF">
          <w:rPr>
            <w:rFonts w:ascii="宋体" w:cs="宋体"/>
            <w:noProof/>
            <w:webHidden/>
            <w:sz w:val="28"/>
            <w:szCs w:val="28"/>
          </w:rPr>
          <w:tab/>
        </w:r>
        <w:r w:rsidRPr="00926DDF">
          <w:rPr>
            <w:rFonts w:ascii="宋体" w:hAnsi="宋体" w:cs="宋体"/>
            <w:noProof/>
            <w:webHidden/>
            <w:sz w:val="28"/>
            <w:szCs w:val="28"/>
          </w:rPr>
          <w:fldChar w:fldCharType="begin"/>
        </w:r>
        <w:r w:rsidRPr="00926DDF">
          <w:rPr>
            <w:rFonts w:ascii="宋体" w:hAnsi="宋体" w:cs="宋体"/>
            <w:noProof/>
            <w:webHidden/>
            <w:sz w:val="28"/>
            <w:szCs w:val="28"/>
          </w:rPr>
          <w:instrText xml:space="preserve"> PAGEREF _Toc308812556 \h </w:instrText>
        </w:r>
        <w:r w:rsidRPr="00926DDF">
          <w:rPr>
            <w:rFonts w:ascii="宋体" w:hAnsi="宋体" w:cs="宋体"/>
            <w:noProof/>
            <w:webHidden/>
            <w:sz w:val="28"/>
            <w:szCs w:val="28"/>
          </w:rPr>
          <w:fldChar w:fldCharType="separate"/>
        </w:r>
        <w:r>
          <w:rPr>
            <w:rFonts w:ascii="宋体" w:hAnsi="宋体" w:cs="宋体"/>
            <w:noProof/>
            <w:webHidden/>
            <w:sz w:val="28"/>
            <w:szCs w:val="28"/>
          </w:rPr>
          <w:t>2</w:t>
        </w:r>
        <w:r w:rsidRPr="00926DDF">
          <w:rPr>
            <w:rFonts w:ascii="宋体" w:hAnsi="宋体" w:cs="宋体"/>
            <w:noProof/>
            <w:webHidden/>
            <w:sz w:val="28"/>
            <w:szCs w:val="28"/>
          </w:rPr>
          <w:fldChar w:fldCharType="end"/>
        </w:r>
      </w:hyperlink>
    </w:p>
    <w:p w:rsidR="0008397F">
      <w:pPr>
        <w:pStyle w:val="Normal0"/>
      </w:pPr>
      <w:r>
        <w:fldChar w:fldCharType="end"/>
      </w:r>
    </w:p>
    <w:p w:rsidR="0008397F">
      <w:pPr>
        <w:pStyle w:val="Normal0"/>
        <w:rPr>
          <w:rFonts w:ascii="宋体" w:cs="宋体"/>
          <w:sz w:val="28"/>
          <w:szCs w:val="28"/>
        </w:rPr>
      </w:pPr>
    </w:p>
    <w:p w:rsidR="0008397F">
      <w:pPr>
        <w:pStyle w:val="Normal0"/>
        <w:rPr>
          <w:rFonts w:ascii="宋体" w:cs="宋体"/>
          <w:sz w:val="28"/>
          <w:szCs w:val="28"/>
        </w:rPr>
      </w:pP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2"/>
          <w:cols w:space="425"/>
          <w:titlePg w:val="0"/>
          <w:docGrid w:type="lines" w:linePitch="312"/>
        </w:sectPr>
      </w:pPr>
    </w:p>
    <w:p w:rsidR="0008397F">
      <w:pPr>
        <w:pStyle w:val="Heading1"/>
        <w:spacing w:line="240" w:lineRule="auto"/>
        <w:rPr>
          <w:rFonts w:ascii="宋体" w:cs="宋体"/>
          <w:sz w:val="28"/>
          <w:szCs w:val="28"/>
        </w:rPr>
      </w:pPr>
      <w:bookmarkStart w:id="0" w:name="_Toc308812539"/>
      <w:r w:rsidRPr="00B35FB3">
        <w:rPr>
          <w:rFonts w:ascii="宋体" w:hAnsi="宋体" w:cs="宋体"/>
          <w:sz w:val="28"/>
          <w:szCs w:val="28"/>
        </w:rPr>
        <w:t>1.</w:t>
      </w:r>
      <w:r w:rsidRPr="00B35FB3">
        <w:rPr>
          <w:rFonts w:ascii="宋体" w:hAnsi="宋体" w:cs="宋体" w:hint="eastAsia"/>
          <w:sz w:val="28"/>
          <w:szCs w:val="28"/>
        </w:rPr>
        <w:t>编制说明</w:t>
      </w:r>
      <w:bookmarkEnd w:id="0"/>
    </w:p>
    <w:p w:rsidR="0008397F">
      <w:pPr>
        <w:pStyle w:val="Normal0"/>
        <w:rPr>
          <w:rFonts w:ascii="宋体" w:cs="宋体"/>
          <w:sz w:val="28"/>
          <w:szCs w:val="28"/>
        </w:rPr>
      </w:pPr>
      <w:r w:rsidRPr="00CA513E">
        <w:rPr>
          <w:rFonts w:ascii="宋体" w:hAnsi="宋体" w:cs="宋体"/>
          <w:sz w:val="28"/>
          <w:szCs w:val="28"/>
        </w:rPr>
        <w:t>1.1</w:t>
      </w:r>
      <w:r w:rsidRPr="00CA513E">
        <w:rPr>
          <w:rFonts w:ascii="宋体" w:hAnsi="宋体" w:cs="宋体" w:hint="eastAsia"/>
          <w:sz w:val="28"/>
          <w:szCs w:val="28"/>
        </w:rPr>
        <w:t>本方案仅适用于</w:t>
      </w:r>
      <w:r>
        <w:rPr>
          <w:rFonts w:ascii="宋体" w:hAnsi="宋体" w:cs="宋体" w:hint="eastAsia"/>
          <w:sz w:val="28"/>
          <w:szCs w:val="28"/>
        </w:rPr>
        <w:t>山东金能</w:t>
      </w:r>
      <w:r>
        <w:rPr>
          <w:rFonts w:ascii="宋体" w:hAnsi="宋体" w:cs="宋体"/>
          <w:sz w:val="28"/>
          <w:szCs w:val="28"/>
        </w:rPr>
        <w:t>10</w:t>
      </w:r>
      <w:r>
        <w:rPr>
          <w:rFonts w:ascii="宋体" w:hAnsi="宋体" w:cs="宋体" w:hint="eastAsia"/>
          <w:sz w:val="28"/>
          <w:szCs w:val="28"/>
        </w:rPr>
        <w:t>万吨</w:t>
      </w:r>
      <w:r>
        <w:rPr>
          <w:rFonts w:ascii="宋体" w:hAnsi="宋体" w:cs="宋体"/>
          <w:sz w:val="28"/>
          <w:szCs w:val="28"/>
        </w:rPr>
        <w:t>/</w:t>
      </w:r>
      <w:r>
        <w:rPr>
          <w:rFonts w:ascii="宋体" w:hAnsi="宋体" w:cs="宋体" w:hint="eastAsia"/>
          <w:sz w:val="28"/>
          <w:szCs w:val="28"/>
        </w:rPr>
        <w:t>年焦化炉气甲醇项目罐区非标设备制作安装及防腐保温工程。</w:t>
      </w:r>
    </w:p>
    <w:p w:rsidR="0008397F">
      <w:pPr>
        <w:pStyle w:val="Normal0"/>
        <w:rPr>
          <w:rFonts w:ascii="宋体" w:cs="宋体"/>
          <w:sz w:val="28"/>
          <w:szCs w:val="28"/>
        </w:rPr>
      </w:pPr>
      <w:r w:rsidRPr="00CA513E">
        <w:rPr>
          <w:rFonts w:ascii="宋体" w:hAnsi="宋体" w:cs="宋体"/>
          <w:sz w:val="28"/>
          <w:szCs w:val="28"/>
        </w:rPr>
        <w:t>1.2</w:t>
      </w:r>
      <w:r w:rsidRPr="00CA513E">
        <w:rPr>
          <w:rFonts w:ascii="宋体" w:hAnsi="宋体" w:cs="宋体" w:hint="eastAsia"/>
          <w:sz w:val="28"/>
          <w:szCs w:val="28"/>
        </w:rPr>
        <w:t>本方案中未明确的细节按照设计文件及相关标准规范执行。</w:t>
      </w:r>
    </w:p>
    <w:p w:rsidR="0008397F">
      <w:pPr>
        <w:pStyle w:val="Heading1"/>
        <w:spacing w:line="240" w:lineRule="auto"/>
        <w:rPr>
          <w:rFonts w:ascii="宋体" w:cs="宋体"/>
          <w:sz w:val="28"/>
          <w:szCs w:val="28"/>
        </w:rPr>
      </w:pPr>
      <w:bookmarkStart w:id="1" w:name="_Toc308812540"/>
      <w:r w:rsidRPr="00B35FB3">
        <w:rPr>
          <w:rFonts w:ascii="宋体" w:hAnsi="宋体" w:cs="宋体"/>
          <w:sz w:val="28"/>
          <w:szCs w:val="28"/>
        </w:rPr>
        <w:t>2.</w:t>
      </w:r>
      <w:r w:rsidRPr="00B35FB3">
        <w:rPr>
          <w:rFonts w:ascii="宋体" w:hAnsi="宋体" w:cs="宋体" w:hint="eastAsia"/>
          <w:sz w:val="28"/>
          <w:szCs w:val="28"/>
        </w:rPr>
        <w:t>编制依据</w:t>
      </w:r>
      <w:bookmarkEnd w:id="1"/>
    </w:p>
    <w:p w:rsidR="0008397F">
      <w:pPr>
        <w:pStyle w:val="Normal0"/>
        <w:rPr>
          <w:rFonts w:ascii="宋体"/>
          <w:sz w:val="28"/>
          <w:szCs w:val="28"/>
        </w:rPr>
      </w:pPr>
      <w:r w:rsidRPr="00E75BFF">
        <w:rPr>
          <w:rFonts w:ascii="宋体" w:hAnsi="宋体" w:cs="宋体"/>
          <w:sz w:val="28"/>
          <w:szCs w:val="28"/>
        </w:rPr>
        <w:t>2.</w:t>
      </w:r>
      <w:r>
        <w:rPr>
          <w:rFonts w:ascii="宋体" w:hAnsi="宋体" w:cs="宋体"/>
          <w:sz w:val="28"/>
          <w:szCs w:val="28"/>
        </w:rPr>
        <w:t>1</w:t>
      </w:r>
      <w:r w:rsidRPr="00895E7B">
        <w:rPr>
          <w:rFonts w:ascii="宋体" w:hAnsi="宋体" w:cs="宋体" w:hint="eastAsia"/>
          <w:sz w:val="28"/>
          <w:szCs w:val="28"/>
        </w:rPr>
        <w:t>立式圆筒形焊接油罐施工及验收规范</w:t>
      </w:r>
      <w:r>
        <w:rPr>
          <w:rFonts w:ascii="宋体" w:hAnsi="宋体" w:cs="宋体"/>
          <w:sz w:val="28"/>
          <w:szCs w:val="28"/>
        </w:rPr>
        <w:t xml:space="preserve">                </w:t>
      </w:r>
      <w:r w:rsidRPr="00895E7B">
        <w:rPr>
          <w:rFonts w:ascii="宋体" w:hAnsi="宋体" w:cs="宋体"/>
          <w:sz w:val="28"/>
          <w:szCs w:val="28"/>
        </w:rPr>
        <w:t>GB50128-2005</w:t>
      </w:r>
    </w:p>
    <w:p w:rsidR="0008397F">
      <w:pPr>
        <w:pStyle w:val="Normal0"/>
        <w:rPr>
          <w:rFonts w:ascii="宋体" w:cs="宋体"/>
          <w:sz w:val="28"/>
          <w:szCs w:val="28"/>
        </w:rPr>
      </w:pPr>
      <w:r w:rsidRPr="00E75BFF">
        <w:rPr>
          <w:rFonts w:ascii="宋体" w:hAnsi="宋体" w:cs="宋体"/>
          <w:sz w:val="28"/>
          <w:szCs w:val="28"/>
        </w:rPr>
        <w:t>2.2</w:t>
      </w:r>
      <w:r w:rsidRPr="006455EF">
        <w:rPr>
          <w:rFonts w:ascii="宋体" w:hAnsi="宋体" w:cs="宋体" w:hint="eastAsia"/>
          <w:sz w:val="28"/>
          <w:szCs w:val="28"/>
        </w:rPr>
        <w:t>钢结构工程施工质量验收规范</w:t>
      </w:r>
      <w:r>
        <w:rPr>
          <w:rFonts w:ascii="宋体" w:hAnsi="宋体" w:cs="宋体"/>
          <w:sz w:val="28"/>
          <w:szCs w:val="28"/>
        </w:rPr>
        <w:t xml:space="preserve">                      </w:t>
      </w:r>
      <w:r w:rsidRPr="006455EF">
        <w:rPr>
          <w:rFonts w:ascii="宋体" w:hAnsi="宋体" w:cs="宋体"/>
          <w:sz w:val="28"/>
          <w:szCs w:val="28"/>
        </w:rPr>
        <w:t>GB50205-2001</w:t>
      </w:r>
    </w:p>
    <w:p w:rsidR="0008397F" w:rsidRPr="00D9219D">
      <w:pPr>
        <w:pStyle w:val="Normal0"/>
        <w:rPr>
          <w:rFonts w:ascii="宋体" w:cs="宋体"/>
          <w:sz w:val="28"/>
          <w:szCs w:val="28"/>
        </w:rPr>
      </w:pPr>
      <w:r>
        <w:rPr>
          <w:rFonts w:ascii="宋体" w:hAnsi="宋体" w:cs="宋体"/>
          <w:sz w:val="28"/>
          <w:szCs w:val="28"/>
        </w:rPr>
        <w:t>2.3</w:t>
      </w:r>
      <w:r>
        <w:rPr>
          <w:rFonts w:ascii="宋体" w:hAnsi="宋体" w:cs="宋体" w:hint="eastAsia"/>
          <w:sz w:val="28"/>
          <w:szCs w:val="28"/>
        </w:rPr>
        <w:t>《立式圆筒形钢制焊接油罐设计规范》</w:t>
      </w:r>
      <w:r>
        <w:rPr>
          <w:rFonts w:ascii="宋体" w:hAnsi="宋体" w:cs="宋体"/>
          <w:sz w:val="28"/>
          <w:szCs w:val="28"/>
        </w:rPr>
        <w:t xml:space="preserve">              GB50341-2003</w:t>
      </w:r>
    </w:p>
    <w:p w:rsidR="0008397F">
      <w:pPr>
        <w:pStyle w:val="Normal0"/>
        <w:rPr>
          <w:rFonts w:ascii="宋体" w:cs="宋体"/>
          <w:sz w:val="28"/>
          <w:szCs w:val="28"/>
        </w:rPr>
      </w:pPr>
      <w:r>
        <w:rPr>
          <w:rFonts w:ascii="宋体" w:hAnsi="宋体" w:cs="宋体"/>
          <w:sz w:val="28"/>
          <w:szCs w:val="28"/>
        </w:rPr>
        <w:t>2.4</w:t>
      </w:r>
      <w:r>
        <w:rPr>
          <w:rFonts w:ascii="宋体" w:hAnsi="宋体" w:cs="宋体" w:hint="eastAsia"/>
          <w:sz w:val="28"/>
          <w:szCs w:val="28"/>
        </w:rPr>
        <w:t>《承压设备焊接工艺评定》</w:t>
      </w:r>
      <w:r>
        <w:rPr>
          <w:rFonts w:ascii="宋体" w:hAnsi="宋体" w:cs="宋体"/>
          <w:sz w:val="28"/>
          <w:szCs w:val="28"/>
        </w:rPr>
        <w:t xml:space="preserve">                        NB/T47014-2011</w:t>
      </w:r>
    </w:p>
    <w:p w:rsidR="0008397F">
      <w:pPr>
        <w:pStyle w:val="Normal0"/>
        <w:rPr>
          <w:rFonts w:ascii="宋体" w:cs="宋体"/>
          <w:sz w:val="28"/>
          <w:szCs w:val="28"/>
        </w:rPr>
      </w:pPr>
      <w:r>
        <w:rPr>
          <w:rFonts w:ascii="宋体" w:hAnsi="宋体" w:cs="宋体"/>
          <w:sz w:val="28"/>
          <w:szCs w:val="28"/>
        </w:rPr>
        <w:t>2.5</w:t>
      </w:r>
      <w:r>
        <w:rPr>
          <w:rFonts w:ascii="宋体" w:hAnsi="宋体" w:cs="宋体" w:hint="eastAsia"/>
          <w:sz w:val="28"/>
          <w:szCs w:val="28"/>
        </w:rPr>
        <w:t>《压力容器焊接规程》</w:t>
      </w:r>
      <w:r>
        <w:rPr>
          <w:rFonts w:ascii="宋体" w:hAnsi="宋体" w:cs="宋体"/>
          <w:sz w:val="28"/>
          <w:szCs w:val="28"/>
        </w:rPr>
        <w:t xml:space="preserve">                            NB/T47015-2011</w:t>
      </w:r>
    </w:p>
    <w:p w:rsidR="0008397F">
      <w:pPr>
        <w:pStyle w:val="Normal0"/>
        <w:rPr>
          <w:rFonts w:ascii="宋体" w:cs="宋体"/>
          <w:sz w:val="28"/>
          <w:szCs w:val="28"/>
        </w:rPr>
      </w:pPr>
      <w:r>
        <w:rPr>
          <w:rFonts w:ascii="宋体" w:hAnsi="宋体" w:cs="宋体"/>
          <w:sz w:val="28"/>
          <w:szCs w:val="28"/>
        </w:rPr>
        <w:t>2.6</w:t>
      </w:r>
      <w:r>
        <w:rPr>
          <w:rFonts w:ascii="宋体" w:hAnsi="宋体" w:cs="宋体" w:hint="eastAsia"/>
          <w:sz w:val="28"/>
          <w:szCs w:val="28"/>
        </w:rPr>
        <w:t>钢制化工容器结构设计规定</w:t>
      </w:r>
      <w:r>
        <w:rPr>
          <w:rFonts w:ascii="宋体" w:hAnsi="宋体" w:cs="宋体"/>
          <w:sz w:val="28"/>
          <w:szCs w:val="28"/>
        </w:rPr>
        <w:t xml:space="preserve">                        HG/T20583-2011</w:t>
      </w:r>
    </w:p>
    <w:p w:rsidR="0008397F">
      <w:pPr>
        <w:pStyle w:val="Normal0"/>
        <w:rPr>
          <w:rFonts w:ascii="宋体" w:cs="宋体"/>
          <w:sz w:val="28"/>
          <w:szCs w:val="28"/>
        </w:rPr>
      </w:pPr>
      <w:r>
        <w:rPr>
          <w:rFonts w:ascii="宋体" w:hAnsi="宋体" w:cs="宋体"/>
          <w:sz w:val="28"/>
          <w:szCs w:val="28"/>
        </w:rPr>
        <w:t>2.7</w:t>
      </w:r>
      <w:r>
        <w:rPr>
          <w:rFonts w:ascii="宋体" w:hAnsi="宋体" w:cs="宋体" w:hint="eastAsia"/>
          <w:sz w:val="28"/>
          <w:szCs w:val="28"/>
        </w:rPr>
        <w:t>钢制化工容器制造技术要求</w:t>
      </w:r>
      <w:r>
        <w:rPr>
          <w:rFonts w:ascii="宋体" w:hAnsi="宋体" w:cs="宋体"/>
          <w:sz w:val="28"/>
          <w:szCs w:val="28"/>
        </w:rPr>
        <w:t xml:space="preserve">                        HG20584-1998</w:t>
      </w:r>
    </w:p>
    <w:p w:rsidR="0008397F">
      <w:pPr>
        <w:pStyle w:val="Normal0"/>
        <w:rPr>
          <w:rFonts w:ascii="宋体" w:cs="宋体"/>
          <w:sz w:val="28"/>
          <w:szCs w:val="28"/>
        </w:rPr>
      </w:pPr>
      <w:r>
        <w:rPr>
          <w:rFonts w:ascii="宋体" w:hAnsi="宋体" w:cs="宋体"/>
          <w:sz w:val="28"/>
          <w:szCs w:val="28"/>
        </w:rPr>
        <w:t>2.8</w:t>
      </w:r>
      <w:r>
        <w:rPr>
          <w:rFonts w:ascii="宋体" w:hAnsi="宋体" w:cs="宋体" w:hint="eastAsia"/>
          <w:sz w:val="28"/>
          <w:szCs w:val="28"/>
        </w:rPr>
        <w:t>石油化工安全技术规程</w:t>
      </w:r>
      <w:r>
        <w:rPr>
          <w:rFonts w:ascii="宋体" w:hAnsi="宋体" w:cs="宋体"/>
          <w:sz w:val="28"/>
          <w:szCs w:val="28"/>
        </w:rPr>
        <w:t xml:space="preserve">                            SH3505 -1999</w:t>
      </w:r>
    </w:p>
    <w:p w:rsidR="0008397F">
      <w:pPr>
        <w:pStyle w:val="Normal0"/>
        <w:rPr>
          <w:rFonts w:ascii="宋体" w:cs="宋体"/>
          <w:sz w:val="28"/>
          <w:szCs w:val="28"/>
        </w:rPr>
      </w:pPr>
      <w:r>
        <w:rPr>
          <w:rFonts w:ascii="宋体" w:hAnsi="宋体" w:cs="宋体"/>
          <w:sz w:val="28"/>
          <w:szCs w:val="28"/>
        </w:rPr>
        <w:t>2.9</w:t>
      </w:r>
      <w:r>
        <w:rPr>
          <w:rFonts w:ascii="宋体" w:hAnsi="宋体" w:cs="宋体" w:hint="eastAsia"/>
          <w:sz w:val="28"/>
          <w:szCs w:val="28"/>
        </w:rPr>
        <w:t>《涂装前钢材表面锈蚀等级和除锈等级》</w:t>
      </w:r>
      <w:r>
        <w:rPr>
          <w:rFonts w:ascii="宋体" w:hAnsi="宋体" w:cs="宋体"/>
          <w:sz w:val="28"/>
          <w:szCs w:val="28"/>
        </w:rPr>
        <w:t xml:space="preserve">            GB/T8923-1988</w:t>
      </w:r>
    </w:p>
    <w:p w:rsidR="0008397F">
      <w:pPr>
        <w:pStyle w:val="Normal0"/>
        <w:rPr>
          <w:rFonts w:ascii="宋体" w:cs="宋体"/>
          <w:sz w:val="28"/>
          <w:szCs w:val="28"/>
        </w:rPr>
      </w:pPr>
      <w:r>
        <w:rPr>
          <w:rFonts w:ascii="宋体" w:hAnsi="宋体" w:cs="宋体"/>
          <w:sz w:val="28"/>
          <w:szCs w:val="28"/>
        </w:rPr>
        <w:t>2.10</w:t>
      </w:r>
      <w:r>
        <w:rPr>
          <w:rFonts w:ascii="宋体" w:hAnsi="宋体" w:cs="宋体" w:hint="eastAsia"/>
          <w:sz w:val="28"/>
          <w:szCs w:val="28"/>
        </w:rPr>
        <w:t>《固定式钢斜梯安全技术条件》</w:t>
      </w:r>
      <w:r>
        <w:rPr>
          <w:rFonts w:ascii="宋体" w:hAnsi="宋体" w:cs="宋体"/>
          <w:sz w:val="28"/>
          <w:szCs w:val="28"/>
        </w:rPr>
        <w:t xml:space="preserve">                   GB4053.2-2009</w:t>
      </w:r>
    </w:p>
    <w:p w:rsidR="0008397F" w:rsidRPr="00D9219D">
      <w:pPr>
        <w:pStyle w:val="Normal0"/>
        <w:rPr>
          <w:rFonts w:ascii="宋体" w:cs="宋体"/>
          <w:sz w:val="28"/>
          <w:szCs w:val="28"/>
        </w:rPr>
      </w:pPr>
      <w:r>
        <w:rPr>
          <w:rFonts w:ascii="宋体" w:hAnsi="宋体" w:cs="宋体"/>
          <w:sz w:val="28"/>
          <w:szCs w:val="28"/>
        </w:rPr>
        <w:t>2.11</w:t>
      </w:r>
      <w:r>
        <w:rPr>
          <w:rFonts w:ascii="宋体" w:hAnsi="宋体" w:cs="宋体" w:hint="eastAsia"/>
          <w:sz w:val="28"/>
          <w:szCs w:val="28"/>
        </w:rPr>
        <w:t>《固定式工业防护栏安全技术条件》</w:t>
      </w:r>
      <w:r>
        <w:rPr>
          <w:rFonts w:ascii="宋体" w:hAnsi="宋体" w:cs="宋体"/>
          <w:sz w:val="28"/>
          <w:szCs w:val="28"/>
        </w:rPr>
        <w:t xml:space="preserve">               GB4053.3-2009</w:t>
      </w:r>
    </w:p>
    <w:p w:rsidR="0008397F">
      <w:pPr>
        <w:pStyle w:val="Normal0"/>
        <w:rPr>
          <w:rFonts w:ascii="宋体" w:cs="宋体"/>
          <w:sz w:val="28"/>
          <w:szCs w:val="28"/>
        </w:rPr>
      </w:pPr>
      <w:r>
        <w:rPr>
          <w:rFonts w:ascii="宋体" w:hAnsi="宋体" w:cs="宋体"/>
          <w:sz w:val="28"/>
          <w:szCs w:val="28"/>
        </w:rPr>
        <w:t>2.12</w:t>
      </w:r>
      <w:r>
        <w:rPr>
          <w:rFonts w:ascii="宋体" w:hAnsi="宋体" w:cs="宋体" w:hint="eastAsia"/>
          <w:sz w:val="28"/>
          <w:szCs w:val="28"/>
        </w:rPr>
        <w:t>《承压设备无损检测》</w:t>
      </w:r>
      <w:r>
        <w:rPr>
          <w:rFonts w:ascii="宋体" w:hAnsi="宋体" w:cs="宋体"/>
          <w:sz w:val="28"/>
          <w:szCs w:val="28"/>
        </w:rPr>
        <w:t xml:space="preserve">                           JB4730-2005</w:t>
      </w:r>
    </w:p>
    <w:p w:rsidR="0008397F">
      <w:pPr>
        <w:pStyle w:val="Normal0"/>
        <w:rPr>
          <w:rFonts w:ascii="宋体" w:cs="宋体"/>
          <w:sz w:val="28"/>
          <w:szCs w:val="28"/>
        </w:rPr>
      </w:pPr>
      <w:r>
        <w:rPr>
          <w:rFonts w:ascii="宋体" w:hAnsi="宋体" w:cs="宋体"/>
          <w:sz w:val="28"/>
          <w:szCs w:val="28"/>
        </w:rPr>
        <w:t>2.13</w:t>
      </w:r>
      <w:r>
        <w:rPr>
          <w:rFonts w:ascii="宋体" w:hAnsi="宋体" w:cs="宋体" w:hint="eastAsia"/>
          <w:sz w:val="28"/>
          <w:szCs w:val="28"/>
        </w:rPr>
        <w:t>《承压设备产品焊接试件的力学性能检验》</w:t>
      </w:r>
      <w:r>
        <w:rPr>
          <w:rFonts w:ascii="宋体" w:hAnsi="宋体" w:cs="宋体"/>
          <w:sz w:val="28"/>
          <w:szCs w:val="28"/>
        </w:rPr>
        <w:t xml:space="preserve">         NB/T47016-2011</w:t>
      </w:r>
    </w:p>
    <w:p w:rsidR="0008397F" w:rsidRPr="00914F4A">
      <w:pPr>
        <w:pStyle w:val="Normal0"/>
        <w:rPr>
          <w:rFonts w:ascii="宋体" w:cs="宋体"/>
          <w:sz w:val="28"/>
          <w:szCs w:val="28"/>
        </w:rPr>
        <w:sectPr w:rsidSect="00B6034C">
          <w:type w:val="nextPage"/>
          <w:pgSz w:w="11906" w:h="16838" w:code="9"/>
          <w:pgMar w:top="1440" w:right="851" w:bottom="1440" w:left="1134" w:header="851" w:footer="927" w:gutter="0"/>
          <w:pgNumType w:start="3"/>
          <w:cols w:space="425"/>
          <w:titlePg w:val="0"/>
          <w:docGrid w:type="lines" w:linePitch="312"/>
        </w:sectPr>
      </w:pPr>
      <w:r w:rsidRPr="00914F4A">
        <w:rPr>
          <w:rFonts w:ascii="宋体" w:hAnsi="宋体" w:cs="宋体"/>
          <w:sz w:val="28"/>
          <w:szCs w:val="28"/>
        </w:rPr>
        <w:t>2.1</w:t>
      </w:r>
      <w:r>
        <w:rPr>
          <w:rFonts w:ascii="宋体" w:hAnsi="宋体" w:cs="宋体"/>
          <w:sz w:val="28"/>
          <w:szCs w:val="28"/>
        </w:rPr>
        <w:t>4</w:t>
      </w:r>
      <w:r w:rsidRPr="00914F4A">
        <w:rPr>
          <w:rFonts w:ascii="宋体" w:hAnsi="宋体" w:cs="宋体" w:hint="eastAsia"/>
          <w:sz w:val="28"/>
          <w:szCs w:val="28"/>
        </w:rPr>
        <w:t>施工图</w:t>
      </w:r>
    </w:p>
    <w:p w:rsidR="0008397F">
      <w:pPr>
        <w:pStyle w:val="Heading1"/>
        <w:spacing w:line="240" w:lineRule="auto"/>
        <w:rPr>
          <w:rFonts w:ascii="宋体" w:cs="宋体"/>
          <w:sz w:val="28"/>
          <w:szCs w:val="28"/>
        </w:rPr>
      </w:pPr>
      <w:bookmarkStart w:id="2" w:name="_Toc308812541"/>
      <w:r w:rsidRPr="00B35FB3">
        <w:rPr>
          <w:rFonts w:ascii="宋体" w:hAnsi="宋体" w:cs="宋体"/>
          <w:sz w:val="28"/>
          <w:szCs w:val="28"/>
        </w:rPr>
        <w:t>3.</w:t>
      </w:r>
      <w:r w:rsidRPr="00B35FB3">
        <w:rPr>
          <w:rFonts w:ascii="宋体" w:hAnsi="宋体" w:cs="宋体" w:hint="eastAsia"/>
          <w:sz w:val="28"/>
          <w:szCs w:val="28"/>
        </w:rPr>
        <w:t>工程概况</w:t>
      </w:r>
      <w:bookmarkEnd w:id="2"/>
    </w:p>
    <w:p w:rsidR="0008397F">
      <w:pPr>
        <w:pStyle w:val="Normal0"/>
        <w:rPr>
          <w:rFonts w:ascii="宋体" w:cs="宋体"/>
          <w:b/>
          <w:bCs/>
          <w:sz w:val="28"/>
          <w:szCs w:val="28"/>
        </w:rPr>
      </w:pPr>
      <w:r w:rsidRPr="00DC78B3">
        <w:rPr>
          <w:rFonts w:ascii="宋体" w:hAnsi="宋体" w:cs="宋体"/>
          <w:b/>
          <w:bCs/>
          <w:sz w:val="28"/>
          <w:szCs w:val="28"/>
        </w:rPr>
        <w:t>3.1</w:t>
      </w:r>
      <w:r w:rsidRPr="00DC78B3">
        <w:rPr>
          <w:rFonts w:ascii="宋体" w:hAnsi="宋体" w:cs="宋体" w:hint="eastAsia"/>
          <w:b/>
          <w:bCs/>
          <w:sz w:val="28"/>
          <w:szCs w:val="28"/>
        </w:rPr>
        <w:t>工程概况</w:t>
      </w:r>
    </w:p>
    <w:p w:rsidR="0008397F" w:rsidP="008515DA">
      <w:pPr>
        <w:pStyle w:val="Normal0"/>
        <w:ind w:firstLine="420" w:firstLineChars="150"/>
        <w:rPr>
          <w:rFonts w:ascii="宋体" w:cs="宋体"/>
          <w:sz w:val="28"/>
          <w:szCs w:val="28"/>
        </w:rPr>
      </w:pPr>
      <w:r>
        <w:rPr>
          <w:rFonts w:ascii="宋体" w:hAnsi="宋体" w:cs="宋体" w:hint="eastAsia"/>
          <w:sz w:val="28"/>
          <w:szCs w:val="28"/>
        </w:rPr>
        <w:t>山东金能</w:t>
      </w:r>
      <w:r>
        <w:rPr>
          <w:rFonts w:ascii="宋体" w:hAnsi="宋体" w:cs="宋体"/>
          <w:sz w:val="28"/>
          <w:szCs w:val="28"/>
        </w:rPr>
        <w:t>10</w:t>
      </w:r>
      <w:r>
        <w:rPr>
          <w:rFonts w:ascii="宋体" w:hAnsi="宋体" w:cs="宋体" w:hint="eastAsia"/>
          <w:sz w:val="28"/>
          <w:szCs w:val="28"/>
        </w:rPr>
        <w:t>万吨</w:t>
      </w:r>
      <w:r>
        <w:rPr>
          <w:rFonts w:ascii="宋体" w:hAnsi="宋体" w:cs="宋体"/>
          <w:sz w:val="28"/>
          <w:szCs w:val="28"/>
        </w:rPr>
        <w:t>/</w:t>
      </w:r>
      <w:r>
        <w:rPr>
          <w:rFonts w:ascii="宋体" w:hAnsi="宋体" w:cs="宋体" w:hint="eastAsia"/>
          <w:sz w:val="28"/>
          <w:szCs w:val="28"/>
        </w:rPr>
        <w:t>年焦化炉气甲醇项目，罐区</w:t>
      </w:r>
      <w:r>
        <w:rPr>
          <w:rFonts w:ascii="宋体" w:hAnsi="宋体" w:cs="宋体"/>
          <w:sz w:val="28"/>
          <w:szCs w:val="28"/>
        </w:rPr>
        <w:t>F17701AB</w:t>
      </w:r>
      <w:r>
        <w:rPr>
          <w:rFonts w:ascii="宋体" w:hAnsi="宋体" w:cs="宋体" w:hint="eastAsia"/>
          <w:sz w:val="28"/>
          <w:szCs w:val="28"/>
        </w:rPr>
        <w:t>甲醇贮罐（铝浮顶）</w:t>
      </w:r>
      <w:r>
        <w:rPr>
          <w:rFonts w:ascii="宋体" w:hAnsi="宋体" w:cs="宋体"/>
          <w:sz w:val="28"/>
          <w:szCs w:val="28"/>
        </w:rPr>
        <w:t>5715m</w:t>
      </w:r>
      <w:r w:rsidRPr="008D2E5E">
        <w:rPr>
          <w:rFonts w:ascii="宋体" w:hAnsi="宋体" w:cs="宋体"/>
          <w:sz w:val="28"/>
          <w:szCs w:val="28"/>
          <w:vertAlign w:val="superscript"/>
        </w:rPr>
        <w:t>3</w:t>
      </w:r>
      <w:r>
        <w:rPr>
          <w:rFonts w:ascii="宋体" w:hAnsi="宋体" w:cs="宋体" w:hint="eastAsia"/>
          <w:sz w:val="28"/>
          <w:szCs w:val="28"/>
        </w:rPr>
        <w:t>、</w:t>
      </w:r>
      <w:r>
        <w:rPr>
          <w:rFonts w:ascii="宋体" w:hAnsi="宋体" w:cs="宋体"/>
          <w:sz w:val="28"/>
          <w:szCs w:val="28"/>
        </w:rPr>
        <w:t>F17702A/B</w:t>
      </w:r>
      <w:r>
        <w:rPr>
          <w:rFonts w:ascii="宋体" w:hAnsi="宋体" w:cs="宋体" w:hint="eastAsia"/>
          <w:sz w:val="28"/>
          <w:szCs w:val="28"/>
        </w:rPr>
        <w:t>精甲醇中间罐（铝浮顶）</w:t>
      </w:r>
      <w:r>
        <w:rPr>
          <w:rFonts w:ascii="宋体" w:hAnsi="宋体" w:cs="宋体"/>
          <w:sz w:val="28"/>
          <w:szCs w:val="28"/>
        </w:rPr>
        <w:t>2</w:t>
      </w:r>
      <w:r>
        <w:rPr>
          <w:rFonts w:ascii="宋体" w:hAnsi="宋体" w:cs="宋体" w:hint="eastAsia"/>
          <w:sz w:val="28"/>
          <w:szCs w:val="28"/>
        </w:rPr>
        <w:t>台</w:t>
      </w:r>
      <w:r>
        <w:rPr>
          <w:rFonts w:ascii="宋体" w:hAnsi="宋体" w:cs="宋体"/>
          <w:sz w:val="28"/>
          <w:szCs w:val="28"/>
        </w:rPr>
        <w:t>244</w:t>
      </w:r>
      <w:r w:rsidRPr="00075F3E">
        <w:rPr>
          <w:rFonts w:ascii="宋体" w:hAnsi="宋体" w:cs="宋体"/>
          <w:sz w:val="28"/>
          <w:szCs w:val="28"/>
        </w:rPr>
        <w:t xml:space="preserve"> </w:t>
      </w:r>
      <w:r>
        <w:rPr>
          <w:rFonts w:ascii="宋体" w:hAnsi="宋体" w:cs="宋体"/>
          <w:sz w:val="28"/>
          <w:szCs w:val="28"/>
        </w:rPr>
        <w:t>m</w:t>
      </w:r>
      <w:r w:rsidRPr="008D2E5E">
        <w:rPr>
          <w:rFonts w:ascii="宋体" w:hAnsi="宋体" w:cs="宋体"/>
          <w:sz w:val="28"/>
          <w:szCs w:val="28"/>
          <w:vertAlign w:val="superscript"/>
        </w:rPr>
        <w:t>3</w:t>
      </w:r>
      <w:r>
        <w:rPr>
          <w:rFonts w:ascii="宋体" w:hAnsi="宋体" w:cs="宋体" w:hint="eastAsia"/>
          <w:sz w:val="28"/>
          <w:szCs w:val="28"/>
        </w:rPr>
        <w:t>、</w:t>
      </w:r>
      <w:r>
        <w:rPr>
          <w:rFonts w:ascii="宋体" w:hAnsi="宋体" w:cs="宋体"/>
          <w:sz w:val="28"/>
          <w:szCs w:val="28"/>
        </w:rPr>
        <w:t>F17703</w:t>
      </w:r>
      <w:r>
        <w:rPr>
          <w:rFonts w:ascii="宋体" w:hAnsi="宋体" w:cs="宋体" w:hint="eastAsia"/>
          <w:sz w:val="28"/>
          <w:szCs w:val="28"/>
        </w:rPr>
        <w:t>粗甲醇贮罐（铝浮顶）</w:t>
      </w:r>
      <w:r>
        <w:rPr>
          <w:rFonts w:ascii="宋体" w:hAnsi="宋体" w:cs="宋体"/>
          <w:sz w:val="28"/>
          <w:szCs w:val="28"/>
        </w:rPr>
        <w:t>1</w:t>
      </w:r>
      <w:r>
        <w:rPr>
          <w:rFonts w:ascii="宋体" w:hAnsi="宋体" w:cs="宋体" w:hint="eastAsia"/>
          <w:sz w:val="28"/>
          <w:szCs w:val="28"/>
        </w:rPr>
        <w:t>台</w:t>
      </w:r>
      <w:r>
        <w:rPr>
          <w:rFonts w:ascii="宋体" w:hAnsi="宋体" w:cs="宋体"/>
          <w:sz w:val="28"/>
          <w:szCs w:val="28"/>
        </w:rPr>
        <w:t>1247</w:t>
      </w:r>
      <w:r w:rsidRPr="00075F3E">
        <w:rPr>
          <w:rFonts w:ascii="宋体" w:hAnsi="宋体" w:cs="宋体"/>
          <w:sz w:val="28"/>
          <w:szCs w:val="28"/>
        </w:rPr>
        <w:t xml:space="preserve"> </w:t>
      </w:r>
      <w:r>
        <w:rPr>
          <w:rFonts w:ascii="宋体" w:hAnsi="宋体" w:cs="宋体"/>
          <w:sz w:val="28"/>
          <w:szCs w:val="28"/>
        </w:rPr>
        <w:t>m</w:t>
      </w:r>
      <w:r w:rsidRPr="008D2E5E">
        <w:rPr>
          <w:rFonts w:ascii="宋体" w:hAnsi="宋体" w:cs="宋体"/>
          <w:sz w:val="28"/>
          <w:szCs w:val="28"/>
          <w:vertAlign w:val="superscript"/>
        </w:rPr>
        <w:t>3</w:t>
      </w:r>
      <w:r>
        <w:rPr>
          <w:rFonts w:ascii="宋体" w:hAnsi="宋体" w:cs="宋体" w:hint="eastAsia"/>
          <w:sz w:val="28"/>
          <w:szCs w:val="28"/>
        </w:rPr>
        <w:t>、</w:t>
      </w:r>
      <w:r>
        <w:rPr>
          <w:rFonts w:ascii="宋体" w:hAnsi="宋体" w:cs="宋体"/>
          <w:sz w:val="28"/>
          <w:szCs w:val="28"/>
        </w:rPr>
        <w:t>F17704</w:t>
      </w:r>
      <w:r>
        <w:rPr>
          <w:rFonts w:ascii="宋体" w:hAnsi="宋体" w:cs="宋体" w:hint="eastAsia"/>
          <w:sz w:val="28"/>
          <w:szCs w:val="28"/>
        </w:rPr>
        <w:t>杂醇贮罐（铝浮顶）</w:t>
      </w:r>
      <w:r>
        <w:rPr>
          <w:rFonts w:ascii="宋体" w:hAnsi="宋体" w:cs="宋体"/>
          <w:sz w:val="28"/>
          <w:szCs w:val="28"/>
        </w:rPr>
        <w:t>1</w:t>
      </w:r>
      <w:r>
        <w:rPr>
          <w:rFonts w:ascii="宋体" w:hAnsi="宋体" w:cs="宋体" w:hint="eastAsia"/>
          <w:sz w:val="28"/>
          <w:szCs w:val="28"/>
        </w:rPr>
        <w:t>台</w:t>
      </w:r>
      <w:r>
        <w:rPr>
          <w:rFonts w:ascii="宋体" w:hAnsi="宋体" w:cs="宋体"/>
          <w:sz w:val="28"/>
          <w:szCs w:val="28"/>
        </w:rPr>
        <w:t>244</w:t>
      </w:r>
      <w:r w:rsidRPr="00075F3E">
        <w:rPr>
          <w:rFonts w:ascii="宋体" w:hAnsi="宋体" w:cs="宋体"/>
          <w:sz w:val="28"/>
          <w:szCs w:val="28"/>
        </w:rPr>
        <w:t xml:space="preserve"> </w:t>
      </w:r>
      <w:r>
        <w:rPr>
          <w:rFonts w:ascii="宋体" w:hAnsi="宋体" w:cs="宋体"/>
          <w:sz w:val="28"/>
          <w:szCs w:val="28"/>
        </w:rPr>
        <w:t>m</w:t>
      </w:r>
      <w:r w:rsidRPr="008D2E5E">
        <w:rPr>
          <w:rFonts w:ascii="宋体" w:hAnsi="宋体" w:cs="宋体"/>
          <w:sz w:val="28"/>
          <w:szCs w:val="28"/>
          <w:vertAlign w:val="superscript"/>
        </w:rPr>
        <w:t>3</w:t>
      </w:r>
      <w:r>
        <w:rPr>
          <w:rFonts w:ascii="宋体" w:hAnsi="宋体" w:cs="宋体" w:hint="eastAsia"/>
          <w:sz w:val="28"/>
          <w:szCs w:val="28"/>
        </w:rPr>
        <w:t>、</w:t>
      </w:r>
      <w:r>
        <w:rPr>
          <w:rFonts w:ascii="宋体" w:hAnsi="宋体" w:cs="宋体"/>
          <w:sz w:val="28"/>
          <w:szCs w:val="28"/>
        </w:rPr>
        <w:t>F17705</w:t>
      </w:r>
      <w:r>
        <w:rPr>
          <w:rFonts w:ascii="宋体" w:hAnsi="宋体" w:cs="宋体" w:hint="eastAsia"/>
          <w:sz w:val="28"/>
          <w:szCs w:val="28"/>
        </w:rPr>
        <w:t>地下槽</w:t>
      </w:r>
      <w:r>
        <w:rPr>
          <w:rFonts w:ascii="宋体" w:hAnsi="宋体" w:cs="宋体"/>
          <w:sz w:val="28"/>
          <w:szCs w:val="28"/>
        </w:rPr>
        <w:t>5</w:t>
      </w:r>
      <w:r w:rsidRPr="00075F3E">
        <w:rPr>
          <w:rFonts w:ascii="宋体" w:hAnsi="宋体" w:cs="宋体"/>
          <w:sz w:val="28"/>
          <w:szCs w:val="28"/>
        </w:rPr>
        <w:t xml:space="preserve"> </w:t>
      </w:r>
      <w:r>
        <w:rPr>
          <w:rFonts w:ascii="宋体" w:hAnsi="宋体" w:cs="宋体"/>
          <w:sz w:val="28"/>
          <w:szCs w:val="28"/>
        </w:rPr>
        <w:t>m</w:t>
      </w:r>
      <w:r w:rsidRPr="008D2E5E">
        <w:rPr>
          <w:rFonts w:ascii="宋体" w:hAnsi="宋体" w:cs="宋体"/>
          <w:sz w:val="28"/>
          <w:szCs w:val="28"/>
          <w:vertAlign w:val="superscript"/>
        </w:rPr>
        <w:t>3</w:t>
      </w:r>
      <w:r>
        <w:rPr>
          <w:rFonts w:ascii="宋体" w:hAnsi="宋体" w:cs="宋体" w:hint="eastAsia"/>
          <w:sz w:val="28"/>
          <w:szCs w:val="28"/>
        </w:rPr>
        <w:t>，共计</w:t>
      </w:r>
      <w:r>
        <w:rPr>
          <w:rFonts w:ascii="宋体" w:hAnsi="宋体" w:cs="宋体"/>
          <w:sz w:val="28"/>
          <w:szCs w:val="28"/>
        </w:rPr>
        <w:t>7</w:t>
      </w:r>
      <w:r>
        <w:rPr>
          <w:rFonts w:ascii="宋体" w:hAnsi="宋体" w:cs="宋体" w:hint="eastAsia"/>
          <w:sz w:val="28"/>
          <w:szCs w:val="28"/>
        </w:rPr>
        <w:t>台</w:t>
      </w:r>
    </w:p>
    <w:p w:rsidR="0008397F">
      <w:pPr>
        <w:pStyle w:val="Normal0"/>
        <w:rPr>
          <w:rFonts w:ascii="宋体" w:cs="宋体"/>
          <w:b/>
          <w:bCs/>
          <w:sz w:val="28"/>
          <w:szCs w:val="28"/>
        </w:rPr>
      </w:pPr>
      <w:r w:rsidRPr="00DC78B3">
        <w:rPr>
          <w:rFonts w:ascii="宋体" w:hAnsi="宋体" w:cs="宋体"/>
          <w:b/>
          <w:bCs/>
          <w:sz w:val="28"/>
          <w:szCs w:val="28"/>
        </w:rPr>
        <w:t>3.2</w:t>
      </w:r>
      <w:r w:rsidRPr="00DC78B3">
        <w:rPr>
          <w:rFonts w:ascii="宋体" w:hAnsi="宋体" w:cs="宋体" w:hint="eastAsia"/>
          <w:b/>
          <w:bCs/>
          <w:sz w:val="28"/>
          <w:szCs w:val="28"/>
        </w:rPr>
        <w:t>工程特点</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531D43">
          <w:rPr>
            <w:rFonts w:ascii="宋体" w:hAnsi="宋体" w:cs="宋体"/>
            <w:sz w:val="28"/>
            <w:szCs w:val="28"/>
          </w:rPr>
          <w:t>3.3.</w:t>
        </w:r>
        <w:r>
          <w:rPr>
            <w:rFonts w:ascii="宋体" w:hAnsi="宋体" w:cs="宋体"/>
            <w:sz w:val="28"/>
            <w:szCs w:val="28"/>
          </w:rPr>
          <w:t>1</w:t>
        </w:r>
      </w:smartTag>
      <w:r>
        <w:rPr>
          <w:rFonts w:ascii="宋体" w:hAnsi="宋体" w:cs="宋体" w:hint="eastAsia"/>
          <w:sz w:val="28"/>
          <w:szCs w:val="28"/>
        </w:rPr>
        <w:t>贮</w:t>
      </w:r>
      <w:r w:rsidRPr="00531D43">
        <w:rPr>
          <w:rFonts w:ascii="宋体" w:hAnsi="宋体" w:cs="宋体" w:hint="eastAsia"/>
          <w:sz w:val="28"/>
          <w:szCs w:val="28"/>
        </w:rPr>
        <w:t>罐安装采用倒装法，</w:t>
      </w:r>
      <w:r>
        <w:rPr>
          <w:rFonts w:ascii="宋体" w:hAnsi="宋体" w:cs="宋体" w:hint="eastAsia"/>
          <w:sz w:val="28"/>
          <w:szCs w:val="28"/>
        </w:rPr>
        <w:t>电</w:t>
      </w:r>
      <w:r w:rsidRPr="00531D43">
        <w:rPr>
          <w:rFonts w:ascii="宋体" w:hAnsi="宋体" w:cs="宋体" w:hint="eastAsia"/>
          <w:sz w:val="28"/>
          <w:szCs w:val="28"/>
        </w:rPr>
        <w:t>动葫芦提升，就是在</w:t>
      </w:r>
      <w:r>
        <w:rPr>
          <w:rFonts w:ascii="宋体" w:hAnsi="宋体" w:cs="宋体" w:hint="eastAsia"/>
          <w:sz w:val="28"/>
          <w:szCs w:val="28"/>
        </w:rPr>
        <w:t>贮</w:t>
      </w:r>
      <w:r w:rsidRPr="00531D43">
        <w:rPr>
          <w:rFonts w:ascii="宋体" w:hAnsi="宋体" w:cs="宋体" w:hint="eastAsia"/>
          <w:sz w:val="28"/>
          <w:szCs w:val="28"/>
        </w:rPr>
        <w:t>罐内壁周边均匀设置树立小扒杆，通过悬挂在小扒杆顶端的</w:t>
      </w:r>
      <w:r>
        <w:rPr>
          <w:rFonts w:ascii="宋体" w:hAnsi="宋体" w:cs="宋体" w:hint="eastAsia"/>
          <w:sz w:val="28"/>
          <w:szCs w:val="28"/>
        </w:rPr>
        <w:t>点</w:t>
      </w:r>
      <w:r w:rsidRPr="00531D43">
        <w:rPr>
          <w:rFonts w:ascii="宋体" w:hAnsi="宋体" w:cs="宋体" w:hint="eastAsia"/>
          <w:sz w:val="28"/>
          <w:szCs w:val="28"/>
        </w:rPr>
        <w:t>动葫芦来提升已组装好的罐顶和罐壁的组合体。倒装法的施工程序是由上而下逐圈组对，逐圈提升直至组装完最后一圈壁板，提升前在壁板上设置强度足够的胀圈，以防止壁板在提升过程中的变形。</w:t>
      </w:r>
    </w:p>
    <w:p w:rsidR="0008397F">
      <w:pPr>
        <w:pStyle w:val="Normal0"/>
        <w:rPr>
          <w:rFonts w:ascii="宋体" w:cs="宋体"/>
          <w:b/>
          <w:bCs/>
          <w:sz w:val="28"/>
          <w:szCs w:val="28"/>
        </w:rPr>
      </w:pPr>
      <w:r w:rsidRPr="00DC78B3">
        <w:rPr>
          <w:rFonts w:ascii="宋体" w:hAnsi="宋体" w:cs="宋体"/>
          <w:b/>
          <w:bCs/>
          <w:sz w:val="28"/>
          <w:szCs w:val="28"/>
        </w:rPr>
        <w:t>3.2</w:t>
      </w:r>
      <w:r w:rsidRPr="00DC78B3">
        <w:rPr>
          <w:rFonts w:ascii="宋体" w:hAnsi="宋体" w:cs="宋体" w:hint="eastAsia"/>
          <w:b/>
          <w:bCs/>
          <w:sz w:val="28"/>
          <w:szCs w:val="28"/>
        </w:rPr>
        <w:t>主要技术参数</w:t>
      </w:r>
    </w:p>
    <w:tbl>
      <w:tblPr>
        <w:tblStyle w:val="TableNormal"/>
        <w:tblW w:w="9163" w:type="dxa"/>
        <w:tblInd w:w="-106" w:type="dxa"/>
        <w:tblBorders>
          <w:top w:val="threeDEmboss" w:sz="6" w:space="0" w:color="548DD4"/>
          <w:left w:val="threeDEmboss" w:sz="6" w:space="0" w:color="548DD4"/>
          <w:bottom w:val="threeDEmboss" w:sz="6" w:space="0" w:color="548DD4"/>
          <w:right w:val="threeDEmboss" w:sz="6" w:space="0" w:color="548DD4"/>
          <w:insideH w:val="single" w:sz="6" w:space="0" w:color="548DD4"/>
          <w:insideV w:val="single" w:sz="6" w:space="0" w:color="548DD4"/>
        </w:tblBorders>
        <w:tblLayout w:type="fixed"/>
        <w:tblLook w:val="00A0"/>
      </w:tblPr>
      <w:tblGrid>
        <w:gridCol w:w="533"/>
        <w:gridCol w:w="1530"/>
        <w:gridCol w:w="30"/>
        <w:gridCol w:w="992"/>
        <w:gridCol w:w="709"/>
        <w:gridCol w:w="425"/>
        <w:gridCol w:w="709"/>
        <w:gridCol w:w="567"/>
        <w:gridCol w:w="992"/>
        <w:gridCol w:w="851"/>
        <w:gridCol w:w="850"/>
        <w:gridCol w:w="975"/>
      </w:tblGrid>
      <w:tr w:rsidTr="00D9219D">
        <w:tblPrEx>
          <w:tblW w:w="9163" w:type="dxa"/>
          <w:tblInd w:w="-106" w:type="dxa"/>
          <w:tblBorders>
            <w:top w:val="threeDEmboss" w:sz="6" w:space="0" w:color="548DD4"/>
            <w:left w:val="threeDEmboss" w:sz="6" w:space="0" w:color="548DD4"/>
            <w:bottom w:val="threeDEmboss" w:sz="6" w:space="0" w:color="548DD4"/>
            <w:right w:val="threeDEmboss" w:sz="6" w:space="0" w:color="548DD4"/>
            <w:insideH w:val="single" w:sz="6" w:space="0" w:color="548DD4"/>
            <w:insideV w:val="single" w:sz="6" w:space="0" w:color="548DD4"/>
          </w:tblBorders>
          <w:tblLayout w:type="fixed"/>
          <w:tblLook w:val="00A0"/>
        </w:tblPrEx>
        <w:trPr>
          <w:trHeight w:hRule="exact" w:val="1079"/>
        </w:trPr>
        <w:tc>
          <w:tcPr>
            <w:tcW w:w="533" w:type="dxa"/>
            <w:tcBorders>
              <w:top w:val="threeDEmboss" w:sz="6" w:space="0" w:color="548DD4"/>
              <w:bottom w:val="threeDEmboss" w:sz="6" w:space="0" w:color="548DD4"/>
              <w:right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序号</w:t>
            </w:r>
          </w:p>
        </w:tc>
        <w:tc>
          <w:tcPr>
            <w:tcW w:w="1560" w:type="dxa"/>
            <w:gridSpan w:val="2"/>
            <w:tcBorders>
              <w:top w:val="threeDEmboss" w:sz="6" w:space="0" w:color="548DD4"/>
              <w:left w:val="threeDEmboss" w:sz="6" w:space="0" w:color="548DD4"/>
              <w:bottom w:val="threeDEmboss" w:sz="6" w:space="0" w:color="548DD4"/>
              <w:right w:val="single" w:sz="4" w:space="0" w:color="31849B"/>
            </w:tcBorders>
            <w:shd w:val="clear" w:color="auto" w:fill="DAEEF3"/>
            <w:vAlign w:val="center"/>
          </w:tcPr>
          <w:p w:rsidR="0008397F">
            <w:pPr>
              <w:pStyle w:val="Normal0"/>
              <w:jc w:val="center"/>
              <w:rPr>
                <w:rFonts w:ascii="宋体" w:cs="宋体"/>
              </w:rPr>
            </w:pPr>
            <w:r w:rsidRPr="00BD5BE6">
              <w:rPr>
                <w:rFonts w:ascii="宋体" w:hAnsi="宋体" w:cs="宋体" w:hint="eastAsia"/>
              </w:rPr>
              <w:t>位号</w:t>
            </w:r>
          </w:p>
        </w:tc>
        <w:tc>
          <w:tcPr>
            <w:tcW w:w="992" w:type="dxa"/>
            <w:tcBorders>
              <w:top w:val="threeDEmboss" w:sz="6" w:space="0" w:color="548DD4"/>
              <w:left w:val="single" w:sz="4" w:space="0" w:color="31849B"/>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储罐</w:t>
            </w:r>
          </w:p>
          <w:p w:rsidR="0008397F">
            <w:pPr>
              <w:pStyle w:val="Normal0"/>
              <w:jc w:val="center"/>
              <w:rPr>
                <w:rFonts w:ascii="宋体" w:cs="宋体"/>
              </w:rPr>
            </w:pPr>
            <w:r w:rsidRPr="00BD5BE6">
              <w:rPr>
                <w:rFonts w:ascii="宋体" w:hAnsi="宋体" w:cs="宋体" w:hint="eastAsia"/>
              </w:rPr>
              <w:t>形式</w:t>
            </w:r>
          </w:p>
        </w:tc>
        <w:tc>
          <w:tcPr>
            <w:tcW w:w="709" w:type="dxa"/>
            <w:tcBorders>
              <w:top w:val="threeDEmboss" w:sz="6" w:space="0" w:color="548DD4"/>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容积</w:t>
            </w:r>
          </w:p>
          <w:p w:rsidR="0008397F">
            <w:pPr>
              <w:pStyle w:val="Normal0"/>
              <w:jc w:val="center"/>
              <w:rPr>
                <w:rFonts w:ascii="宋体" w:cs="宋体"/>
              </w:rPr>
            </w:pPr>
            <w:r w:rsidRPr="00BD5BE6">
              <w:rPr>
                <w:rFonts w:ascii="宋体" w:hAnsi="宋体" w:cs="宋体"/>
              </w:rPr>
              <w:t>m</w:t>
            </w:r>
            <w:r w:rsidRPr="00BD5BE6">
              <w:rPr>
                <w:rFonts w:ascii="宋体" w:hAnsi="宋体" w:cs="宋体"/>
                <w:vertAlign w:val="superscript"/>
              </w:rPr>
              <w:t>3</w:t>
            </w:r>
          </w:p>
        </w:tc>
        <w:tc>
          <w:tcPr>
            <w:tcW w:w="425" w:type="dxa"/>
            <w:tcBorders>
              <w:top w:val="threeDEmboss" w:sz="6" w:space="0" w:color="548DD4"/>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数</w:t>
            </w:r>
          </w:p>
          <w:p w:rsidR="0008397F">
            <w:pPr>
              <w:pStyle w:val="Normal0"/>
              <w:jc w:val="center"/>
              <w:rPr>
                <w:rFonts w:ascii="宋体" w:cs="宋体"/>
              </w:rPr>
            </w:pPr>
            <w:r w:rsidRPr="00BD5BE6">
              <w:rPr>
                <w:rFonts w:ascii="宋体" w:hAnsi="宋体" w:cs="宋体" w:hint="eastAsia"/>
              </w:rPr>
              <w:t>量</w:t>
            </w:r>
          </w:p>
          <w:p w:rsidR="0008397F">
            <w:pPr>
              <w:pStyle w:val="Normal0"/>
              <w:jc w:val="center"/>
              <w:rPr>
                <w:rFonts w:ascii="宋体" w:cs="宋体"/>
              </w:rPr>
            </w:pPr>
            <w:r w:rsidRPr="00BD5BE6">
              <w:rPr>
                <w:rFonts w:ascii="宋体" w:hAnsi="宋体" w:cs="宋体" w:hint="eastAsia"/>
              </w:rPr>
              <w:t>台</w:t>
            </w:r>
          </w:p>
        </w:tc>
        <w:tc>
          <w:tcPr>
            <w:tcW w:w="709" w:type="dxa"/>
            <w:tcBorders>
              <w:top w:val="threeDEmboss" w:sz="6" w:space="0" w:color="548DD4"/>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压</w:t>
            </w:r>
          </w:p>
          <w:p w:rsidR="0008397F">
            <w:pPr>
              <w:pStyle w:val="Normal0"/>
              <w:jc w:val="center"/>
              <w:rPr>
                <w:rFonts w:ascii="宋体" w:cs="宋体"/>
              </w:rPr>
            </w:pPr>
            <w:r w:rsidRPr="00BD5BE6">
              <w:rPr>
                <w:rFonts w:ascii="宋体" w:hAnsi="宋体" w:cs="宋体" w:hint="eastAsia"/>
              </w:rPr>
              <w:t>力</w:t>
            </w:r>
          </w:p>
          <w:p w:rsidR="0008397F">
            <w:pPr>
              <w:pStyle w:val="Normal0"/>
              <w:jc w:val="center"/>
              <w:rPr>
                <w:rFonts w:ascii="宋体" w:cs="宋体"/>
              </w:rPr>
            </w:pPr>
            <w:r w:rsidRPr="00BD5BE6">
              <w:rPr>
                <w:rFonts w:ascii="宋体" w:hAnsi="宋体" w:cs="宋体"/>
              </w:rPr>
              <w:t>Pa</w:t>
            </w:r>
          </w:p>
        </w:tc>
        <w:tc>
          <w:tcPr>
            <w:tcW w:w="567" w:type="dxa"/>
            <w:tcBorders>
              <w:top w:val="threeDEmboss" w:sz="6" w:space="0" w:color="548DD4"/>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温</w:t>
            </w:r>
          </w:p>
          <w:p w:rsidR="0008397F">
            <w:pPr>
              <w:pStyle w:val="Normal0"/>
              <w:jc w:val="center"/>
              <w:rPr>
                <w:rFonts w:ascii="宋体" w:cs="宋体"/>
              </w:rPr>
            </w:pPr>
            <w:r w:rsidRPr="00BD5BE6">
              <w:rPr>
                <w:rFonts w:ascii="宋体" w:hAnsi="宋体" w:cs="宋体" w:hint="eastAsia"/>
              </w:rPr>
              <w:t>度</w:t>
            </w:r>
          </w:p>
          <w:p w:rsidR="0008397F">
            <w:pPr>
              <w:pStyle w:val="Normal0"/>
              <w:jc w:val="center"/>
              <w:rPr>
                <w:rFonts w:ascii="宋体" w:cs="宋体"/>
              </w:rPr>
            </w:pPr>
            <w:r w:rsidRPr="00BD5BE6">
              <w:rPr>
                <w:rFonts w:ascii="宋体" w:cs="宋体"/>
                <w:vertAlign w:val="superscript"/>
              </w:rPr>
              <w:t>0</w:t>
            </w:r>
            <w:r w:rsidRPr="00BD5BE6">
              <w:rPr>
                <w:rFonts w:ascii="宋体" w:hAnsi="宋体" w:cs="宋体"/>
              </w:rPr>
              <w:t>C</w:t>
            </w:r>
          </w:p>
        </w:tc>
        <w:tc>
          <w:tcPr>
            <w:tcW w:w="992" w:type="dxa"/>
            <w:tcBorders>
              <w:top w:val="threeDEmboss" w:sz="6" w:space="0" w:color="548DD4"/>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直径</w:t>
            </w:r>
          </w:p>
          <w:p w:rsidR="0008397F">
            <w:pPr>
              <w:pStyle w:val="Normal0"/>
              <w:jc w:val="center"/>
              <w:rPr>
                <w:rFonts w:ascii="宋体" w:cs="宋体"/>
              </w:rPr>
            </w:pPr>
            <w:r w:rsidRPr="00BD5BE6">
              <w:rPr>
                <w:rFonts w:ascii="宋体" w:hAnsi="宋体" w:cs="宋体"/>
              </w:rPr>
              <w:t>mm</w:t>
            </w:r>
          </w:p>
        </w:tc>
        <w:tc>
          <w:tcPr>
            <w:tcW w:w="851" w:type="dxa"/>
            <w:tcBorders>
              <w:top w:val="threeDEmboss" w:sz="6" w:space="0" w:color="548DD4"/>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高度</w:t>
            </w:r>
          </w:p>
          <w:p w:rsidR="0008397F">
            <w:pPr>
              <w:pStyle w:val="Normal0"/>
              <w:jc w:val="center"/>
              <w:rPr>
                <w:rFonts w:ascii="宋体" w:cs="宋体"/>
              </w:rPr>
            </w:pPr>
            <w:r w:rsidRPr="00BD5BE6">
              <w:rPr>
                <w:rFonts w:ascii="宋体" w:hAnsi="宋体" w:cs="宋体"/>
              </w:rPr>
              <w:t>mm</w:t>
            </w:r>
          </w:p>
        </w:tc>
        <w:tc>
          <w:tcPr>
            <w:tcW w:w="850" w:type="dxa"/>
            <w:tcBorders>
              <w:top w:val="threeDEmboss" w:sz="6" w:space="0" w:color="548DD4"/>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材质</w:t>
            </w:r>
          </w:p>
        </w:tc>
        <w:tc>
          <w:tcPr>
            <w:tcW w:w="975" w:type="dxa"/>
            <w:tcBorders>
              <w:top w:val="threeDEmboss" w:sz="6" w:space="0" w:color="548DD4"/>
              <w:bottom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hint="eastAsia"/>
              </w:rPr>
              <w:t>净重</w:t>
            </w:r>
          </w:p>
          <w:p w:rsidR="0008397F">
            <w:pPr>
              <w:pStyle w:val="Normal0"/>
              <w:jc w:val="center"/>
              <w:rPr>
                <w:rFonts w:ascii="宋体" w:cs="宋体"/>
              </w:rPr>
            </w:pPr>
            <w:r w:rsidRPr="00BD5BE6">
              <w:rPr>
                <w:rFonts w:ascii="宋体" w:hAnsi="宋体" w:cs="宋体"/>
              </w:rPr>
              <w:t>kg</w:t>
            </w:r>
          </w:p>
        </w:tc>
      </w:tr>
      <w:tr w:rsidTr="00D9219D">
        <w:tblPrEx>
          <w:tblW w:w="9163" w:type="dxa"/>
          <w:tblInd w:w="-106" w:type="dxa"/>
          <w:tblLayout w:type="fixed"/>
          <w:tblLook w:val="00A0"/>
        </w:tblPrEx>
        <w:trPr>
          <w:trHeight w:val="769"/>
        </w:trPr>
        <w:tc>
          <w:tcPr>
            <w:tcW w:w="533" w:type="dxa"/>
            <w:tcBorders>
              <w:top w:val="threeDEmboss" w:sz="6" w:space="0" w:color="548DD4"/>
              <w:right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rPr>
              <w:t>1</w:t>
            </w:r>
          </w:p>
        </w:tc>
        <w:tc>
          <w:tcPr>
            <w:tcW w:w="1560" w:type="dxa"/>
            <w:gridSpan w:val="2"/>
            <w:tcBorders>
              <w:top w:val="threeDEmboss" w:sz="6" w:space="0" w:color="548DD4"/>
              <w:left w:val="threeDEmboss" w:sz="6" w:space="0" w:color="548DD4"/>
              <w:right w:val="single" w:sz="4" w:space="0" w:color="31849B"/>
            </w:tcBorders>
            <w:vAlign w:val="center"/>
          </w:tcPr>
          <w:p w:rsidR="0008397F">
            <w:pPr>
              <w:pStyle w:val="Normal0"/>
              <w:jc w:val="center"/>
              <w:rPr>
                <w:rFonts w:ascii="宋体" w:cs="宋体"/>
                <w:sz w:val="18"/>
                <w:szCs w:val="18"/>
              </w:rPr>
            </w:pPr>
            <w:r>
              <w:rPr>
                <w:rFonts w:ascii="宋体" w:cs="宋体"/>
                <w:sz w:val="18"/>
                <w:szCs w:val="18"/>
              </w:rPr>
              <w:t>F17701A/B</w:t>
            </w:r>
          </w:p>
        </w:tc>
        <w:tc>
          <w:tcPr>
            <w:tcW w:w="992" w:type="dxa"/>
            <w:tcBorders>
              <w:top w:val="threeDEmboss" w:sz="6" w:space="0" w:color="548DD4"/>
              <w:left w:val="single" w:sz="4" w:space="0" w:color="31849B"/>
            </w:tcBorders>
            <w:vAlign w:val="center"/>
          </w:tcPr>
          <w:p w:rsidR="0008397F">
            <w:pPr>
              <w:pStyle w:val="Normal0"/>
              <w:jc w:val="center"/>
              <w:rPr>
                <w:rFonts w:ascii="宋体" w:cs="宋体"/>
                <w:sz w:val="18"/>
                <w:szCs w:val="18"/>
              </w:rPr>
            </w:pPr>
            <w:r>
              <w:rPr>
                <w:rFonts w:ascii="宋体" w:cs="宋体" w:hint="eastAsia"/>
                <w:sz w:val="18"/>
                <w:szCs w:val="18"/>
              </w:rPr>
              <w:t>立式圆筒形内浮顶</w:t>
            </w:r>
          </w:p>
        </w:tc>
        <w:tc>
          <w:tcPr>
            <w:tcW w:w="709" w:type="dxa"/>
            <w:tcBorders>
              <w:top w:val="threeDEmboss" w:sz="6" w:space="0" w:color="548DD4"/>
            </w:tcBorders>
            <w:vAlign w:val="center"/>
          </w:tcPr>
          <w:p w:rsidR="0008397F">
            <w:pPr>
              <w:pStyle w:val="Normal0"/>
              <w:jc w:val="center"/>
              <w:rPr>
                <w:rFonts w:ascii="宋体" w:cs="宋体"/>
              </w:rPr>
            </w:pPr>
            <w:r>
              <w:rPr>
                <w:rFonts w:ascii="宋体" w:cs="宋体"/>
              </w:rPr>
              <w:t>5715</w:t>
            </w:r>
          </w:p>
        </w:tc>
        <w:tc>
          <w:tcPr>
            <w:tcW w:w="425" w:type="dxa"/>
            <w:tcBorders>
              <w:top w:val="threeDEmboss" w:sz="6" w:space="0" w:color="548DD4"/>
            </w:tcBorders>
            <w:vAlign w:val="center"/>
          </w:tcPr>
          <w:p w:rsidR="0008397F">
            <w:pPr>
              <w:pStyle w:val="Normal0"/>
              <w:jc w:val="center"/>
              <w:rPr>
                <w:rFonts w:ascii="宋体" w:cs="宋体"/>
              </w:rPr>
            </w:pPr>
            <w:r>
              <w:rPr>
                <w:rFonts w:ascii="宋体" w:cs="宋体"/>
              </w:rPr>
              <w:t>2</w:t>
            </w:r>
          </w:p>
        </w:tc>
        <w:tc>
          <w:tcPr>
            <w:tcW w:w="709" w:type="dxa"/>
            <w:tcBorders>
              <w:top w:val="threeDEmboss" w:sz="6" w:space="0" w:color="548DD4"/>
            </w:tcBorders>
            <w:vAlign w:val="center"/>
          </w:tcPr>
          <w:p w:rsidR="0008397F">
            <w:pPr>
              <w:pStyle w:val="Normal0"/>
              <w:jc w:val="center"/>
              <w:rPr>
                <w:rFonts w:ascii="宋体" w:cs="宋体"/>
                <w:sz w:val="18"/>
                <w:szCs w:val="18"/>
              </w:rPr>
            </w:pPr>
            <w:r>
              <w:rPr>
                <w:rFonts w:ascii="宋体" w:cs="宋体" w:hint="eastAsia"/>
                <w:sz w:val="18"/>
                <w:szCs w:val="18"/>
              </w:rPr>
              <w:t>常压</w:t>
            </w:r>
          </w:p>
        </w:tc>
        <w:tc>
          <w:tcPr>
            <w:tcW w:w="567" w:type="dxa"/>
            <w:tcBorders>
              <w:top w:val="threeDEmboss" w:sz="6" w:space="0" w:color="548DD4"/>
            </w:tcBorders>
            <w:vAlign w:val="center"/>
          </w:tcPr>
          <w:p w:rsidR="0008397F">
            <w:pPr>
              <w:pStyle w:val="Normal0"/>
              <w:jc w:val="center"/>
              <w:rPr>
                <w:rFonts w:ascii="宋体" w:cs="宋体"/>
              </w:rPr>
            </w:pPr>
            <w:r>
              <w:rPr>
                <w:rFonts w:ascii="宋体" w:cs="宋体" w:hint="eastAsia"/>
              </w:rPr>
              <w:t>常温</w:t>
            </w:r>
          </w:p>
        </w:tc>
        <w:tc>
          <w:tcPr>
            <w:tcW w:w="992" w:type="dxa"/>
            <w:tcBorders>
              <w:top w:val="threeDEmboss" w:sz="6" w:space="0" w:color="548DD4"/>
            </w:tcBorders>
            <w:vAlign w:val="center"/>
          </w:tcPr>
          <w:p w:rsidR="0008397F">
            <w:pPr>
              <w:pStyle w:val="Normal0"/>
              <w:jc w:val="center"/>
              <w:rPr>
                <w:rFonts w:ascii="宋体" w:cs="宋体"/>
              </w:rPr>
            </w:pPr>
            <w:r>
              <w:rPr>
                <w:rFonts w:ascii="宋体" w:cs="宋体"/>
              </w:rPr>
              <w:t>21000</w:t>
            </w:r>
          </w:p>
        </w:tc>
        <w:tc>
          <w:tcPr>
            <w:tcW w:w="851" w:type="dxa"/>
            <w:tcBorders>
              <w:top w:val="threeDEmboss" w:sz="6" w:space="0" w:color="548DD4"/>
            </w:tcBorders>
            <w:vAlign w:val="center"/>
          </w:tcPr>
          <w:p w:rsidR="0008397F">
            <w:pPr>
              <w:pStyle w:val="Normal0"/>
              <w:jc w:val="center"/>
              <w:rPr>
                <w:rFonts w:ascii="宋体" w:cs="宋体"/>
              </w:rPr>
            </w:pPr>
            <w:r>
              <w:rPr>
                <w:rFonts w:ascii="宋体" w:cs="宋体"/>
              </w:rPr>
              <w:t>16500</w:t>
            </w:r>
          </w:p>
        </w:tc>
        <w:tc>
          <w:tcPr>
            <w:tcW w:w="850" w:type="dxa"/>
            <w:tcBorders>
              <w:top w:val="threeDEmboss" w:sz="6" w:space="0" w:color="548DD4"/>
            </w:tcBorders>
            <w:vAlign w:val="center"/>
          </w:tcPr>
          <w:p w:rsidR="0008397F">
            <w:pPr>
              <w:pStyle w:val="Normal0"/>
              <w:jc w:val="center"/>
              <w:rPr>
                <w:rFonts w:ascii="宋体" w:cs="宋体"/>
              </w:rPr>
            </w:pPr>
            <w:r>
              <w:rPr>
                <w:rFonts w:ascii="宋体" w:cs="宋体"/>
              </w:rPr>
              <w:t>Q345R/Q235A</w:t>
            </w:r>
          </w:p>
        </w:tc>
        <w:tc>
          <w:tcPr>
            <w:tcW w:w="975" w:type="dxa"/>
            <w:tcBorders>
              <w:top w:val="threeDEmboss" w:sz="6" w:space="0" w:color="548DD4"/>
            </w:tcBorders>
            <w:vAlign w:val="center"/>
          </w:tcPr>
          <w:p w:rsidR="0008397F">
            <w:pPr>
              <w:pStyle w:val="Normal0"/>
              <w:jc w:val="center"/>
              <w:rPr>
                <w:rFonts w:ascii="宋体" w:cs="宋体"/>
              </w:rPr>
            </w:pPr>
            <w:r>
              <w:rPr>
                <w:rFonts w:ascii="宋体" w:cs="宋体"/>
              </w:rPr>
              <w:t>137100</w:t>
            </w:r>
          </w:p>
        </w:tc>
      </w:tr>
      <w:tr w:rsidTr="00D9219D">
        <w:tblPrEx>
          <w:tblW w:w="9163" w:type="dxa"/>
          <w:tblInd w:w="-106" w:type="dxa"/>
          <w:tblLayout w:type="fixed"/>
          <w:tblLook w:val="00A0"/>
        </w:tblPrEx>
        <w:trPr>
          <w:trHeight w:val="769"/>
        </w:trPr>
        <w:tc>
          <w:tcPr>
            <w:tcW w:w="533" w:type="dxa"/>
            <w:tcBorders>
              <w:right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rPr>
              <w:t>2</w:t>
            </w:r>
          </w:p>
        </w:tc>
        <w:tc>
          <w:tcPr>
            <w:tcW w:w="1560" w:type="dxa"/>
            <w:gridSpan w:val="2"/>
            <w:tcBorders>
              <w:left w:val="threeDEmboss" w:sz="6" w:space="0" w:color="548DD4"/>
              <w:right w:val="single" w:sz="4" w:space="0" w:color="31849B"/>
            </w:tcBorders>
            <w:vAlign w:val="center"/>
          </w:tcPr>
          <w:p w:rsidR="0008397F">
            <w:pPr>
              <w:pStyle w:val="Normal0"/>
              <w:jc w:val="center"/>
              <w:rPr>
                <w:rFonts w:ascii="宋体" w:cs="宋体"/>
              </w:rPr>
            </w:pPr>
            <w:r>
              <w:rPr>
                <w:rFonts w:ascii="宋体" w:cs="宋体"/>
              </w:rPr>
              <w:t>F17702A/B</w:t>
            </w:r>
          </w:p>
        </w:tc>
        <w:tc>
          <w:tcPr>
            <w:tcW w:w="992" w:type="dxa"/>
            <w:tcBorders>
              <w:left w:val="single" w:sz="4" w:space="0" w:color="31849B"/>
            </w:tcBorders>
          </w:tcPr>
          <w:p w:rsidR="0008397F" w:rsidP="00075F3E">
            <w:pPr>
              <w:pStyle w:val="Normal0"/>
              <w:jc w:val="center"/>
            </w:pPr>
            <w:r w:rsidRPr="00577844">
              <w:rPr>
                <w:rFonts w:ascii="宋体" w:cs="宋体" w:hint="eastAsia"/>
                <w:sz w:val="18"/>
                <w:szCs w:val="18"/>
              </w:rPr>
              <w:t>立式圆筒形内浮顶</w:t>
            </w:r>
          </w:p>
        </w:tc>
        <w:tc>
          <w:tcPr>
            <w:tcW w:w="709" w:type="dxa"/>
            <w:vAlign w:val="center"/>
          </w:tcPr>
          <w:p w:rsidR="0008397F">
            <w:pPr>
              <w:pStyle w:val="Normal0"/>
              <w:jc w:val="center"/>
              <w:rPr>
                <w:rFonts w:ascii="宋体" w:cs="宋体"/>
              </w:rPr>
            </w:pPr>
            <w:r>
              <w:rPr>
                <w:rFonts w:ascii="宋体" w:cs="宋体"/>
              </w:rPr>
              <w:t>244</w:t>
            </w:r>
          </w:p>
        </w:tc>
        <w:tc>
          <w:tcPr>
            <w:tcW w:w="425" w:type="dxa"/>
            <w:vAlign w:val="center"/>
          </w:tcPr>
          <w:p w:rsidR="0008397F">
            <w:pPr>
              <w:pStyle w:val="Normal0"/>
              <w:jc w:val="center"/>
              <w:rPr>
                <w:rFonts w:ascii="宋体" w:cs="宋体"/>
              </w:rPr>
            </w:pPr>
            <w:r>
              <w:rPr>
                <w:rFonts w:ascii="宋体" w:cs="宋体"/>
              </w:rPr>
              <w:t>2</w:t>
            </w:r>
          </w:p>
        </w:tc>
        <w:tc>
          <w:tcPr>
            <w:tcW w:w="709" w:type="dxa"/>
            <w:vAlign w:val="center"/>
          </w:tcPr>
          <w:p w:rsidR="0008397F" w:rsidP="00861BBC">
            <w:pPr>
              <w:pStyle w:val="Normal0"/>
              <w:jc w:val="center"/>
              <w:rPr>
                <w:rFonts w:ascii="宋体" w:cs="宋体"/>
                <w:sz w:val="18"/>
                <w:szCs w:val="18"/>
              </w:rPr>
            </w:pPr>
            <w:r>
              <w:rPr>
                <w:rFonts w:ascii="宋体" w:cs="宋体" w:hint="eastAsia"/>
                <w:sz w:val="18"/>
                <w:szCs w:val="18"/>
              </w:rPr>
              <w:t>常压</w:t>
            </w:r>
          </w:p>
        </w:tc>
        <w:tc>
          <w:tcPr>
            <w:tcW w:w="567" w:type="dxa"/>
            <w:vAlign w:val="center"/>
          </w:tcPr>
          <w:p w:rsidR="0008397F" w:rsidP="00861BBC">
            <w:pPr>
              <w:pStyle w:val="Normal0"/>
              <w:jc w:val="center"/>
              <w:rPr>
                <w:rFonts w:ascii="宋体" w:cs="宋体"/>
              </w:rPr>
            </w:pPr>
            <w:r>
              <w:rPr>
                <w:rFonts w:ascii="宋体" w:cs="宋体" w:hint="eastAsia"/>
              </w:rPr>
              <w:t>常温</w:t>
            </w:r>
          </w:p>
        </w:tc>
        <w:tc>
          <w:tcPr>
            <w:tcW w:w="992" w:type="dxa"/>
            <w:vAlign w:val="center"/>
          </w:tcPr>
          <w:p w:rsidR="0008397F">
            <w:pPr>
              <w:pStyle w:val="Normal0"/>
              <w:jc w:val="center"/>
              <w:rPr>
                <w:rFonts w:ascii="宋体" w:cs="宋体"/>
              </w:rPr>
            </w:pPr>
            <w:r>
              <w:rPr>
                <w:rFonts w:ascii="宋体" w:cs="宋体"/>
              </w:rPr>
              <w:t>5500</w:t>
            </w:r>
          </w:p>
        </w:tc>
        <w:tc>
          <w:tcPr>
            <w:tcW w:w="851" w:type="dxa"/>
            <w:vAlign w:val="center"/>
          </w:tcPr>
          <w:p w:rsidR="0008397F">
            <w:pPr>
              <w:pStyle w:val="Normal0"/>
              <w:jc w:val="center"/>
              <w:rPr>
                <w:rFonts w:ascii="宋体" w:cs="宋体"/>
              </w:rPr>
            </w:pPr>
            <w:r>
              <w:rPr>
                <w:rFonts w:ascii="宋体" w:cs="宋体"/>
              </w:rPr>
              <w:t>10260</w:t>
            </w:r>
          </w:p>
        </w:tc>
        <w:tc>
          <w:tcPr>
            <w:tcW w:w="850" w:type="dxa"/>
            <w:vAlign w:val="center"/>
          </w:tcPr>
          <w:p w:rsidR="0008397F">
            <w:pPr>
              <w:pStyle w:val="Normal0"/>
              <w:jc w:val="center"/>
              <w:rPr>
                <w:rFonts w:ascii="宋体" w:cs="宋体"/>
              </w:rPr>
            </w:pPr>
            <w:r>
              <w:rPr>
                <w:rFonts w:ascii="宋体" w:cs="宋体"/>
              </w:rPr>
              <w:t>Q235A</w:t>
            </w:r>
          </w:p>
        </w:tc>
        <w:tc>
          <w:tcPr>
            <w:tcW w:w="975" w:type="dxa"/>
            <w:vAlign w:val="center"/>
          </w:tcPr>
          <w:p w:rsidR="0008397F">
            <w:pPr>
              <w:pStyle w:val="Normal0"/>
              <w:jc w:val="center"/>
              <w:rPr>
                <w:rFonts w:ascii="宋体" w:cs="宋体"/>
              </w:rPr>
            </w:pPr>
            <w:r>
              <w:rPr>
                <w:rFonts w:ascii="宋体" w:cs="宋体"/>
              </w:rPr>
              <w:t>15700</w:t>
            </w:r>
          </w:p>
        </w:tc>
      </w:tr>
      <w:tr w:rsidTr="00D9219D">
        <w:tblPrEx>
          <w:tblW w:w="9163" w:type="dxa"/>
          <w:tblInd w:w="-106" w:type="dxa"/>
          <w:tblLayout w:type="fixed"/>
          <w:tblLook w:val="00A0"/>
        </w:tblPrEx>
        <w:trPr>
          <w:trHeight w:val="769"/>
        </w:trPr>
        <w:tc>
          <w:tcPr>
            <w:tcW w:w="533" w:type="dxa"/>
            <w:tcBorders>
              <w:right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rPr>
              <w:t>3</w:t>
            </w:r>
          </w:p>
        </w:tc>
        <w:tc>
          <w:tcPr>
            <w:tcW w:w="1530" w:type="dxa"/>
            <w:tcBorders>
              <w:left w:val="threeDEmboss" w:sz="6" w:space="0" w:color="548DD4"/>
              <w:right w:val="single" w:sz="4" w:space="0" w:color="31849B"/>
            </w:tcBorders>
            <w:vAlign w:val="center"/>
          </w:tcPr>
          <w:p w:rsidR="0008397F">
            <w:pPr>
              <w:pStyle w:val="Normal0"/>
              <w:jc w:val="center"/>
              <w:rPr>
                <w:rFonts w:ascii="宋体" w:cs="宋体"/>
              </w:rPr>
            </w:pPr>
            <w:r>
              <w:rPr>
                <w:rFonts w:ascii="宋体" w:cs="宋体"/>
              </w:rPr>
              <w:t>F17703</w:t>
            </w:r>
          </w:p>
        </w:tc>
        <w:tc>
          <w:tcPr>
            <w:tcW w:w="1022" w:type="dxa"/>
            <w:gridSpan w:val="2"/>
            <w:tcBorders>
              <w:left w:val="single" w:sz="4" w:space="0" w:color="31849B"/>
            </w:tcBorders>
          </w:tcPr>
          <w:p w:rsidR="0008397F" w:rsidP="00075F3E">
            <w:pPr>
              <w:pStyle w:val="Normal0"/>
              <w:jc w:val="center"/>
            </w:pPr>
            <w:r w:rsidRPr="00577844">
              <w:rPr>
                <w:rFonts w:ascii="宋体" w:cs="宋体" w:hint="eastAsia"/>
                <w:sz w:val="18"/>
                <w:szCs w:val="18"/>
              </w:rPr>
              <w:t>立式圆筒形内浮顶</w:t>
            </w:r>
          </w:p>
        </w:tc>
        <w:tc>
          <w:tcPr>
            <w:tcW w:w="709" w:type="dxa"/>
            <w:vAlign w:val="center"/>
          </w:tcPr>
          <w:p w:rsidR="0008397F">
            <w:pPr>
              <w:pStyle w:val="Normal0"/>
              <w:jc w:val="center"/>
              <w:rPr>
                <w:rFonts w:ascii="宋体" w:cs="宋体"/>
              </w:rPr>
            </w:pPr>
            <w:r>
              <w:rPr>
                <w:rFonts w:ascii="宋体" w:cs="宋体"/>
              </w:rPr>
              <w:t>1247</w:t>
            </w:r>
          </w:p>
        </w:tc>
        <w:tc>
          <w:tcPr>
            <w:tcW w:w="425" w:type="dxa"/>
            <w:vAlign w:val="center"/>
          </w:tcPr>
          <w:p w:rsidR="0008397F">
            <w:pPr>
              <w:pStyle w:val="Normal0"/>
              <w:jc w:val="center"/>
              <w:rPr>
                <w:rFonts w:ascii="宋体" w:cs="宋体"/>
              </w:rPr>
            </w:pPr>
            <w:r>
              <w:rPr>
                <w:rFonts w:ascii="宋体" w:cs="宋体"/>
              </w:rPr>
              <w:t>1</w:t>
            </w:r>
          </w:p>
        </w:tc>
        <w:tc>
          <w:tcPr>
            <w:tcW w:w="709" w:type="dxa"/>
            <w:vAlign w:val="center"/>
          </w:tcPr>
          <w:p w:rsidR="0008397F" w:rsidP="00861BBC">
            <w:pPr>
              <w:pStyle w:val="Normal0"/>
              <w:jc w:val="center"/>
              <w:rPr>
                <w:rFonts w:ascii="宋体" w:cs="宋体"/>
                <w:sz w:val="18"/>
                <w:szCs w:val="18"/>
              </w:rPr>
            </w:pPr>
            <w:r>
              <w:rPr>
                <w:rFonts w:ascii="宋体" w:cs="宋体" w:hint="eastAsia"/>
                <w:sz w:val="18"/>
                <w:szCs w:val="18"/>
              </w:rPr>
              <w:t>常压</w:t>
            </w:r>
          </w:p>
        </w:tc>
        <w:tc>
          <w:tcPr>
            <w:tcW w:w="567" w:type="dxa"/>
            <w:vAlign w:val="center"/>
          </w:tcPr>
          <w:p w:rsidR="0008397F" w:rsidP="00861BBC">
            <w:pPr>
              <w:pStyle w:val="Normal0"/>
              <w:jc w:val="center"/>
              <w:rPr>
                <w:rFonts w:ascii="宋体" w:cs="宋体"/>
              </w:rPr>
            </w:pPr>
            <w:r>
              <w:rPr>
                <w:rFonts w:ascii="宋体" w:cs="宋体" w:hint="eastAsia"/>
              </w:rPr>
              <w:t>常温</w:t>
            </w:r>
          </w:p>
        </w:tc>
        <w:tc>
          <w:tcPr>
            <w:tcW w:w="992" w:type="dxa"/>
            <w:vAlign w:val="center"/>
          </w:tcPr>
          <w:p w:rsidR="0008397F">
            <w:pPr>
              <w:pStyle w:val="Normal0"/>
              <w:jc w:val="center"/>
              <w:rPr>
                <w:rFonts w:ascii="宋体" w:cs="宋体"/>
              </w:rPr>
            </w:pPr>
            <w:r>
              <w:rPr>
                <w:rFonts w:ascii="宋体" w:cs="宋体"/>
              </w:rPr>
              <w:t>11500</w:t>
            </w:r>
          </w:p>
        </w:tc>
        <w:tc>
          <w:tcPr>
            <w:tcW w:w="851" w:type="dxa"/>
            <w:vAlign w:val="center"/>
          </w:tcPr>
          <w:p w:rsidR="0008397F">
            <w:pPr>
              <w:pStyle w:val="Normal0"/>
              <w:jc w:val="center"/>
              <w:rPr>
                <w:rFonts w:ascii="宋体" w:cs="宋体"/>
              </w:rPr>
            </w:pPr>
            <w:r>
              <w:rPr>
                <w:rFonts w:ascii="宋体" w:cs="宋体"/>
              </w:rPr>
              <w:t>12000</w:t>
            </w:r>
          </w:p>
        </w:tc>
        <w:tc>
          <w:tcPr>
            <w:tcW w:w="850" w:type="dxa"/>
            <w:vAlign w:val="center"/>
          </w:tcPr>
          <w:p w:rsidR="0008397F">
            <w:pPr>
              <w:pStyle w:val="Normal0"/>
              <w:jc w:val="center"/>
              <w:rPr>
                <w:rFonts w:ascii="宋体" w:cs="宋体"/>
              </w:rPr>
            </w:pPr>
            <w:r>
              <w:rPr>
                <w:rFonts w:ascii="宋体" w:cs="宋体"/>
              </w:rPr>
              <w:t>Q235A</w:t>
            </w:r>
          </w:p>
        </w:tc>
        <w:tc>
          <w:tcPr>
            <w:tcW w:w="975" w:type="dxa"/>
            <w:vAlign w:val="center"/>
          </w:tcPr>
          <w:p w:rsidR="0008397F">
            <w:pPr>
              <w:pStyle w:val="Normal0"/>
              <w:jc w:val="center"/>
              <w:rPr>
                <w:rFonts w:ascii="宋体" w:cs="宋体"/>
              </w:rPr>
            </w:pPr>
            <w:r>
              <w:rPr>
                <w:rFonts w:ascii="宋体" w:cs="宋体"/>
              </w:rPr>
              <w:t>43800</w:t>
            </w:r>
          </w:p>
        </w:tc>
      </w:tr>
      <w:tr w:rsidTr="00D9219D">
        <w:tblPrEx>
          <w:tblW w:w="9163" w:type="dxa"/>
          <w:tblInd w:w="-106" w:type="dxa"/>
          <w:tblLayout w:type="fixed"/>
          <w:tblLook w:val="00A0"/>
        </w:tblPrEx>
        <w:trPr>
          <w:trHeight w:val="769"/>
        </w:trPr>
        <w:tc>
          <w:tcPr>
            <w:tcW w:w="533" w:type="dxa"/>
            <w:tcBorders>
              <w:right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rPr>
              <w:t>4</w:t>
            </w:r>
          </w:p>
        </w:tc>
        <w:tc>
          <w:tcPr>
            <w:tcW w:w="1530" w:type="dxa"/>
            <w:tcBorders>
              <w:left w:val="threeDEmboss" w:sz="6" w:space="0" w:color="548DD4"/>
              <w:right w:val="single" w:sz="4" w:space="0" w:color="31849B"/>
            </w:tcBorders>
            <w:vAlign w:val="center"/>
          </w:tcPr>
          <w:p w:rsidR="0008397F">
            <w:pPr>
              <w:pStyle w:val="Normal0"/>
              <w:jc w:val="center"/>
              <w:rPr>
                <w:rFonts w:ascii="宋体" w:cs="宋体"/>
              </w:rPr>
            </w:pPr>
            <w:r>
              <w:rPr>
                <w:rFonts w:ascii="宋体" w:cs="宋体"/>
              </w:rPr>
              <w:t>F17704</w:t>
            </w:r>
          </w:p>
        </w:tc>
        <w:tc>
          <w:tcPr>
            <w:tcW w:w="1022" w:type="dxa"/>
            <w:gridSpan w:val="2"/>
            <w:tcBorders>
              <w:left w:val="single" w:sz="4" w:space="0" w:color="31849B"/>
            </w:tcBorders>
          </w:tcPr>
          <w:p w:rsidR="0008397F" w:rsidP="00075F3E">
            <w:pPr>
              <w:pStyle w:val="Normal0"/>
              <w:jc w:val="center"/>
            </w:pPr>
            <w:r w:rsidRPr="00577844">
              <w:rPr>
                <w:rFonts w:ascii="宋体" w:cs="宋体" w:hint="eastAsia"/>
                <w:sz w:val="18"/>
                <w:szCs w:val="18"/>
              </w:rPr>
              <w:t>立式圆筒形内浮顶</w:t>
            </w:r>
          </w:p>
        </w:tc>
        <w:tc>
          <w:tcPr>
            <w:tcW w:w="709" w:type="dxa"/>
            <w:vAlign w:val="center"/>
          </w:tcPr>
          <w:p w:rsidR="0008397F">
            <w:pPr>
              <w:pStyle w:val="Normal0"/>
              <w:jc w:val="center"/>
              <w:rPr>
                <w:rFonts w:ascii="宋体" w:cs="宋体"/>
              </w:rPr>
            </w:pPr>
            <w:r>
              <w:rPr>
                <w:rFonts w:ascii="宋体" w:cs="宋体"/>
              </w:rPr>
              <w:t>244</w:t>
            </w:r>
          </w:p>
        </w:tc>
        <w:tc>
          <w:tcPr>
            <w:tcW w:w="425" w:type="dxa"/>
            <w:vAlign w:val="center"/>
          </w:tcPr>
          <w:p w:rsidR="0008397F">
            <w:pPr>
              <w:pStyle w:val="Normal0"/>
              <w:jc w:val="center"/>
              <w:rPr>
                <w:rFonts w:ascii="宋体" w:cs="宋体"/>
              </w:rPr>
            </w:pPr>
            <w:r>
              <w:rPr>
                <w:rFonts w:ascii="宋体" w:cs="宋体"/>
              </w:rPr>
              <w:t>1</w:t>
            </w:r>
          </w:p>
        </w:tc>
        <w:tc>
          <w:tcPr>
            <w:tcW w:w="709" w:type="dxa"/>
            <w:vAlign w:val="center"/>
          </w:tcPr>
          <w:p w:rsidR="0008397F" w:rsidP="00861BBC">
            <w:pPr>
              <w:pStyle w:val="Normal0"/>
              <w:jc w:val="center"/>
              <w:rPr>
                <w:rFonts w:ascii="宋体" w:cs="宋体"/>
                <w:sz w:val="18"/>
                <w:szCs w:val="18"/>
              </w:rPr>
            </w:pPr>
            <w:r>
              <w:rPr>
                <w:rFonts w:ascii="宋体" w:cs="宋体" w:hint="eastAsia"/>
                <w:sz w:val="18"/>
                <w:szCs w:val="18"/>
              </w:rPr>
              <w:t>常压</w:t>
            </w:r>
          </w:p>
        </w:tc>
        <w:tc>
          <w:tcPr>
            <w:tcW w:w="567" w:type="dxa"/>
            <w:vAlign w:val="center"/>
          </w:tcPr>
          <w:p w:rsidR="0008397F" w:rsidP="00861BBC">
            <w:pPr>
              <w:pStyle w:val="Normal0"/>
              <w:jc w:val="center"/>
              <w:rPr>
                <w:rFonts w:ascii="宋体" w:cs="宋体"/>
              </w:rPr>
            </w:pPr>
            <w:r>
              <w:rPr>
                <w:rFonts w:ascii="宋体" w:cs="宋体" w:hint="eastAsia"/>
              </w:rPr>
              <w:t>常温</w:t>
            </w:r>
          </w:p>
        </w:tc>
        <w:tc>
          <w:tcPr>
            <w:tcW w:w="992" w:type="dxa"/>
            <w:vAlign w:val="center"/>
          </w:tcPr>
          <w:p w:rsidR="0008397F">
            <w:pPr>
              <w:pStyle w:val="Normal0"/>
              <w:jc w:val="center"/>
              <w:rPr>
                <w:rFonts w:ascii="宋体" w:cs="宋体"/>
              </w:rPr>
            </w:pPr>
            <w:r>
              <w:rPr>
                <w:rFonts w:ascii="宋体" w:cs="宋体"/>
              </w:rPr>
              <w:t>5500</w:t>
            </w:r>
          </w:p>
        </w:tc>
        <w:tc>
          <w:tcPr>
            <w:tcW w:w="851" w:type="dxa"/>
            <w:vAlign w:val="center"/>
          </w:tcPr>
          <w:p w:rsidR="0008397F">
            <w:pPr>
              <w:pStyle w:val="Normal0"/>
              <w:jc w:val="center"/>
              <w:rPr>
                <w:rFonts w:ascii="宋体" w:cs="宋体"/>
              </w:rPr>
            </w:pPr>
            <w:r>
              <w:rPr>
                <w:rFonts w:ascii="宋体" w:cs="宋体"/>
              </w:rPr>
              <w:t>10260</w:t>
            </w:r>
          </w:p>
        </w:tc>
        <w:tc>
          <w:tcPr>
            <w:tcW w:w="850" w:type="dxa"/>
            <w:vAlign w:val="center"/>
          </w:tcPr>
          <w:p w:rsidR="0008397F">
            <w:pPr>
              <w:pStyle w:val="Normal0"/>
              <w:jc w:val="center"/>
              <w:rPr>
                <w:rFonts w:ascii="宋体" w:cs="宋体"/>
              </w:rPr>
            </w:pPr>
            <w:r>
              <w:rPr>
                <w:rFonts w:ascii="宋体" w:cs="宋体"/>
              </w:rPr>
              <w:t>Q235A</w:t>
            </w:r>
          </w:p>
        </w:tc>
        <w:tc>
          <w:tcPr>
            <w:tcW w:w="975" w:type="dxa"/>
            <w:vAlign w:val="center"/>
          </w:tcPr>
          <w:p w:rsidR="0008397F">
            <w:pPr>
              <w:pStyle w:val="Normal0"/>
              <w:jc w:val="center"/>
              <w:rPr>
                <w:rFonts w:ascii="宋体" w:cs="宋体"/>
              </w:rPr>
            </w:pPr>
            <w:r>
              <w:rPr>
                <w:rFonts w:ascii="宋体" w:cs="宋体"/>
              </w:rPr>
              <w:t>15900</w:t>
            </w:r>
          </w:p>
        </w:tc>
      </w:tr>
      <w:tr w:rsidTr="00D9219D">
        <w:tblPrEx>
          <w:tblW w:w="9163" w:type="dxa"/>
          <w:tblInd w:w="-106" w:type="dxa"/>
          <w:tblLayout w:type="fixed"/>
          <w:tblLook w:val="00A0"/>
        </w:tblPrEx>
        <w:trPr>
          <w:trHeight w:val="769"/>
        </w:trPr>
        <w:tc>
          <w:tcPr>
            <w:tcW w:w="533" w:type="dxa"/>
            <w:tcBorders>
              <w:bottom w:val="threeDEmboss" w:sz="6" w:space="0" w:color="548DD4"/>
              <w:right w:val="threeDEmboss" w:sz="6" w:space="0" w:color="548DD4"/>
            </w:tcBorders>
            <w:shd w:val="clear" w:color="auto" w:fill="DAEEF3"/>
            <w:vAlign w:val="center"/>
          </w:tcPr>
          <w:p w:rsidR="0008397F">
            <w:pPr>
              <w:pStyle w:val="Normal0"/>
              <w:jc w:val="center"/>
              <w:rPr>
                <w:rFonts w:ascii="宋体" w:cs="宋体"/>
              </w:rPr>
            </w:pPr>
            <w:r w:rsidRPr="00BD5BE6">
              <w:rPr>
                <w:rFonts w:ascii="宋体" w:hAnsi="宋体" w:cs="宋体"/>
              </w:rPr>
              <w:t>5</w:t>
            </w:r>
          </w:p>
        </w:tc>
        <w:tc>
          <w:tcPr>
            <w:tcW w:w="1530" w:type="dxa"/>
            <w:tcBorders>
              <w:left w:val="threeDEmboss" w:sz="6" w:space="0" w:color="548DD4"/>
              <w:bottom w:val="threeDEmboss" w:sz="6" w:space="0" w:color="548DD4"/>
              <w:right w:val="single" w:sz="4" w:space="0" w:color="31849B"/>
            </w:tcBorders>
            <w:vAlign w:val="center"/>
          </w:tcPr>
          <w:p w:rsidR="0008397F">
            <w:pPr>
              <w:pStyle w:val="Normal0"/>
              <w:jc w:val="center"/>
              <w:rPr>
                <w:rFonts w:ascii="宋体" w:cs="宋体"/>
                <w:sz w:val="18"/>
                <w:szCs w:val="18"/>
              </w:rPr>
            </w:pPr>
            <w:r>
              <w:rPr>
                <w:rFonts w:ascii="宋体" w:cs="宋体"/>
                <w:sz w:val="18"/>
                <w:szCs w:val="18"/>
              </w:rPr>
              <w:t>F17705</w:t>
            </w:r>
          </w:p>
        </w:tc>
        <w:tc>
          <w:tcPr>
            <w:tcW w:w="1022" w:type="dxa"/>
            <w:gridSpan w:val="2"/>
            <w:tcBorders>
              <w:left w:val="single" w:sz="4" w:space="0" w:color="31849B"/>
              <w:bottom w:val="threeDEmboss" w:sz="6" w:space="0" w:color="548DD4"/>
            </w:tcBorders>
            <w:vAlign w:val="center"/>
          </w:tcPr>
          <w:p w:rsidR="0008397F">
            <w:pPr>
              <w:pStyle w:val="Normal0"/>
              <w:jc w:val="center"/>
              <w:rPr>
                <w:rFonts w:ascii="宋体" w:cs="宋体"/>
                <w:sz w:val="18"/>
                <w:szCs w:val="18"/>
              </w:rPr>
            </w:pPr>
            <w:r>
              <w:rPr>
                <w:rFonts w:ascii="宋体" w:cs="宋体" w:hint="eastAsia"/>
                <w:sz w:val="18"/>
                <w:szCs w:val="18"/>
              </w:rPr>
              <w:t>立式平底平盖储槽</w:t>
            </w:r>
          </w:p>
        </w:tc>
        <w:tc>
          <w:tcPr>
            <w:tcW w:w="709" w:type="dxa"/>
            <w:tcBorders>
              <w:bottom w:val="threeDEmboss" w:sz="6" w:space="0" w:color="548DD4"/>
            </w:tcBorders>
            <w:vAlign w:val="center"/>
          </w:tcPr>
          <w:p w:rsidR="0008397F">
            <w:pPr>
              <w:pStyle w:val="Normal0"/>
              <w:jc w:val="center"/>
              <w:rPr>
                <w:rFonts w:ascii="宋体" w:cs="宋体"/>
              </w:rPr>
            </w:pPr>
            <w:r>
              <w:rPr>
                <w:rFonts w:ascii="宋体" w:cs="宋体"/>
              </w:rPr>
              <w:t>5</w:t>
            </w:r>
          </w:p>
        </w:tc>
        <w:tc>
          <w:tcPr>
            <w:tcW w:w="425" w:type="dxa"/>
            <w:tcBorders>
              <w:bottom w:val="threeDEmboss" w:sz="6" w:space="0" w:color="548DD4"/>
            </w:tcBorders>
            <w:vAlign w:val="center"/>
          </w:tcPr>
          <w:p w:rsidR="0008397F">
            <w:pPr>
              <w:pStyle w:val="Normal0"/>
              <w:jc w:val="center"/>
              <w:rPr>
                <w:rFonts w:ascii="宋体" w:cs="宋体"/>
              </w:rPr>
            </w:pPr>
            <w:r>
              <w:rPr>
                <w:rFonts w:ascii="宋体" w:cs="宋体"/>
              </w:rPr>
              <w:t>1</w:t>
            </w:r>
          </w:p>
        </w:tc>
        <w:tc>
          <w:tcPr>
            <w:tcW w:w="709" w:type="dxa"/>
            <w:tcBorders>
              <w:bottom w:val="threeDEmboss" w:sz="6" w:space="0" w:color="548DD4"/>
            </w:tcBorders>
            <w:vAlign w:val="center"/>
          </w:tcPr>
          <w:p w:rsidR="0008397F">
            <w:pPr>
              <w:pStyle w:val="Normal0"/>
              <w:jc w:val="center"/>
              <w:rPr>
                <w:rFonts w:ascii="宋体" w:cs="宋体"/>
              </w:rPr>
            </w:pPr>
            <w:r>
              <w:rPr>
                <w:rFonts w:ascii="宋体" w:cs="宋体"/>
              </w:rPr>
              <w:t>4kpa</w:t>
            </w:r>
          </w:p>
        </w:tc>
        <w:tc>
          <w:tcPr>
            <w:tcW w:w="567" w:type="dxa"/>
            <w:tcBorders>
              <w:bottom w:val="threeDEmboss" w:sz="6" w:space="0" w:color="548DD4"/>
            </w:tcBorders>
            <w:vAlign w:val="center"/>
          </w:tcPr>
          <w:p w:rsidR="0008397F">
            <w:pPr>
              <w:pStyle w:val="Normal0"/>
              <w:jc w:val="center"/>
              <w:rPr>
                <w:rFonts w:ascii="宋体" w:cs="宋体"/>
              </w:rPr>
            </w:pPr>
            <w:r>
              <w:rPr>
                <w:rFonts w:ascii="宋体" w:cs="宋体"/>
              </w:rPr>
              <w:t>40</w:t>
            </w:r>
          </w:p>
        </w:tc>
        <w:tc>
          <w:tcPr>
            <w:tcW w:w="992" w:type="dxa"/>
            <w:tcBorders>
              <w:bottom w:val="threeDEmboss" w:sz="6" w:space="0" w:color="548DD4"/>
            </w:tcBorders>
            <w:vAlign w:val="center"/>
          </w:tcPr>
          <w:p w:rsidR="0008397F">
            <w:pPr>
              <w:pStyle w:val="Normal0"/>
              <w:jc w:val="center"/>
              <w:rPr>
                <w:rFonts w:ascii="宋体" w:cs="宋体"/>
              </w:rPr>
            </w:pPr>
            <w:r>
              <w:rPr>
                <w:rFonts w:ascii="宋体" w:cs="宋体"/>
              </w:rPr>
              <w:t>1800</w:t>
            </w:r>
          </w:p>
        </w:tc>
        <w:tc>
          <w:tcPr>
            <w:tcW w:w="851" w:type="dxa"/>
            <w:tcBorders>
              <w:bottom w:val="threeDEmboss" w:sz="6" w:space="0" w:color="548DD4"/>
            </w:tcBorders>
            <w:vAlign w:val="center"/>
          </w:tcPr>
          <w:p w:rsidR="0008397F">
            <w:pPr>
              <w:pStyle w:val="Normal0"/>
              <w:jc w:val="center"/>
              <w:rPr>
                <w:rFonts w:ascii="宋体" w:cs="宋体"/>
              </w:rPr>
            </w:pPr>
            <w:r>
              <w:rPr>
                <w:rFonts w:ascii="宋体" w:cs="宋体"/>
              </w:rPr>
              <w:t>2000</w:t>
            </w:r>
          </w:p>
        </w:tc>
        <w:tc>
          <w:tcPr>
            <w:tcW w:w="850" w:type="dxa"/>
            <w:tcBorders>
              <w:bottom w:val="threeDEmboss" w:sz="6" w:space="0" w:color="548DD4"/>
            </w:tcBorders>
            <w:vAlign w:val="center"/>
          </w:tcPr>
          <w:p w:rsidR="0008397F">
            <w:pPr>
              <w:pStyle w:val="Normal0"/>
              <w:jc w:val="center"/>
              <w:rPr>
                <w:rFonts w:ascii="宋体" w:cs="宋体"/>
              </w:rPr>
            </w:pPr>
            <w:r>
              <w:rPr>
                <w:rFonts w:ascii="宋体" w:cs="宋体"/>
              </w:rPr>
              <w:t>Q235A</w:t>
            </w:r>
          </w:p>
        </w:tc>
        <w:tc>
          <w:tcPr>
            <w:tcW w:w="975" w:type="dxa"/>
            <w:tcBorders>
              <w:bottom w:val="threeDEmboss" w:sz="6" w:space="0" w:color="548DD4"/>
            </w:tcBorders>
            <w:vAlign w:val="center"/>
          </w:tcPr>
          <w:p w:rsidR="0008397F">
            <w:pPr>
              <w:pStyle w:val="Normal0"/>
              <w:jc w:val="center"/>
              <w:rPr>
                <w:rFonts w:ascii="宋体" w:cs="宋体"/>
              </w:rPr>
            </w:pPr>
            <w:r>
              <w:rPr>
                <w:rFonts w:ascii="宋体" w:cs="宋体"/>
              </w:rPr>
              <w:t>1350</w:t>
            </w:r>
          </w:p>
        </w:tc>
      </w:tr>
    </w:tbl>
    <w:p>
      <w:pPr>
        <w:sectPr w:rsidSect="00B6034C">
          <w:type w:val="nextPage"/>
          <w:pgSz w:w="11906" w:h="16838" w:code="9"/>
          <w:pgMar w:top="1440" w:right="851" w:bottom="1440" w:left="1134" w:header="851" w:footer="927" w:gutter="0"/>
          <w:pgNumType w:start="4"/>
          <w:cols w:space="425"/>
          <w:titlePg w:val="0"/>
          <w:docGrid w:type="lines" w:linePitch="312"/>
        </w:sectPr>
      </w:pPr>
    </w:p>
    <w:p w:rsidR="0008397F">
      <w:pPr>
        <w:pStyle w:val="Normal0"/>
        <w:rPr>
          <w:rFonts w:ascii="宋体" w:cs="宋体"/>
          <w:b/>
          <w:bCs/>
          <w:sz w:val="28"/>
          <w:szCs w:val="28"/>
        </w:rPr>
      </w:pPr>
      <w:r w:rsidRPr="00A44DC0">
        <w:rPr>
          <w:rFonts w:ascii="宋体" w:hAnsi="宋体" w:cs="宋体"/>
          <w:b/>
          <w:bCs/>
          <w:sz w:val="28"/>
          <w:szCs w:val="28"/>
        </w:rPr>
        <w:t>3.3</w:t>
      </w:r>
      <w:r w:rsidRPr="00A44DC0">
        <w:rPr>
          <w:rFonts w:ascii="宋体" w:hAnsi="宋体" w:cs="宋体" w:hint="eastAsia"/>
          <w:b/>
          <w:bCs/>
          <w:sz w:val="28"/>
          <w:szCs w:val="28"/>
        </w:rPr>
        <w:t>储罐结构示意图</w:t>
      </w:r>
    </w:p>
    <w:p w:rsidR="0008397F">
      <w:pPr>
        <w:pStyle w:val="Normal0"/>
        <w:jc w:val="center"/>
      </w:pPr>
      <w:r>
        <w:pict>
          <v:shape id="_x0000_i1026" type="#_x0000_t75" style="width:480pt;height:231pt">
            <v:imagedata r:id="rId6" o:title="" croptop="11590f" cropbottom="20935f" cropleft="12591f" cropright="26184f"/>
          </v:shape>
        </w:pict>
      </w:r>
    </w:p>
    <w:p w:rsidR="0008397F" w:rsidP="00075F3E">
      <w:pPr>
        <w:pStyle w:val="Normal0"/>
        <w:jc w:val="center"/>
      </w:pPr>
      <w:r w:rsidRPr="00C60BAC">
        <w:rPr>
          <w:rFonts w:ascii="隶书" w:eastAsia="隶书" w:cs="隶书" w:hint="eastAsia"/>
        </w:rPr>
        <w:t>储罐结构示意图</w:t>
      </w:r>
    </w:p>
    <w:p w:rsidR="0008397F" w:rsidP="008515DA">
      <w:pPr>
        <w:pStyle w:val="Normal0"/>
        <w:ind w:firstLine="420" w:firstLineChars="150"/>
        <w:rPr>
          <w:rFonts w:ascii="宋体" w:cs="宋体"/>
          <w:sz w:val="28"/>
          <w:szCs w:val="28"/>
        </w:rPr>
      </w:pPr>
      <w:r w:rsidRPr="008A615E">
        <w:rPr>
          <w:rFonts w:ascii="宋体" w:hAnsi="宋体" w:cs="宋体" w:hint="eastAsia"/>
          <w:sz w:val="28"/>
          <w:szCs w:val="28"/>
        </w:rPr>
        <w:t>其结构由罐顶板、罐壁、罐底、平台、盘梯、加热器、</w:t>
      </w:r>
      <w:r>
        <w:rPr>
          <w:rFonts w:ascii="宋体" w:hAnsi="宋体" w:cs="宋体" w:hint="eastAsia"/>
          <w:sz w:val="28"/>
          <w:szCs w:val="28"/>
        </w:rPr>
        <w:t>铝</w:t>
      </w:r>
      <w:r w:rsidRPr="008A615E">
        <w:rPr>
          <w:rFonts w:ascii="宋体" w:hAnsi="宋体" w:cs="宋体" w:hint="eastAsia"/>
          <w:sz w:val="28"/>
          <w:szCs w:val="28"/>
        </w:rPr>
        <w:t>浮盘及保温结构几大部份组成，其中罐底边缘板采用了弓形板结构，中辐板之间采用搭接焊，罐壁由带</w:t>
      </w:r>
      <w:r>
        <w:rPr>
          <w:rFonts w:ascii="宋体" w:hAnsi="宋体" w:cs="宋体" w:hint="eastAsia"/>
          <w:sz w:val="28"/>
          <w:szCs w:val="28"/>
        </w:rPr>
        <w:t>板</w:t>
      </w:r>
      <w:r w:rsidRPr="008A615E">
        <w:rPr>
          <w:rFonts w:ascii="宋体" w:hAnsi="宋体" w:cs="宋体" w:hint="eastAsia"/>
          <w:sz w:val="28"/>
          <w:szCs w:val="28"/>
        </w:rPr>
        <w:t>组成</w:t>
      </w:r>
      <w:r>
        <w:rPr>
          <w:rFonts w:ascii="宋体" w:hAnsi="宋体" w:cs="宋体" w:hint="eastAsia"/>
          <w:sz w:val="28"/>
          <w:szCs w:val="28"/>
        </w:rPr>
        <w:t>。</w:t>
      </w:r>
    </w:p>
    <w:p w:rsidR="0008397F">
      <w:pPr>
        <w:pStyle w:val="Heading1"/>
        <w:spacing w:line="240" w:lineRule="auto"/>
        <w:rPr>
          <w:sz w:val="28"/>
          <w:szCs w:val="28"/>
        </w:rPr>
      </w:pPr>
      <w:bookmarkStart w:id="3" w:name="_Toc308812542"/>
      <w:r w:rsidRPr="002239D4">
        <w:rPr>
          <w:sz w:val="28"/>
          <w:szCs w:val="28"/>
        </w:rPr>
        <w:t>4.</w:t>
      </w:r>
      <w:r w:rsidRPr="002239D4">
        <w:rPr>
          <w:rFonts w:cs="宋体" w:hint="eastAsia"/>
          <w:sz w:val="28"/>
          <w:szCs w:val="28"/>
        </w:rPr>
        <w:t>施工准备</w:t>
      </w:r>
      <w:bookmarkEnd w:id="3"/>
    </w:p>
    <w:p w:rsidR="0008397F">
      <w:pPr>
        <w:pStyle w:val="Normal0"/>
        <w:rPr>
          <w:rFonts w:ascii="宋体" w:cs="宋体"/>
          <w:b/>
          <w:bCs/>
          <w:sz w:val="28"/>
          <w:szCs w:val="28"/>
        </w:rPr>
      </w:pPr>
      <w:r w:rsidRPr="00762A06">
        <w:rPr>
          <w:rFonts w:ascii="宋体" w:hAnsi="宋体" w:cs="宋体"/>
          <w:b/>
          <w:bCs/>
          <w:sz w:val="28"/>
          <w:szCs w:val="28"/>
        </w:rPr>
        <w:t>4.1</w:t>
      </w:r>
      <w:r w:rsidRPr="00762A06">
        <w:rPr>
          <w:rFonts w:ascii="宋体" w:hAnsi="宋体" w:cs="宋体" w:hint="eastAsia"/>
          <w:b/>
          <w:bCs/>
          <w:sz w:val="28"/>
          <w:szCs w:val="28"/>
        </w:rPr>
        <w:t>技术准备</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4.1.1</w:t>
        </w:r>
      </w:smartTag>
      <w:r>
        <w:rPr>
          <w:rFonts w:ascii="宋体" w:hAnsi="宋体" w:cs="宋体" w:hint="eastAsia"/>
          <w:sz w:val="28"/>
          <w:szCs w:val="28"/>
        </w:rPr>
        <w:t>贮</w:t>
      </w:r>
      <w:r w:rsidRPr="00E03F70">
        <w:rPr>
          <w:rFonts w:ascii="宋体" w:hAnsi="宋体" w:cs="宋体" w:hint="eastAsia"/>
          <w:sz w:val="28"/>
          <w:szCs w:val="28"/>
        </w:rPr>
        <w:t>罐施工前，应具备有施工图和设计有关文件、施工单位编制并</w:t>
      </w:r>
      <w:r>
        <w:rPr>
          <w:rFonts w:ascii="宋体" w:hAnsi="宋体" w:cs="宋体" w:hint="eastAsia"/>
          <w:sz w:val="28"/>
          <w:szCs w:val="28"/>
        </w:rPr>
        <w:t>经建设单位、监理</w:t>
      </w:r>
      <w:r w:rsidRPr="00E03F70">
        <w:rPr>
          <w:rFonts w:ascii="宋体" w:hAnsi="宋体" w:cs="宋体" w:hint="eastAsia"/>
          <w:sz w:val="28"/>
          <w:szCs w:val="28"/>
        </w:rPr>
        <w:t>审批的施工方案、原材料及配件的质量证明书、国家或行业的施工及验收规范。</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4.1.2</w:t>
        </w:r>
      </w:smartTag>
      <w:r w:rsidRPr="00E03F70">
        <w:rPr>
          <w:rFonts w:ascii="宋体" w:hAnsi="宋体" w:cs="宋体" w:hint="eastAsia"/>
          <w:sz w:val="28"/>
          <w:szCs w:val="28"/>
        </w:rPr>
        <w:t>施工前，有关人员应熟悉图纸及有关技术文件、法规，通过图纸会审，明确</w:t>
      </w:r>
      <w:r>
        <w:rPr>
          <w:rFonts w:ascii="宋体" w:hAnsi="宋体" w:cs="宋体" w:hint="eastAsia"/>
          <w:sz w:val="28"/>
          <w:szCs w:val="28"/>
        </w:rPr>
        <w:t>贮</w:t>
      </w:r>
      <w:r w:rsidRPr="00E03F70">
        <w:rPr>
          <w:rFonts w:ascii="宋体" w:hAnsi="宋体" w:cs="宋体" w:hint="eastAsia"/>
          <w:sz w:val="28"/>
          <w:szCs w:val="28"/>
        </w:rPr>
        <w:t>罐建设工程相关专业配合要求。</w:t>
      </w:r>
      <w:r>
        <w:rPr>
          <w:rFonts w:ascii="宋体" w:hAnsi="宋体" w:cs="宋体" w:hint="eastAsia"/>
          <w:sz w:val="28"/>
          <w:szCs w:val="28"/>
        </w:rPr>
        <w:t>贮</w:t>
      </w:r>
      <w:r w:rsidRPr="00E03F70">
        <w:rPr>
          <w:rFonts w:ascii="宋体" w:hAnsi="宋体" w:cs="宋体" w:hint="eastAsia"/>
          <w:sz w:val="28"/>
          <w:szCs w:val="28"/>
        </w:rPr>
        <w:t>罐</w:t>
      </w:r>
      <w:r>
        <w:rPr>
          <w:rFonts w:ascii="宋体" w:hAnsi="宋体" w:cs="宋体" w:hint="eastAsia"/>
          <w:sz w:val="28"/>
          <w:szCs w:val="28"/>
        </w:rPr>
        <w:t>的焊接技术人员应根据相关规范及焊接工艺要求进行焊接施工</w:t>
      </w:r>
      <w:r w:rsidRPr="00E03F70">
        <w:rPr>
          <w:rFonts w:ascii="宋体" w:hAnsi="宋体" w:cs="宋体" w:hint="eastAsia"/>
          <w:sz w:val="28"/>
          <w:szCs w:val="28"/>
        </w:rPr>
        <w:t>。</w:t>
      </w: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5"/>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4.1.3</w:t>
        </w:r>
      </w:smartTag>
      <w:r>
        <w:rPr>
          <w:rFonts w:ascii="宋体" w:hAnsi="宋体" w:cs="宋体" w:hint="eastAsia"/>
          <w:sz w:val="28"/>
          <w:szCs w:val="28"/>
        </w:rPr>
        <w:t>贮</w:t>
      </w:r>
      <w:r w:rsidRPr="00E03F70">
        <w:rPr>
          <w:rFonts w:ascii="宋体" w:hAnsi="宋体" w:cs="宋体" w:hint="eastAsia"/>
          <w:sz w:val="28"/>
          <w:szCs w:val="28"/>
        </w:rPr>
        <w:t>罐</w:t>
      </w:r>
      <w:r w:rsidRPr="005433BE">
        <w:rPr>
          <w:rFonts w:ascii="宋体" w:hAnsi="宋体" w:cs="宋体" w:hint="eastAsia"/>
          <w:sz w:val="28"/>
          <w:szCs w:val="28"/>
        </w:rPr>
        <w:t>施工技术人员应根据现场实际情况和施工技术文件，编制有针对性的、</w:t>
      </w:r>
    </w:p>
    <w:p w:rsidR="0008397F">
      <w:pPr>
        <w:pStyle w:val="Normal0"/>
        <w:rPr>
          <w:rFonts w:ascii="宋体" w:cs="宋体"/>
          <w:sz w:val="28"/>
          <w:szCs w:val="28"/>
        </w:rPr>
      </w:pPr>
      <w:r w:rsidRPr="005433BE">
        <w:rPr>
          <w:rFonts w:ascii="宋体" w:hAnsi="宋体" w:cs="宋体" w:hint="eastAsia"/>
          <w:sz w:val="28"/>
          <w:szCs w:val="28"/>
        </w:rPr>
        <w:t>切实可行的施工技术方案及作业指导书，并进行相应的技术交底。明确</w:t>
      </w:r>
      <w:r>
        <w:rPr>
          <w:rFonts w:ascii="宋体" w:hAnsi="宋体" w:cs="宋体" w:hint="eastAsia"/>
          <w:sz w:val="28"/>
          <w:szCs w:val="28"/>
        </w:rPr>
        <w:t>贮</w:t>
      </w:r>
      <w:r w:rsidRPr="00E03F70">
        <w:rPr>
          <w:rFonts w:ascii="宋体" w:hAnsi="宋体" w:cs="宋体" w:hint="eastAsia"/>
          <w:sz w:val="28"/>
          <w:szCs w:val="28"/>
        </w:rPr>
        <w:t>罐</w:t>
      </w:r>
      <w:r w:rsidRPr="005433BE">
        <w:rPr>
          <w:rFonts w:ascii="宋体" w:hAnsi="宋体" w:cs="宋体" w:hint="eastAsia"/>
          <w:sz w:val="28"/>
          <w:szCs w:val="28"/>
        </w:rPr>
        <w:t>安装的质量标准及检验方法，编制质量保证措施，准备各种计量器具及施工记录。</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E77A1C">
          <w:rPr>
            <w:rFonts w:ascii="宋体" w:hAnsi="宋体" w:cs="宋体"/>
            <w:sz w:val="28"/>
            <w:szCs w:val="28"/>
          </w:rPr>
          <w:t>4.1.4</w:t>
        </w:r>
      </w:smartTag>
      <w:r w:rsidRPr="00E77A1C">
        <w:rPr>
          <w:rFonts w:ascii="宋体" w:hAnsi="宋体" w:cs="宋体" w:hint="eastAsia"/>
          <w:sz w:val="28"/>
          <w:szCs w:val="28"/>
        </w:rPr>
        <w:t>预制加工前要根据图纸、材料规格及施工规范的要求绘制贮罐排版图</w:t>
      </w:r>
      <w:r>
        <w:rPr>
          <w:rFonts w:ascii="宋体" w:hAnsi="宋体" w:cs="宋体" w:hint="eastAsia"/>
          <w:sz w:val="28"/>
          <w:szCs w:val="28"/>
        </w:rPr>
        <w:t>，经建设单位、监理单位审批后方可作为施工依据</w:t>
      </w:r>
      <w:r w:rsidRPr="00E77A1C">
        <w:rPr>
          <w:rFonts w:ascii="宋体" w:hAnsi="宋体" w:cs="宋体" w:hint="eastAsia"/>
          <w:sz w:val="28"/>
          <w:szCs w:val="28"/>
        </w:rPr>
        <w:t>。</w:t>
      </w:r>
    </w:p>
    <w:p w:rsidR="0008397F">
      <w:pPr>
        <w:pStyle w:val="Normal0"/>
        <w:rPr>
          <w:rFonts w:ascii="宋体" w:cs="宋体"/>
          <w:sz w:val="28"/>
          <w:szCs w:val="28"/>
        </w:rPr>
      </w:pPr>
      <w:r w:rsidRPr="007C2FCF">
        <w:rPr>
          <w:rFonts w:ascii="宋体" w:hAnsi="宋体" w:cs="宋体" w:hint="eastAsia"/>
          <w:color w:val="FF0000"/>
          <w:sz w:val="28"/>
          <w:szCs w:val="28"/>
        </w:rPr>
        <w:t>●</w:t>
      </w:r>
      <w:r w:rsidRPr="006F5EC2">
        <w:rPr>
          <w:rFonts w:ascii="宋体" w:hAnsi="宋体" w:cs="宋体" w:hint="eastAsia"/>
          <w:sz w:val="28"/>
          <w:szCs w:val="28"/>
        </w:rPr>
        <w:t>罐底排版应考虑下列要求：</w:t>
      </w:r>
    </w:p>
    <w:p w:rsidR="0008397F">
      <w:pPr>
        <w:pStyle w:val="Normal0"/>
        <w:rPr>
          <w:rFonts w:ascii="宋体" w:cs="宋体"/>
          <w:sz w:val="28"/>
          <w:szCs w:val="28"/>
        </w:rPr>
      </w:pPr>
      <w:r w:rsidRPr="006F5EC2">
        <w:rPr>
          <w:rFonts w:ascii="宋体" w:hAnsi="宋体" w:cs="宋体" w:hint="eastAsia"/>
          <w:sz w:val="28"/>
          <w:szCs w:val="28"/>
        </w:rPr>
        <w:t>（</w:t>
      </w:r>
      <w:r w:rsidRPr="006F5EC2">
        <w:rPr>
          <w:rFonts w:ascii="宋体" w:hAnsi="宋体" w:cs="宋体"/>
          <w:sz w:val="28"/>
          <w:szCs w:val="28"/>
        </w:rPr>
        <w:t>1</w:t>
      </w:r>
      <w:r w:rsidRPr="006F5EC2">
        <w:rPr>
          <w:rFonts w:ascii="宋体" w:hAnsi="宋体" w:cs="宋体" w:hint="eastAsia"/>
          <w:sz w:val="28"/>
          <w:szCs w:val="28"/>
        </w:rPr>
        <w:t>）底板中幅板排版直径应考虑罐底边缘板焊接收缩量比设计直径大</w:t>
      </w:r>
      <w:r w:rsidRPr="006F5EC2">
        <w:rPr>
          <w:rFonts w:ascii="宋体" w:hAnsi="宋体" w:cs="宋体"/>
          <w:sz w:val="28"/>
          <w:szCs w:val="28"/>
        </w:rPr>
        <w:t>1.5</w:t>
      </w:r>
      <w:r w:rsidRPr="006F5EC2">
        <w:rPr>
          <w:rFonts w:ascii="宋体" w:hAnsi="宋体" w:cs="宋体" w:hint="eastAsia"/>
          <w:sz w:val="28"/>
          <w:szCs w:val="28"/>
        </w:rPr>
        <w:t>－</w:t>
      </w:r>
      <w:r w:rsidRPr="006F5EC2">
        <w:rPr>
          <w:rFonts w:ascii="宋体" w:hAnsi="宋体" w:cs="宋体"/>
          <w:sz w:val="28"/>
          <w:szCs w:val="28"/>
        </w:rPr>
        <w:t>2/1000</w:t>
      </w:r>
      <w:r w:rsidRPr="006F5EC2">
        <w:rPr>
          <w:rFonts w:ascii="宋体" w:hAnsi="宋体" w:cs="宋体" w:hint="eastAsia"/>
          <w:sz w:val="28"/>
          <w:szCs w:val="28"/>
        </w:rPr>
        <w:t>。罐底边缘</w:t>
      </w:r>
      <w:r w:rsidRPr="006F5EC2">
        <w:rPr>
          <w:rFonts w:ascii="宋体" w:hAnsi="宋体" w:cs="宋体" w:hint="eastAsia"/>
          <w:sz w:val="28"/>
          <w:szCs w:val="28"/>
        </w:rPr>
        <w:t>板外圆直径加收缩量。</w:t>
      </w:r>
    </w:p>
    <w:p w:rsidR="0008397F">
      <w:pPr>
        <w:pStyle w:val="Normal0"/>
        <w:rPr>
          <w:rFonts w:ascii="宋体" w:cs="宋体"/>
          <w:sz w:val="28"/>
          <w:szCs w:val="28"/>
        </w:rPr>
      </w:pPr>
      <w:r w:rsidRPr="006F5EC2">
        <w:rPr>
          <w:rFonts w:ascii="宋体" w:hAnsi="宋体" w:cs="宋体" w:hint="eastAsia"/>
          <w:sz w:val="28"/>
          <w:szCs w:val="28"/>
        </w:rPr>
        <w:t>（</w:t>
      </w:r>
      <w:r w:rsidRPr="006F5EC2">
        <w:rPr>
          <w:rFonts w:ascii="宋体" w:hAnsi="宋体" w:cs="宋体"/>
          <w:sz w:val="28"/>
          <w:szCs w:val="28"/>
        </w:rPr>
        <w:t>2</w:t>
      </w:r>
      <w:r w:rsidRPr="006F5EC2">
        <w:rPr>
          <w:rFonts w:ascii="宋体" w:hAnsi="宋体" w:cs="宋体" w:hint="eastAsia"/>
          <w:sz w:val="28"/>
          <w:szCs w:val="28"/>
        </w:rPr>
        <w:t>）罐底边缘板宽度按设计图纸尺寸。罐底由中幅板和边缘板组成，边缘板的径向宽度不得小于规范要求，在罐壁内侧至中幅板收缩缝之间不得小于</w:t>
      </w:r>
      <w:r w:rsidRPr="006F5EC2">
        <w:rPr>
          <w:rFonts w:ascii="宋体" w:hAnsi="宋体" w:cs="宋体"/>
          <w:sz w:val="28"/>
          <w:szCs w:val="28"/>
        </w:rPr>
        <w:t>650mm</w:t>
      </w:r>
      <w:r w:rsidRPr="006F5EC2">
        <w:rPr>
          <w:rFonts w:ascii="宋体" w:hAnsi="宋体" w:cs="宋体" w:hint="eastAsia"/>
          <w:sz w:val="28"/>
          <w:szCs w:val="28"/>
        </w:rPr>
        <w:t>，伸出罐壁外侧不得小于</w:t>
      </w:r>
      <w:r w:rsidRPr="006F5EC2">
        <w:rPr>
          <w:rFonts w:ascii="宋体" w:hAnsi="宋体" w:cs="宋体"/>
          <w:sz w:val="28"/>
          <w:szCs w:val="28"/>
        </w:rPr>
        <w:t>50mm</w:t>
      </w:r>
      <w:r w:rsidRPr="006F5EC2">
        <w:rPr>
          <w:rFonts w:ascii="宋体" w:hAnsi="宋体" w:cs="宋体" w:hint="eastAsia"/>
          <w:sz w:val="28"/>
          <w:szCs w:val="28"/>
        </w:rPr>
        <w:t>。并应在圆周方向均匀布置。</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4.1.5</w:t>
        </w:r>
      </w:smartTag>
      <w:r>
        <w:rPr>
          <w:rFonts w:ascii="宋体" w:hAnsi="宋体" w:cs="宋体" w:hint="eastAsia"/>
          <w:sz w:val="28"/>
          <w:szCs w:val="28"/>
        </w:rPr>
        <w:t>做好基础检查验收，基础应符合设计文件和规范要求；做好基础检查验收记录。基础验收合格具备施工条件，经建设单位同意方可进行罐底施工。</w:t>
      </w:r>
    </w:p>
    <w:p w:rsidR="0008397F">
      <w:pPr>
        <w:pStyle w:val="Normal0"/>
        <w:rPr>
          <w:rFonts w:ascii="宋体" w:cs="宋体"/>
          <w:b/>
          <w:bCs/>
          <w:sz w:val="28"/>
          <w:szCs w:val="28"/>
        </w:rPr>
      </w:pPr>
      <w:r w:rsidRPr="00762A06">
        <w:rPr>
          <w:rFonts w:ascii="宋体" w:hAnsi="宋体" w:cs="宋体"/>
          <w:b/>
          <w:bCs/>
          <w:sz w:val="28"/>
          <w:szCs w:val="28"/>
        </w:rPr>
        <w:t>4.2</w:t>
      </w:r>
      <w:r w:rsidRPr="00762A06">
        <w:rPr>
          <w:rFonts w:ascii="宋体" w:hAnsi="宋体" w:cs="宋体" w:hint="eastAsia"/>
          <w:b/>
          <w:bCs/>
          <w:sz w:val="28"/>
          <w:szCs w:val="28"/>
        </w:rPr>
        <w:t>施工现场准备</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4.2.1</w:t>
        </w:r>
      </w:smartTag>
      <w:r w:rsidRPr="000168A4">
        <w:rPr>
          <w:rFonts w:ascii="宋体" w:hAnsi="宋体" w:cs="宋体" w:hint="eastAsia"/>
          <w:sz w:val="28"/>
          <w:szCs w:val="28"/>
        </w:rPr>
        <w:t>施工场地应设置：材料、半成品存放场地；加工场地、办公设施等。场地应平整，道路应畅通，临时用水、用电线路应按要求敷设。</w:t>
      </w:r>
    </w:p>
    <w:p w:rsidR="0008397F">
      <w:pPr>
        <w:pStyle w:val="Normal0"/>
        <w:spacing w:line="360" w:lineRule="auto"/>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4.2.3</w:t>
        </w:r>
      </w:smartTag>
      <w:r w:rsidRPr="000168A4">
        <w:rPr>
          <w:rFonts w:ascii="宋体" w:hAnsi="宋体" w:cs="宋体" w:hint="eastAsia"/>
          <w:sz w:val="28"/>
          <w:szCs w:val="28"/>
        </w:rPr>
        <w:t>制作有关检测样板、模板，按规定制作内外弧板，长</w:t>
      </w:r>
      <w:r w:rsidRPr="000168A4">
        <w:rPr>
          <w:rFonts w:ascii="宋体" w:hAnsi="宋体" w:cs="宋体"/>
          <w:sz w:val="28"/>
          <w:szCs w:val="28"/>
        </w:rPr>
        <w:t>1.5m</w:t>
      </w:r>
      <w:r w:rsidRPr="00586FDC">
        <w:rPr>
          <w:rFonts w:ascii="宋体" w:hAnsi="宋体" w:cs="宋体"/>
          <w:sz w:val="28"/>
          <w:szCs w:val="28"/>
          <w:vertAlign w:val="superscript"/>
        </w:rPr>
        <w:t>2</w:t>
      </w:r>
      <w:r w:rsidRPr="000168A4">
        <w:rPr>
          <w:rFonts w:ascii="宋体" w:hAnsi="宋体" w:cs="宋体" w:hint="eastAsia"/>
          <w:sz w:val="28"/>
          <w:szCs w:val="28"/>
        </w:rPr>
        <w:t>套制作拱顶板模具及角钢圈模具。</w:t>
      </w:r>
      <w:r>
        <w:rPr>
          <w:rFonts w:ascii="宋体" w:hAnsi="宋体" w:cs="宋体" w:hint="eastAsia"/>
          <w:sz w:val="28"/>
          <w:szCs w:val="28"/>
        </w:rPr>
        <w:t>储罐在预制、组装及检验过程中所使用的样板弦长不得小于</w:t>
      </w:r>
      <w:r>
        <w:rPr>
          <w:rFonts w:ascii="宋体" w:hAnsi="宋体" w:cs="宋体"/>
          <w:sz w:val="28"/>
          <w:szCs w:val="28"/>
        </w:rPr>
        <w:t>2m</w:t>
      </w:r>
      <w:r>
        <w:rPr>
          <w:rFonts w:ascii="宋体" w:hAnsi="宋体" w:cs="宋体" w:hint="eastAsia"/>
          <w:sz w:val="28"/>
          <w:szCs w:val="28"/>
        </w:rPr>
        <w:t>，直线样板的长度不得小于</w:t>
      </w:r>
      <w:r>
        <w:rPr>
          <w:rFonts w:ascii="宋体" w:hAnsi="宋体" w:cs="宋体"/>
          <w:sz w:val="28"/>
          <w:szCs w:val="28"/>
        </w:rPr>
        <w:t>1m</w:t>
      </w:r>
      <w:r>
        <w:rPr>
          <w:rFonts w:ascii="宋体" w:hAnsi="宋体" w:cs="宋体" w:hint="eastAsia"/>
          <w:sz w:val="28"/>
          <w:szCs w:val="28"/>
        </w:rPr>
        <w:t>，测量角焊缝的变形的弧形样板，其弦长不得小于</w:t>
      </w:r>
      <w:r>
        <w:rPr>
          <w:rFonts w:ascii="宋体" w:hAnsi="宋体" w:cs="宋体"/>
          <w:sz w:val="28"/>
          <w:szCs w:val="28"/>
        </w:rPr>
        <w:t>1m</w:t>
      </w:r>
      <w:r>
        <w:rPr>
          <w:rFonts w:ascii="宋体" w:hAnsi="宋体" w:cs="宋体" w:hint="eastAsia"/>
          <w:sz w:val="28"/>
          <w:szCs w:val="28"/>
        </w:rPr>
        <w:t>。</w:t>
      </w:r>
      <w:r w:rsidRPr="002D2E5E">
        <w:rPr>
          <w:rFonts w:ascii="宋体" w:hAnsi="宋体" w:cs="宋体" w:hint="eastAsia"/>
          <w:sz w:val="28"/>
          <w:szCs w:val="28"/>
        </w:rPr>
        <w:t>样板采用</w:t>
      </w:r>
      <w:r w:rsidRPr="002D2E5E">
        <w:rPr>
          <w:rFonts w:ascii="宋体" w:hAnsi="宋体" w:cs="宋体"/>
          <w:sz w:val="28"/>
          <w:szCs w:val="28"/>
        </w:rPr>
        <w:t>0.5mm</w:t>
      </w:r>
      <w:r w:rsidRPr="002D2E5E">
        <w:rPr>
          <w:rFonts w:ascii="宋体" w:hAnsi="宋体" w:cs="宋体" w:hint="eastAsia"/>
          <w:sz w:val="28"/>
          <w:szCs w:val="28"/>
        </w:rPr>
        <w:t>～</w:t>
      </w:r>
      <w:r w:rsidRPr="002D2E5E">
        <w:rPr>
          <w:rFonts w:ascii="宋体" w:hAnsi="宋体" w:cs="宋体"/>
          <w:sz w:val="28"/>
          <w:szCs w:val="28"/>
        </w:rPr>
        <w:t>0.7mm</w:t>
      </w:r>
      <w:r w:rsidRPr="002D2E5E">
        <w:rPr>
          <w:rFonts w:ascii="宋体" w:hAnsi="宋体" w:cs="宋体" w:hint="eastAsia"/>
          <w:sz w:val="28"/>
          <w:szCs w:val="28"/>
        </w:rPr>
        <w:t>厚度的铁皮制作，周边应光滑、整齐。并注明部件名称及曲率半径。</w:t>
      </w:r>
    </w:p>
    <w:p w:rsidR="0008397F">
      <w:pPr>
        <w:pStyle w:val="Normal0"/>
        <w:spacing w:line="360" w:lineRule="auto"/>
        <w:rPr>
          <w:rFonts w:ascii="宋体" w:cs="宋体"/>
          <w:sz w:val="28"/>
          <w:szCs w:val="28"/>
        </w:rPr>
        <w:sectPr w:rsidSect="00B6034C">
          <w:type w:val="nextPage"/>
          <w:pgSz w:w="11906" w:h="16838" w:code="9"/>
          <w:pgMar w:top="1440" w:right="851" w:bottom="1440" w:left="1134" w:header="851" w:footer="927" w:gutter="0"/>
          <w:pgNumType w:start="6"/>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4.2.4</w:t>
        </w:r>
      </w:smartTag>
      <w:r>
        <w:rPr>
          <w:rFonts w:ascii="宋体" w:hAnsi="宋体" w:cs="宋体" w:hint="eastAsia"/>
          <w:sz w:val="28"/>
          <w:szCs w:val="28"/>
        </w:rPr>
        <w:t>制作</w:t>
      </w:r>
      <w:r w:rsidRPr="007024E1">
        <w:rPr>
          <w:rFonts w:ascii="宋体" w:hAnsi="宋体" w:cs="宋体" w:hint="eastAsia"/>
          <w:sz w:val="28"/>
          <w:szCs w:val="28"/>
        </w:rPr>
        <w:t>提升抱杆、涨圈、中心柱伞架、罐顶支撑圈、罐顶预制胎、加固弧板、卡具、吊装吊耳</w:t>
      </w:r>
      <w:r>
        <w:rPr>
          <w:rFonts w:ascii="宋体" w:hAnsi="宋体" w:cs="宋体" w:hint="eastAsia"/>
          <w:sz w:val="28"/>
          <w:szCs w:val="28"/>
        </w:rPr>
        <w:t>吊升装置壁板卷弧用胎具等专用器材。</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4.2.5</w:t>
        </w:r>
      </w:smartTag>
      <w:r w:rsidRPr="00460E02">
        <w:rPr>
          <w:rFonts w:ascii="宋体" w:hAnsi="宋体" w:cs="宋体" w:hint="eastAsia"/>
          <w:sz w:val="28"/>
          <w:szCs w:val="28"/>
        </w:rPr>
        <w:t>施工预制场地应平整，纵横方向各挖两条排水沟，以方便下雨天雨水的及时排出，保证雨后及时恢复施工。施工现场四周铺设一条环向运输道路，路面中间部分应高出预制场地堆料部分约</w:t>
      </w:r>
      <w:r w:rsidRPr="00460E02">
        <w:rPr>
          <w:rFonts w:ascii="宋体" w:hAnsi="宋体" w:cs="宋体"/>
          <w:sz w:val="28"/>
          <w:szCs w:val="28"/>
        </w:rPr>
        <w:t>100mm</w:t>
      </w:r>
      <w:r w:rsidRPr="00460E02">
        <w:rPr>
          <w:rFonts w:ascii="宋体" w:hAnsi="宋体" w:cs="宋体" w:hint="eastAsia"/>
          <w:sz w:val="28"/>
          <w:szCs w:val="28"/>
        </w:rPr>
        <w:t>，以满足下雨后吊车、拖车的行走要求。</w:t>
      </w:r>
    </w:p>
    <w:p w:rsidR="0008397F">
      <w:pPr>
        <w:pStyle w:val="Normal0"/>
        <w:spacing w:line="360" w:lineRule="auto"/>
        <w:rPr>
          <w:rFonts w:asci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4.2.6</w:t>
        </w:r>
      </w:smartTag>
      <w:r w:rsidRPr="00460E02">
        <w:rPr>
          <w:rFonts w:ascii="宋体" w:hAnsi="宋体" w:cs="宋体" w:hint="eastAsia"/>
          <w:sz w:val="28"/>
          <w:szCs w:val="28"/>
        </w:rPr>
        <w:t>预制场内的用电采用埋地电缆，一定要安全可靠，不得破损和绝缘层老化，在有车辆经过处要用钢套管保护，严格遵守变配电安全操作规程。</w:t>
      </w:r>
    </w:p>
    <w:p w:rsidR="0008397F">
      <w:pPr>
        <w:pStyle w:val="Normal0"/>
        <w:rPr>
          <w:rFonts w:ascii="宋体" w:cs="宋体"/>
          <w:b/>
          <w:bCs/>
          <w:sz w:val="28"/>
          <w:szCs w:val="28"/>
        </w:rPr>
      </w:pPr>
      <w:r w:rsidRPr="00762A06">
        <w:rPr>
          <w:rFonts w:ascii="宋体" w:hAnsi="宋体" w:cs="宋体"/>
          <w:b/>
          <w:bCs/>
          <w:sz w:val="28"/>
          <w:szCs w:val="28"/>
        </w:rPr>
        <w:t>4.3</w:t>
      </w:r>
      <w:r w:rsidRPr="00762A06">
        <w:rPr>
          <w:rFonts w:ascii="宋体" w:hAnsi="宋体" w:cs="宋体" w:hint="eastAsia"/>
          <w:b/>
          <w:bCs/>
          <w:sz w:val="28"/>
          <w:szCs w:val="28"/>
        </w:rPr>
        <w:t>施工机具准备</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4.3.1</w:t>
        </w:r>
      </w:smartTag>
      <w:r>
        <w:rPr>
          <w:rFonts w:ascii="宋体" w:hAnsi="宋体" w:cs="宋体" w:hint="eastAsia"/>
          <w:sz w:val="28"/>
          <w:szCs w:val="28"/>
        </w:rPr>
        <w:t>按照施工机具</w:t>
      </w:r>
      <w:r>
        <w:rPr>
          <w:rFonts w:ascii="宋体" w:hAnsi="宋体" w:cs="宋体" w:hint="eastAsia"/>
          <w:sz w:val="28"/>
          <w:szCs w:val="28"/>
        </w:rPr>
        <w:t>计划配备施工机械，并保证机具性能完好，及时填写机械运转记录。</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4.3.2</w:t>
        </w:r>
      </w:smartTag>
      <w:r>
        <w:rPr>
          <w:rFonts w:ascii="宋体" w:hAnsi="宋体" w:cs="宋体" w:hint="eastAsia"/>
          <w:sz w:val="28"/>
          <w:szCs w:val="28"/>
        </w:rPr>
        <w:t>主要机械设备：</w:t>
      </w:r>
      <w:r w:rsidRPr="0091019A">
        <w:rPr>
          <w:rFonts w:ascii="宋体" w:hAnsi="宋体" w:cs="宋体" w:hint="eastAsia"/>
          <w:sz w:val="28"/>
          <w:szCs w:val="28"/>
        </w:rPr>
        <w:t>电焊机、卷板机坡口加工机、切割机、烘干箱、</w:t>
      </w:r>
      <w:r w:rsidRPr="0091019A">
        <w:rPr>
          <w:rFonts w:ascii="宋体" w:hAnsi="宋体" w:cs="宋体"/>
          <w:sz w:val="28"/>
          <w:szCs w:val="28"/>
        </w:rPr>
        <w:t>X</w:t>
      </w:r>
      <w:r w:rsidRPr="0091019A">
        <w:rPr>
          <w:rFonts w:ascii="宋体" w:hAnsi="宋体" w:cs="宋体" w:hint="eastAsia"/>
          <w:sz w:val="28"/>
          <w:szCs w:val="28"/>
        </w:rPr>
        <w:t>光探伤机、超声波探伤仪、磁粉探伤仪器、油压机、试压泵、液压顶升装置、真空泵等</w:t>
      </w:r>
      <w:r>
        <w:rPr>
          <w:rFonts w:ascii="宋体" w:hAnsi="宋体" w:cs="宋体" w:hint="eastAsia"/>
          <w:sz w:val="28"/>
          <w:szCs w:val="28"/>
        </w:rPr>
        <w:t>，</w:t>
      </w:r>
      <w:r w:rsidRPr="007E650F">
        <w:rPr>
          <w:rFonts w:ascii="宋体" w:hAnsi="宋体" w:cs="宋体" w:hint="eastAsia"/>
          <w:sz w:val="28"/>
          <w:szCs w:val="28"/>
        </w:rPr>
        <w:t>滚板机、半自动切割机按照施工平面布置图进行安装、调试。</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4.3.3</w:t>
        </w:r>
      </w:smartTag>
      <w:r>
        <w:rPr>
          <w:rFonts w:ascii="宋体" w:hAnsi="宋体" w:cs="宋体" w:hint="eastAsia"/>
          <w:sz w:val="28"/>
          <w:szCs w:val="28"/>
        </w:rPr>
        <w:t>主要工具：</w:t>
      </w:r>
      <w:r w:rsidRPr="0091019A">
        <w:rPr>
          <w:rFonts w:ascii="宋体" w:hAnsi="宋体" w:cs="宋体" w:hint="eastAsia"/>
          <w:sz w:val="28"/>
          <w:szCs w:val="28"/>
        </w:rPr>
        <w:t>气焊工具、磨光机、千斤顶、大锤等。</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4.3.4</w:t>
        </w:r>
      </w:smartTag>
      <w:r w:rsidRPr="0091019A">
        <w:rPr>
          <w:rFonts w:ascii="宋体" w:hAnsi="宋体" w:cs="宋体" w:hint="eastAsia"/>
          <w:sz w:val="28"/>
          <w:szCs w:val="28"/>
        </w:rPr>
        <w:t>起重吊装工具：链式手拉葫芦、索具、卸扣和轧头、钢钎撬棍、起重机、卷杨机等。</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91019A">
          <w:rPr>
            <w:rFonts w:ascii="宋体" w:hAnsi="宋体" w:cs="宋体"/>
            <w:sz w:val="28"/>
            <w:szCs w:val="28"/>
          </w:rPr>
          <w:t>4.4.5</w:t>
        </w:r>
      </w:smartTag>
      <w:r w:rsidRPr="0091019A">
        <w:rPr>
          <w:rFonts w:ascii="宋体" w:hAnsi="宋体" w:cs="宋体" w:hint="eastAsia"/>
          <w:sz w:val="28"/>
          <w:szCs w:val="28"/>
        </w:rPr>
        <w:t>测量及计量器具：水准仪、钢卷尺、水平仪、直角尺、经纬仪等</w:t>
      </w:r>
      <w:r>
        <w:rPr>
          <w:rFonts w:ascii="宋体" w:hAnsi="宋体" w:cs="宋体" w:hint="eastAsia"/>
          <w:sz w:val="28"/>
          <w:szCs w:val="28"/>
        </w:rPr>
        <w:t>，</w:t>
      </w:r>
      <w:r w:rsidRPr="00D9315F">
        <w:rPr>
          <w:rFonts w:ascii="宋体" w:hAnsi="宋体" w:cs="宋体" w:hint="eastAsia"/>
          <w:sz w:val="28"/>
          <w:szCs w:val="28"/>
        </w:rPr>
        <w:t>所用计量检测器具齐备，并经检验合格</w:t>
      </w:r>
      <w:r w:rsidRPr="0091019A">
        <w:rPr>
          <w:rFonts w:ascii="宋体" w:hAnsi="宋体" w:cs="宋体" w:hint="eastAsia"/>
          <w:sz w:val="28"/>
          <w:szCs w:val="28"/>
        </w:rPr>
        <w:t>。</w:t>
      </w:r>
    </w:p>
    <w:p w:rsidR="0008397F">
      <w:pPr>
        <w:pStyle w:val="Normal0"/>
        <w:rPr>
          <w:rFonts w:ascii="宋体" w:cs="宋体"/>
          <w:b/>
          <w:bCs/>
          <w:sz w:val="28"/>
          <w:szCs w:val="28"/>
        </w:rPr>
      </w:pPr>
      <w:r w:rsidRPr="00762A06">
        <w:rPr>
          <w:rFonts w:ascii="宋体" w:hAnsi="宋体" w:cs="宋体"/>
          <w:b/>
          <w:bCs/>
          <w:sz w:val="28"/>
          <w:szCs w:val="28"/>
        </w:rPr>
        <w:t>4.4</w:t>
      </w:r>
      <w:r w:rsidRPr="00762A06">
        <w:rPr>
          <w:rFonts w:ascii="宋体" w:hAnsi="宋体" w:cs="宋体" w:hint="eastAsia"/>
          <w:b/>
          <w:bCs/>
          <w:sz w:val="28"/>
          <w:szCs w:val="28"/>
        </w:rPr>
        <w:t>施工材料准备</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762A06">
          <w:rPr>
            <w:rFonts w:ascii="宋体" w:hAnsi="宋体" w:cs="宋体"/>
            <w:sz w:val="28"/>
            <w:szCs w:val="28"/>
          </w:rPr>
          <w:t>4.4.1</w:t>
        </w:r>
      </w:smartTag>
      <w:r>
        <w:rPr>
          <w:rFonts w:ascii="宋体" w:hAnsi="宋体" w:cs="宋体" w:hint="eastAsia"/>
          <w:sz w:val="28"/>
          <w:szCs w:val="28"/>
        </w:rPr>
        <w:t>贮</w:t>
      </w:r>
      <w:r w:rsidRPr="00E03F70">
        <w:rPr>
          <w:rFonts w:ascii="宋体" w:hAnsi="宋体" w:cs="宋体" w:hint="eastAsia"/>
          <w:sz w:val="28"/>
          <w:szCs w:val="28"/>
        </w:rPr>
        <w:t>罐</w:t>
      </w:r>
      <w:r w:rsidRPr="00762A06">
        <w:rPr>
          <w:rFonts w:ascii="宋体" w:hAnsi="宋体" w:cs="宋体" w:hint="eastAsia"/>
          <w:sz w:val="28"/>
          <w:szCs w:val="28"/>
        </w:rPr>
        <w:t>所用的钢板、型材和附件及焊接材料符合设计文件的要求并有质量证明书，钢材质量证明书中应标明钢号、规格、化学万分、力学性能、供货状态及材料的标准。</w:t>
      </w: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7"/>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4.4.2</w:t>
        </w:r>
      </w:smartTag>
      <w:r w:rsidRPr="00762A06">
        <w:rPr>
          <w:rFonts w:ascii="宋体" w:hAnsi="宋体" w:cs="宋体" w:hint="eastAsia"/>
          <w:sz w:val="28"/>
          <w:szCs w:val="28"/>
        </w:rPr>
        <w:t>焊条质量合格证明书应包括熔敷金属的化学成份和机械性能；低氢型焊条还应包括扩散氢含量。无质量合格证明书的焊接材料不允许使用。当对质量合格证</w:t>
      </w:r>
    </w:p>
    <w:p w:rsidR="0008397F">
      <w:pPr>
        <w:pStyle w:val="Normal0"/>
        <w:rPr>
          <w:rFonts w:ascii="宋体" w:cs="宋体"/>
          <w:sz w:val="28"/>
          <w:szCs w:val="28"/>
        </w:rPr>
      </w:pPr>
      <w:r w:rsidRPr="00762A06">
        <w:rPr>
          <w:rFonts w:ascii="宋体" w:hAnsi="宋体" w:cs="宋体" w:hint="eastAsia"/>
          <w:sz w:val="28"/>
          <w:szCs w:val="28"/>
        </w:rPr>
        <w:t>明书有疑问时，应对焊接材料进行复验，合格后方可使用。</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4.4.3</w:t>
        </w:r>
      </w:smartTag>
      <w:r w:rsidRPr="00A34662">
        <w:rPr>
          <w:rFonts w:ascii="宋体" w:hAnsi="宋体" w:cs="宋体" w:hint="eastAsia"/>
          <w:sz w:val="28"/>
          <w:szCs w:val="28"/>
        </w:rPr>
        <w:t>钢板必须逐张进行外观检查，表面不得有气孔、结疤、拉裂、折叠、夹渣和压入的氧化皮，且不得有分层，表面质量符合现行的钢板标准。</w:t>
      </w:r>
    </w:p>
    <w:p w:rsidR="0008397F">
      <w:pPr>
        <w:pStyle w:val="Normal0"/>
        <w:rPr>
          <w:rFonts w:asci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4.4.4</w:t>
        </w:r>
      </w:smartTag>
      <w:r w:rsidRPr="00A34662">
        <w:rPr>
          <w:rFonts w:ascii="宋体" w:hAnsi="宋体" w:cs="宋体" w:hint="eastAsia"/>
          <w:sz w:val="28"/>
          <w:szCs w:val="28"/>
        </w:rPr>
        <w:t>钢板的表面锈蚀减薄量、划痕深度应符合下表规定：</w:t>
      </w:r>
    </w:p>
    <w:p w:rsidR="0008397F">
      <w:pPr>
        <w:pStyle w:val="Normal0"/>
        <w:jc w:val="center"/>
        <w:rPr>
          <w:rFonts w:ascii="宋体"/>
        </w:rPr>
      </w:pPr>
      <w:r w:rsidRPr="00A34662">
        <w:rPr>
          <w:rFonts w:ascii="宋体" w:hAnsi="宋体" w:cs="宋体" w:hint="eastAsia"/>
          <w:sz w:val="28"/>
          <w:szCs w:val="28"/>
        </w:rPr>
        <w:t>钢板的表面锈蚀减薄量、划痕深度</w:t>
      </w:r>
    </w:p>
    <w:p w:rsidR="0008397F">
      <w:pPr>
        <w:pStyle w:val="Normal0"/>
        <w:jc w:val="center"/>
        <w:rPr>
          <w:rFonts w:ascii="宋体" w:cs="宋体"/>
        </w:rPr>
      </w:pPr>
    </w:p>
    <w:tbl>
      <w:tblPr>
        <w:tblStyle w:val="TableNormal"/>
        <w:tblW w:w="0" w:type="auto"/>
        <w:jc w:val="center"/>
        <w:tblBorders>
          <w:top w:val="threeDEmboss" w:sz="6" w:space="0" w:color="31849B"/>
          <w:left w:val="threeDEmboss" w:sz="6" w:space="0" w:color="31849B"/>
          <w:bottom w:val="threeDEmboss" w:sz="6" w:space="0" w:color="31849B"/>
          <w:right w:val="threeDEmboss" w:sz="6" w:space="0" w:color="31849B"/>
          <w:insideH w:val="single" w:sz="6" w:space="0" w:color="31849B"/>
          <w:insideV w:val="single" w:sz="6" w:space="0" w:color="31849B"/>
        </w:tblBorders>
        <w:tblLook w:val="0000"/>
      </w:tblPr>
      <w:tblGrid>
        <w:gridCol w:w="963"/>
        <w:gridCol w:w="3142"/>
        <w:gridCol w:w="3143"/>
        <w:gridCol w:w="1869"/>
      </w:tblGrid>
      <w:tr>
        <w:tblPrEx>
          <w:tblW w:w="0" w:type="auto"/>
          <w:jc w:val="center"/>
          <w:tblBorders>
            <w:top w:val="threeDEmboss" w:sz="6" w:space="0" w:color="31849B"/>
            <w:left w:val="threeDEmboss" w:sz="6" w:space="0" w:color="31849B"/>
            <w:bottom w:val="threeDEmboss" w:sz="6" w:space="0" w:color="31849B"/>
            <w:right w:val="threeDEmboss" w:sz="6" w:space="0" w:color="31849B"/>
            <w:insideH w:val="single" w:sz="6" w:space="0" w:color="31849B"/>
            <w:insideV w:val="single" w:sz="6" w:space="0" w:color="31849B"/>
          </w:tblBorders>
          <w:tblLook w:val="0000"/>
        </w:tblPrEx>
        <w:trPr>
          <w:trHeight w:val="739"/>
          <w:jc w:val="center"/>
        </w:trPr>
        <w:tc>
          <w:tcPr>
            <w:tcW w:w="963" w:type="dxa"/>
            <w:tcBorders>
              <w:top w:val="threeDEmboss" w:sz="6" w:space="0" w:color="31849B"/>
              <w:bottom w:val="threeDEmboss" w:sz="6" w:space="0" w:color="31849B"/>
            </w:tcBorders>
            <w:shd w:val="clear" w:color="auto" w:fill="DAEEF3"/>
            <w:vAlign w:val="center"/>
          </w:tcPr>
          <w:p w:rsidR="0008397F">
            <w:pPr>
              <w:pStyle w:val="Normal0"/>
              <w:spacing w:before="50"/>
              <w:jc w:val="center"/>
              <w:rPr>
                <w:rFonts w:ascii="宋体"/>
              </w:rPr>
            </w:pPr>
            <w:r w:rsidRPr="00814FB5">
              <w:rPr>
                <w:rFonts w:ascii="宋体" w:hAnsi="宋体" w:cs="宋体" w:hint="eastAsia"/>
              </w:rPr>
              <w:t>序号</w:t>
            </w:r>
          </w:p>
        </w:tc>
        <w:tc>
          <w:tcPr>
            <w:tcW w:w="3142" w:type="dxa"/>
            <w:tcBorders>
              <w:top w:val="threeDEmboss" w:sz="6" w:space="0" w:color="31849B"/>
              <w:bottom w:val="threeDEmboss" w:sz="6" w:space="0" w:color="31849B"/>
            </w:tcBorders>
            <w:shd w:val="clear" w:color="auto" w:fill="DAEEF3"/>
            <w:vAlign w:val="center"/>
          </w:tcPr>
          <w:p w:rsidR="0008397F">
            <w:pPr>
              <w:pStyle w:val="Normal0"/>
              <w:spacing w:before="50"/>
              <w:jc w:val="center"/>
              <w:rPr>
                <w:rFonts w:ascii="宋体"/>
              </w:rPr>
            </w:pPr>
            <w:r w:rsidRPr="00814FB5">
              <w:rPr>
                <w:rFonts w:ascii="宋体" w:hAnsi="宋体" w:cs="宋体" w:hint="eastAsia"/>
              </w:rPr>
              <w:t>钢板厚度（㎜）</w:t>
            </w:r>
          </w:p>
        </w:tc>
        <w:tc>
          <w:tcPr>
            <w:tcW w:w="3143" w:type="dxa"/>
            <w:tcBorders>
              <w:top w:val="threeDEmboss" w:sz="6" w:space="0" w:color="31849B"/>
              <w:bottom w:val="threeDEmboss" w:sz="6" w:space="0" w:color="31849B"/>
            </w:tcBorders>
            <w:shd w:val="clear" w:color="auto" w:fill="DAEEF3"/>
            <w:vAlign w:val="center"/>
          </w:tcPr>
          <w:p w:rsidR="0008397F">
            <w:pPr>
              <w:pStyle w:val="Normal0"/>
              <w:spacing w:before="50"/>
              <w:jc w:val="center"/>
              <w:rPr>
                <w:rFonts w:ascii="宋体"/>
              </w:rPr>
            </w:pPr>
            <w:r w:rsidRPr="00814FB5">
              <w:rPr>
                <w:rFonts w:ascii="宋体" w:hAnsi="宋体" w:cs="宋体" w:hint="eastAsia"/>
              </w:rPr>
              <w:t>允许偏差（㎜）</w:t>
            </w:r>
          </w:p>
        </w:tc>
        <w:tc>
          <w:tcPr>
            <w:tcW w:w="1869" w:type="dxa"/>
            <w:tcBorders>
              <w:top w:val="threeDEmboss" w:sz="6" w:space="0" w:color="31849B"/>
              <w:bottom w:val="threeDEmboss" w:sz="6" w:space="0" w:color="31849B"/>
            </w:tcBorders>
            <w:shd w:val="clear" w:color="auto" w:fill="DAEEF3"/>
            <w:vAlign w:val="center"/>
          </w:tcPr>
          <w:p w:rsidR="0008397F">
            <w:pPr>
              <w:pStyle w:val="Normal0"/>
              <w:spacing w:before="50"/>
              <w:jc w:val="center"/>
              <w:rPr>
                <w:rFonts w:ascii="宋体"/>
              </w:rPr>
            </w:pPr>
            <w:r w:rsidRPr="00814FB5">
              <w:rPr>
                <w:rFonts w:ascii="宋体" w:hAnsi="宋体" w:cs="宋体" w:hint="eastAsia"/>
              </w:rPr>
              <w:t>备注</w:t>
            </w:r>
          </w:p>
        </w:tc>
      </w:tr>
      <w:tr>
        <w:tblPrEx>
          <w:tblW w:w="0" w:type="auto"/>
          <w:jc w:val="center"/>
          <w:tblLook w:val="0000"/>
        </w:tblPrEx>
        <w:trPr>
          <w:trHeight w:val="569"/>
          <w:jc w:val="center"/>
        </w:trPr>
        <w:tc>
          <w:tcPr>
            <w:tcW w:w="963" w:type="dxa"/>
            <w:tcBorders>
              <w:top w:val="threeDEmboss" w:sz="6" w:space="0" w:color="31849B"/>
            </w:tcBorders>
            <w:vAlign w:val="center"/>
          </w:tcPr>
          <w:p w:rsidR="0008397F">
            <w:pPr>
              <w:pStyle w:val="Normal0"/>
              <w:spacing w:before="50"/>
              <w:jc w:val="center"/>
              <w:rPr>
                <w:rFonts w:ascii="宋体"/>
              </w:rPr>
            </w:pPr>
            <w:r w:rsidRPr="00814FB5">
              <w:rPr>
                <w:rFonts w:ascii="宋体" w:hAnsi="宋体" w:cs="宋体"/>
              </w:rPr>
              <w:t>1</w:t>
            </w:r>
          </w:p>
        </w:tc>
        <w:tc>
          <w:tcPr>
            <w:tcW w:w="3142" w:type="dxa"/>
            <w:tcBorders>
              <w:top w:val="threeDEmboss" w:sz="6" w:space="0" w:color="31849B"/>
            </w:tcBorders>
            <w:vAlign w:val="center"/>
          </w:tcPr>
          <w:p w:rsidR="0008397F">
            <w:pPr>
              <w:pStyle w:val="xl28"/>
              <w:widowControl w:val="0"/>
              <w:spacing w:before="50" w:after="0"/>
              <w:rPr>
                <w:rFonts w:ascii="宋体" w:cs="宋体"/>
                <w:sz w:val="21"/>
                <w:szCs w:val="21"/>
              </w:rPr>
            </w:pPr>
            <w:r w:rsidRPr="00814FB5">
              <w:rPr>
                <w:rFonts w:ascii="宋体" w:hAnsi="宋体" w:cs="宋体"/>
                <w:sz w:val="21"/>
                <w:szCs w:val="21"/>
              </w:rPr>
              <w:t>4.5-5.5</w:t>
            </w:r>
          </w:p>
        </w:tc>
        <w:tc>
          <w:tcPr>
            <w:tcW w:w="3143" w:type="dxa"/>
            <w:tcBorders>
              <w:top w:val="threeDEmboss" w:sz="6" w:space="0" w:color="31849B"/>
            </w:tcBorders>
            <w:vAlign w:val="center"/>
          </w:tcPr>
          <w:p w:rsidR="0008397F">
            <w:pPr>
              <w:pStyle w:val="Normal0"/>
              <w:spacing w:before="50"/>
              <w:jc w:val="center"/>
              <w:rPr>
                <w:rFonts w:ascii="宋体"/>
              </w:rPr>
            </w:pPr>
            <w:r w:rsidRPr="00814FB5">
              <w:rPr>
                <w:rFonts w:ascii="宋体" w:hAnsi="宋体" w:cs="宋体"/>
              </w:rPr>
              <w:t>-0.5</w:t>
            </w:r>
          </w:p>
        </w:tc>
        <w:tc>
          <w:tcPr>
            <w:tcW w:w="1869" w:type="dxa"/>
            <w:tcBorders>
              <w:top w:val="threeDEmboss" w:sz="6" w:space="0" w:color="31849B"/>
            </w:tcBorders>
            <w:vAlign w:val="center"/>
          </w:tcPr>
          <w:p w:rsidR="0008397F">
            <w:pPr>
              <w:pStyle w:val="Normal0"/>
              <w:spacing w:before="50"/>
              <w:jc w:val="center"/>
              <w:rPr>
                <w:rFonts w:ascii="宋体"/>
              </w:rPr>
            </w:pPr>
          </w:p>
        </w:tc>
      </w:tr>
      <w:tr>
        <w:tblPrEx>
          <w:tblW w:w="0" w:type="auto"/>
          <w:jc w:val="center"/>
          <w:tblLook w:val="0000"/>
        </w:tblPrEx>
        <w:trPr>
          <w:trHeight w:val="569"/>
          <w:jc w:val="center"/>
        </w:trPr>
        <w:tc>
          <w:tcPr>
            <w:tcW w:w="963" w:type="dxa"/>
            <w:vAlign w:val="center"/>
          </w:tcPr>
          <w:p w:rsidR="0008397F">
            <w:pPr>
              <w:pStyle w:val="Normal0"/>
              <w:spacing w:before="50"/>
              <w:jc w:val="center"/>
              <w:rPr>
                <w:rFonts w:ascii="宋体"/>
              </w:rPr>
            </w:pPr>
            <w:r w:rsidRPr="00814FB5">
              <w:rPr>
                <w:rFonts w:ascii="宋体" w:hAnsi="宋体" w:cs="宋体"/>
              </w:rPr>
              <w:t>2</w:t>
            </w:r>
          </w:p>
        </w:tc>
        <w:tc>
          <w:tcPr>
            <w:tcW w:w="3142" w:type="dxa"/>
            <w:vAlign w:val="center"/>
          </w:tcPr>
          <w:p w:rsidR="0008397F">
            <w:pPr>
              <w:pStyle w:val="Normal0"/>
              <w:spacing w:before="50"/>
              <w:jc w:val="center"/>
              <w:rPr>
                <w:rFonts w:ascii="宋体"/>
              </w:rPr>
            </w:pPr>
            <w:r w:rsidRPr="00814FB5">
              <w:rPr>
                <w:rFonts w:ascii="宋体" w:hAnsi="宋体" w:cs="宋体"/>
              </w:rPr>
              <w:t>6-7</w:t>
            </w:r>
          </w:p>
        </w:tc>
        <w:tc>
          <w:tcPr>
            <w:tcW w:w="3143" w:type="dxa"/>
            <w:vAlign w:val="center"/>
          </w:tcPr>
          <w:p w:rsidR="0008397F">
            <w:pPr>
              <w:pStyle w:val="Normal0"/>
              <w:spacing w:before="50"/>
              <w:jc w:val="center"/>
              <w:rPr>
                <w:rFonts w:ascii="宋体"/>
              </w:rPr>
            </w:pPr>
            <w:r w:rsidRPr="00814FB5">
              <w:rPr>
                <w:rFonts w:ascii="宋体" w:hAnsi="宋体" w:cs="宋体"/>
              </w:rPr>
              <w:t>-0.6</w:t>
            </w:r>
          </w:p>
        </w:tc>
        <w:tc>
          <w:tcPr>
            <w:tcW w:w="1869" w:type="dxa"/>
            <w:vAlign w:val="center"/>
          </w:tcPr>
          <w:p w:rsidR="0008397F">
            <w:pPr>
              <w:pStyle w:val="Normal0"/>
              <w:spacing w:before="50"/>
              <w:jc w:val="center"/>
              <w:rPr>
                <w:rFonts w:ascii="宋体"/>
              </w:rPr>
            </w:pPr>
          </w:p>
        </w:tc>
      </w:tr>
      <w:tr>
        <w:tblPrEx>
          <w:tblW w:w="0" w:type="auto"/>
          <w:jc w:val="center"/>
          <w:tblLook w:val="0000"/>
        </w:tblPrEx>
        <w:trPr>
          <w:trHeight w:val="569"/>
          <w:jc w:val="center"/>
        </w:trPr>
        <w:tc>
          <w:tcPr>
            <w:tcW w:w="963" w:type="dxa"/>
            <w:tcBorders>
              <w:bottom w:val="threeDEmboss" w:sz="6" w:space="0" w:color="31849B"/>
            </w:tcBorders>
            <w:vAlign w:val="center"/>
          </w:tcPr>
          <w:p w:rsidR="0008397F">
            <w:pPr>
              <w:pStyle w:val="Normal0"/>
              <w:spacing w:before="50"/>
              <w:jc w:val="center"/>
              <w:rPr>
                <w:rFonts w:ascii="宋体"/>
              </w:rPr>
            </w:pPr>
            <w:r w:rsidRPr="00814FB5">
              <w:rPr>
                <w:rFonts w:ascii="宋体" w:hAnsi="宋体" w:cs="宋体"/>
              </w:rPr>
              <w:t>3</w:t>
            </w:r>
          </w:p>
        </w:tc>
        <w:tc>
          <w:tcPr>
            <w:tcW w:w="3142" w:type="dxa"/>
            <w:tcBorders>
              <w:bottom w:val="threeDEmboss" w:sz="6" w:space="0" w:color="31849B"/>
            </w:tcBorders>
            <w:vAlign w:val="center"/>
          </w:tcPr>
          <w:p w:rsidR="0008397F">
            <w:pPr>
              <w:pStyle w:val="Normal0"/>
              <w:spacing w:before="50"/>
              <w:jc w:val="center"/>
              <w:rPr>
                <w:rFonts w:ascii="宋体"/>
              </w:rPr>
            </w:pPr>
            <w:r w:rsidRPr="00814FB5">
              <w:rPr>
                <w:rFonts w:ascii="宋体" w:hAnsi="宋体" w:cs="宋体"/>
              </w:rPr>
              <w:t>8-16</w:t>
            </w:r>
          </w:p>
        </w:tc>
        <w:tc>
          <w:tcPr>
            <w:tcW w:w="3143" w:type="dxa"/>
            <w:tcBorders>
              <w:bottom w:val="threeDEmboss" w:sz="6" w:space="0" w:color="31849B"/>
            </w:tcBorders>
            <w:vAlign w:val="center"/>
          </w:tcPr>
          <w:p w:rsidR="0008397F">
            <w:pPr>
              <w:pStyle w:val="Normal0"/>
              <w:spacing w:before="50"/>
              <w:jc w:val="center"/>
              <w:rPr>
                <w:rFonts w:ascii="宋体"/>
              </w:rPr>
            </w:pPr>
            <w:r w:rsidRPr="00814FB5">
              <w:rPr>
                <w:rFonts w:ascii="宋体" w:hAnsi="宋体" w:cs="宋体"/>
              </w:rPr>
              <w:t>-0.8</w:t>
            </w:r>
          </w:p>
        </w:tc>
        <w:tc>
          <w:tcPr>
            <w:tcW w:w="1869" w:type="dxa"/>
            <w:tcBorders>
              <w:bottom w:val="threeDEmboss" w:sz="6" w:space="0" w:color="31849B"/>
            </w:tcBorders>
            <w:vAlign w:val="center"/>
          </w:tcPr>
          <w:p w:rsidR="0008397F">
            <w:pPr>
              <w:pStyle w:val="Normal0"/>
              <w:spacing w:before="50"/>
              <w:jc w:val="center"/>
              <w:rPr>
                <w:rFonts w:ascii="宋体"/>
              </w:rPr>
            </w:pPr>
          </w:p>
        </w:tc>
      </w:tr>
    </w:tbl>
    <w:p w:rsidR="0008397F">
      <w:pPr>
        <w:pStyle w:val="Normal0"/>
        <w:rPr>
          <w:rFonts w:asci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E616C2">
          <w:rPr>
            <w:rFonts w:ascii="宋体" w:hAnsi="宋体" w:cs="宋体"/>
            <w:sz w:val="28"/>
            <w:szCs w:val="28"/>
          </w:rPr>
          <w:t>4.4.5</w:t>
        </w:r>
      </w:smartTag>
      <w:r w:rsidRPr="00E616C2">
        <w:rPr>
          <w:rFonts w:ascii="宋体" w:hAnsi="宋体" w:cs="宋体" w:hint="eastAsia"/>
          <w:sz w:val="28"/>
          <w:szCs w:val="28"/>
        </w:rPr>
        <w:t>验收后的钢板作好标记，并按照使用部位、材质、规格、厚度分类存放，存放过程中，应防止钢板产生变形，所垫木块应保证垂直方向上在一条直线上，钢板下方严禁用带棱角的物件垫底。</w:t>
      </w:r>
    </w:p>
    <w:p w:rsidR="0008397F">
      <w:pPr>
        <w:pStyle w:val="Normal0"/>
        <w:rPr>
          <w:rFonts w:ascii="宋体" w:cs="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D9315F">
          <w:rPr>
            <w:rFonts w:ascii="宋体" w:hAnsi="宋体" w:cs="宋体"/>
            <w:sz w:val="28"/>
            <w:szCs w:val="28"/>
          </w:rPr>
          <w:t>4.4.6</w:t>
        </w:r>
      </w:smartTag>
      <w:r w:rsidRPr="00D9315F">
        <w:rPr>
          <w:rFonts w:ascii="宋体" w:hAnsi="宋体" w:cs="宋体" w:hint="eastAsia"/>
          <w:sz w:val="28"/>
          <w:szCs w:val="28"/>
        </w:rPr>
        <w:t>外购、标准件、加工件等均应有材质证明书和合格证。</w:t>
      </w:r>
    </w:p>
    <w:p w:rsidR="0008397F">
      <w:pPr>
        <w:pStyle w:val="Normal0"/>
        <w:rPr>
          <w:rFonts w:ascii="宋体"/>
          <w:b/>
          <w:bCs/>
          <w:sz w:val="28"/>
          <w:szCs w:val="28"/>
        </w:rPr>
      </w:pPr>
      <w:r w:rsidRPr="00D9315F">
        <w:rPr>
          <w:rFonts w:ascii="宋体" w:hAnsi="宋体" w:cs="宋体"/>
          <w:b/>
          <w:bCs/>
          <w:sz w:val="28"/>
          <w:szCs w:val="28"/>
        </w:rPr>
        <w:t>4.5</w:t>
      </w:r>
      <w:r w:rsidRPr="00D9315F">
        <w:rPr>
          <w:rFonts w:ascii="宋体" w:hAnsi="宋体" w:cs="宋体" w:hint="eastAsia"/>
          <w:b/>
          <w:bCs/>
          <w:sz w:val="28"/>
          <w:szCs w:val="28"/>
        </w:rPr>
        <w:t>作业人员</w:t>
      </w:r>
    </w:p>
    <w:p w:rsidR="0008397F">
      <w:pPr>
        <w:pStyle w:val="Normal0"/>
        <w:rPr>
          <w:rFonts w:asci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sz w:val="28"/>
            <w:szCs w:val="28"/>
          </w:rPr>
          <w:t>4.5.1</w:t>
        </w:r>
      </w:smartTag>
      <w:r w:rsidRPr="00E85996">
        <w:rPr>
          <w:rFonts w:ascii="宋体" w:hAnsi="宋体" w:cs="宋体" w:hint="eastAsia"/>
          <w:sz w:val="28"/>
          <w:szCs w:val="28"/>
        </w:rPr>
        <w:t>焊工已培训完毕，参加焊接的焊工应是具有相应位置的持证焊工</w:t>
      </w:r>
      <w:r>
        <w:rPr>
          <w:rFonts w:ascii="宋体" w:hAnsi="宋体" w:cs="宋体" w:hint="eastAsia"/>
          <w:sz w:val="28"/>
          <w:szCs w:val="28"/>
        </w:rPr>
        <w:t>。</w:t>
      </w:r>
    </w:p>
    <w:p w:rsidR="0008397F" w:rsidP="006E0B33">
      <w:pPr>
        <w:pStyle w:val="Normal0"/>
      </w:pPr>
      <w:smartTag w:uri="urn:schemas-microsoft-com:office:smarttags" w:element="chsdate">
        <w:smartTagPr>
          <w:attr w:name="Day" w:val="30"/>
          <w:attr w:name="IsLunarDate" w:val="False"/>
          <w:attr w:name="IsROCDate" w:val="False"/>
          <w:attr w:name="Month" w:val="12"/>
          <w:attr w:name="Year" w:val="1899"/>
        </w:smartTagPr>
        <w:r w:rsidRPr="00E85996">
          <w:t>4.5.2</w:t>
        </w:r>
      </w:smartTag>
      <w:r w:rsidRPr="00E85996">
        <w:rPr>
          <w:rFonts w:hint="eastAsia"/>
        </w:rPr>
        <w:t>各工种施工人员已到位，无损检测人员应由具有相应资格的人员担任</w:t>
      </w:r>
      <w:r>
        <w:rPr>
          <w:rFonts w:hint="eastAsia"/>
        </w:rPr>
        <w:t>。</w:t>
      </w:r>
      <w:bookmarkStart w:id="4" w:name="_Toc308812543"/>
    </w:p>
    <w:p w:rsidR="0008397F" w:rsidRPr="006E0B33" w:rsidP="006E0B33">
      <w:pPr>
        <w:pStyle w:val="Normal0"/>
        <w:rPr>
          <w:rFonts w:ascii="宋体"/>
          <w:b/>
          <w:sz w:val="28"/>
          <w:szCs w:val="28"/>
        </w:rPr>
      </w:pPr>
      <w:r w:rsidRPr="006E0B33">
        <w:rPr>
          <w:b/>
          <w:sz w:val="28"/>
          <w:szCs w:val="28"/>
        </w:rPr>
        <w:t>5.</w:t>
      </w:r>
      <w:r w:rsidRPr="006E0B33">
        <w:rPr>
          <w:rFonts w:hint="eastAsia"/>
          <w:b/>
          <w:sz w:val="28"/>
          <w:szCs w:val="28"/>
        </w:rPr>
        <w:t>储罐施工工艺</w:t>
      </w:r>
      <w:bookmarkEnd w:id="4"/>
    </w:p>
    <w:p w:rsidR="0008397F" w:rsidRPr="00D9219D" w:rsidP="00D9219D">
      <w:pPr>
        <w:pStyle w:val="Heading1"/>
        <w:spacing w:line="240" w:lineRule="auto"/>
        <w:rPr>
          <w:rFonts w:ascii="宋体" w:cs="宋体"/>
          <w:sz w:val="28"/>
          <w:szCs w:val="28"/>
        </w:rPr>
      </w:pPr>
      <w:r w:rsidRPr="00D9219D">
        <w:rPr>
          <w:noProof/>
          <w:sz w:val="28"/>
          <w:szCs w:val="28"/>
        </w:rPr>
        <w:t>5.1</w:t>
      </w:r>
      <w:r w:rsidRPr="00D9219D">
        <w:rPr>
          <w:rFonts w:hint="eastAsia"/>
          <w:noProof/>
          <w:sz w:val="28"/>
          <w:szCs w:val="28"/>
        </w:rPr>
        <w:t>储罐总体施工技术方案</w:t>
      </w:r>
    </w:p>
    <w:p w:rsidR="0008397F" w:rsidP="00D9219D">
      <w:pPr>
        <w:pStyle w:val="BodyText"/>
        <w:spacing w:line="500" w:lineRule="exact"/>
        <w:ind w:firstLine="560" w:firstLineChars="200"/>
        <w:rPr>
          <w:rFonts w:hAnsi="宋体" w:cs="Times New Roman"/>
        </w:rPr>
      </w:pPr>
      <w:r>
        <w:rPr>
          <w:rFonts w:hAnsi="宋体" w:hint="eastAsia"/>
        </w:rPr>
        <w:t>根据本工程施工的特点，所有贮</w:t>
      </w:r>
      <w:r w:rsidRPr="00E03F70">
        <w:rPr>
          <w:rFonts w:hAnsi="宋体" w:hint="eastAsia"/>
        </w:rPr>
        <w:t>罐</w:t>
      </w:r>
      <w:r>
        <w:rPr>
          <w:rFonts w:hAnsi="宋体" w:hint="eastAsia"/>
        </w:rPr>
        <w:t>均采用群桅（电动倒链）起升倒装法施工。焊接全部采用手工电弧焊焊接。</w:t>
      </w:r>
    </w:p>
    <w:p w:rsidR="0008397F" w:rsidP="00D9219D">
      <w:pPr>
        <w:pStyle w:val="BodyText"/>
        <w:spacing w:line="500" w:lineRule="exact"/>
        <w:ind w:firstLine="560" w:firstLineChars="200"/>
        <w:rPr>
          <w:rFonts w:hAnsi="宋体" w:cs="Times New Roman"/>
        </w:rPr>
      </w:pPr>
      <w:r>
        <w:rPr>
          <w:rFonts w:hAnsi="宋体" w:hint="eastAsia"/>
        </w:rPr>
        <w:t>说明：</w:t>
      </w:r>
      <w:r w:rsidRPr="00C401D0">
        <w:rPr>
          <w:rFonts w:hAnsi="宋体" w:hint="eastAsia"/>
          <w:b/>
          <w:bCs/>
        </w:rPr>
        <w:t>（</w:t>
      </w:r>
      <w:r w:rsidRPr="00C401D0">
        <w:rPr>
          <w:rFonts w:hAnsi="宋体"/>
          <w:b/>
          <w:bCs/>
        </w:rPr>
        <w:t>1</w:t>
      </w:r>
      <w:r w:rsidRPr="00C401D0">
        <w:rPr>
          <w:rFonts w:hAnsi="宋体" w:hint="eastAsia"/>
          <w:b/>
          <w:bCs/>
        </w:rPr>
        <w:t>）最大提升载荷计算：</w:t>
      </w:r>
    </w:p>
    <w:p w:rsidR="0008397F" w:rsidP="00D9219D">
      <w:pPr>
        <w:pStyle w:val="BodyText"/>
        <w:spacing w:line="500" w:lineRule="exact"/>
        <w:ind w:firstLine="1260" w:firstLineChars="450"/>
        <w:rPr>
          <w:rFonts w:hAnsi="宋体" w:cs="Times New Roman"/>
        </w:rPr>
        <w:sectPr w:rsidSect="00B6034C">
          <w:type w:val="nextPage"/>
          <w:pgSz w:w="11906" w:h="16838" w:code="9"/>
          <w:pgMar w:top="1440" w:right="851" w:bottom="1440" w:left="1134" w:header="851" w:footer="927" w:gutter="0"/>
          <w:pgNumType w:start="8"/>
          <w:cols w:space="425"/>
          <w:titlePg w:val="0"/>
          <w:docGrid w:type="lines" w:linePitch="312"/>
        </w:sectPr>
      </w:pPr>
      <w:r>
        <w:rPr>
          <w:rFonts w:hAnsi="宋体"/>
        </w:rPr>
        <w:t>Gmax=K</w:t>
      </w:r>
      <w:r>
        <w:rPr>
          <w:rFonts w:hAnsi="宋体" w:hint="eastAsia"/>
        </w:rPr>
        <w:t>（</w:t>
      </w:r>
      <w:r>
        <w:rPr>
          <w:rFonts w:hAnsi="宋体"/>
        </w:rPr>
        <w:t>G</w:t>
      </w:r>
      <w:r w:rsidRPr="001B6396">
        <w:rPr>
          <w:rFonts w:hAnsi="宋体"/>
          <w:vertAlign w:val="subscript"/>
        </w:rPr>
        <w:t>1</w:t>
      </w:r>
      <w:r>
        <w:rPr>
          <w:rFonts w:hAnsi="宋体"/>
        </w:rPr>
        <w:t>+G</w:t>
      </w:r>
      <w:r w:rsidRPr="001B6396">
        <w:rPr>
          <w:rFonts w:hAnsi="宋体"/>
          <w:vertAlign w:val="subscript"/>
        </w:rPr>
        <w:t>2</w:t>
      </w:r>
      <w:r>
        <w:rPr>
          <w:rFonts w:hAnsi="宋体" w:hint="eastAsia"/>
        </w:rPr>
        <w:t>）</w:t>
      </w:r>
    </w:p>
    <w:p w:rsidR="0008397F" w:rsidP="00D9219D">
      <w:pPr>
        <w:pStyle w:val="BodyText"/>
        <w:spacing w:line="500" w:lineRule="exact"/>
        <w:ind w:firstLine="560" w:firstLineChars="200"/>
        <w:rPr>
          <w:rFonts w:hAnsi="宋体"/>
        </w:rPr>
      </w:pPr>
      <w:r>
        <w:rPr>
          <w:rFonts w:hAnsi="宋体" w:hint="eastAsia"/>
        </w:rPr>
        <w:t>其中：</w:t>
      </w:r>
      <w:r>
        <w:rPr>
          <w:rFonts w:hAnsi="宋体"/>
        </w:rPr>
        <w:t>K_</w:t>
      </w:r>
      <w:r>
        <w:rPr>
          <w:rFonts w:hAnsi="宋体" w:hint="eastAsia"/>
        </w:rPr>
        <w:t>摩擦系数，取</w:t>
      </w:r>
      <w:r>
        <w:rPr>
          <w:rFonts w:hAnsi="宋体"/>
        </w:rPr>
        <w:t>1.2</w:t>
      </w:r>
    </w:p>
    <w:p w:rsidR="0008397F" w:rsidP="00D9219D">
      <w:pPr>
        <w:pStyle w:val="BodyText"/>
        <w:spacing w:line="500" w:lineRule="exact"/>
        <w:ind w:firstLine="560" w:firstLineChars="200"/>
        <w:rPr>
          <w:rFonts w:hAnsi="宋体" w:cs="Times New Roman"/>
        </w:rPr>
      </w:pPr>
      <w:r>
        <w:rPr>
          <w:rFonts w:hAnsi="宋体"/>
        </w:rPr>
        <w:t xml:space="preserve">      G</w:t>
      </w:r>
      <w:r w:rsidRPr="001B6396">
        <w:rPr>
          <w:rFonts w:hAnsi="宋体"/>
          <w:vertAlign w:val="subscript"/>
        </w:rPr>
        <w:t>1</w:t>
      </w:r>
      <w:r>
        <w:rPr>
          <w:rFonts w:hAnsi="宋体"/>
        </w:rPr>
        <w:t>_</w:t>
      </w:r>
      <w:r>
        <w:rPr>
          <w:rFonts w:hAnsi="宋体" w:hint="eastAsia"/>
        </w:rPr>
        <w:t>罐体最大重量</w:t>
      </w:r>
    </w:p>
    <w:p w:rsidR="0008397F" w:rsidP="00D9219D">
      <w:pPr>
        <w:pStyle w:val="BodyText"/>
        <w:spacing w:line="500" w:lineRule="exact"/>
        <w:ind w:firstLine="560" w:firstLineChars="200"/>
        <w:rPr>
          <w:rFonts w:hAnsi="宋体" w:cs="Times New Roman"/>
        </w:rPr>
      </w:pPr>
      <w:r>
        <w:rPr>
          <w:rFonts w:hAnsi="宋体"/>
        </w:rPr>
        <w:t xml:space="preserve">      G</w:t>
      </w:r>
      <w:r>
        <w:rPr>
          <w:rFonts w:hAnsi="宋体"/>
          <w:vertAlign w:val="subscript"/>
        </w:rPr>
        <w:t>2</w:t>
      </w:r>
      <w:r>
        <w:rPr>
          <w:rFonts w:hAnsi="宋体"/>
        </w:rPr>
        <w:t>_</w:t>
      </w:r>
      <w:r>
        <w:rPr>
          <w:rFonts w:hAnsi="宋体" w:hint="eastAsia"/>
        </w:rPr>
        <w:t>施工中附加最大载荷</w:t>
      </w:r>
    </w:p>
    <w:p w:rsidR="0008397F" w:rsidP="00D9219D">
      <w:pPr>
        <w:pStyle w:val="BodyText"/>
        <w:spacing w:line="500" w:lineRule="exact"/>
        <w:ind w:firstLine="1260" w:firstLineChars="450"/>
        <w:rPr>
          <w:rFonts w:hAnsi="宋体" w:cs="Times New Roman"/>
          <w:b/>
          <w:bCs/>
        </w:rPr>
      </w:pPr>
      <w:r w:rsidRPr="00C401D0">
        <w:rPr>
          <w:rFonts w:hAnsi="宋体" w:hint="eastAsia"/>
          <w:b/>
          <w:bCs/>
        </w:rPr>
        <w:t>（</w:t>
      </w:r>
      <w:r w:rsidRPr="00C401D0">
        <w:rPr>
          <w:rFonts w:hAnsi="宋体"/>
          <w:b/>
          <w:bCs/>
        </w:rPr>
        <w:t>2</w:t>
      </w:r>
      <w:r w:rsidRPr="00C401D0">
        <w:rPr>
          <w:rFonts w:hAnsi="宋体" w:hint="eastAsia"/>
          <w:b/>
          <w:bCs/>
        </w:rPr>
        <w:t>）立柱组数计算：</w:t>
      </w:r>
    </w:p>
    <w:p w:rsidR="0008397F" w:rsidRPr="00D9219D" w:rsidP="00D9219D">
      <w:pPr>
        <w:pStyle w:val="BodyText"/>
        <w:spacing w:line="500" w:lineRule="exact"/>
        <w:ind w:firstLine="560" w:firstLineChars="200"/>
        <w:rPr>
          <w:rFonts w:hAnsi="宋体"/>
        </w:rPr>
      </w:pPr>
      <w:r>
        <w:rPr>
          <w:rFonts w:hAnsi="宋体"/>
        </w:rPr>
        <w:t>N=</w:t>
      </w:r>
      <w:r>
        <w:rPr>
          <w:rFonts w:hAnsi="宋体" w:hint="eastAsia"/>
        </w:rPr>
        <w:t>（罐总重量－罐底板重量－最下层罐壁板重量</w:t>
      </w:r>
      <w:r>
        <w:rPr>
          <w:rFonts w:hAnsi="宋体"/>
        </w:rPr>
        <w:t>+</w:t>
      </w:r>
      <w:r>
        <w:rPr>
          <w:rFonts w:hAnsi="宋体" w:hint="eastAsia"/>
        </w:rPr>
        <w:t>罐顶平台及附件重量）×动载风载系数／</w:t>
      </w:r>
      <w:r>
        <w:rPr>
          <w:rFonts w:hAnsi="宋体"/>
        </w:rPr>
        <w:t>P</w:t>
      </w:r>
      <w:r w:rsidRPr="00F36C42">
        <w:rPr>
          <w:rFonts w:hAnsi="宋体" w:hint="eastAsia"/>
          <w:color w:val="FF0000"/>
        </w:rPr>
        <w:t>或</w:t>
      </w:r>
      <w:r>
        <w:rPr>
          <w:rFonts w:hAnsi="宋体"/>
        </w:rPr>
        <w:t>N=Gmax/P</w:t>
      </w:r>
      <w:r>
        <w:rPr>
          <w:rFonts w:hAnsi="宋体" w:hint="eastAsia"/>
        </w:rPr>
        <w:t>（千斤顶或倒链载荷）</w:t>
      </w:r>
    </w:p>
    <w:p w:rsidR="0008397F" w:rsidP="00D9219D">
      <w:pPr>
        <w:pStyle w:val="BodyText"/>
        <w:spacing w:line="500" w:lineRule="exact"/>
        <w:ind w:firstLine="560" w:firstLineChars="200"/>
        <w:rPr>
          <w:rFonts w:hAnsi="宋体" w:cs="Times New Roman"/>
        </w:rPr>
      </w:pPr>
      <w:r>
        <w:rPr>
          <w:rFonts w:hAnsi="宋体" w:hint="eastAsia"/>
        </w:rPr>
        <w:t>动载风载系数取</w:t>
      </w:r>
      <w:r>
        <w:rPr>
          <w:rFonts w:hAnsi="宋体"/>
        </w:rPr>
        <w:t>1.25</w:t>
      </w:r>
      <w:r>
        <w:rPr>
          <w:rFonts w:hAnsi="宋体" w:hint="eastAsia"/>
        </w:rPr>
        <w:t>，电动倒链采用</w:t>
      </w:r>
      <w:r>
        <w:rPr>
          <w:rFonts w:hAnsi="宋体"/>
        </w:rPr>
        <w:t>10</w:t>
      </w:r>
      <w:r>
        <w:rPr>
          <w:rFonts w:hAnsi="宋体" w:hint="eastAsia"/>
        </w:rPr>
        <w:t>吨级。</w:t>
      </w:r>
    </w:p>
    <w:p w:rsidR="0008397F" w:rsidP="00D9219D">
      <w:pPr>
        <w:pStyle w:val="BodyText"/>
        <w:spacing w:line="500" w:lineRule="exact"/>
        <w:ind w:firstLine="1260" w:firstLineChars="450"/>
        <w:rPr>
          <w:rFonts w:hAnsi="宋体" w:cs="Times New Roman"/>
          <w:b/>
          <w:bCs/>
        </w:rPr>
      </w:pPr>
      <w:r w:rsidRPr="006E3012">
        <w:rPr>
          <w:rFonts w:hAnsi="宋体" w:hint="eastAsia"/>
          <w:b/>
          <w:bCs/>
        </w:rPr>
        <w:t>（</w:t>
      </w:r>
      <w:r w:rsidRPr="006E3012">
        <w:rPr>
          <w:rFonts w:hAnsi="宋体"/>
          <w:b/>
          <w:bCs/>
        </w:rPr>
        <w:t>3</w:t>
      </w:r>
      <w:r w:rsidRPr="006E3012">
        <w:rPr>
          <w:rFonts w:hAnsi="宋体" w:hint="eastAsia"/>
          <w:b/>
          <w:bCs/>
        </w:rPr>
        <w:t>）桅杆（立柱）采用Φ</w:t>
      </w:r>
      <w:r>
        <w:rPr>
          <w:rFonts w:hAnsi="宋体"/>
          <w:b/>
          <w:bCs/>
        </w:rPr>
        <w:t>273</w:t>
      </w:r>
      <w:r w:rsidRPr="006E3012">
        <w:rPr>
          <w:rFonts w:hAnsi="宋体" w:hint="eastAsia"/>
          <w:b/>
          <w:bCs/>
        </w:rPr>
        <w:t>×</w:t>
      </w:r>
      <w:r w:rsidRPr="006E3012">
        <w:rPr>
          <w:rFonts w:hAnsi="宋体"/>
          <w:b/>
          <w:bCs/>
        </w:rPr>
        <w:t>8</w:t>
      </w:r>
      <w:r w:rsidRPr="006E3012">
        <w:rPr>
          <w:rFonts w:hAnsi="宋体" w:hint="eastAsia"/>
          <w:b/>
          <w:bCs/>
        </w:rPr>
        <w:t>钢管</w:t>
      </w:r>
      <w:r>
        <w:rPr>
          <w:rFonts w:hAnsi="宋体" w:hint="eastAsia"/>
          <w:b/>
          <w:bCs/>
        </w:rPr>
        <w:t>，经核算满足要求。</w:t>
      </w:r>
    </w:p>
    <w:p w:rsidR="0008397F" w:rsidP="00D9219D">
      <w:pPr>
        <w:pStyle w:val="BodyText"/>
        <w:spacing w:line="500" w:lineRule="exact"/>
        <w:ind w:firstLine="1260" w:firstLineChars="450"/>
        <w:rPr>
          <w:rFonts w:hAnsi="宋体" w:cs="Times New Roman"/>
          <w:b/>
          <w:bCs/>
        </w:rPr>
      </w:pPr>
      <w:r w:rsidRPr="00A02FAA">
        <w:rPr>
          <w:rFonts w:hAnsi="宋体" w:hint="eastAsia"/>
          <w:b/>
          <w:bCs/>
        </w:rPr>
        <w:t>（</w:t>
      </w:r>
      <w:r w:rsidRPr="00A02FAA">
        <w:rPr>
          <w:rFonts w:hAnsi="宋体"/>
          <w:b/>
          <w:bCs/>
        </w:rPr>
        <w:t>4</w:t>
      </w:r>
      <w:r w:rsidRPr="00A02FAA">
        <w:rPr>
          <w:rFonts w:hAnsi="宋体" w:hint="eastAsia"/>
          <w:b/>
          <w:bCs/>
        </w:rPr>
        <w:t>）施工用料：每个罐所需</w:t>
      </w:r>
      <w:r>
        <w:rPr>
          <w:rFonts w:hAnsi="宋体" w:hint="eastAsia"/>
          <w:b/>
          <w:bCs/>
        </w:rPr>
        <w:t>电动</w:t>
      </w:r>
      <w:r w:rsidRPr="00A02FAA">
        <w:rPr>
          <w:rFonts w:hAnsi="宋体" w:hint="eastAsia"/>
          <w:b/>
          <w:bCs/>
        </w:rPr>
        <w:t>倒链和桅杆如下表所示：</w:t>
      </w:r>
    </w:p>
    <w:tbl>
      <w:tblPr>
        <w:tblStyle w:val="TableNormal"/>
        <w:tblW w:w="0" w:type="auto"/>
        <w:jc w:val="right"/>
        <w:tblBorders>
          <w:top w:val="threeDEmboss" w:sz="6" w:space="0" w:color="31849B"/>
          <w:left w:val="threeDEmboss" w:sz="6" w:space="0" w:color="31849B"/>
          <w:bottom w:val="threeDEmboss" w:sz="6" w:space="0" w:color="31849B"/>
          <w:right w:val="threeDEmboss" w:sz="6" w:space="0" w:color="31849B"/>
          <w:insideH w:val="single" w:sz="6" w:space="0" w:color="31849B"/>
          <w:insideV w:val="single" w:sz="6" w:space="0" w:color="31849B"/>
        </w:tblBorders>
        <w:tblLayout w:type="fixed"/>
        <w:tblLook w:val="0000"/>
      </w:tblPr>
      <w:tblGrid>
        <w:gridCol w:w="1717"/>
        <w:gridCol w:w="2549"/>
        <w:gridCol w:w="5106"/>
      </w:tblGrid>
      <w:tr w:rsidTr="006E0B33">
        <w:tblPrEx>
          <w:tblW w:w="0" w:type="auto"/>
          <w:jc w:val="right"/>
          <w:tblBorders>
            <w:top w:val="threeDEmboss" w:sz="6" w:space="0" w:color="31849B"/>
            <w:left w:val="threeDEmboss" w:sz="6" w:space="0" w:color="31849B"/>
            <w:bottom w:val="threeDEmboss" w:sz="6" w:space="0" w:color="31849B"/>
            <w:right w:val="threeDEmboss" w:sz="6" w:space="0" w:color="31849B"/>
            <w:insideH w:val="single" w:sz="6" w:space="0" w:color="31849B"/>
            <w:insideV w:val="single" w:sz="6" w:space="0" w:color="31849B"/>
          </w:tblBorders>
          <w:tblLayout w:type="fixed"/>
          <w:tblLook w:val="0000"/>
        </w:tblPrEx>
        <w:trPr>
          <w:cantSplit/>
          <w:trHeight w:val="240"/>
          <w:jc w:val="right"/>
        </w:trPr>
        <w:tc>
          <w:tcPr>
            <w:tcW w:w="1717" w:type="dxa"/>
            <w:vMerge w:val="restart"/>
            <w:tcBorders>
              <w:top w:val="threeDEmboss" w:sz="6" w:space="0" w:color="31849B"/>
              <w:right w:val="threeDEmboss" w:sz="6" w:space="0" w:color="31849B"/>
            </w:tcBorders>
            <w:vAlign w:val="center"/>
          </w:tcPr>
          <w:p w:rsidR="0008397F">
            <w:pPr>
              <w:pStyle w:val="Normal0"/>
              <w:spacing w:line="360" w:lineRule="auto"/>
              <w:jc w:val="center"/>
              <w:rPr>
                <w:spacing w:val="20"/>
                <w:sz w:val="24"/>
                <w:szCs w:val="24"/>
              </w:rPr>
            </w:pPr>
            <w:r>
              <w:rPr>
                <w:rFonts w:cs="宋体" w:hint="eastAsia"/>
                <w:spacing w:val="20"/>
                <w:sz w:val="24"/>
                <w:szCs w:val="24"/>
              </w:rPr>
              <w:t>桅</w:t>
            </w:r>
            <w:r>
              <w:rPr>
                <w:spacing w:val="20"/>
                <w:sz w:val="24"/>
                <w:szCs w:val="24"/>
              </w:rPr>
              <w:t xml:space="preserve"> </w:t>
            </w:r>
            <w:r>
              <w:rPr>
                <w:rFonts w:cs="宋体" w:hint="eastAsia"/>
                <w:spacing w:val="20"/>
                <w:sz w:val="24"/>
                <w:szCs w:val="24"/>
              </w:rPr>
              <w:t>杆</w:t>
            </w:r>
          </w:p>
        </w:tc>
        <w:tc>
          <w:tcPr>
            <w:tcW w:w="2549" w:type="dxa"/>
            <w:tcBorders>
              <w:top w:val="threeDEmboss" w:sz="6" w:space="0" w:color="31849B"/>
              <w:left w:val="threeDEmboss" w:sz="6" w:space="0" w:color="31849B"/>
              <w:bottom w:val="single" w:sz="4" w:space="0" w:color="auto"/>
              <w:right w:val="threeDEmboss" w:sz="6" w:space="0" w:color="31849B"/>
            </w:tcBorders>
            <w:vAlign w:val="center"/>
          </w:tcPr>
          <w:p w:rsidR="0008397F" w:rsidP="006E0B33">
            <w:pPr>
              <w:pStyle w:val="Normal0"/>
              <w:spacing w:line="360" w:lineRule="auto"/>
              <w:jc w:val="center"/>
              <w:rPr>
                <w:spacing w:val="20"/>
                <w:sz w:val="24"/>
                <w:szCs w:val="24"/>
              </w:rPr>
            </w:pPr>
            <w:r>
              <w:rPr>
                <w:spacing w:val="20"/>
                <w:sz w:val="24"/>
                <w:szCs w:val="24"/>
              </w:rPr>
              <w:t>1247m</w:t>
            </w:r>
            <w:r>
              <w:rPr>
                <w:spacing w:val="20"/>
                <w:sz w:val="24"/>
                <w:szCs w:val="24"/>
                <w:vertAlign w:val="superscript"/>
              </w:rPr>
              <w:t>3</w:t>
            </w:r>
          </w:p>
        </w:tc>
        <w:tc>
          <w:tcPr>
            <w:tcW w:w="5106" w:type="dxa"/>
            <w:tcBorders>
              <w:top w:val="threeDEmboss" w:sz="6" w:space="0" w:color="31849B"/>
              <w:left w:val="threeDEmboss" w:sz="6" w:space="0" w:color="31849B"/>
              <w:bottom w:val="single" w:sz="4" w:space="0" w:color="auto"/>
            </w:tcBorders>
            <w:vAlign w:val="center"/>
          </w:tcPr>
          <w:p w:rsidR="0008397F" w:rsidP="008515DA">
            <w:pPr>
              <w:pStyle w:val="Normal0"/>
              <w:spacing w:line="360" w:lineRule="auto"/>
              <w:ind w:firstLine="240" w:firstLineChars="100"/>
              <w:jc w:val="center"/>
              <w:rPr>
                <w:spacing w:val="20"/>
                <w:sz w:val="24"/>
                <w:szCs w:val="24"/>
              </w:rPr>
            </w:pPr>
            <w:r>
              <w:rPr>
                <w:rFonts w:ascii="宋体" w:hAnsi="宋体" w:cs="宋体" w:hint="eastAsia"/>
                <w:spacing w:val="20"/>
                <w:sz w:val="24"/>
                <w:szCs w:val="24"/>
              </w:rPr>
              <w:t>Φ</w:t>
            </w:r>
            <w:r>
              <w:rPr>
                <w:spacing w:val="20"/>
                <w:sz w:val="24"/>
                <w:szCs w:val="24"/>
              </w:rPr>
              <w:t>325</w:t>
            </w:r>
            <w:r>
              <w:rPr>
                <w:rFonts w:cs="宋体" w:hint="eastAsia"/>
                <w:spacing w:val="20"/>
                <w:sz w:val="24"/>
                <w:szCs w:val="24"/>
              </w:rPr>
              <w:t>×</w:t>
            </w:r>
            <w:r>
              <w:rPr>
                <w:spacing w:val="20"/>
                <w:sz w:val="24"/>
                <w:szCs w:val="24"/>
              </w:rPr>
              <w:t>8</w:t>
            </w:r>
            <w:r>
              <w:rPr>
                <w:rFonts w:cs="宋体" w:hint="eastAsia"/>
                <w:spacing w:val="20"/>
                <w:sz w:val="24"/>
                <w:szCs w:val="24"/>
              </w:rPr>
              <w:t>，</w:t>
            </w:r>
            <w:r>
              <w:rPr>
                <w:spacing w:val="20"/>
                <w:sz w:val="24"/>
                <w:szCs w:val="24"/>
              </w:rPr>
              <w:t xml:space="preserve">  L=4200mm</w:t>
            </w:r>
            <w:r>
              <w:rPr>
                <w:rFonts w:cs="宋体" w:hint="eastAsia"/>
                <w:spacing w:val="20"/>
                <w:sz w:val="24"/>
                <w:szCs w:val="24"/>
              </w:rPr>
              <w:t>，</w:t>
            </w:r>
            <w:r>
              <w:rPr>
                <w:spacing w:val="20"/>
                <w:sz w:val="24"/>
                <w:szCs w:val="24"/>
              </w:rPr>
              <w:t xml:space="preserve">  10</w:t>
            </w:r>
            <w:r>
              <w:rPr>
                <w:rFonts w:cs="宋体" w:hint="eastAsia"/>
                <w:spacing w:val="20"/>
                <w:sz w:val="24"/>
                <w:szCs w:val="24"/>
              </w:rPr>
              <w:t>个</w:t>
            </w:r>
          </w:p>
        </w:tc>
      </w:tr>
      <w:tr>
        <w:tblPrEx>
          <w:tblW w:w="0" w:type="auto"/>
          <w:jc w:val="right"/>
          <w:tblLayout w:type="fixed"/>
          <w:tblLook w:val="0000"/>
        </w:tblPrEx>
        <w:trPr>
          <w:cantSplit/>
          <w:trHeight w:val="377"/>
          <w:jc w:val="right"/>
        </w:trPr>
        <w:tc>
          <w:tcPr>
            <w:tcW w:w="1717" w:type="dxa"/>
            <w:vMerge/>
            <w:tcBorders>
              <w:bottom w:val="threeDEmboss" w:sz="6" w:space="0" w:color="31849B"/>
              <w:right w:val="threeDEmboss" w:sz="6" w:space="0" w:color="31849B"/>
            </w:tcBorders>
            <w:vAlign w:val="center"/>
          </w:tcPr>
          <w:p w:rsidR="0008397F">
            <w:pPr>
              <w:pStyle w:val="Normal0"/>
              <w:spacing w:line="360" w:lineRule="auto"/>
              <w:jc w:val="center"/>
              <w:rPr>
                <w:spacing w:val="20"/>
                <w:sz w:val="24"/>
                <w:szCs w:val="24"/>
              </w:rPr>
            </w:pPr>
          </w:p>
        </w:tc>
        <w:tc>
          <w:tcPr>
            <w:tcW w:w="2549" w:type="dxa"/>
            <w:tcBorders>
              <w:left w:val="threeDEmboss" w:sz="6" w:space="0" w:color="31849B"/>
              <w:bottom w:val="threeDEmboss" w:sz="6" w:space="0" w:color="31849B"/>
              <w:right w:val="threeDEmboss" w:sz="6" w:space="0" w:color="31849B"/>
            </w:tcBorders>
            <w:vAlign w:val="center"/>
          </w:tcPr>
          <w:p w:rsidR="0008397F">
            <w:pPr>
              <w:pStyle w:val="Normal0"/>
              <w:spacing w:line="360" w:lineRule="auto"/>
              <w:jc w:val="center"/>
              <w:rPr>
                <w:spacing w:val="20"/>
                <w:sz w:val="24"/>
                <w:szCs w:val="24"/>
              </w:rPr>
            </w:pPr>
            <w:r>
              <w:rPr>
                <w:spacing w:val="20"/>
                <w:sz w:val="24"/>
                <w:szCs w:val="24"/>
              </w:rPr>
              <w:t>5715m</w:t>
            </w:r>
            <w:r>
              <w:rPr>
                <w:spacing w:val="20"/>
                <w:sz w:val="24"/>
                <w:szCs w:val="24"/>
                <w:vertAlign w:val="superscript"/>
              </w:rPr>
              <w:t>3</w:t>
            </w:r>
          </w:p>
        </w:tc>
        <w:tc>
          <w:tcPr>
            <w:tcW w:w="5106" w:type="dxa"/>
            <w:tcBorders>
              <w:left w:val="threeDEmboss" w:sz="6" w:space="0" w:color="31849B"/>
              <w:bottom w:val="threeDEmboss" w:sz="6" w:space="0" w:color="31849B"/>
            </w:tcBorders>
            <w:vAlign w:val="center"/>
          </w:tcPr>
          <w:p w:rsidR="0008397F">
            <w:pPr>
              <w:pStyle w:val="Normal0"/>
              <w:spacing w:line="360" w:lineRule="auto"/>
              <w:jc w:val="center"/>
              <w:rPr>
                <w:spacing w:val="20"/>
                <w:sz w:val="24"/>
                <w:szCs w:val="24"/>
              </w:rPr>
            </w:pPr>
            <w:r>
              <w:rPr>
                <w:rFonts w:ascii="宋体" w:hAnsi="宋体" w:cs="宋体"/>
                <w:spacing w:val="20"/>
                <w:sz w:val="24"/>
                <w:szCs w:val="24"/>
              </w:rPr>
              <w:t xml:space="preserve">  </w:t>
            </w:r>
            <w:r>
              <w:rPr>
                <w:rFonts w:ascii="宋体" w:hAnsi="宋体" w:cs="宋体" w:hint="eastAsia"/>
                <w:spacing w:val="20"/>
                <w:sz w:val="24"/>
                <w:szCs w:val="24"/>
              </w:rPr>
              <w:t>Φ</w:t>
            </w:r>
            <w:r>
              <w:rPr>
                <w:spacing w:val="20"/>
                <w:sz w:val="24"/>
                <w:szCs w:val="24"/>
              </w:rPr>
              <w:t>325</w:t>
            </w:r>
            <w:r>
              <w:rPr>
                <w:rFonts w:cs="宋体" w:hint="eastAsia"/>
                <w:spacing w:val="20"/>
                <w:sz w:val="24"/>
                <w:szCs w:val="24"/>
              </w:rPr>
              <w:t>×</w:t>
            </w:r>
            <w:r>
              <w:rPr>
                <w:spacing w:val="20"/>
                <w:sz w:val="24"/>
                <w:szCs w:val="24"/>
              </w:rPr>
              <w:t>8</w:t>
            </w:r>
            <w:r>
              <w:rPr>
                <w:rFonts w:cs="宋体" w:hint="eastAsia"/>
                <w:spacing w:val="20"/>
                <w:sz w:val="24"/>
                <w:szCs w:val="24"/>
              </w:rPr>
              <w:t>，</w:t>
            </w:r>
            <w:r>
              <w:rPr>
                <w:spacing w:val="20"/>
                <w:sz w:val="24"/>
                <w:szCs w:val="24"/>
              </w:rPr>
              <w:t xml:space="preserve">  L=4200mm</w:t>
            </w:r>
            <w:r>
              <w:rPr>
                <w:rFonts w:cs="宋体" w:hint="eastAsia"/>
                <w:spacing w:val="20"/>
                <w:sz w:val="24"/>
                <w:szCs w:val="24"/>
              </w:rPr>
              <w:t>，</w:t>
            </w:r>
            <w:r>
              <w:rPr>
                <w:spacing w:val="20"/>
                <w:sz w:val="24"/>
                <w:szCs w:val="24"/>
              </w:rPr>
              <w:t xml:space="preserve">  16</w:t>
            </w:r>
            <w:r>
              <w:rPr>
                <w:rFonts w:cs="宋体" w:hint="eastAsia"/>
                <w:spacing w:val="20"/>
                <w:sz w:val="24"/>
                <w:szCs w:val="24"/>
              </w:rPr>
              <w:t>个</w:t>
            </w:r>
          </w:p>
        </w:tc>
      </w:tr>
      <w:tr w:rsidTr="006E0B33">
        <w:tblPrEx>
          <w:tblW w:w="0" w:type="auto"/>
          <w:jc w:val="right"/>
          <w:tblLayout w:type="fixed"/>
          <w:tblLook w:val="0000"/>
        </w:tblPrEx>
        <w:trPr>
          <w:cantSplit/>
          <w:trHeight w:val="285"/>
          <w:jc w:val="right"/>
        </w:trPr>
        <w:tc>
          <w:tcPr>
            <w:tcW w:w="1717" w:type="dxa"/>
            <w:vMerge w:val="restart"/>
            <w:tcBorders>
              <w:top w:val="threeDEmboss" w:sz="6" w:space="0" w:color="31849B"/>
              <w:right w:val="threeDEmboss" w:sz="6" w:space="0" w:color="31849B"/>
            </w:tcBorders>
            <w:vAlign w:val="center"/>
          </w:tcPr>
          <w:p w:rsidR="0008397F">
            <w:pPr>
              <w:pStyle w:val="Normal0"/>
              <w:spacing w:line="360" w:lineRule="auto"/>
              <w:jc w:val="center"/>
              <w:rPr>
                <w:spacing w:val="20"/>
                <w:sz w:val="24"/>
                <w:szCs w:val="24"/>
              </w:rPr>
            </w:pPr>
            <w:r>
              <w:rPr>
                <w:rFonts w:cs="宋体" w:hint="eastAsia"/>
                <w:spacing w:val="20"/>
                <w:sz w:val="24"/>
                <w:szCs w:val="24"/>
              </w:rPr>
              <w:t>手动倒链</w:t>
            </w:r>
          </w:p>
        </w:tc>
        <w:tc>
          <w:tcPr>
            <w:tcW w:w="2549" w:type="dxa"/>
            <w:tcBorders>
              <w:top w:val="threeDEmboss" w:sz="6" w:space="0" w:color="31849B"/>
              <w:left w:val="threeDEmboss" w:sz="6" w:space="0" w:color="31849B"/>
              <w:bottom w:val="single" w:sz="4" w:space="0" w:color="auto"/>
              <w:right w:val="threeDEmboss" w:sz="6" w:space="0" w:color="31849B"/>
            </w:tcBorders>
            <w:vAlign w:val="center"/>
          </w:tcPr>
          <w:p w:rsidR="0008397F" w:rsidP="00EA0B3C">
            <w:pPr>
              <w:pStyle w:val="Normal0"/>
              <w:spacing w:line="360" w:lineRule="auto"/>
              <w:jc w:val="center"/>
              <w:rPr>
                <w:spacing w:val="20"/>
                <w:sz w:val="24"/>
                <w:szCs w:val="24"/>
              </w:rPr>
            </w:pPr>
            <w:r>
              <w:rPr>
                <w:spacing w:val="20"/>
                <w:sz w:val="24"/>
                <w:szCs w:val="24"/>
              </w:rPr>
              <w:t>1247m</w:t>
            </w:r>
            <w:r>
              <w:rPr>
                <w:spacing w:val="20"/>
                <w:sz w:val="24"/>
                <w:szCs w:val="24"/>
                <w:vertAlign w:val="superscript"/>
              </w:rPr>
              <w:t>3</w:t>
            </w:r>
          </w:p>
        </w:tc>
        <w:tc>
          <w:tcPr>
            <w:tcW w:w="5106" w:type="dxa"/>
            <w:tcBorders>
              <w:top w:val="threeDEmboss" w:sz="6" w:space="0" w:color="31849B"/>
              <w:left w:val="threeDEmboss" w:sz="6" w:space="0" w:color="31849B"/>
              <w:bottom w:val="single" w:sz="4" w:space="0" w:color="auto"/>
            </w:tcBorders>
            <w:vAlign w:val="center"/>
          </w:tcPr>
          <w:p w:rsidR="0008397F">
            <w:pPr>
              <w:pStyle w:val="Normal0"/>
              <w:spacing w:line="360" w:lineRule="auto"/>
              <w:jc w:val="center"/>
              <w:rPr>
                <w:spacing w:val="20"/>
                <w:sz w:val="24"/>
                <w:szCs w:val="24"/>
              </w:rPr>
            </w:pPr>
            <w:r>
              <w:rPr>
                <w:spacing w:val="20"/>
                <w:sz w:val="24"/>
                <w:szCs w:val="24"/>
              </w:rPr>
              <w:t xml:space="preserve"> 10T   10</w:t>
            </w:r>
            <w:r>
              <w:rPr>
                <w:rFonts w:cs="宋体" w:hint="eastAsia"/>
                <w:spacing w:val="20"/>
                <w:sz w:val="24"/>
                <w:szCs w:val="24"/>
              </w:rPr>
              <w:t>个</w:t>
            </w:r>
          </w:p>
        </w:tc>
      </w:tr>
      <w:tr>
        <w:tblPrEx>
          <w:tblW w:w="0" w:type="auto"/>
          <w:jc w:val="right"/>
          <w:tblLayout w:type="fixed"/>
          <w:tblLook w:val="0000"/>
        </w:tblPrEx>
        <w:trPr>
          <w:cantSplit/>
          <w:trHeight w:val="311"/>
          <w:jc w:val="right"/>
        </w:trPr>
        <w:tc>
          <w:tcPr>
            <w:tcW w:w="1717" w:type="dxa"/>
            <w:vMerge/>
            <w:tcBorders>
              <w:bottom w:val="threeDEmboss" w:sz="6" w:space="0" w:color="31849B"/>
              <w:right w:val="threeDEmboss" w:sz="6" w:space="0" w:color="31849B"/>
            </w:tcBorders>
            <w:vAlign w:val="center"/>
          </w:tcPr>
          <w:p w:rsidR="0008397F">
            <w:pPr>
              <w:pStyle w:val="Normal0"/>
              <w:spacing w:line="360" w:lineRule="auto"/>
              <w:jc w:val="center"/>
              <w:rPr>
                <w:spacing w:val="20"/>
                <w:sz w:val="24"/>
                <w:szCs w:val="24"/>
              </w:rPr>
            </w:pPr>
          </w:p>
        </w:tc>
        <w:tc>
          <w:tcPr>
            <w:tcW w:w="2549" w:type="dxa"/>
            <w:tcBorders>
              <w:left w:val="threeDEmboss" w:sz="6" w:space="0" w:color="31849B"/>
              <w:bottom w:val="threeDEmboss" w:sz="6" w:space="0" w:color="31849B"/>
              <w:right w:val="threeDEmboss" w:sz="6" w:space="0" w:color="31849B"/>
            </w:tcBorders>
            <w:vAlign w:val="center"/>
          </w:tcPr>
          <w:p w:rsidR="0008397F" w:rsidP="00EA0B3C">
            <w:pPr>
              <w:pStyle w:val="Normal0"/>
              <w:spacing w:line="360" w:lineRule="auto"/>
              <w:jc w:val="center"/>
              <w:rPr>
                <w:spacing w:val="20"/>
                <w:sz w:val="24"/>
                <w:szCs w:val="24"/>
              </w:rPr>
            </w:pPr>
            <w:r>
              <w:rPr>
                <w:spacing w:val="20"/>
                <w:sz w:val="24"/>
                <w:szCs w:val="24"/>
              </w:rPr>
              <w:t>5715m</w:t>
            </w:r>
            <w:r>
              <w:rPr>
                <w:spacing w:val="20"/>
                <w:sz w:val="24"/>
                <w:szCs w:val="24"/>
                <w:vertAlign w:val="superscript"/>
              </w:rPr>
              <w:t>3</w:t>
            </w:r>
          </w:p>
        </w:tc>
        <w:tc>
          <w:tcPr>
            <w:tcW w:w="5106" w:type="dxa"/>
            <w:tcBorders>
              <w:left w:val="threeDEmboss" w:sz="6" w:space="0" w:color="31849B"/>
              <w:bottom w:val="threeDEmboss" w:sz="6" w:space="0" w:color="31849B"/>
            </w:tcBorders>
            <w:vAlign w:val="center"/>
          </w:tcPr>
          <w:p w:rsidR="0008397F">
            <w:pPr>
              <w:pStyle w:val="Normal0"/>
              <w:spacing w:line="360" w:lineRule="auto"/>
              <w:jc w:val="center"/>
              <w:rPr>
                <w:spacing w:val="20"/>
                <w:sz w:val="24"/>
                <w:szCs w:val="24"/>
              </w:rPr>
            </w:pPr>
            <w:r>
              <w:rPr>
                <w:spacing w:val="20"/>
                <w:sz w:val="24"/>
                <w:szCs w:val="24"/>
              </w:rPr>
              <w:t xml:space="preserve"> 10T   16</w:t>
            </w:r>
            <w:r>
              <w:rPr>
                <w:rFonts w:cs="宋体" w:hint="eastAsia"/>
                <w:spacing w:val="20"/>
                <w:sz w:val="24"/>
                <w:szCs w:val="24"/>
              </w:rPr>
              <w:t>个</w:t>
            </w:r>
          </w:p>
        </w:tc>
      </w:tr>
    </w:tbl>
    <w:p w:rsidR="0008397F" w:rsidP="008515DA">
      <w:pPr>
        <w:pStyle w:val="BodyText"/>
        <w:spacing w:line="360" w:lineRule="auto"/>
        <w:ind w:firstLine="1260" w:firstLineChars="450"/>
        <w:rPr>
          <w:rFonts w:hAnsi="宋体" w:cs="Times New Roman"/>
          <w:b/>
          <w:bCs/>
        </w:rPr>
      </w:pPr>
      <w:r w:rsidRPr="00E92508">
        <w:rPr>
          <w:rFonts w:hAnsi="宋体" w:hint="eastAsia"/>
          <w:b/>
          <w:bCs/>
        </w:rPr>
        <w:t>（</w:t>
      </w:r>
      <w:r w:rsidRPr="00E92508">
        <w:rPr>
          <w:rFonts w:hAnsi="宋体"/>
          <w:b/>
          <w:bCs/>
        </w:rPr>
        <w:t>5</w:t>
      </w:r>
      <w:r w:rsidRPr="00E92508">
        <w:rPr>
          <w:rFonts w:hAnsi="宋体" w:hint="eastAsia"/>
          <w:b/>
          <w:bCs/>
        </w:rPr>
        <w:t>）罐底板实际放线尺寸按下式计算：</w:t>
      </w:r>
    </w:p>
    <w:p w:rsidR="0008397F" w:rsidP="008515DA">
      <w:pPr>
        <w:pStyle w:val="BodyText"/>
        <w:spacing w:line="360" w:lineRule="auto"/>
        <w:ind w:firstLine="1260" w:firstLineChars="450"/>
        <w:rPr>
          <w:rFonts w:hAnsi="宋体"/>
        </w:rPr>
      </w:pPr>
      <w:r w:rsidRPr="00E92508">
        <w:rPr>
          <w:rFonts w:hAnsi="宋体"/>
        </w:rPr>
        <w:t>Rc=(R+3N/2</w:t>
      </w:r>
      <w:r w:rsidRPr="00E92508">
        <w:rPr>
          <w:rFonts w:hAnsi="宋体" w:hint="eastAsia"/>
        </w:rPr>
        <w:t>π</w:t>
      </w:r>
      <w:r w:rsidRPr="00E92508">
        <w:rPr>
          <w:rFonts w:hAnsi="宋体"/>
        </w:rPr>
        <w:t>)</w:t>
      </w:r>
      <w:r w:rsidRPr="00E92508">
        <w:rPr>
          <w:rFonts w:hAnsi="宋体" w:hint="eastAsia"/>
        </w:rPr>
        <w:t>×</w:t>
      </w:r>
      <w:r w:rsidRPr="00E92508">
        <w:rPr>
          <w:rFonts w:hAnsi="宋体"/>
        </w:rPr>
        <w:t>1/cosarctgA</w:t>
      </w:r>
    </w:p>
    <w:p w:rsidR="0008397F" w:rsidP="00D9219D">
      <w:pPr>
        <w:pStyle w:val="BodyText"/>
        <w:spacing w:line="500" w:lineRule="exact"/>
        <w:ind w:firstLine="1260" w:firstLineChars="450"/>
        <w:rPr>
          <w:rFonts w:hAnsi="宋体" w:cs="Times New Roman"/>
        </w:rPr>
      </w:pPr>
      <w:r w:rsidRPr="00E92508">
        <w:rPr>
          <w:rFonts w:hAnsi="宋体" w:hint="eastAsia"/>
        </w:rPr>
        <w:t>式中</w:t>
      </w:r>
      <w:r w:rsidRPr="00E92508">
        <w:rPr>
          <w:rFonts w:hAnsi="宋体"/>
        </w:rPr>
        <w:t xml:space="preserve"> Rc——</w:t>
      </w:r>
      <w:r w:rsidRPr="00E92508">
        <w:rPr>
          <w:rFonts w:hAnsi="宋体" w:hint="eastAsia"/>
        </w:rPr>
        <w:t>实际放线半径；</w:t>
      </w:r>
    </w:p>
    <w:p w:rsidR="0008397F" w:rsidP="00D9219D">
      <w:pPr>
        <w:pStyle w:val="BodyText"/>
        <w:spacing w:line="500" w:lineRule="exact"/>
        <w:ind w:firstLine="1260" w:firstLineChars="450"/>
        <w:rPr>
          <w:rFonts w:hAnsi="宋体" w:cs="Times New Roman"/>
        </w:rPr>
      </w:pPr>
      <w:r w:rsidRPr="00E92508">
        <w:rPr>
          <w:rFonts w:hAnsi="宋体"/>
        </w:rPr>
        <w:t xml:space="preserve">     R ——</w:t>
      </w:r>
      <w:r w:rsidRPr="00E92508">
        <w:rPr>
          <w:rFonts w:hAnsi="宋体" w:hint="eastAsia"/>
        </w:rPr>
        <w:t>图纸设计半径；</w:t>
      </w:r>
    </w:p>
    <w:p w:rsidR="0008397F" w:rsidP="00D9219D">
      <w:pPr>
        <w:pStyle w:val="BodyText"/>
        <w:spacing w:line="500" w:lineRule="exact"/>
        <w:ind w:firstLine="1260" w:firstLineChars="450"/>
        <w:rPr>
          <w:rFonts w:hAnsi="宋体" w:cs="Times New Roman"/>
        </w:rPr>
      </w:pPr>
      <w:r w:rsidRPr="00E92508">
        <w:rPr>
          <w:rFonts w:hAnsi="宋体"/>
        </w:rPr>
        <w:t xml:space="preserve">     N——</w:t>
      </w:r>
      <w:r w:rsidRPr="00E92508">
        <w:rPr>
          <w:rFonts w:hAnsi="宋体" w:hint="eastAsia"/>
        </w:rPr>
        <w:t>边缘板数量；</w:t>
      </w:r>
    </w:p>
    <w:p w:rsidR="0008397F" w:rsidP="00D9219D">
      <w:pPr>
        <w:pStyle w:val="BodyText"/>
        <w:spacing w:line="500" w:lineRule="exact"/>
        <w:ind w:firstLine="1260" w:firstLineChars="450"/>
        <w:rPr>
          <w:rFonts w:hAnsi="宋体" w:cs="Times New Roman"/>
        </w:rPr>
      </w:pPr>
      <w:r w:rsidRPr="00E92508">
        <w:rPr>
          <w:rFonts w:hAnsi="宋体"/>
        </w:rPr>
        <w:t xml:space="preserve">     A——</w:t>
      </w:r>
      <w:r w:rsidRPr="00E92508">
        <w:rPr>
          <w:rFonts w:hAnsi="宋体" w:hint="eastAsia"/>
        </w:rPr>
        <w:t>基础坡度比值。</w:t>
      </w:r>
    </w:p>
    <w:p w:rsidR="0008397F">
      <w:pPr>
        <w:pStyle w:val="Normal0"/>
        <w:rPr>
          <w:rFonts w:ascii="宋体" w:cs="宋体"/>
          <w:b/>
          <w:bCs/>
          <w:sz w:val="28"/>
          <w:szCs w:val="28"/>
        </w:rPr>
      </w:pPr>
    </w:p>
    <w:p w:rsidR="0008397F">
      <w:pPr>
        <w:pStyle w:val="Normal0"/>
        <w:rPr>
          <w:rFonts w:ascii="宋体" w:cs="宋体"/>
          <w:b/>
          <w:bCs/>
          <w:sz w:val="28"/>
          <w:szCs w:val="28"/>
        </w:rPr>
      </w:pPr>
    </w:p>
    <w:p w:rsidR="0008397F">
      <w:pPr>
        <w:pStyle w:val="Normal0"/>
        <w:rPr>
          <w:rFonts w:ascii="宋体" w:cs="宋体"/>
          <w:b/>
          <w:bCs/>
          <w:sz w:val="28"/>
          <w:szCs w:val="28"/>
        </w:rPr>
      </w:pPr>
    </w:p>
    <w:p w:rsidR="0008397F" w:rsidP="006E0B33">
      <w:pPr>
        <w:pStyle w:val="Normal0"/>
        <w:rPr>
          <w:rFonts w:ascii="宋体" w:cs="宋体"/>
          <w:b/>
          <w:bCs/>
          <w:sz w:val="28"/>
          <w:szCs w:val="28"/>
        </w:rPr>
      </w:pPr>
      <w:r w:rsidRPr="00382B0A">
        <w:rPr>
          <w:rFonts w:ascii="宋体" w:hAnsi="宋体" w:cs="宋体"/>
          <w:b/>
          <w:bCs/>
          <w:sz w:val="28"/>
          <w:szCs w:val="28"/>
        </w:rPr>
        <w:t>5.2</w:t>
      </w:r>
      <w:r w:rsidRPr="00382B0A">
        <w:rPr>
          <w:rFonts w:ascii="宋体" w:hAnsi="宋体" w:cs="宋体" w:hint="eastAsia"/>
          <w:b/>
          <w:bCs/>
          <w:sz w:val="28"/>
          <w:szCs w:val="28"/>
        </w:rPr>
        <w:t>施工程序</w:t>
      </w:r>
    </w:p>
    <w:p w:rsidR="0008397F" w:rsidP="006E0B33">
      <w:pPr>
        <w:pStyle w:val="Normal0"/>
        <w:rPr>
          <w:rFonts w:ascii="宋体" w:cs="宋体"/>
          <w:b/>
          <w:bCs/>
          <w:sz w:val="28"/>
          <w:szCs w:val="28"/>
        </w:rPr>
      </w:pPr>
    </w:p>
    <w:p w:rsidR="0008397F">
      <w:pPr>
        <w:pStyle w:val="Normal0"/>
        <w:rPr>
          <w:rFonts w:ascii="宋体" w:cs="宋体"/>
          <w:b/>
          <w:bCs/>
          <w:sz w:val="28"/>
          <w:szCs w:val="28"/>
        </w:rPr>
      </w:pPr>
      <w:r>
        <w:rPr>
          <w:noProof/>
        </w:rPr>
        <w:pict>
          <v:group id="_x0000_s1027" style="width:351pt;height:600.6pt;margin-top:13.95pt;margin-left:63pt;position:absolute;z-index:251658240" coordorigin="3158,2169" coordsize="8460,13268">
            <v:group id="_x0000_s1028" style="width:4320;height:12169;left:4598;position:absolute;top:2708" coordorigin="4598,2708" coordsize="4320,12169">
              <v:line id="_x0000_s1029" style="position:absolute" from="4598,5157" to="5138,5157" strokecolor="red" strokeweight="1.5pt">
                <v:shadow on="t" color="#fbd4b4" opacity="0.5" offset="6pt,6pt"/>
              </v:line>
              <v:line id="_x0000_s1030" style="position:absolute" from="5138,5157" to="5138,5540" strokecolor="red" strokeweight="1.5pt">
                <v:stroke endarrow="block"/>
                <v:shadow on="t" color="#fbd4b4" opacity="0.5" offset="6pt,6pt"/>
              </v:line>
              <v:line id="_x0000_s1031" style="position:absolute" from="6218,4793" to="7298,4793" strokecolor="red" strokeweight="1.5pt">
                <v:shadow on="t" color="#fbd4b4" opacity="0.5" offset="6pt,6pt"/>
              </v:line>
              <v:line id="_x0000_s1032" style="position:absolute" from="6218,4793" to="6218,5540" strokecolor="red" strokeweight="1.5pt">
                <v:stroke endarrow="block"/>
                <v:shadow on="t" color="#fbd4b4" opacity="0.5" offset="6pt,6pt"/>
              </v:line>
              <v:line id="_x0000_s1033" style="position:absolute" from="8018,4036" to="8018,4606" strokecolor="red" strokeweight="1.5pt">
                <v:stroke endarrow="block"/>
                <v:shadow on="t" color="#fbd4b4" opacity="0.5" offset="6pt,6pt"/>
              </v:line>
              <v:line id="_x0000_s1034" style="flip:x;position:absolute" from="8558,4793" to="8918,4793" strokecolor="red" strokeweight="1.5pt">
                <v:stroke endarrow="block"/>
                <v:shadow on="t" color="#fbd4b4" opacity="0.5" offset="6pt,6pt"/>
              </v:line>
              <v:line id="_x0000_s1035" style="flip:x;position:absolute" from="6218,5727" to="7298,5727" strokecolor="red" strokeweight="1.5pt">
                <v:stroke endcap="round"/>
                <v:shadow on="t" color="#fbd4b4" opacity="0.5" offset="6pt,6pt"/>
              </v:line>
              <v:line id="_x0000_s1036" style="position:absolute" from="5498,6100" to="5498,6474" strokecolor="red" strokeweight="1.5pt">
                <v:stroke endarrow="block"/>
                <v:shadow on="t" color="#fbd4b4" opacity="0.5" offset="6pt,6pt"/>
              </v:line>
              <v:line id="_x0000_s1037" style="position:absolute" from="6218,6660" to="7298,6660" strokecolor="red" strokeweight="1.5pt">
                <v:stroke endcap="round"/>
                <v:shadow on="t" color="#fbd4b4" opacity="0.5" offset="6pt,6pt"/>
              </v:line>
              <v:line id="_x0000_s1038" style="position:absolute" from="5498,7034" to="5498,7407" strokecolor="red" strokeweight="1.5pt">
                <v:stroke endarrow="block"/>
                <v:shadow on="t" color="#fbd4b4" opacity="0.5" offset="6pt,6pt"/>
              </v:line>
              <v:line id="_x0000_s1039" style="position:absolute" from="6218,7594" to="7298,7594" strokecolor="red" strokeweight="1.5pt">
                <v:stroke endcap="round"/>
                <v:shadow on="t" color="#fbd4b4" opacity="0.5" offset="6pt,6pt"/>
              </v:line>
              <v:line id="_x0000_s1040" style="position:absolute" from="6218,8714" to="7298,8714" strokecolor="red" strokeweight="1.5pt">
                <v:stroke endcap="round"/>
                <v:shadow on="t" color="#fbd4b4" opacity="0.5" offset="6pt,6pt"/>
              </v:line>
              <v:line id="_x0000_s1041" style="position:absolute" from="6218,9648" to="7298,9648" strokecolor="red" strokeweight="1.5pt">
                <v:stroke endcap="round"/>
                <v:shadow on="t" color="#fbd4b4" opacity="0.5" offset="6pt,6pt"/>
              </v:line>
              <v:line id="_x0000_s1042" style="position:absolute" from="5498,9835" to="5498,10208" strokecolor="red" strokeweight="1.5pt">
                <v:stroke endarrow="block"/>
                <v:shadow on="t" color="#fbd4b4" opacity="0.5" offset="6pt,6pt"/>
              </v:line>
              <v:line id="_x0000_s1043" style="position:absolute" from="6218,10582" to="7298,10582" strokecolor="red" strokeweight="1.5pt">
                <v:stroke endcap="round"/>
                <v:shadow on="t" color="#fbd4b4" opacity="0.5" offset="6pt,6pt"/>
              </v:line>
              <v:line id="_x0000_s1044" style="position:absolute" from="5498,10769" to="5498,11142" strokecolor="red" strokeweight="1.5pt">
                <v:stroke endarrow="block"/>
                <v:shadow on="t" color="#fbd4b4" opacity="0.5" offset="6pt,6pt"/>
              </v:line>
              <v:line id="_x0000_s1045" style="position:absolute" from="5498,11702" to="5498,12076" strokecolor="red" strokeweight="1.5pt">
                <v:stroke endarrow="block"/>
                <v:shadow on="t" color="#fbd4b4" opacity="0.5" offset="6pt,6pt"/>
              </v:line>
              <v:line id="_x0000_s1046" style="position:absolute" from="5498,12636" to="5498,13009" strokecolor="red" strokeweight="1.5pt">
                <v:stroke endarrow="block"/>
                <v:shadow on="t" color="#fbd4b4" opacity="0.5" offset="6pt,6pt"/>
              </v:line>
              <v:line id="_x0000_s1047" style="position:absolute" from="4598,4118" to="5498,4118" strokecolor="red" strokeweight="1.5pt">
                <v:stroke endarrow="block"/>
                <v:shadow on="t" color="#fbd4b4" opacity="0.5" offset="6pt,6pt"/>
              </v:line>
              <v:line id="_x0000_s1048" style="position:absolute" from="5498,7967" to="5498,8341" strokecolor="red" strokeweight="1.5pt">
                <v:stroke endarrow="block"/>
                <v:shadow on="t" color="#fbd4b4" opacity="0.5" offset="6pt,6pt"/>
              </v:line>
              <v:line id="_x0000_s1049" style="position:absolute" from="5498,8901" to="5498,9275" strokecolor="red" strokeweight="1.5pt">
                <v:stroke endarrow="block"/>
                <v:shadow on="t" color="#fbd4b4" opacity="0.5" offset="6pt,6pt"/>
              </v:line>
              <v:line id="_x0000_s1050" style="position:absolute" from="5498,13569" to="5498,13943" strokecolor="red" strokeweight="1.5pt">
                <v:stroke endarrow="block"/>
                <v:shadow on="t" color="#fbd4b4" opacity="0.5" offset="6pt,6pt"/>
              </v:line>
              <v:line id="_x0000_s1051" style="position:absolute" from="5498,14503" to="5498,14877" strokecolor="red" strokeweight="1.5pt">
                <v:stroke endarrow="block"/>
                <v:shadow on="t" color="#fbd4b4" opacity="0.5" offset="6pt,6pt"/>
              </v:line>
              <v:line id="_x0000_s1052" style="position:absolute" from="5498,2729" to="5498,5540" strokecolor="red" strokeweight="1.5pt">
                <v:stroke endarrow="block"/>
                <v:shadow on="t" color="#fbd4b4" opacity="0.5" offset="6pt,6pt"/>
              </v:line>
              <v:line id="_x0000_s1053" style="position:absolute" from="6563,2708" to="7838,2708" strokecolor="red" strokeweight="1.5pt">
                <v:shadow on="t" color="#fbd4b4" opacity="0.5" offset="6pt,6pt"/>
              </v:line>
              <v:line id="_x0000_s1054" style="position:absolute" from="6578,2729" to="6578,3476" strokecolor="red" strokeweight="1.5pt">
                <v:shadow on="t" color="#fbd4b4" opacity="0.5" offset="6pt,6pt"/>
              </v:line>
              <v:line id="_x0000_s1055" style="flip:x;position:absolute" from="5498,3476" to="6578,3476" strokecolor="red" strokeweight="1.5pt">
                <v:stroke endarrow="block"/>
                <v:shadow on="t" color="#fbd4b4" opacity="0.5" offset="6pt,6pt"/>
              </v:line>
              <v:line id="_x0000_s1056" style="position:absolute" from="5858,3745" to="7838,3745" strokecolor="red" strokeweight="1.5pt">
                <v:shadow on="t" color="#fbd4b4" opacity="0.5" offset="6pt,6pt"/>
              </v:line>
              <v:line id="_x0000_s1057" style="position:absolute" from="5858,3745" to="5858,5530" strokecolor="red" strokeweight="1.5pt">
                <v:stroke endarrow="block"/>
                <v:shadow on="t" color="#fbd4b4" opacity="0.5" offset="6pt,6pt"/>
              </v:line>
              <v:line id="_x0000_s1058" style="position:absolute" from="4598,2729" to="4778,2729" strokecolor="red" strokeweight="1.5pt">
                <v:shadow on="t" color="#fbd4b4" opacity="0.5" offset="6pt,6pt"/>
              </v:line>
              <v:line id="_x0000_s1059" style="position:absolute" from="4778,2729" to="4778,3476" strokecolor="red" strokeweight="1.5pt">
                <v:shadow on="t" color="#fbd4b4" opacity="0.5" offset="6pt,6pt"/>
              </v:line>
              <v:line id="_x0000_s1060" style="position:absolute" from="4778,3476" to="5498,3476" strokecolor="red" strokeweight="1.5pt">
                <v:stroke endarrow="block"/>
                <v:shadow on="t" color="#fbd4b4" opacity="0.5" offset="6pt,6pt"/>
              </v:line>
            </v:group>
            <v:group id="_x0000_s1061" style="width:8460;height:13268;left:3158;position:absolute;top:2169" coordorigin="3158,2169" coordsize="8460,13268">
              <v:rect id="_x0000_s1062" style="width:4320;height:560;left:7298;position:absolute;top:9275"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技术交底、焊接工艺、管口方位、人孔爬梯</w:t>
                      </w:r>
                    </w:p>
                  </w:txbxContent>
                </v:textbox>
              </v:rect>
              <v:rect id="_x0000_s1063" style="width:1260;height:560;left:4958;position:absolute;top:9275"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浮舱组焊</w:t>
                      </w:r>
                    </w:p>
                  </w:txbxContent>
                </v:textbox>
              </v:rect>
              <v:rect id="_x0000_s1064" style="width:3780;height:560;left:7298;position:absolute;top:10314" fillcolor="#92cddc" strokecolor="#4bacc6" strokeweight="1pt">
                <v:fill color2="#4bacc6" focus="50%" type="gradient"/>
                <v:shadow on="t" color="#b6dde8" opacity="0.5" offset="6pt,6pt"/>
                <v:textbox>
                  <w:txbxContent>
                    <w:p w:rsidR="0008397F" w:rsidRPr="00D9219D" w:rsidP="006E0B33">
                      <w:pPr>
                        <w:pStyle w:val="Normal0"/>
                        <w:ind w:firstLine="360" w:firstLineChars="200"/>
                        <w:rPr>
                          <w:rFonts w:ascii="隶书" w:eastAsia="隶书"/>
                          <w:sz w:val="18"/>
                          <w:szCs w:val="18"/>
                        </w:rPr>
                      </w:pPr>
                      <w:r w:rsidRPr="00D9219D">
                        <w:rPr>
                          <w:rFonts w:ascii="隶书" w:eastAsia="隶书" w:cs="隶书" w:hint="eastAsia"/>
                          <w:sz w:val="18"/>
                          <w:szCs w:val="18"/>
                        </w:rPr>
                        <w:t>透</w:t>
                      </w:r>
                      <w:r w:rsidRPr="00D9219D">
                        <w:rPr>
                          <w:rFonts w:ascii="隶书" w:eastAsia="隶书" w:cs="隶书"/>
                          <w:sz w:val="18"/>
                          <w:szCs w:val="18"/>
                        </w:rPr>
                        <w:t xml:space="preserve"> </w:t>
                      </w:r>
                      <w:r w:rsidRPr="00D9219D">
                        <w:rPr>
                          <w:rFonts w:ascii="隶书" w:eastAsia="隶书" w:cs="隶书" w:hint="eastAsia"/>
                          <w:sz w:val="18"/>
                          <w:szCs w:val="18"/>
                        </w:rPr>
                        <w:t>油</w:t>
                      </w:r>
                      <w:r w:rsidRPr="00D9219D">
                        <w:rPr>
                          <w:rFonts w:ascii="隶书" w:eastAsia="隶书" w:cs="隶书"/>
                          <w:sz w:val="18"/>
                          <w:szCs w:val="18"/>
                        </w:rPr>
                        <w:t xml:space="preserve"> </w:t>
                      </w:r>
                      <w:r w:rsidRPr="00D9219D">
                        <w:rPr>
                          <w:rFonts w:ascii="隶书" w:eastAsia="隶书" w:cs="隶书" w:hint="eastAsia"/>
                          <w:sz w:val="18"/>
                          <w:szCs w:val="18"/>
                        </w:rPr>
                        <w:t>检</w:t>
                      </w:r>
                      <w:r w:rsidRPr="00D9219D">
                        <w:rPr>
                          <w:rFonts w:ascii="隶书" w:eastAsia="隶书" w:cs="隶书"/>
                          <w:sz w:val="18"/>
                          <w:szCs w:val="18"/>
                        </w:rPr>
                        <w:t xml:space="preserve"> </w:t>
                      </w:r>
                      <w:r w:rsidRPr="00D9219D">
                        <w:rPr>
                          <w:rFonts w:ascii="隶书" w:eastAsia="隶书" w:cs="隶书" w:hint="eastAsia"/>
                          <w:sz w:val="18"/>
                          <w:szCs w:val="18"/>
                        </w:rPr>
                        <w:t>验、真</w:t>
                      </w:r>
                      <w:r w:rsidRPr="00D9219D">
                        <w:rPr>
                          <w:rFonts w:ascii="隶书" w:eastAsia="隶书" w:cs="隶书"/>
                          <w:sz w:val="18"/>
                          <w:szCs w:val="18"/>
                        </w:rPr>
                        <w:t xml:space="preserve"> </w:t>
                      </w:r>
                      <w:r w:rsidRPr="00D9219D">
                        <w:rPr>
                          <w:rFonts w:ascii="隶书" w:eastAsia="隶书" w:cs="隶书" w:hint="eastAsia"/>
                          <w:sz w:val="18"/>
                          <w:szCs w:val="18"/>
                        </w:rPr>
                        <w:t>空</w:t>
                      </w:r>
                      <w:r w:rsidRPr="00D9219D">
                        <w:rPr>
                          <w:rFonts w:ascii="隶书" w:eastAsia="隶书" w:cs="隶书"/>
                          <w:sz w:val="18"/>
                          <w:szCs w:val="18"/>
                        </w:rPr>
                        <w:t xml:space="preserve"> </w:t>
                      </w:r>
                      <w:r w:rsidRPr="00D9219D">
                        <w:rPr>
                          <w:rFonts w:ascii="隶书" w:eastAsia="隶书" w:cs="隶书" w:hint="eastAsia"/>
                          <w:sz w:val="18"/>
                          <w:szCs w:val="18"/>
                        </w:rPr>
                        <w:t>试</w:t>
                      </w:r>
                      <w:r w:rsidRPr="00D9219D">
                        <w:rPr>
                          <w:rFonts w:ascii="隶书" w:eastAsia="隶书" w:cs="隶书"/>
                          <w:sz w:val="18"/>
                          <w:szCs w:val="18"/>
                        </w:rPr>
                        <w:t xml:space="preserve"> </w:t>
                      </w:r>
                      <w:r w:rsidRPr="00D9219D">
                        <w:rPr>
                          <w:rFonts w:ascii="隶书" w:eastAsia="隶书" w:cs="隶书" w:hint="eastAsia"/>
                          <w:sz w:val="18"/>
                          <w:szCs w:val="18"/>
                        </w:rPr>
                        <w:t>验</w:t>
                      </w:r>
                    </w:p>
                  </w:txbxContent>
                </v:textbox>
              </v:rect>
              <v:rect id="_x0000_s1065" style="width:1260;height:560;left:4958;position:absolute;top:11142"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充水试验</w:t>
                      </w:r>
                    </w:p>
                  </w:txbxContent>
                </v:textbox>
              </v:rect>
              <v:rect id="_x0000_s1066" style="width:2145;height:560;left:4418;position:absolute;top:12076" fillcolor="#92cddc" strokecolor="#4bacc6" strokeweight="1pt">
                <v:fill color2="#4bacc6" focus="50%" type="gradient"/>
                <v:shadow on="t" color="#b6dde8" opacity="0.5" offset="6pt,6pt"/>
                <v:textbox>
                  <w:txbxContent>
                    <w:p w:rsidR="0008397F" w:rsidRPr="00D9219D" w:rsidP="006E0B33">
                      <w:pPr>
                        <w:pStyle w:val="Normal0"/>
                        <w:jc w:val="center"/>
                        <w:rPr>
                          <w:rFonts w:ascii="隶书" w:eastAsia="隶书"/>
                          <w:sz w:val="18"/>
                          <w:szCs w:val="18"/>
                        </w:rPr>
                      </w:pPr>
                      <w:r w:rsidRPr="00D9219D">
                        <w:rPr>
                          <w:rFonts w:ascii="隶书" w:eastAsia="隶书" w:cs="隶书" w:hint="eastAsia"/>
                          <w:sz w:val="18"/>
                          <w:szCs w:val="18"/>
                        </w:rPr>
                        <w:t>基础沉降检查</w:t>
                      </w:r>
                    </w:p>
                  </w:txbxContent>
                </v:textbox>
              </v:rect>
              <v:rect id="_x0000_s1067" style="width:1260;height:561;left:4958;position:absolute;top:10208" fillcolor="#92cddc" strokecolor="#4bacc6" strokeweight="1pt">
                <v:fill color2="#4bacc6" focus="50%" type="gradient"/>
                <v:shadow on="t" color="#b6dde8" opacity="0.5" offset="6pt,6pt"/>
                <v:textbox>
                  <w:txbxContent>
                    <w:p w:rsidR="0008397F" w:rsidRPr="00D9219D" w:rsidP="006E0B33">
                      <w:pPr>
                        <w:pStyle w:val="Normal0"/>
                        <w:jc w:val="center"/>
                        <w:rPr>
                          <w:rFonts w:ascii="隶书" w:eastAsia="隶书"/>
                          <w:sz w:val="18"/>
                          <w:szCs w:val="18"/>
                        </w:rPr>
                      </w:pPr>
                      <w:r w:rsidRPr="00D9219D">
                        <w:rPr>
                          <w:rFonts w:ascii="隶书" w:eastAsia="隶书" w:cs="隶书" w:hint="eastAsia"/>
                          <w:sz w:val="18"/>
                          <w:szCs w:val="18"/>
                        </w:rPr>
                        <w:t>浮舱检验</w:t>
                      </w:r>
                    </w:p>
                  </w:txbxContent>
                </v:textbox>
              </v:rect>
              <v:rect id="_x0000_s1068" style="width:1260;height:560;left:4958;position:absolute;top:6474"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底板检查</w:t>
                      </w:r>
                    </w:p>
                  </w:txbxContent>
                </v:textbox>
              </v:rect>
              <v:rect id="_x0000_s1069" style="width:1260;height:560;left:4958;position:absolute;top:7407"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壁板组焊</w:t>
                      </w:r>
                    </w:p>
                  </w:txbxContent>
                </v:textbox>
              </v:rect>
              <v:rect id="_x0000_s1070" style="width:1260;height:560;left:4958;position:absolute;top:8341"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壁板检查</w:t>
                      </w:r>
                    </w:p>
                  </w:txbxContent>
                </v:textbox>
              </v:rect>
              <v:rect id="_x0000_s1071" style="width:1260;height:560;left:7298;position:absolute;top:6474" fillcolor="#92cddc" strokecolor="#4bacc6" strokeweight="1pt">
                <v:fill color2="#4bacc6" focus="50%" type="gradient"/>
                <v:shadow on="t" color="#b6dde8" opacity="0.5" offset="6pt,6pt"/>
                <v:textbox>
                  <w:txbxContent>
                    <w:p w:rsidR="0008397F" w:rsidRPr="00D9219D" w:rsidP="006E0B33">
                      <w:pPr>
                        <w:pStyle w:val="Normal0"/>
                        <w:jc w:val="center"/>
                        <w:rPr>
                          <w:rFonts w:ascii="隶书" w:eastAsia="隶书"/>
                          <w:sz w:val="18"/>
                          <w:szCs w:val="18"/>
                        </w:rPr>
                      </w:pPr>
                      <w:r w:rsidRPr="00D9219D">
                        <w:rPr>
                          <w:rFonts w:ascii="隶书" w:eastAsia="隶书" w:cs="隶书" w:hint="eastAsia"/>
                          <w:sz w:val="18"/>
                          <w:szCs w:val="18"/>
                        </w:rPr>
                        <w:t>真空度</w:t>
                      </w:r>
                    </w:p>
                  </w:txbxContent>
                </v:textbox>
              </v:rect>
              <v:rect id="_x0000_s1072" style="width:3600;height:560;left:7298;position:absolute;top:7407" fillcolor="#92cddc" strokecolor="#4bacc6" strokeweight="1pt">
                <v:fill color2="#4bacc6" focus="50%" type="gradient"/>
                <v:shadow on="t" color="#b6dde8" opacity="0.5" offset="6pt,6pt"/>
                <v:textbox>
                  <w:txbxContent>
                    <w:p w:rsidR="0008397F" w:rsidRPr="00D9219D" w:rsidP="006E0B33">
                      <w:pPr>
                        <w:pStyle w:val="Normal0"/>
                        <w:ind w:firstLine="360" w:firstLineChars="200"/>
                        <w:rPr>
                          <w:rFonts w:ascii="隶书" w:eastAsia="隶书"/>
                          <w:sz w:val="18"/>
                          <w:szCs w:val="18"/>
                        </w:rPr>
                      </w:pPr>
                      <w:r w:rsidRPr="00D9219D">
                        <w:rPr>
                          <w:rFonts w:ascii="隶书" w:eastAsia="隶书" w:cs="隶书" w:hint="eastAsia"/>
                          <w:sz w:val="18"/>
                          <w:szCs w:val="18"/>
                        </w:rPr>
                        <w:t>技术方案、焊规、管口方位</w:t>
                      </w:r>
                    </w:p>
                  </w:txbxContent>
                </v:textbox>
              </v:rect>
              <v:rect id="_x0000_s1073" style="width:1260;height:561;left:7298;position:absolute;top:8331"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射线探伤</w:t>
                      </w:r>
                    </w:p>
                  </w:txbxContent>
                </v:textbox>
              </v:rect>
              <v:rect id="_x0000_s1074" style="width:2340;height:560;left:7838;position:absolute;top:3476" fillcolor="#92cddc" strokecolor="#4bacc6" strokeweight="1pt">
                <v:fill color2="#4bacc6" focus="50%" type="gradient"/>
                <v:shadow on="t" color="#b6dde8" opacity="0.5" offset="6pt,6pt"/>
                <v:textbox>
                  <w:txbxContent>
                    <w:p w:rsidR="0008397F" w:rsidRPr="00D9219D" w:rsidP="006E0B33">
                      <w:pPr>
                        <w:pStyle w:val="Normal0"/>
                        <w:ind w:firstLine="180" w:firstLineChars="100"/>
                        <w:rPr>
                          <w:rFonts w:ascii="隶书" w:eastAsia="隶书"/>
                          <w:sz w:val="18"/>
                          <w:szCs w:val="18"/>
                        </w:rPr>
                      </w:pPr>
                      <w:r w:rsidRPr="00D9219D">
                        <w:rPr>
                          <w:rFonts w:ascii="隶书" w:eastAsia="隶书" w:cs="隶书" w:hint="eastAsia"/>
                          <w:sz w:val="18"/>
                          <w:szCs w:val="18"/>
                        </w:rPr>
                        <w:t>图</w:t>
                      </w:r>
                      <w:r w:rsidRPr="00D9219D">
                        <w:rPr>
                          <w:rFonts w:ascii="隶书" w:eastAsia="隶书" w:cs="隶书"/>
                          <w:sz w:val="18"/>
                          <w:szCs w:val="18"/>
                        </w:rPr>
                        <w:t xml:space="preserve">  </w:t>
                      </w:r>
                      <w:r w:rsidRPr="00D9219D">
                        <w:rPr>
                          <w:rFonts w:ascii="隶书" w:eastAsia="隶书" w:cs="隶书" w:hint="eastAsia"/>
                          <w:sz w:val="18"/>
                          <w:szCs w:val="18"/>
                        </w:rPr>
                        <w:t>纸</w:t>
                      </w:r>
                      <w:r w:rsidRPr="00D9219D">
                        <w:rPr>
                          <w:rFonts w:ascii="隶书" w:eastAsia="隶书" w:cs="隶书"/>
                          <w:sz w:val="18"/>
                          <w:szCs w:val="18"/>
                        </w:rPr>
                        <w:t xml:space="preserve">  </w:t>
                      </w:r>
                      <w:r w:rsidRPr="00D9219D">
                        <w:rPr>
                          <w:rFonts w:ascii="隶书" w:eastAsia="隶书" w:cs="隶书" w:hint="eastAsia"/>
                          <w:sz w:val="18"/>
                          <w:szCs w:val="18"/>
                        </w:rPr>
                        <w:t>变</w:t>
                      </w:r>
                      <w:r w:rsidRPr="00D9219D">
                        <w:rPr>
                          <w:rFonts w:ascii="隶书" w:eastAsia="隶书" w:cs="隶书"/>
                          <w:sz w:val="18"/>
                          <w:szCs w:val="18"/>
                        </w:rPr>
                        <w:t xml:space="preserve">  </w:t>
                      </w:r>
                      <w:r w:rsidRPr="00D9219D">
                        <w:rPr>
                          <w:rFonts w:ascii="隶书" w:eastAsia="隶书" w:cs="隶书" w:hint="eastAsia"/>
                          <w:sz w:val="18"/>
                          <w:szCs w:val="18"/>
                        </w:rPr>
                        <w:t>更</w:t>
                      </w:r>
                    </w:p>
                  </w:txbxContent>
                </v:textbox>
              </v:rect>
              <v:rect id="_x0000_s1075" style="width:1260;height:560;left:7298;position:absolute;top:4606"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基础验收</w:t>
                      </w:r>
                    </w:p>
                  </w:txbxContent>
                </v:textbox>
              </v:rect>
              <v:rect id="_x0000_s1076" style="width:1260;height:933;left:8918;position:absolute;top:4233" fillcolor="#92cddc" strokecolor="#4bacc6" strokeweight="1pt">
                <v:fill color2="#4bacc6" focus="50%" type="gradient"/>
                <v:shadow on="t" color="#b6dde8" opacity="0.5" offset="6pt,6pt"/>
                <v:textbox>
                  <w:txbxContent>
                    <w:p w:rsidR="0008397F" w:rsidP="006E0B33">
                      <w:pPr>
                        <w:pStyle w:val="Normal0"/>
                        <w:jc w:val="left"/>
                        <w:rPr>
                          <w:rFonts w:ascii="隶书" w:eastAsia="隶书"/>
                          <w:sz w:val="18"/>
                          <w:szCs w:val="18"/>
                        </w:rPr>
                      </w:pPr>
                      <w:r w:rsidRPr="00847E20">
                        <w:rPr>
                          <w:rFonts w:ascii="隶书" w:eastAsia="隶书" w:cs="隶书" w:hint="eastAsia"/>
                          <w:sz w:val="18"/>
                          <w:szCs w:val="18"/>
                        </w:rPr>
                        <w:t>检查内容</w:t>
                      </w:r>
                    </w:p>
                    <w:p w:rsidR="0008397F" w:rsidP="006E0B33">
                      <w:pPr>
                        <w:pStyle w:val="Normal0"/>
                        <w:jc w:val="left"/>
                        <w:rPr>
                          <w:rFonts w:ascii="隶书" w:eastAsia="隶书"/>
                          <w:sz w:val="18"/>
                          <w:szCs w:val="18"/>
                        </w:rPr>
                      </w:pPr>
                      <w:r w:rsidRPr="00847E20">
                        <w:rPr>
                          <w:rFonts w:ascii="隶书" w:eastAsia="隶书" w:cs="隶书" w:hint="eastAsia"/>
                          <w:sz w:val="18"/>
                          <w:szCs w:val="18"/>
                        </w:rPr>
                        <w:t>标高、坡度</w:t>
                      </w:r>
                    </w:p>
                  </w:txbxContent>
                </v:textbox>
              </v:rect>
              <v:rect id="_x0000_s1077" style="width:3600;height:560;left:7298;position:absolute;top:5540" fillcolor="#92cddc" strokecolor="#4bacc6" strokeweight="1pt">
                <v:fill color2="#4bacc6" focus="50%" type="gradient"/>
                <v:shadow on="t" color="#b6dde8" opacity="0.5" offset="6pt,6pt"/>
                <v:textbox>
                  <w:txbxContent>
                    <w:p w:rsidR="0008397F" w:rsidRPr="00D9219D" w:rsidP="006E0B33">
                      <w:pPr>
                        <w:pStyle w:val="Normal0"/>
                        <w:ind w:firstLine="180" w:firstLineChars="100"/>
                        <w:rPr>
                          <w:rFonts w:ascii="隶书" w:eastAsia="隶书"/>
                          <w:spacing w:val="-22"/>
                          <w:sz w:val="18"/>
                          <w:szCs w:val="18"/>
                        </w:rPr>
                      </w:pPr>
                      <w:r w:rsidRPr="00D9219D">
                        <w:rPr>
                          <w:rFonts w:ascii="隶书" w:eastAsia="隶书" w:cs="隶书" w:hint="eastAsia"/>
                          <w:spacing w:val="-22"/>
                          <w:sz w:val="18"/>
                          <w:szCs w:val="18"/>
                        </w:rPr>
                        <w:t>施工技术方案、焊接规范、焊工合格证</w:t>
                      </w:r>
                    </w:p>
                  </w:txbxContent>
                </v:textbox>
              </v:rect>
              <v:rect id="_x0000_s1078" style="width:1260;height:560;left:4958;position:absolute;top:2169" fillcolor="#92cddc" strokecolor="#4bacc6" strokeweight="1pt">
                <v:fill color2="#4bacc6" focus="50%" type="gradient"/>
                <v:shadow on="t" color="#b6dde8" opacity="0.5" offset="6pt,6pt"/>
                <v:textbox>
                  <w:txbxContent>
                    <w:p w:rsidR="0008397F" w:rsidRPr="00D9219D" w:rsidP="006E0B33">
                      <w:pPr>
                        <w:pStyle w:val="Normal0"/>
                        <w:rPr>
                          <w:rFonts w:ascii="隶书" w:eastAsia="隶书"/>
                          <w:shadow/>
                          <w:sz w:val="18"/>
                          <w:szCs w:val="18"/>
                        </w:rPr>
                      </w:pPr>
                      <w:r w:rsidRPr="00D9219D">
                        <w:rPr>
                          <w:rFonts w:ascii="隶书" w:eastAsia="隶书" w:cs="隶书" w:hint="eastAsia"/>
                          <w:shadow/>
                          <w:sz w:val="18"/>
                          <w:szCs w:val="18"/>
                        </w:rPr>
                        <w:t>材料贮库</w:t>
                      </w:r>
                    </w:p>
                  </w:txbxContent>
                </v:textbox>
              </v:rect>
              <v:rect id="_x0000_s1079" style="width:1260;height:560;left:4958;position:absolute;top:5540"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底板组焊</w:t>
                      </w:r>
                    </w:p>
                  </w:txbxContent>
                </v:textbox>
              </v:rect>
              <v:rect id="_x0000_s1080" style="width:1440;height:1130;left:3158;position:absolute;top:4970"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焊工考试</w:t>
                      </w:r>
                      <w:r w:rsidRPr="00D9219D">
                        <w:rPr>
                          <w:rFonts w:ascii="隶书" w:eastAsia="隶书" w:cs="隶书"/>
                          <w:sz w:val="18"/>
                          <w:szCs w:val="18"/>
                        </w:rPr>
                        <w:t>,</w:t>
                      </w:r>
                    </w:p>
                  </w:txbxContent>
                </v:textbox>
              </v:rect>
              <v:rect id="_x0000_s1081" style="width:2291;height:560;left:7838;position:absolute;top:2481" fillcolor="#92cddc" strokecolor="#4bacc6" strokeweight="1pt">
                <v:fill color2="#4bacc6" focus="50%" type="gradient"/>
                <v:shadow on="t" color="#b6dde8" opacity="0.5" offset="6pt,6pt"/>
                <v:textbox>
                  <w:txbxContent>
                    <w:p w:rsidR="0008397F" w:rsidRPr="00D9219D" w:rsidP="006E0B33">
                      <w:pPr>
                        <w:pStyle w:val="Normal0"/>
                        <w:ind w:firstLine="180" w:firstLineChars="100"/>
                        <w:rPr>
                          <w:rFonts w:ascii="隶书" w:eastAsia="隶书"/>
                          <w:sz w:val="18"/>
                          <w:szCs w:val="18"/>
                        </w:rPr>
                      </w:pPr>
                      <w:r w:rsidRPr="00D9219D">
                        <w:rPr>
                          <w:rFonts w:ascii="隶书" w:eastAsia="隶书" w:cs="隶书" w:hint="eastAsia"/>
                          <w:sz w:val="18"/>
                          <w:szCs w:val="18"/>
                        </w:rPr>
                        <w:t>材</w:t>
                      </w:r>
                      <w:r w:rsidRPr="00D9219D">
                        <w:rPr>
                          <w:rFonts w:ascii="隶书" w:eastAsia="隶书" w:cs="隶书"/>
                          <w:sz w:val="18"/>
                          <w:szCs w:val="18"/>
                        </w:rPr>
                        <w:t xml:space="preserve">  </w:t>
                      </w:r>
                      <w:r w:rsidRPr="00D9219D">
                        <w:rPr>
                          <w:rFonts w:ascii="隶书" w:eastAsia="隶书" w:cs="隶书" w:hint="eastAsia"/>
                          <w:sz w:val="18"/>
                          <w:szCs w:val="18"/>
                        </w:rPr>
                        <w:t>料</w:t>
                      </w:r>
                      <w:r w:rsidRPr="00D9219D">
                        <w:rPr>
                          <w:rFonts w:ascii="隶书" w:eastAsia="隶书" w:cs="隶书"/>
                          <w:sz w:val="18"/>
                          <w:szCs w:val="18"/>
                        </w:rPr>
                        <w:t xml:space="preserve">  </w:t>
                      </w:r>
                      <w:r w:rsidRPr="00D9219D">
                        <w:rPr>
                          <w:rFonts w:ascii="隶书" w:eastAsia="隶书" w:cs="隶书" w:hint="eastAsia"/>
                          <w:sz w:val="18"/>
                          <w:szCs w:val="18"/>
                        </w:rPr>
                        <w:t>验</w:t>
                      </w:r>
                      <w:r w:rsidRPr="00D9219D">
                        <w:rPr>
                          <w:rFonts w:ascii="隶书" w:eastAsia="隶书" w:cs="隶书"/>
                          <w:sz w:val="18"/>
                          <w:szCs w:val="18"/>
                        </w:rPr>
                        <w:t xml:space="preserve">  </w:t>
                      </w:r>
                      <w:r w:rsidRPr="00D9219D">
                        <w:rPr>
                          <w:rFonts w:ascii="隶书" w:eastAsia="隶书" w:cs="隶书" w:hint="eastAsia"/>
                          <w:sz w:val="18"/>
                          <w:szCs w:val="18"/>
                        </w:rPr>
                        <w:t>收</w:t>
                      </w:r>
                    </w:p>
                  </w:txbxContent>
                </v:textbox>
              </v:rect>
              <v:rect id="_x0000_s1082" style="width:1440;height:560;left:3158;position:absolute;top:2481" fillcolor="#92cddc" strokecolor="#4bacc6" strokeweight="1pt">
                <v:fill color2="#4bacc6" focus="50%" type="gradient"/>
                <v:shadow on="t" color="#b6dde8" opacity="0.5" offset="6pt,6pt"/>
                <v:textbox>
                  <w:txbxContent>
                    <w:p w:rsidR="0008397F" w:rsidRPr="00D9219D" w:rsidP="006E0B33">
                      <w:pPr>
                        <w:pStyle w:val="Normal0"/>
                        <w:jc w:val="center"/>
                        <w:rPr>
                          <w:rFonts w:ascii="隶书" w:eastAsia="隶书"/>
                          <w:sz w:val="18"/>
                          <w:szCs w:val="18"/>
                        </w:rPr>
                      </w:pPr>
                      <w:r w:rsidRPr="00D9219D">
                        <w:rPr>
                          <w:rFonts w:ascii="隶书" w:eastAsia="隶书" w:cs="隶书" w:hint="eastAsia"/>
                          <w:sz w:val="18"/>
                          <w:szCs w:val="18"/>
                        </w:rPr>
                        <w:t>罐体预制</w:t>
                      </w:r>
                    </w:p>
                  </w:txbxContent>
                </v:textbox>
              </v:rect>
              <v:rect id="_x0000_s1083" style="width:1440;height:560;left:3158;position:absolute;top:3850"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喷砂、防腐</w:t>
                      </w:r>
                    </w:p>
                    <w:p w:rsidR="0008397F" w:rsidP="006E0B33">
                      <w:pPr>
                        <w:pStyle w:val="Normal0"/>
                      </w:pPr>
                    </w:p>
                  </w:txbxContent>
                </v:textbox>
              </v:rect>
              <v:rect id="_x0000_s1084" style="width:1260;height:560;left:4958;position:absolute;top:13009"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防腐保温</w:t>
                      </w:r>
                    </w:p>
                  </w:txbxContent>
                </v:textbox>
              </v:rect>
              <v:rect id="_x0000_s1085" style="width:1260;height:560;left:4958;position:absolute;top:13943" fillcolor="#92cddc" strokecolor="#4bacc6" strokeweight="1pt">
                <v:fill color2="#4bacc6" focus="50%" type="gradient"/>
                <v:shadow on="t" color="#b6dde8" opacity="0.5" offset="6pt,6pt"/>
                <v:textbox>
                  <w:txbxContent>
                    <w:p w:rsidR="0008397F" w:rsidRPr="00D9219D" w:rsidP="006E0B33">
                      <w:pPr>
                        <w:pStyle w:val="Normal0"/>
                        <w:jc w:val="center"/>
                        <w:rPr>
                          <w:rFonts w:ascii="隶书" w:eastAsia="隶书"/>
                          <w:sz w:val="18"/>
                          <w:szCs w:val="18"/>
                        </w:rPr>
                      </w:pPr>
                      <w:r w:rsidRPr="00D9219D">
                        <w:rPr>
                          <w:rFonts w:ascii="隶书" w:eastAsia="隶书" w:cs="隶书" w:hint="eastAsia"/>
                          <w:sz w:val="18"/>
                          <w:szCs w:val="18"/>
                        </w:rPr>
                        <w:t>最终检查</w:t>
                      </w:r>
                    </w:p>
                  </w:txbxContent>
                </v:textbox>
              </v:rect>
              <v:rect id="_x0000_s1086" style="width:1260;height:560;left:4958;position:absolute;top:14877" fillcolor="#92cddc" strokecolor="#4bacc6" strokeweight="1pt">
                <v:fill color2="#4bacc6" focus="50%" type="gradient"/>
                <v:shadow on="t" color="#b6dde8" opacity="0.5" offset="6pt,6pt"/>
                <v:textbox>
                  <w:txbxContent>
                    <w:p w:rsidR="0008397F" w:rsidRPr="00D9219D" w:rsidP="006E0B33">
                      <w:pPr>
                        <w:pStyle w:val="Normal0"/>
                        <w:rPr>
                          <w:rFonts w:ascii="隶书" w:eastAsia="隶书"/>
                          <w:sz w:val="18"/>
                          <w:szCs w:val="18"/>
                        </w:rPr>
                      </w:pPr>
                      <w:r w:rsidRPr="00D9219D">
                        <w:rPr>
                          <w:rFonts w:ascii="隶书" w:eastAsia="隶书" w:cs="隶书" w:hint="eastAsia"/>
                          <w:sz w:val="18"/>
                          <w:szCs w:val="18"/>
                        </w:rPr>
                        <w:t>工程竣工</w:t>
                      </w:r>
                    </w:p>
                  </w:txbxContent>
                </v:textbox>
              </v:rect>
            </v:group>
          </v:group>
        </w:pict>
      </w:r>
    </w:p>
    <w:p w:rsidR="0008397F">
      <w:pPr>
        <w:pStyle w:val="BodyText"/>
        <w:spacing w:line="360" w:lineRule="auto"/>
        <w:rPr>
          <w:rFonts w:hAnsi="宋体" w:cs="Times New Roman"/>
        </w:rPr>
        <w:sectPr w:rsidSect="00B6034C">
          <w:type w:val="nextPage"/>
          <w:pgSz w:w="11906" w:h="16838" w:code="9"/>
          <w:pgMar w:top="1440" w:right="851" w:bottom="1440" w:left="1134" w:header="851" w:footer="927" w:gutter="0"/>
          <w:pgNumType w:start="9"/>
          <w:cols w:space="425"/>
          <w:titlePg w:val="0"/>
          <w:docGrid w:type="lines" w:linePitch="312"/>
        </w:sect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BodyText"/>
        <w:spacing w:line="360" w:lineRule="auto"/>
        <w:rPr>
          <w:rFonts w:hAnsi="宋体" w:cs="Times New Roman"/>
        </w:rPr>
      </w:pPr>
    </w:p>
    <w:p w:rsidR="0008397F">
      <w:pPr>
        <w:pStyle w:val="Normal0"/>
        <w:rPr>
          <w:rFonts w:ascii="宋体" w:cs="宋体"/>
          <w:b/>
          <w:bCs/>
          <w:sz w:val="28"/>
          <w:szCs w:val="28"/>
        </w:rPr>
      </w:pPr>
      <w:r w:rsidRPr="006A0234">
        <w:rPr>
          <w:rFonts w:ascii="宋体" w:hAnsi="宋体" w:cs="宋体"/>
          <w:b/>
          <w:bCs/>
          <w:sz w:val="28"/>
          <w:szCs w:val="28"/>
        </w:rPr>
        <w:t>5.3</w:t>
      </w:r>
      <w:r w:rsidRPr="006A0234">
        <w:rPr>
          <w:rFonts w:ascii="宋体" w:hAnsi="宋体" w:cs="宋体" w:hint="eastAsia"/>
          <w:b/>
          <w:bCs/>
          <w:sz w:val="28"/>
          <w:szCs w:val="28"/>
        </w:rPr>
        <w:t>施工工艺</w:t>
      </w:r>
    </w:p>
    <w:p w:rsidR="0008397F">
      <w:pPr>
        <w:pStyle w:val="Normal0"/>
        <w:rPr>
          <w:rFonts w:ascii="宋体" w:cs="宋体"/>
          <w:b/>
          <w:bCs/>
          <w:sz w:val="28"/>
          <w:szCs w:val="28"/>
        </w:rPr>
      </w:pPr>
      <w:smartTag w:uri="urn:schemas-microsoft-com:office:smarttags" w:element="chsdate">
        <w:smartTagPr>
          <w:attr w:name="Day" w:val="30"/>
          <w:attr w:name="IsLunarDate" w:val="False"/>
          <w:attr w:name="IsROCDate" w:val="False"/>
          <w:attr w:name="Month" w:val="12"/>
          <w:attr w:name="Year" w:val="1899"/>
        </w:smartTagPr>
        <w:r w:rsidRPr="006A0234">
          <w:rPr>
            <w:rFonts w:ascii="宋体" w:hAnsi="宋体" w:cs="宋体"/>
            <w:b/>
            <w:bCs/>
            <w:sz w:val="28"/>
            <w:szCs w:val="28"/>
          </w:rPr>
          <w:t>5.3.1</w:t>
        </w:r>
      </w:smartTag>
      <w:r w:rsidRPr="006A0234">
        <w:rPr>
          <w:rFonts w:ascii="宋体" w:hAnsi="宋体" w:cs="宋体"/>
          <w:b/>
          <w:bCs/>
          <w:sz w:val="28"/>
          <w:szCs w:val="28"/>
        </w:rPr>
        <w:t xml:space="preserve"> </w:t>
      </w:r>
      <w:r w:rsidRPr="006A0234">
        <w:rPr>
          <w:rFonts w:ascii="宋体" w:hAnsi="宋体" w:cs="宋体" w:hint="eastAsia"/>
          <w:b/>
          <w:bCs/>
          <w:sz w:val="28"/>
          <w:szCs w:val="28"/>
        </w:rPr>
        <w:t>基础验收</w:t>
      </w: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10"/>
          <w:cols w:space="425"/>
          <w:titlePg w:val="0"/>
          <w:docGrid w:type="lines" w:linePitch="312"/>
        </w:sectPr>
      </w:pPr>
      <w:r>
        <w:rPr>
          <w:rFonts w:ascii="宋体" w:hAnsi="宋体" w:cs="宋体"/>
          <w:sz w:val="28"/>
          <w:szCs w:val="28"/>
        </w:rPr>
        <w:t>1</w:t>
      </w:r>
      <w:r>
        <w:rPr>
          <w:rFonts w:ascii="宋体" w:hAnsi="宋体" w:cs="宋体" w:hint="eastAsia"/>
          <w:sz w:val="28"/>
          <w:szCs w:val="28"/>
        </w:rPr>
        <w:t>、</w:t>
      </w:r>
    </w:p>
    <w:p w:rsidR="0008397F">
      <w:pPr>
        <w:pStyle w:val="Normal0"/>
        <w:rPr>
          <w:rFonts w:ascii="宋体" w:cs="宋体"/>
          <w:sz w:val="28"/>
          <w:szCs w:val="28"/>
        </w:rPr>
      </w:pPr>
      <w:r w:rsidRPr="000837CF">
        <w:rPr>
          <w:rFonts w:ascii="宋体" w:hAnsi="宋体" w:cs="宋体" w:hint="eastAsia"/>
          <w:sz w:val="28"/>
          <w:szCs w:val="28"/>
        </w:rPr>
        <w:t>储罐安装前应按施工图纸及规范要求，对基础表面尺寸进行复验，合格后方可进行储罐安装。</w:t>
      </w:r>
    </w:p>
    <w:p w:rsidR="0008397F">
      <w:pPr>
        <w:pStyle w:val="Normal0"/>
        <w:rPr>
          <w:rFonts w:ascii="宋体" w:cs="宋体"/>
          <w:sz w:val="28"/>
          <w:szCs w:val="28"/>
        </w:rPr>
      </w:pPr>
      <w:r>
        <w:rPr>
          <w:rFonts w:ascii="宋体" w:hAnsi="宋体" w:cs="宋体"/>
          <w:sz w:val="28"/>
          <w:szCs w:val="28"/>
        </w:rPr>
        <w:t>2</w:t>
      </w:r>
      <w:r>
        <w:rPr>
          <w:rFonts w:ascii="宋体" w:hAnsi="宋体" w:cs="宋体" w:hint="eastAsia"/>
          <w:sz w:val="28"/>
          <w:szCs w:val="28"/>
        </w:rPr>
        <w:t>、贮</w:t>
      </w:r>
      <w:r w:rsidRPr="000837CF">
        <w:rPr>
          <w:rFonts w:ascii="宋体" w:hAnsi="宋体" w:cs="宋体" w:hint="eastAsia"/>
          <w:sz w:val="28"/>
          <w:szCs w:val="28"/>
        </w:rPr>
        <w:t>罐基础的几何尺寸检查应符合下列规定：</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w:t>
      </w:r>
      <w:r w:rsidRPr="000837CF">
        <w:rPr>
          <w:rFonts w:ascii="宋体" w:hAnsi="宋体" w:cs="宋体" w:hint="eastAsia"/>
          <w:sz w:val="28"/>
          <w:szCs w:val="28"/>
        </w:rPr>
        <w:t>基础中心标高允许偏差为±</w:t>
      </w:r>
      <w:r w:rsidRPr="000837CF">
        <w:rPr>
          <w:rFonts w:ascii="宋体" w:hAnsi="宋体" w:cs="宋体"/>
          <w:sz w:val="28"/>
          <w:szCs w:val="28"/>
        </w:rPr>
        <w:t>20mm</w:t>
      </w:r>
      <w:r w:rsidRPr="000837CF">
        <w:rPr>
          <w:rFonts w:ascii="宋体" w:hAnsi="宋体" w:cs="宋体" w:hint="eastAsia"/>
          <w:sz w:val="28"/>
          <w:szCs w:val="28"/>
        </w:rPr>
        <w:t>；</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w:t>
      </w:r>
      <w:r w:rsidRPr="000837CF">
        <w:rPr>
          <w:rFonts w:ascii="宋体" w:hAnsi="宋体" w:cs="宋体" w:hint="eastAsia"/>
          <w:sz w:val="28"/>
          <w:szCs w:val="28"/>
        </w:rPr>
        <w:t>支承罐壁的基础表面，其高差应符合下列规定：</w:t>
      </w:r>
    </w:p>
    <w:p w:rsidR="0008397F">
      <w:pPr>
        <w:pStyle w:val="Normal0"/>
        <w:rPr>
          <w:rFonts w:ascii="宋体" w:cs="宋体"/>
          <w:sz w:val="28"/>
          <w:szCs w:val="28"/>
        </w:rPr>
      </w:pPr>
      <w:r>
        <w:rPr>
          <w:rFonts w:ascii="宋体" w:hAnsi="宋体" w:cs="宋体"/>
          <w:sz w:val="28"/>
          <w:szCs w:val="28"/>
        </w:rPr>
        <w:t>1</w:t>
      </w:r>
      <w:r>
        <w:rPr>
          <w:rFonts w:ascii="宋体" w:hAnsi="宋体" w:cs="宋体" w:hint="eastAsia"/>
          <w:sz w:val="28"/>
          <w:szCs w:val="28"/>
        </w:rPr>
        <w:t>）</w:t>
      </w:r>
      <w:r w:rsidRPr="000837CF">
        <w:rPr>
          <w:rFonts w:ascii="宋体" w:hAnsi="宋体" w:cs="宋体" w:hint="eastAsia"/>
          <w:sz w:val="28"/>
          <w:szCs w:val="28"/>
        </w:rPr>
        <w:t>有环梁时，每</w:t>
      </w:r>
      <w:r w:rsidRPr="000837CF">
        <w:rPr>
          <w:rFonts w:ascii="宋体" w:hAnsi="宋体" w:cs="宋体"/>
          <w:sz w:val="28"/>
          <w:szCs w:val="28"/>
        </w:rPr>
        <w:t>10m</w:t>
      </w:r>
      <w:r w:rsidRPr="000837CF">
        <w:rPr>
          <w:rFonts w:ascii="宋体" w:hAnsi="宋体" w:cs="宋体" w:hint="eastAsia"/>
          <w:sz w:val="28"/>
          <w:szCs w:val="28"/>
        </w:rPr>
        <w:t>弧长内任意两点的高差不得大于</w:t>
      </w:r>
      <w:r w:rsidRPr="000837CF">
        <w:rPr>
          <w:rFonts w:ascii="宋体" w:hAnsi="宋体" w:cs="宋体"/>
          <w:sz w:val="28"/>
          <w:szCs w:val="28"/>
        </w:rPr>
        <w:t>6mm</w:t>
      </w:r>
      <w:r w:rsidRPr="000837CF">
        <w:rPr>
          <w:rFonts w:ascii="宋体" w:hAnsi="宋体" w:cs="宋体" w:hint="eastAsia"/>
          <w:sz w:val="28"/>
          <w:szCs w:val="28"/>
        </w:rPr>
        <w:t>，整个圆周长度内任意两点的高差不得大于</w:t>
      </w:r>
      <w:r w:rsidRPr="000837CF">
        <w:rPr>
          <w:rFonts w:ascii="宋体" w:hAnsi="宋体" w:cs="宋体"/>
          <w:sz w:val="28"/>
          <w:szCs w:val="28"/>
        </w:rPr>
        <w:t>12mm</w:t>
      </w:r>
      <w:r w:rsidRPr="000837CF">
        <w:rPr>
          <w:rFonts w:ascii="宋体" w:hAnsi="宋体" w:cs="宋体" w:hint="eastAsia"/>
          <w:sz w:val="28"/>
          <w:szCs w:val="28"/>
        </w:rPr>
        <w:t>；</w:t>
      </w:r>
    </w:p>
    <w:p w:rsidR="0008397F">
      <w:pPr>
        <w:pStyle w:val="Normal0"/>
        <w:rPr>
          <w:rFonts w:ascii="宋体" w:cs="宋体"/>
          <w:sz w:val="28"/>
          <w:szCs w:val="28"/>
        </w:rPr>
      </w:pPr>
      <w:r>
        <w:rPr>
          <w:rFonts w:ascii="宋体" w:hAnsi="宋体" w:cs="宋体"/>
          <w:sz w:val="28"/>
          <w:szCs w:val="28"/>
        </w:rPr>
        <w:t>2</w:t>
      </w:r>
      <w:r>
        <w:rPr>
          <w:rFonts w:ascii="宋体" w:hAnsi="宋体" w:cs="宋体" w:hint="eastAsia"/>
          <w:sz w:val="28"/>
          <w:szCs w:val="28"/>
        </w:rPr>
        <w:t>）</w:t>
      </w:r>
      <w:r w:rsidRPr="000837CF">
        <w:rPr>
          <w:rFonts w:ascii="宋体" w:hAnsi="宋体" w:cs="宋体" w:hint="eastAsia"/>
          <w:sz w:val="28"/>
          <w:szCs w:val="28"/>
        </w:rPr>
        <w:t>无环梁时，每</w:t>
      </w:r>
      <w:r w:rsidRPr="000837CF">
        <w:rPr>
          <w:rFonts w:ascii="宋体" w:hAnsi="宋体" w:cs="宋体"/>
          <w:sz w:val="28"/>
          <w:szCs w:val="28"/>
        </w:rPr>
        <w:t>3m</w:t>
      </w:r>
      <w:r w:rsidRPr="000837CF">
        <w:rPr>
          <w:rFonts w:ascii="宋体" w:hAnsi="宋体" w:cs="宋体" w:hint="eastAsia"/>
          <w:sz w:val="28"/>
          <w:szCs w:val="28"/>
        </w:rPr>
        <w:t>弧长内任意两点的高差不得大于</w:t>
      </w:r>
      <w:r w:rsidRPr="000837CF">
        <w:rPr>
          <w:rFonts w:ascii="宋体" w:hAnsi="宋体" w:cs="宋体"/>
          <w:sz w:val="28"/>
          <w:szCs w:val="28"/>
        </w:rPr>
        <w:t>6mm</w:t>
      </w:r>
      <w:r w:rsidRPr="000837CF">
        <w:rPr>
          <w:rFonts w:ascii="宋体" w:hAnsi="宋体" w:cs="宋体" w:hint="eastAsia"/>
          <w:sz w:val="28"/>
          <w:szCs w:val="28"/>
        </w:rPr>
        <w:t>，整个圆周长度内任意两点的高差不得大于</w:t>
      </w:r>
      <w:r w:rsidRPr="000837CF">
        <w:rPr>
          <w:rFonts w:ascii="宋体" w:hAnsi="宋体" w:cs="宋体"/>
          <w:sz w:val="28"/>
          <w:szCs w:val="28"/>
        </w:rPr>
        <w:t>12mm</w:t>
      </w:r>
      <w:r w:rsidRPr="000837CF">
        <w:rPr>
          <w:rFonts w:ascii="宋体" w:hAnsi="宋体" w:cs="宋体" w:hint="eastAsia"/>
          <w:sz w:val="28"/>
          <w:szCs w:val="28"/>
        </w:rPr>
        <w:t>；</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w:t>
      </w:r>
      <w:r w:rsidRPr="000837CF">
        <w:rPr>
          <w:rFonts w:ascii="宋体" w:hAnsi="宋体" w:cs="宋体" w:hint="eastAsia"/>
          <w:sz w:val="28"/>
          <w:szCs w:val="28"/>
        </w:rPr>
        <w:t>沥青砂层表面应平整密实，无突出的隆起、凹陷及贯穿裂纹，沥青砂层表面凹凸度应以基础中心为圆心，以不同直径作同心圆，将各圆周分成若干等分，在等分点测量沥青砂层的标高，同一圆周各测点的测量标高与计算标高之差不得大于</w:t>
      </w:r>
      <w:r w:rsidRPr="000837CF">
        <w:rPr>
          <w:rFonts w:ascii="宋体" w:hAnsi="宋体" w:cs="宋体"/>
          <w:sz w:val="28"/>
          <w:szCs w:val="28"/>
        </w:rPr>
        <w:t>12mm</w:t>
      </w:r>
      <w:r w:rsidRPr="000837CF">
        <w:rPr>
          <w:rFonts w:ascii="宋体" w:hAnsi="宋体" w:cs="宋体" w:hint="eastAsia"/>
          <w:sz w:val="28"/>
          <w:szCs w:val="28"/>
        </w:rPr>
        <w:t>。同心圆直径和各圆周上最少测量点数</w:t>
      </w:r>
      <w:r>
        <w:rPr>
          <w:rFonts w:ascii="宋体" w:hAnsi="宋体" w:cs="宋体" w:hint="eastAsia"/>
          <w:sz w:val="28"/>
          <w:szCs w:val="28"/>
        </w:rPr>
        <w:t>参照下表</w:t>
      </w:r>
      <w:r w:rsidRPr="000837CF">
        <w:rPr>
          <w:rFonts w:ascii="宋体" w:hAnsi="宋体" w:cs="宋体" w:hint="eastAsia"/>
          <w:sz w:val="28"/>
          <w:szCs w:val="28"/>
        </w:rPr>
        <w:t>。</w:t>
      </w:r>
    </w:p>
    <w:p w:rsidR="0008397F">
      <w:pPr>
        <w:pStyle w:val="Normal0"/>
        <w:jc w:val="center"/>
        <w:rPr>
          <w:rFonts w:ascii="宋体" w:cs="宋体"/>
          <w:sz w:val="28"/>
          <w:szCs w:val="28"/>
        </w:rPr>
      </w:pPr>
      <w:r w:rsidRPr="003A0A28">
        <w:rPr>
          <w:rFonts w:ascii="宋体" w:hAnsi="宋体" w:cs="宋体" w:hint="eastAsia"/>
          <w:sz w:val="28"/>
          <w:szCs w:val="28"/>
        </w:rPr>
        <w:t>同心圆直径及测量点数</w:t>
      </w:r>
    </w:p>
    <w:tbl>
      <w:tblPr>
        <w:tblStyle w:val="TableNormal"/>
        <w:tblW w:w="5000" w:type="pct"/>
        <w:tblInd w:w="-106" w:type="dxa"/>
        <w:tblBorders>
          <w:top w:val="threeDEmboss" w:sz="6" w:space="0" w:color="31849B"/>
          <w:left w:val="threeDEmboss" w:sz="6" w:space="0" w:color="31849B"/>
          <w:bottom w:val="threeDEmboss" w:sz="6" w:space="0" w:color="31849B"/>
          <w:right w:val="threeDEmboss" w:sz="6" w:space="0" w:color="31849B"/>
          <w:insideH w:val="single" w:sz="6" w:space="0" w:color="31849B"/>
          <w:insideV w:val="single" w:sz="6" w:space="0" w:color="31849B"/>
        </w:tblBorders>
        <w:tblLook w:val="0000"/>
      </w:tblPr>
      <w:tblGrid>
        <w:gridCol w:w="1712"/>
        <w:gridCol w:w="844"/>
        <w:gridCol w:w="844"/>
        <w:gridCol w:w="844"/>
        <w:gridCol w:w="843"/>
        <w:gridCol w:w="843"/>
        <w:gridCol w:w="843"/>
        <w:gridCol w:w="843"/>
        <w:gridCol w:w="843"/>
        <w:gridCol w:w="843"/>
        <w:gridCol w:w="835"/>
      </w:tblGrid>
      <w:tr>
        <w:tblPrEx>
          <w:tblW w:w="5000" w:type="pct"/>
          <w:tblInd w:w="-106" w:type="dxa"/>
          <w:tblBorders>
            <w:top w:val="threeDEmboss" w:sz="6" w:space="0" w:color="31849B"/>
            <w:left w:val="threeDEmboss" w:sz="6" w:space="0" w:color="31849B"/>
            <w:bottom w:val="threeDEmboss" w:sz="6" w:space="0" w:color="31849B"/>
            <w:right w:val="threeDEmboss" w:sz="6" w:space="0" w:color="31849B"/>
            <w:insideH w:val="single" w:sz="6" w:space="0" w:color="31849B"/>
            <w:insideV w:val="single" w:sz="6" w:space="0" w:color="31849B"/>
          </w:tblBorders>
          <w:tblLook w:val="0000"/>
        </w:tblPrEx>
        <w:trPr>
          <w:cantSplit/>
          <w:trHeight w:val="804"/>
        </w:trPr>
        <w:tc>
          <w:tcPr>
            <w:tcW w:w="844" w:type="pct"/>
            <w:vMerge w:val="restart"/>
            <w:tcBorders>
              <w:top w:val="threeDEmboss" w:sz="6" w:space="0" w:color="31849B"/>
            </w:tcBorders>
            <w:shd w:val="clear" w:color="auto" w:fill="DAEEF3"/>
            <w:vAlign w:val="center"/>
          </w:tcPr>
          <w:p w:rsidR="0008397F">
            <w:pPr>
              <w:pStyle w:val="Normal0"/>
              <w:spacing w:line="360" w:lineRule="exact"/>
              <w:jc w:val="center"/>
              <w:rPr>
                <w:rFonts w:ascii="宋体"/>
                <w:sz w:val="18"/>
                <w:szCs w:val="18"/>
              </w:rPr>
            </w:pPr>
            <w:r>
              <w:rPr>
                <w:rFonts w:ascii="宋体" w:hAnsi="宋体" w:cs="宋体" w:hint="eastAsia"/>
                <w:sz w:val="18"/>
                <w:szCs w:val="18"/>
              </w:rPr>
              <w:t>储罐直径</w:t>
            </w:r>
            <w:r>
              <w:rPr>
                <w:rFonts w:ascii="宋体" w:hAnsi="宋体" w:cs="宋体"/>
                <w:sz w:val="18"/>
                <w:szCs w:val="18"/>
              </w:rPr>
              <w:t>D</w:t>
            </w:r>
            <w:r>
              <w:rPr>
                <w:rFonts w:ascii="宋体" w:hAnsi="宋体" w:cs="宋体" w:hint="eastAsia"/>
                <w:sz w:val="18"/>
                <w:szCs w:val="18"/>
              </w:rPr>
              <w:t>（</w:t>
            </w:r>
            <w:r>
              <w:rPr>
                <w:rFonts w:ascii="宋体" w:hAnsi="宋体" w:cs="宋体"/>
                <w:sz w:val="18"/>
                <w:szCs w:val="18"/>
              </w:rPr>
              <w:t>m</w:t>
            </w:r>
            <w:r>
              <w:rPr>
                <w:rFonts w:ascii="宋体" w:hAnsi="宋体" w:cs="宋体" w:hint="eastAsia"/>
                <w:sz w:val="18"/>
                <w:szCs w:val="18"/>
              </w:rPr>
              <w:t>）</w:t>
            </w:r>
          </w:p>
        </w:tc>
        <w:tc>
          <w:tcPr>
            <w:tcW w:w="2080" w:type="pct"/>
            <w:gridSpan w:val="5"/>
            <w:tcBorders>
              <w:top w:val="threeDEmboss" w:sz="6" w:space="0" w:color="31849B"/>
            </w:tcBorders>
            <w:shd w:val="clear" w:color="auto" w:fill="DAEEF3"/>
            <w:vAlign w:val="center"/>
          </w:tcPr>
          <w:p w:rsidR="0008397F">
            <w:pPr>
              <w:pStyle w:val="Normal0"/>
              <w:spacing w:line="360" w:lineRule="exact"/>
              <w:jc w:val="center"/>
              <w:rPr>
                <w:rFonts w:ascii="宋体"/>
                <w:sz w:val="18"/>
                <w:szCs w:val="18"/>
              </w:rPr>
            </w:pPr>
            <w:r>
              <w:rPr>
                <w:rFonts w:ascii="宋体" w:hAnsi="宋体" w:cs="宋体" w:hint="eastAsia"/>
                <w:sz w:val="18"/>
                <w:szCs w:val="18"/>
              </w:rPr>
              <w:t>同心圆直径（</w:t>
            </w:r>
            <w:r>
              <w:rPr>
                <w:rFonts w:ascii="宋体" w:hAnsi="宋体" w:cs="宋体"/>
                <w:sz w:val="18"/>
                <w:szCs w:val="18"/>
              </w:rPr>
              <w:t>m</w:t>
            </w:r>
            <w:r>
              <w:rPr>
                <w:rFonts w:ascii="宋体" w:hAnsi="宋体" w:cs="宋体" w:hint="eastAsia"/>
                <w:sz w:val="18"/>
                <w:szCs w:val="18"/>
              </w:rPr>
              <w:t>）</w:t>
            </w:r>
          </w:p>
        </w:tc>
        <w:tc>
          <w:tcPr>
            <w:tcW w:w="2076" w:type="pct"/>
            <w:gridSpan w:val="5"/>
            <w:tcBorders>
              <w:top w:val="threeDEmboss" w:sz="6" w:space="0" w:color="31849B"/>
            </w:tcBorders>
            <w:shd w:val="clear" w:color="auto" w:fill="DAEEF3"/>
            <w:vAlign w:val="center"/>
          </w:tcPr>
          <w:p w:rsidR="0008397F">
            <w:pPr>
              <w:pStyle w:val="Normal0"/>
              <w:spacing w:line="360" w:lineRule="exact"/>
              <w:jc w:val="center"/>
              <w:rPr>
                <w:rFonts w:ascii="宋体"/>
                <w:sz w:val="18"/>
                <w:szCs w:val="18"/>
              </w:rPr>
            </w:pPr>
            <w:r>
              <w:rPr>
                <w:rFonts w:ascii="宋体" w:hAnsi="宋体" w:cs="宋体" w:hint="eastAsia"/>
                <w:sz w:val="18"/>
                <w:szCs w:val="18"/>
              </w:rPr>
              <w:t>测量点数</w:t>
            </w:r>
          </w:p>
        </w:tc>
      </w:tr>
      <w:tr>
        <w:tblPrEx>
          <w:tblW w:w="5000" w:type="pct"/>
          <w:tblInd w:w="-106" w:type="dxa"/>
          <w:tblLook w:val="0000"/>
        </w:tblPrEx>
        <w:trPr>
          <w:cantSplit/>
          <w:trHeight w:val="804"/>
        </w:trPr>
        <w:tc>
          <w:tcPr>
            <w:tcW w:w="844" w:type="pct"/>
            <w:vMerge/>
            <w:shd w:val="clear" w:color="auto" w:fill="DAEEF3"/>
            <w:vAlign w:val="center"/>
          </w:tcPr>
          <w:p w:rsidR="0008397F">
            <w:pPr>
              <w:pStyle w:val="Normal0"/>
              <w:spacing w:line="360" w:lineRule="exact"/>
              <w:jc w:val="center"/>
              <w:rPr>
                <w:rFonts w:ascii="宋体"/>
                <w:sz w:val="18"/>
                <w:szCs w:val="18"/>
              </w:rPr>
            </w:pP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Ⅰ</w:t>
            </w:r>
            <w:r>
              <w:rPr>
                <w:rFonts w:ascii="宋体" w:hAnsi="宋体" w:cs="宋体" w:hint="eastAsia"/>
                <w:sz w:val="18"/>
                <w:szCs w:val="18"/>
              </w:rPr>
              <w:t>圈</w:t>
            </w: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Ⅱ</w:t>
            </w:r>
            <w:r>
              <w:rPr>
                <w:rFonts w:ascii="宋体" w:hAnsi="宋体" w:cs="宋体" w:hint="eastAsia"/>
                <w:sz w:val="18"/>
                <w:szCs w:val="18"/>
              </w:rPr>
              <w:t>圈</w:t>
            </w: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Ⅲ</w:t>
            </w:r>
            <w:r>
              <w:rPr>
                <w:rFonts w:ascii="宋体" w:hAnsi="宋体" w:cs="宋体" w:hint="eastAsia"/>
                <w:sz w:val="18"/>
                <w:szCs w:val="18"/>
              </w:rPr>
              <w:t>圈</w:t>
            </w: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Ⅳ</w:t>
            </w:r>
            <w:r>
              <w:rPr>
                <w:rFonts w:ascii="宋体" w:hAnsi="宋体" w:cs="宋体" w:hint="eastAsia"/>
                <w:sz w:val="18"/>
                <w:szCs w:val="18"/>
              </w:rPr>
              <w:t>圈</w:t>
            </w: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Ⅴ</w:t>
            </w:r>
            <w:r>
              <w:rPr>
                <w:rFonts w:ascii="宋体" w:hAnsi="宋体" w:cs="宋体" w:hint="eastAsia"/>
                <w:sz w:val="18"/>
                <w:szCs w:val="18"/>
              </w:rPr>
              <w:t>圈</w:t>
            </w: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Ⅰ</w:t>
            </w:r>
            <w:r>
              <w:rPr>
                <w:rFonts w:ascii="宋体" w:hAnsi="宋体" w:cs="宋体" w:hint="eastAsia"/>
                <w:sz w:val="18"/>
                <w:szCs w:val="18"/>
              </w:rPr>
              <w:t>圈</w:t>
            </w: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Ⅱ</w:t>
            </w:r>
            <w:r>
              <w:rPr>
                <w:rFonts w:ascii="宋体" w:hAnsi="宋体" w:cs="宋体" w:hint="eastAsia"/>
                <w:sz w:val="18"/>
                <w:szCs w:val="18"/>
              </w:rPr>
              <w:t>圈</w:t>
            </w: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Ⅲ</w:t>
            </w:r>
            <w:r>
              <w:rPr>
                <w:rFonts w:ascii="宋体" w:hAnsi="宋体" w:cs="宋体" w:hint="eastAsia"/>
                <w:sz w:val="18"/>
                <w:szCs w:val="18"/>
              </w:rPr>
              <w:t>圈</w:t>
            </w:r>
          </w:p>
        </w:tc>
        <w:tc>
          <w:tcPr>
            <w:tcW w:w="416"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Ⅳ</w:t>
            </w:r>
            <w:r>
              <w:rPr>
                <w:rFonts w:ascii="宋体" w:hAnsi="宋体" w:cs="宋体" w:hint="eastAsia"/>
                <w:sz w:val="18"/>
                <w:szCs w:val="18"/>
              </w:rPr>
              <w:t>圈</w:t>
            </w:r>
          </w:p>
        </w:tc>
        <w:tc>
          <w:tcPr>
            <w:tcW w:w="413" w:type="pct"/>
            <w:shd w:val="clear" w:color="auto" w:fill="DAEEF3"/>
            <w:vAlign w:val="center"/>
          </w:tcPr>
          <w:p w:rsidR="0008397F">
            <w:pPr>
              <w:pStyle w:val="Normal0"/>
              <w:spacing w:line="360" w:lineRule="exact"/>
              <w:jc w:val="center"/>
              <w:rPr>
                <w:rFonts w:ascii="宋体"/>
                <w:sz w:val="18"/>
                <w:szCs w:val="18"/>
              </w:rPr>
            </w:pPr>
            <w:r>
              <w:rPr>
                <w:rFonts w:ascii="宋体" w:cs="宋体" w:hint="eastAsia"/>
                <w:sz w:val="18"/>
                <w:szCs w:val="18"/>
              </w:rPr>
              <w:t>Ⅴ</w:t>
            </w:r>
            <w:r>
              <w:rPr>
                <w:rFonts w:ascii="宋体" w:hAnsi="宋体" w:cs="宋体" w:hint="eastAsia"/>
                <w:sz w:val="18"/>
                <w:szCs w:val="18"/>
              </w:rPr>
              <w:t>圈</w:t>
            </w:r>
          </w:p>
        </w:tc>
      </w:tr>
      <w:tr>
        <w:tblPrEx>
          <w:tblW w:w="5000" w:type="pct"/>
          <w:tblInd w:w="-106" w:type="dxa"/>
          <w:tblLook w:val="0000"/>
        </w:tblPrEx>
        <w:trPr>
          <w:cantSplit/>
          <w:trHeight w:val="607"/>
        </w:trPr>
        <w:tc>
          <w:tcPr>
            <w:tcW w:w="844" w:type="pct"/>
            <w:vAlign w:val="center"/>
          </w:tcPr>
          <w:p w:rsidR="0008397F">
            <w:pPr>
              <w:pStyle w:val="Normal0"/>
              <w:spacing w:line="360" w:lineRule="exact"/>
              <w:jc w:val="center"/>
              <w:rPr>
                <w:rFonts w:ascii="宋体"/>
                <w:sz w:val="18"/>
                <w:szCs w:val="18"/>
              </w:rPr>
            </w:pPr>
            <w:r>
              <w:rPr>
                <w:rFonts w:ascii="宋体" w:hAnsi="宋体" w:cs="宋体"/>
                <w:sz w:val="18"/>
                <w:szCs w:val="18"/>
              </w:rPr>
              <w:t>D</w:t>
            </w:r>
            <w:r>
              <w:rPr>
                <w:rFonts w:ascii="宋体" w:hAnsi="宋体" w:cs="宋体" w:hint="eastAsia"/>
                <w:sz w:val="18"/>
                <w:szCs w:val="18"/>
              </w:rPr>
              <w:t>≥</w:t>
            </w:r>
            <w:r>
              <w:rPr>
                <w:rFonts w:ascii="宋体" w:hAnsi="宋体" w:cs="宋体"/>
                <w:sz w:val="18"/>
                <w:szCs w:val="18"/>
              </w:rPr>
              <w:t>76</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D/6</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D/3</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D/2</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2D/3</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5D/6</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8</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16</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24</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32</w:t>
            </w:r>
          </w:p>
        </w:tc>
        <w:tc>
          <w:tcPr>
            <w:tcW w:w="413" w:type="pct"/>
            <w:vAlign w:val="center"/>
          </w:tcPr>
          <w:p w:rsidR="0008397F">
            <w:pPr>
              <w:pStyle w:val="Normal0"/>
              <w:spacing w:line="360" w:lineRule="exact"/>
              <w:jc w:val="center"/>
              <w:rPr>
                <w:rFonts w:ascii="宋体"/>
                <w:sz w:val="18"/>
                <w:szCs w:val="18"/>
              </w:rPr>
            </w:pPr>
            <w:r>
              <w:rPr>
                <w:rFonts w:ascii="宋体" w:hAnsi="宋体" w:cs="宋体"/>
                <w:sz w:val="18"/>
                <w:szCs w:val="18"/>
              </w:rPr>
              <w:t>40</w:t>
            </w:r>
          </w:p>
        </w:tc>
      </w:tr>
      <w:tr>
        <w:tblPrEx>
          <w:tblW w:w="5000" w:type="pct"/>
          <w:tblInd w:w="-106" w:type="dxa"/>
          <w:tblLook w:val="0000"/>
        </w:tblPrEx>
        <w:trPr>
          <w:cantSplit/>
          <w:trHeight w:val="607"/>
        </w:trPr>
        <w:tc>
          <w:tcPr>
            <w:tcW w:w="844" w:type="pct"/>
            <w:vAlign w:val="center"/>
          </w:tcPr>
          <w:p w:rsidR="0008397F">
            <w:pPr>
              <w:pStyle w:val="Normal0"/>
              <w:spacing w:line="360" w:lineRule="exact"/>
              <w:jc w:val="center"/>
              <w:rPr>
                <w:rFonts w:ascii="宋体"/>
                <w:sz w:val="18"/>
                <w:szCs w:val="18"/>
              </w:rPr>
            </w:pPr>
            <w:r>
              <w:rPr>
                <w:rFonts w:ascii="宋体" w:hAnsi="宋体" w:cs="宋体"/>
                <w:sz w:val="18"/>
                <w:szCs w:val="18"/>
              </w:rPr>
              <w:t>45</w:t>
            </w:r>
            <w:r>
              <w:rPr>
                <w:rFonts w:ascii="宋体" w:hAnsi="宋体" w:cs="宋体" w:hint="eastAsia"/>
                <w:sz w:val="18"/>
                <w:szCs w:val="18"/>
              </w:rPr>
              <w:t>≤</w:t>
            </w:r>
            <w:r>
              <w:rPr>
                <w:rFonts w:ascii="宋体" w:hAnsi="宋体" w:cs="宋体"/>
                <w:sz w:val="18"/>
                <w:szCs w:val="18"/>
              </w:rPr>
              <w:t>D</w:t>
            </w:r>
            <w:r>
              <w:rPr>
                <w:rFonts w:ascii="宋体" w:hAnsi="宋体" w:cs="宋体" w:hint="eastAsia"/>
                <w:sz w:val="18"/>
                <w:szCs w:val="18"/>
              </w:rPr>
              <w:t>＜</w:t>
            </w:r>
            <w:r>
              <w:rPr>
                <w:rFonts w:ascii="宋体" w:hAnsi="宋体" w:cs="宋体"/>
                <w:sz w:val="18"/>
                <w:szCs w:val="18"/>
              </w:rPr>
              <w:t>76</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D/5</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2D/5</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3D/5</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4D/5</w:t>
            </w:r>
          </w:p>
        </w:tc>
        <w:tc>
          <w:tcPr>
            <w:tcW w:w="416" w:type="pct"/>
            <w:vAlign w:val="center"/>
          </w:tcPr>
          <w:p w:rsidR="0008397F">
            <w:pPr>
              <w:pStyle w:val="Normal0"/>
              <w:spacing w:line="360" w:lineRule="exact"/>
              <w:jc w:val="center"/>
              <w:rPr>
                <w:rFonts w:ascii="宋体"/>
                <w:sz w:val="18"/>
                <w:szCs w:val="18"/>
              </w:rPr>
            </w:pP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8</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16</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24</w:t>
            </w:r>
          </w:p>
        </w:tc>
        <w:tc>
          <w:tcPr>
            <w:tcW w:w="416" w:type="pct"/>
            <w:vAlign w:val="center"/>
          </w:tcPr>
          <w:p w:rsidR="0008397F">
            <w:pPr>
              <w:pStyle w:val="Normal0"/>
              <w:spacing w:line="360" w:lineRule="exact"/>
              <w:jc w:val="center"/>
              <w:rPr>
                <w:rFonts w:ascii="宋体"/>
                <w:sz w:val="18"/>
                <w:szCs w:val="18"/>
              </w:rPr>
            </w:pPr>
            <w:r>
              <w:rPr>
                <w:rFonts w:ascii="宋体" w:hAnsi="宋体" w:cs="宋体"/>
                <w:sz w:val="18"/>
                <w:szCs w:val="18"/>
              </w:rPr>
              <w:t>32</w:t>
            </w:r>
          </w:p>
        </w:tc>
        <w:tc>
          <w:tcPr>
            <w:tcW w:w="413" w:type="pct"/>
            <w:vAlign w:val="center"/>
          </w:tcPr>
          <w:p w:rsidR="0008397F">
            <w:pPr>
              <w:pStyle w:val="Normal0"/>
              <w:spacing w:line="360" w:lineRule="exact"/>
              <w:jc w:val="center"/>
              <w:rPr>
                <w:rFonts w:ascii="宋体"/>
                <w:sz w:val="18"/>
                <w:szCs w:val="18"/>
              </w:rPr>
            </w:pPr>
          </w:p>
        </w:tc>
      </w:tr>
      <w:tr>
        <w:tblPrEx>
          <w:tblW w:w="5000" w:type="pct"/>
          <w:tblInd w:w="-106" w:type="dxa"/>
          <w:tblLook w:val="0000"/>
        </w:tblPrEx>
        <w:trPr>
          <w:cantSplit/>
          <w:trHeight w:val="607"/>
        </w:trPr>
        <w:tc>
          <w:tcPr>
            <w:tcW w:w="844" w:type="pct"/>
            <w:tcBorders>
              <w:bottom w:val="threeDEmboss" w:sz="6" w:space="0" w:color="31849B"/>
            </w:tcBorders>
            <w:vAlign w:val="center"/>
          </w:tcPr>
          <w:p w:rsidR="0008397F">
            <w:pPr>
              <w:pStyle w:val="Normal0"/>
              <w:spacing w:line="360" w:lineRule="exact"/>
              <w:jc w:val="center"/>
              <w:rPr>
                <w:rFonts w:ascii="宋体"/>
                <w:sz w:val="18"/>
                <w:szCs w:val="18"/>
              </w:rPr>
            </w:pPr>
            <w:r>
              <w:rPr>
                <w:rFonts w:ascii="宋体" w:hAnsi="宋体" w:cs="宋体"/>
                <w:sz w:val="18"/>
                <w:szCs w:val="18"/>
              </w:rPr>
              <w:t>25</w:t>
            </w:r>
            <w:r>
              <w:rPr>
                <w:rFonts w:ascii="宋体" w:hAnsi="宋体" w:cs="宋体" w:hint="eastAsia"/>
                <w:sz w:val="18"/>
                <w:szCs w:val="18"/>
              </w:rPr>
              <w:t>≤</w:t>
            </w:r>
            <w:r>
              <w:rPr>
                <w:rFonts w:ascii="宋体" w:hAnsi="宋体" w:cs="宋体"/>
                <w:sz w:val="18"/>
                <w:szCs w:val="18"/>
              </w:rPr>
              <w:t>D</w:t>
            </w:r>
            <w:r>
              <w:rPr>
                <w:rFonts w:ascii="宋体" w:hAnsi="宋体" w:cs="宋体" w:hint="eastAsia"/>
                <w:sz w:val="18"/>
                <w:szCs w:val="18"/>
              </w:rPr>
              <w:t>＜</w:t>
            </w:r>
            <w:r>
              <w:rPr>
                <w:rFonts w:ascii="宋体" w:hAnsi="宋体" w:cs="宋体"/>
                <w:sz w:val="18"/>
                <w:szCs w:val="18"/>
              </w:rPr>
              <w:t>45</w:t>
            </w: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r>
              <w:rPr>
                <w:rFonts w:ascii="宋体" w:hAnsi="宋体" w:cs="宋体"/>
                <w:sz w:val="18"/>
                <w:szCs w:val="18"/>
              </w:rPr>
              <w:t>D/4</w:t>
            </w: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r>
              <w:rPr>
                <w:rFonts w:ascii="宋体" w:hAnsi="宋体" w:cs="宋体"/>
                <w:sz w:val="18"/>
                <w:szCs w:val="18"/>
              </w:rPr>
              <w:t>D/2</w:t>
            </w: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r>
              <w:rPr>
                <w:rFonts w:ascii="宋体" w:hAnsi="宋体" w:cs="宋体"/>
                <w:sz w:val="18"/>
                <w:szCs w:val="18"/>
              </w:rPr>
              <w:t>3D/4</w:t>
            </w: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r>
              <w:rPr>
                <w:rFonts w:ascii="宋体" w:hAnsi="宋体" w:cs="宋体"/>
                <w:sz w:val="18"/>
                <w:szCs w:val="18"/>
              </w:rPr>
              <w:t>8</w:t>
            </w: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r>
              <w:rPr>
                <w:rFonts w:ascii="宋体" w:hAnsi="宋体" w:cs="宋体"/>
                <w:sz w:val="18"/>
                <w:szCs w:val="18"/>
              </w:rPr>
              <w:t>16</w:t>
            </w: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r>
              <w:rPr>
                <w:rFonts w:ascii="宋体" w:hAnsi="宋体" w:cs="宋体"/>
                <w:sz w:val="18"/>
                <w:szCs w:val="18"/>
              </w:rPr>
              <w:t>24</w:t>
            </w:r>
          </w:p>
        </w:tc>
        <w:tc>
          <w:tcPr>
            <w:tcW w:w="416" w:type="pct"/>
            <w:tcBorders>
              <w:bottom w:val="threeDEmboss" w:sz="6" w:space="0" w:color="31849B"/>
            </w:tcBorders>
            <w:vAlign w:val="center"/>
          </w:tcPr>
          <w:p w:rsidR="0008397F">
            <w:pPr>
              <w:pStyle w:val="Normal0"/>
              <w:spacing w:line="360" w:lineRule="exact"/>
              <w:jc w:val="center"/>
              <w:rPr>
                <w:rFonts w:ascii="宋体" w:cs="宋体"/>
                <w:sz w:val="18"/>
                <w:szCs w:val="18"/>
              </w:rPr>
            </w:pPr>
          </w:p>
        </w:tc>
        <w:tc>
          <w:tcPr>
            <w:tcW w:w="413" w:type="pct"/>
            <w:tcBorders>
              <w:bottom w:val="threeDEmboss" w:sz="6" w:space="0" w:color="31849B"/>
            </w:tcBorders>
            <w:vAlign w:val="center"/>
          </w:tcPr>
          <w:p w:rsidR="0008397F">
            <w:pPr>
              <w:pStyle w:val="Normal0"/>
              <w:spacing w:line="360" w:lineRule="exact"/>
              <w:jc w:val="center"/>
              <w:rPr>
                <w:rFonts w:ascii="宋体" w:cs="宋体"/>
                <w:sz w:val="18"/>
                <w:szCs w:val="18"/>
              </w:rPr>
            </w:pPr>
          </w:p>
        </w:tc>
      </w:tr>
    </w:tbl>
    <w:p w:rsidR="0008397F">
      <w:pPr>
        <w:pStyle w:val="Normal0"/>
        <w:rPr>
          <w:rFonts w:ascii="宋体" w:cs="宋体"/>
          <w:b/>
          <w:bCs/>
          <w:sz w:val="28"/>
          <w:szCs w:val="28"/>
        </w:rPr>
      </w:pPr>
      <w:smartTag w:uri="urn:schemas-microsoft-com:office:smarttags" w:element="chsdate">
        <w:smartTagPr>
          <w:attr w:name="Day" w:val="30"/>
          <w:attr w:name="IsLunarDate" w:val="False"/>
          <w:attr w:name="IsROCDate" w:val="False"/>
          <w:attr w:name="Month" w:val="12"/>
          <w:attr w:name="Year" w:val="1899"/>
        </w:smartTagPr>
        <w:r w:rsidRPr="006A0234">
          <w:rPr>
            <w:rFonts w:ascii="宋体" w:hAnsi="宋体" w:cs="宋体"/>
            <w:b/>
            <w:bCs/>
            <w:sz w:val="28"/>
            <w:szCs w:val="28"/>
          </w:rPr>
          <w:t>5.3.2</w:t>
        </w:r>
      </w:smartTag>
      <w:r w:rsidRPr="006A0234">
        <w:rPr>
          <w:rFonts w:ascii="宋体" w:hAnsi="宋体" w:cs="宋体" w:hint="eastAsia"/>
          <w:b/>
          <w:bCs/>
          <w:sz w:val="28"/>
          <w:szCs w:val="28"/>
        </w:rPr>
        <w:t>预制加工规定</w:t>
      </w: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11"/>
          <w:cols w:space="425"/>
          <w:titlePg w:val="0"/>
          <w:docGrid w:type="lines" w:linePitch="312"/>
        </w:sectPr>
      </w:pPr>
      <w:r>
        <w:rPr>
          <w:rFonts w:ascii="宋体" w:hAnsi="宋体" w:cs="宋体"/>
          <w:sz w:val="28"/>
          <w:szCs w:val="28"/>
        </w:rPr>
        <w:t>1</w:t>
      </w:r>
      <w:r>
        <w:rPr>
          <w:rFonts w:ascii="宋体" w:hAnsi="宋体" w:cs="宋体" w:hint="eastAsia"/>
          <w:sz w:val="28"/>
          <w:szCs w:val="28"/>
        </w:rPr>
        <w:t>、贮</w:t>
      </w:r>
      <w:r w:rsidRPr="000837CF">
        <w:rPr>
          <w:rFonts w:ascii="宋体" w:hAnsi="宋体" w:cs="宋体" w:hint="eastAsia"/>
          <w:sz w:val="28"/>
          <w:szCs w:val="28"/>
        </w:rPr>
        <w:t>罐</w:t>
      </w:r>
      <w:r w:rsidRPr="00A20D16">
        <w:rPr>
          <w:rFonts w:ascii="宋体" w:hAnsi="宋体" w:cs="宋体" w:hint="eastAsia"/>
          <w:sz w:val="28"/>
          <w:szCs w:val="28"/>
        </w:rPr>
        <w:t>在预制、组装及检验过程中，所使用的弧形样板、直线样板以及测量焊缝</w:t>
      </w:r>
      <w:r w:rsidRPr="00A20D16">
        <w:rPr>
          <w:rFonts w:ascii="宋体" w:hAnsi="宋体" w:cs="宋体" w:hint="eastAsia"/>
          <w:sz w:val="28"/>
          <w:szCs w:val="28"/>
        </w:rPr>
        <w:t>角变形的样板使用</w:t>
      </w:r>
      <w:r w:rsidRPr="00A20D16">
        <w:rPr>
          <w:rFonts w:ascii="宋体" w:hAnsi="宋体" w:cs="宋体"/>
          <w:sz w:val="28"/>
          <w:szCs w:val="28"/>
        </w:rPr>
        <w:t>1.0mm</w:t>
      </w:r>
      <w:r w:rsidRPr="00A20D16">
        <w:rPr>
          <w:rFonts w:ascii="宋体" w:hAnsi="宋体" w:cs="宋体" w:hint="eastAsia"/>
          <w:sz w:val="28"/>
          <w:szCs w:val="28"/>
        </w:rPr>
        <w:t>厚度铁皮制作，木板加固，样板进行编号受控管理。</w:t>
      </w:r>
    </w:p>
    <w:p w:rsidR="0008397F">
      <w:pPr>
        <w:pStyle w:val="Normal0"/>
        <w:rPr>
          <w:rFonts w:ascii="宋体" w:cs="宋体"/>
          <w:sz w:val="28"/>
          <w:szCs w:val="28"/>
        </w:rPr>
      </w:pPr>
      <w:r>
        <w:rPr>
          <w:rFonts w:ascii="宋体" w:hAnsi="宋体" w:cs="宋体"/>
          <w:sz w:val="28"/>
          <w:szCs w:val="28"/>
        </w:rPr>
        <w:t>2</w:t>
      </w:r>
      <w:r>
        <w:rPr>
          <w:rFonts w:ascii="宋体" w:hAnsi="宋体" w:cs="宋体" w:hint="eastAsia"/>
          <w:sz w:val="28"/>
          <w:szCs w:val="28"/>
        </w:rPr>
        <w:t>、</w:t>
      </w:r>
      <w:r w:rsidRPr="00A20D16">
        <w:rPr>
          <w:rFonts w:ascii="宋体" w:hAnsi="宋体" w:cs="宋体" w:hint="eastAsia"/>
          <w:sz w:val="28"/>
          <w:szCs w:val="28"/>
        </w:rPr>
        <w:t>钢板的焊缝坡口加工应按图样进行，加工方法按规定。火焰切割后坡口表面的硬化层应磨除。</w:t>
      </w:r>
    </w:p>
    <w:p w:rsidR="0008397F">
      <w:pPr>
        <w:pStyle w:val="Normal0"/>
        <w:rPr>
          <w:rFonts w:ascii="宋体" w:cs="宋体"/>
          <w:sz w:val="28"/>
          <w:szCs w:val="28"/>
        </w:rPr>
      </w:pPr>
      <w:r>
        <w:rPr>
          <w:rFonts w:ascii="宋体" w:hAnsi="宋体" w:cs="宋体"/>
          <w:sz w:val="28"/>
          <w:szCs w:val="28"/>
        </w:rPr>
        <w:t>3</w:t>
      </w:r>
      <w:r>
        <w:rPr>
          <w:rFonts w:ascii="宋体" w:hAnsi="宋体" w:cs="宋体" w:hint="eastAsia"/>
          <w:sz w:val="28"/>
          <w:szCs w:val="28"/>
        </w:rPr>
        <w:t>、</w:t>
      </w:r>
      <w:r w:rsidRPr="00A20D16">
        <w:rPr>
          <w:rFonts w:ascii="宋体" w:hAnsi="宋体" w:cs="宋体" w:hint="eastAsia"/>
          <w:sz w:val="28"/>
          <w:szCs w:val="28"/>
        </w:rPr>
        <w:t>钢板下料应按排版图进行，排版图应符合图纸及规范的规定。</w:t>
      </w:r>
    </w:p>
    <w:p w:rsidR="0008397F">
      <w:pPr>
        <w:pStyle w:val="Normal0"/>
        <w:rPr>
          <w:rFonts w:ascii="宋体" w:cs="宋体"/>
          <w:sz w:val="28"/>
          <w:szCs w:val="28"/>
        </w:rPr>
      </w:pPr>
      <w:r>
        <w:rPr>
          <w:rFonts w:ascii="宋体" w:hAnsi="宋体" w:cs="宋体"/>
          <w:sz w:val="28"/>
          <w:szCs w:val="28"/>
        </w:rPr>
        <w:t>4</w:t>
      </w:r>
      <w:r>
        <w:rPr>
          <w:rFonts w:ascii="宋体" w:hAnsi="宋体" w:cs="宋体" w:hint="eastAsia"/>
          <w:sz w:val="28"/>
          <w:szCs w:val="28"/>
        </w:rPr>
        <w:t>、</w:t>
      </w:r>
      <w:r w:rsidRPr="00A20D16">
        <w:rPr>
          <w:rFonts w:ascii="宋体" w:hAnsi="宋体" w:cs="宋体" w:hint="eastAsia"/>
          <w:sz w:val="28"/>
          <w:szCs w:val="28"/>
        </w:rPr>
        <w:t>坡口表面打磨平滑，不得有氧化瘤、毛刺、裂纹、分层夹渣及熔渣等缺陷，对火焰切割坡口产生的表硬化层应磨除。</w:t>
      </w:r>
    </w:p>
    <w:p w:rsidR="0008397F">
      <w:pPr>
        <w:pStyle w:val="Normal0"/>
        <w:rPr>
          <w:rFonts w:ascii="宋体" w:cs="宋体"/>
          <w:sz w:val="28"/>
          <w:szCs w:val="28"/>
        </w:rPr>
      </w:pPr>
      <w:r>
        <w:rPr>
          <w:rFonts w:ascii="宋体" w:hAnsi="宋体" w:cs="宋体"/>
          <w:sz w:val="28"/>
          <w:szCs w:val="28"/>
        </w:rPr>
        <w:t>5</w:t>
      </w:r>
      <w:r>
        <w:rPr>
          <w:rFonts w:ascii="宋体" w:hAnsi="宋体" w:cs="宋体" w:hint="eastAsia"/>
          <w:sz w:val="28"/>
          <w:szCs w:val="28"/>
        </w:rPr>
        <w:t>、</w:t>
      </w:r>
      <w:r w:rsidRPr="00883E1B">
        <w:rPr>
          <w:rFonts w:ascii="宋体" w:hAnsi="宋体" w:cs="宋体" w:hint="eastAsia"/>
          <w:sz w:val="28"/>
          <w:szCs w:val="28"/>
        </w:rPr>
        <w:t>钢板下料后分类堆放，做好标识，防止混乱。</w:t>
      </w:r>
    </w:p>
    <w:p w:rsidR="0008397F">
      <w:pPr>
        <w:pStyle w:val="Normal0"/>
        <w:rPr>
          <w:rFonts w:ascii="宋体" w:cs="宋体"/>
          <w:sz w:val="28"/>
          <w:szCs w:val="28"/>
        </w:rPr>
      </w:pPr>
      <w:r>
        <w:rPr>
          <w:rFonts w:ascii="宋体" w:hAnsi="宋体" w:cs="宋体"/>
          <w:sz w:val="28"/>
          <w:szCs w:val="28"/>
        </w:rPr>
        <w:t>6</w:t>
      </w:r>
      <w:r>
        <w:rPr>
          <w:rFonts w:ascii="宋体" w:hAnsi="宋体" w:cs="宋体" w:hint="eastAsia"/>
          <w:sz w:val="28"/>
          <w:szCs w:val="28"/>
        </w:rPr>
        <w:t>、</w:t>
      </w:r>
      <w:r w:rsidRPr="00883E1B">
        <w:rPr>
          <w:rFonts w:ascii="宋体" w:hAnsi="宋体" w:cs="宋体" w:hint="eastAsia"/>
          <w:sz w:val="28"/>
          <w:szCs w:val="28"/>
        </w:rPr>
        <w:t>加强圈、顶椽、补强板等附件采用卷板机和特制滚制机具加工。弧形构成型后，用弧形样板检查，其间隙不得大于</w:t>
      </w:r>
      <w:r w:rsidRPr="00883E1B">
        <w:rPr>
          <w:rFonts w:ascii="宋体" w:hAnsi="宋体" w:cs="宋体"/>
          <w:sz w:val="28"/>
          <w:szCs w:val="28"/>
        </w:rPr>
        <w:t>2mm</w:t>
      </w:r>
      <w:r w:rsidRPr="00883E1B">
        <w:rPr>
          <w:rFonts w:ascii="宋体" w:hAnsi="宋体" w:cs="宋体" w:hint="eastAsia"/>
          <w:sz w:val="28"/>
          <w:szCs w:val="28"/>
        </w:rPr>
        <w:t>；放在平台上检查；其翘曲变形不得超过构件长的</w:t>
      </w:r>
      <w:r w:rsidRPr="00883E1B">
        <w:rPr>
          <w:rFonts w:ascii="宋体" w:hAnsi="宋体" w:cs="宋体"/>
          <w:sz w:val="28"/>
          <w:szCs w:val="28"/>
        </w:rPr>
        <w:t>0.1%</w:t>
      </w:r>
      <w:r w:rsidRPr="00883E1B">
        <w:rPr>
          <w:rFonts w:ascii="宋体" w:hAnsi="宋体" w:cs="宋体" w:hint="eastAsia"/>
          <w:sz w:val="28"/>
          <w:szCs w:val="28"/>
        </w:rPr>
        <w:t>，且不得大于</w:t>
      </w:r>
      <w:r w:rsidRPr="00883E1B">
        <w:rPr>
          <w:rFonts w:ascii="宋体" w:hAnsi="宋体" w:cs="宋体"/>
          <w:sz w:val="28"/>
          <w:szCs w:val="28"/>
        </w:rPr>
        <w:t>4mm</w:t>
      </w:r>
      <w:r w:rsidRPr="00883E1B">
        <w:rPr>
          <w:rFonts w:ascii="宋体" w:hAnsi="宋体" w:cs="宋体" w:hint="eastAsia"/>
          <w:sz w:val="28"/>
          <w:szCs w:val="28"/>
        </w:rPr>
        <w:t>。</w:t>
      </w:r>
    </w:p>
    <w:p w:rsidR="0008397F">
      <w:pPr>
        <w:pStyle w:val="Normal0"/>
        <w:rPr>
          <w:rFonts w:ascii="宋体" w:cs="宋体"/>
          <w:sz w:val="28"/>
          <w:szCs w:val="28"/>
        </w:rPr>
      </w:pPr>
      <w:r>
        <w:rPr>
          <w:rFonts w:ascii="宋体" w:hAnsi="宋体" w:cs="宋体"/>
          <w:sz w:val="28"/>
          <w:szCs w:val="28"/>
        </w:rPr>
        <w:t>7</w:t>
      </w:r>
      <w:r>
        <w:rPr>
          <w:rFonts w:ascii="宋体" w:hAnsi="宋体" w:cs="宋体" w:hint="eastAsia"/>
          <w:sz w:val="28"/>
          <w:szCs w:val="28"/>
        </w:rPr>
        <w:t>、</w:t>
      </w:r>
      <w:r w:rsidRPr="00883E1B">
        <w:rPr>
          <w:rFonts w:ascii="宋体" w:hAnsi="宋体" w:cs="宋体" w:hint="eastAsia"/>
          <w:sz w:val="28"/>
          <w:szCs w:val="28"/>
        </w:rPr>
        <w:t>盘梯分段预制，随壁板安装分段安装。</w:t>
      </w:r>
    </w:p>
    <w:p w:rsidR="0008397F">
      <w:pPr>
        <w:pStyle w:val="Normal0"/>
        <w:rPr>
          <w:rFonts w:ascii="宋体" w:cs="宋体"/>
          <w:sz w:val="28"/>
          <w:szCs w:val="28"/>
        </w:rPr>
      </w:pPr>
      <w:r>
        <w:rPr>
          <w:rFonts w:ascii="宋体" w:hAnsi="宋体" w:cs="宋体"/>
          <w:sz w:val="28"/>
          <w:szCs w:val="28"/>
        </w:rPr>
        <w:t>8</w:t>
      </w:r>
      <w:r>
        <w:rPr>
          <w:rFonts w:ascii="宋体" w:hAnsi="宋体" w:cs="宋体" w:hint="eastAsia"/>
          <w:sz w:val="28"/>
          <w:szCs w:val="28"/>
        </w:rPr>
        <w:t>、</w:t>
      </w:r>
      <w:r w:rsidRPr="00883E1B">
        <w:rPr>
          <w:rFonts w:ascii="宋体" w:hAnsi="宋体" w:cs="宋体" w:hint="eastAsia"/>
          <w:sz w:val="28"/>
          <w:szCs w:val="28"/>
        </w:rPr>
        <w:t>附属管道使用特制滚床进行预制。</w:t>
      </w:r>
    </w:p>
    <w:p w:rsidR="0008397F">
      <w:pPr>
        <w:pStyle w:val="Normal0"/>
        <w:rPr>
          <w:rFonts w:ascii="宋体" w:cs="宋体"/>
          <w:sz w:val="28"/>
          <w:szCs w:val="28"/>
        </w:rPr>
      </w:pPr>
      <w:r>
        <w:rPr>
          <w:rFonts w:ascii="宋体" w:hAnsi="宋体" w:cs="宋体"/>
          <w:sz w:val="28"/>
          <w:szCs w:val="28"/>
        </w:rPr>
        <w:t>9</w:t>
      </w:r>
      <w:r>
        <w:rPr>
          <w:rFonts w:ascii="宋体" w:hAnsi="宋体" w:cs="宋体" w:hint="eastAsia"/>
          <w:sz w:val="28"/>
          <w:szCs w:val="28"/>
        </w:rPr>
        <w:t>、</w:t>
      </w:r>
      <w:r w:rsidRPr="00883E1B">
        <w:rPr>
          <w:rFonts w:ascii="宋体" w:hAnsi="宋体" w:cs="宋体" w:hint="eastAsia"/>
          <w:sz w:val="28"/>
          <w:szCs w:val="28"/>
        </w:rPr>
        <w:t>所有经检查合格的预制件均应分型号、规格、材质、部位进行标识，并应有必要的防变形措施。</w:t>
      </w:r>
    </w:p>
    <w:p w:rsidR="0008397F">
      <w:pPr>
        <w:pStyle w:val="Normal0"/>
        <w:rPr>
          <w:rFonts w:ascii="宋体" w:cs="宋体"/>
          <w:b/>
          <w:bCs/>
          <w:sz w:val="28"/>
          <w:szCs w:val="28"/>
        </w:rPr>
      </w:pPr>
      <w:smartTag w:uri="urn:schemas-microsoft-com:office:smarttags" w:element="chsdate">
        <w:smartTagPr>
          <w:attr w:name="Day" w:val="30"/>
          <w:attr w:name="IsLunarDate" w:val="False"/>
          <w:attr w:name="IsROCDate" w:val="False"/>
          <w:attr w:name="Month" w:val="12"/>
          <w:attr w:name="Year" w:val="1899"/>
        </w:smartTagPr>
        <w:r w:rsidRPr="006A0234">
          <w:rPr>
            <w:rFonts w:ascii="宋体" w:hAnsi="宋体" w:cs="宋体"/>
            <w:b/>
            <w:bCs/>
            <w:sz w:val="28"/>
            <w:szCs w:val="28"/>
          </w:rPr>
          <w:t>5.3.3</w:t>
        </w:r>
      </w:smartTag>
      <w:r w:rsidRPr="006A0234">
        <w:rPr>
          <w:rFonts w:ascii="宋体" w:hAnsi="宋体" w:cs="宋体" w:hint="eastAsia"/>
          <w:b/>
          <w:bCs/>
          <w:sz w:val="28"/>
          <w:szCs w:val="28"/>
        </w:rPr>
        <w:t>罐底预制</w:t>
      </w:r>
    </w:p>
    <w:p w:rsidR="0008397F">
      <w:pPr>
        <w:pStyle w:val="Normal0"/>
        <w:rPr>
          <w:rFonts w:ascii="宋体" w:cs="宋体"/>
          <w:sz w:val="28"/>
          <w:szCs w:val="28"/>
        </w:rPr>
      </w:pPr>
      <w:r>
        <w:rPr>
          <w:rFonts w:ascii="宋体" w:hAnsi="宋体" w:cs="宋体"/>
          <w:sz w:val="28"/>
          <w:szCs w:val="28"/>
        </w:rPr>
        <w:t>1</w:t>
      </w:r>
      <w:r>
        <w:rPr>
          <w:rFonts w:ascii="宋体" w:hAnsi="宋体" w:cs="宋体" w:hint="eastAsia"/>
          <w:sz w:val="28"/>
          <w:szCs w:val="28"/>
        </w:rPr>
        <w:t>、</w:t>
      </w:r>
      <w:r w:rsidRPr="00F73B00">
        <w:rPr>
          <w:rFonts w:ascii="宋体" w:hAnsi="宋体" w:cs="宋体" w:hint="eastAsia"/>
          <w:sz w:val="28"/>
          <w:szCs w:val="28"/>
        </w:rPr>
        <w:t>罐底的排板直径按设计直径放大</w:t>
      </w:r>
      <w:r w:rsidRPr="00F73B00">
        <w:rPr>
          <w:rFonts w:ascii="宋体" w:hAnsi="宋体" w:cs="宋体"/>
          <w:sz w:val="28"/>
          <w:szCs w:val="28"/>
        </w:rPr>
        <w:t>0.1</w:t>
      </w:r>
      <w:r w:rsidRPr="00F73B00">
        <w:rPr>
          <w:rFonts w:ascii="宋体" w:hAnsi="宋体" w:cs="宋体" w:hint="eastAsia"/>
          <w:sz w:val="28"/>
          <w:szCs w:val="28"/>
        </w:rPr>
        <w:t>～</w:t>
      </w:r>
      <w:r w:rsidRPr="00F73B00">
        <w:rPr>
          <w:rFonts w:ascii="宋体" w:hAnsi="宋体" w:cs="宋体"/>
          <w:sz w:val="28"/>
          <w:szCs w:val="28"/>
        </w:rPr>
        <w:t>0.2%</w:t>
      </w:r>
      <w:r w:rsidRPr="00F73B00">
        <w:rPr>
          <w:rFonts w:ascii="宋体" w:hAnsi="宋体" w:cs="宋体" w:hint="eastAsia"/>
          <w:sz w:val="28"/>
          <w:szCs w:val="28"/>
        </w:rPr>
        <w:t>；中幅板的宽度不得小于</w:t>
      </w:r>
      <w:r w:rsidRPr="00F73B00">
        <w:rPr>
          <w:rFonts w:ascii="宋体" w:hAnsi="宋体" w:cs="宋体"/>
          <w:sz w:val="28"/>
          <w:szCs w:val="28"/>
        </w:rPr>
        <w:t>1</w:t>
      </w:r>
      <w:r w:rsidRPr="00F73B00">
        <w:rPr>
          <w:rFonts w:ascii="宋体" w:hAnsi="宋体" w:cs="宋体" w:hint="eastAsia"/>
          <w:sz w:val="28"/>
          <w:szCs w:val="28"/>
        </w:rPr>
        <w:t>米；长度不得小于</w:t>
      </w:r>
      <w:r w:rsidRPr="00F73B00">
        <w:rPr>
          <w:rFonts w:ascii="宋体" w:hAnsi="宋体" w:cs="宋体"/>
          <w:sz w:val="28"/>
          <w:szCs w:val="28"/>
        </w:rPr>
        <w:t>2</w:t>
      </w:r>
      <w:r w:rsidRPr="00F73B00">
        <w:rPr>
          <w:rFonts w:ascii="宋体" w:hAnsi="宋体" w:cs="宋体" w:hint="eastAsia"/>
          <w:sz w:val="28"/>
          <w:szCs w:val="28"/>
        </w:rPr>
        <w:t>米；底板任意相邻焊缝之间的距离不得小于</w:t>
      </w:r>
      <w:r w:rsidRPr="00F73B00">
        <w:rPr>
          <w:rFonts w:ascii="宋体" w:hAnsi="宋体" w:cs="宋体"/>
          <w:sz w:val="28"/>
          <w:szCs w:val="28"/>
        </w:rPr>
        <w:t>200mm</w:t>
      </w:r>
      <w:r w:rsidRPr="00F73B00">
        <w:rPr>
          <w:rFonts w:ascii="宋体" w:hAnsi="宋体" w:cs="宋体" w:hint="eastAsia"/>
          <w:sz w:val="28"/>
          <w:szCs w:val="28"/>
        </w:rPr>
        <w:t>；弓形边缘板沿罐底半径方向的最小尺寸不得小于</w:t>
      </w:r>
      <w:r w:rsidRPr="00F73B00">
        <w:rPr>
          <w:rFonts w:ascii="宋体" w:hAnsi="宋体" w:cs="宋体"/>
          <w:sz w:val="28"/>
          <w:szCs w:val="28"/>
        </w:rPr>
        <w:t>700mm</w:t>
      </w:r>
      <w:r w:rsidRPr="00F73B00">
        <w:rPr>
          <w:rFonts w:ascii="宋体" w:hAnsi="宋体" w:cs="宋体" w:hint="eastAsia"/>
          <w:sz w:val="28"/>
          <w:szCs w:val="28"/>
        </w:rPr>
        <w:t>。</w:t>
      </w:r>
    </w:p>
    <w:p w:rsidR="0008397F">
      <w:pPr>
        <w:pStyle w:val="Normal0"/>
        <w:rPr>
          <w:rFonts w:ascii="宋体" w:cs="宋体"/>
          <w:sz w:val="28"/>
          <w:szCs w:val="28"/>
        </w:rPr>
      </w:pPr>
      <w:r>
        <w:rPr>
          <w:rFonts w:ascii="宋体" w:hAnsi="宋体" w:cs="宋体"/>
          <w:sz w:val="28"/>
          <w:szCs w:val="28"/>
        </w:rPr>
        <w:t>2</w:t>
      </w:r>
      <w:r>
        <w:rPr>
          <w:rFonts w:ascii="宋体" w:hAnsi="宋体" w:cs="宋体" w:hint="eastAsia"/>
          <w:sz w:val="28"/>
          <w:szCs w:val="28"/>
        </w:rPr>
        <w:t>、</w:t>
      </w:r>
      <w:r w:rsidRPr="00F73B00">
        <w:rPr>
          <w:rFonts w:ascii="宋体" w:hAnsi="宋体" w:cs="宋体" w:hint="eastAsia"/>
          <w:sz w:val="28"/>
          <w:szCs w:val="28"/>
        </w:rPr>
        <w:t>罐底中幅板采用搭接接头，搭接宽度为应符合设计要求。为防止底板在铺设过程中位移，在每张底板四周画出搭接线，并在确认搭接合格后点焊固定。</w:t>
      </w:r>
    </w:p>
    <w:p w:rsidR="0008397F">
      <w:pPr>
        <w:pStyle w:val="Normal0"/>
        <w:rPr>
          <w:rFonts w:ascii="宋体" w:cs="宋体"/>
          <w:sz w:val="28"/>
          <w:szCs w:val="28"/>
        </w:rPr>
      </w:pPr>
      <w:r>
        <w:rPr>
          <w:rFonts w:ascii="宋体" w:hAnsi="宋体" w:cs="宋体"/>
          <w:sz w:val="28"/>
          <w:szCs w:val="28"/>
        </w:rPr>
        <w:t>3</w:t>
      </w:r>
      <w:r>
        <w:rPr>
          <w:rFonts w:ascii="宋体" w:hAnsi="宋体" w:cs="宋体" w:hint="eastAsia"/>
          <w:sz w:val="28"/>
          <w:szCs w:val="28"/>
        </w:rPr>
        <w:t>、</w:t>
      </w:r>
      <w:r w:rsidRPr="00F73B00">
        <w:rPr>
          <w:rFonts w:ascii="宋体" w:hAnsi="宋体" w:cs="宋体" w:hint="eastAsia"/>
          <w:sz w:val="28"/>
          <w:szCs w:val="28"/>
        </w:rPr>
        <w:t>罐底弓形边缘板采用对接接头，其外侧间隙为</w:t>
      </w:r>
      <w:r w:rsidRPr="00F73B00">
        <w:rPr>
          <w:rFonts w:ascii="宋体" w:hAnsi="宋体" w:cs="宋体"/>
          <w:sz w:val="28"/>
          <w:szCs w:val="28"/>
        </w:rPr>
        <w:t>6</w:t>
      </w:r>
      <w:r w:rsidRPr="00F73B00">
        <w:rPr>
          <w:rFonts w:ascii="宋体" w:hAnsi="宋体" w:cs="宋体" w:hint="eastAsia"/>
          <w:sz w:val="28"/>
          <w:szCs w:val="28"/>
        </w:rPr>
        <w:t>～</w:t>
      </w:r>
      <w:r w:rsidRPr="00F73B00">
        <w:rPr>
          <w:rFonts w:ascii="宋体" w:hAnsi="宋体" w:cs="宋体"/>
          <w:sz w:val="28"/>
          <w:szCs w:val="28"/>
        </w:rPr>
        <w:t>7mm</w:t>
      </w:r>
      <w:r w:rsidRPr="00F73B00">
        <w:rPr>
          <w:rFonts w:ascii="宋体" w:hAnsi="宋体" w:cs="宋体" w:hint="eastAsia"/>
          <w:sz w:val="28"/>
          <w:szCs w:val="28"/>
        </w:rPr>
        <w:t>，内侧间隙为</w:t>
      </w:r>
      <w:r w:rsidRPr="00F73B00">
        <w:rPr>
          <w:rFonts w:ascii="宋体" w:hAnsi="宋体" w:cs="宋体"/>
          <w:sz w:val="28"/>
          <w:szCs w:val="28"/>
        </w:rPr>
        <w:t>8</w:t>
      </w:r>
      <w:r w:rsidRPr="00F73B00">
        <w:rPr>
          <w:rFonts w:ascii="宋体" w:hAnsi="宋体" w:cs="宋体" w:hint="eastAsia"/>
          <w:sz w:val="28"/>
          <w:szCs w:val="28"/>
        </w:rPr>
        <w:t>～</w:t>
      </w:r>
      <w:r w:rsidRPr="00F73B00">
        <w:rPr>
          <w:rFonts w:ascii="宋体" w:hAnsi="宋体" w:cs="宋体"/>
          <w:sz w:val="28"/>
          <w:szCs w:val="28"/>
        </w:rPr>
        <w:t>12mm</w:t>
      </w:r>
      <w:r w:rsidRPr="00F73B00">
        <w:rPr>
          <w:rFonts w:ascii="宋体" w:hAnsi="宋体" w:cs="宋体" w:hint="eastAsia"/>
          <w:sz w:val="28"/>
          <w:szCs w:val="28"/>
        </w:rPr>
        <w:t>。</w:t>
      </w:r>
    </w:p>
    <w:p w:rsidR="0008397F">
      <w:pPr>
        <w:pStyle w:val="Normal0"/>
        <w:rPr>
          <w:rFonts w:ascii="宋体" w:cs="宋体"/>
          <w:sz w:val="28"/>
          <w:szCs w:val="28"/>
        </w:rPr>
      </w:pPr>
      <w:r>
        <w:rPr>
          <w:rFonts w:ascii="宋体" w:hAnsi="宋体" w:cs="宋体"/>
          <w:sz w:val="28"/>
          <w:szCs w:val="28"/>
        </w:rPr>
        <w:t>4</w:t>
      </w:r>
      <w:r>
        <w:rPr>
          <w:rFonts w:ascii="宋体" w:hAnsi="宋体" w:cs="宋体" w:hint="eastAsia"/>
          <w:sz w:val="28"/>
          <w:szCs w:val="28"/>
        </w:rPr>
        <w:t>、</w:t>
      </w:r>
      <w:r w:rsidRPr="00F73B00">
        <w:rPr>
          <w:rFonts w:ascii="宋体" w:hAnsi="宋体" w:cs="宋体" w:hint="eastAsia"/>
          <w:sz w:val="28"/>
          <w:szCs w:val="28"/>
        </w:rPr>
        <w:t>弓型边缘板尺寸允许偏差见下表和</w:t>
      </w:r>
      <w:r>
        <w:rPr>
          <w:rFonts w:ascii="宋体" w:hAnsi="宋体" w:cs="宋体" w:hint="eastAsia"/>
          <w:sz w:val="28"/>
          <w:szCs w:val="28"/>
        </w:rPr>
        <w:t>如</w:t>
      </w:r>
      <w:r w:rsidRPr="00F73B00">
        <w:rPr>
          <w:rFonts w:ascii="宋体" w:hAnsi="宋体" w:cs="宋体" w:hint="eastAsia"/>
          <w:sz w:val="28"/>
          <w:szCs w:val="28"/>
        </w:rPr>
        <w:t>下图所示：</w:t>
      </w:r>
    </w:p>
    <w:p w:rsidR="0008397F">
      <w:pPr>
        <w:pStyle w:val="Normal0"/>
        <w:jc w:val="center"/>
        <w:rPr>
          <w:rFonts w:ascii="宋体" w:cs="宋体"/>
          <w:sz w:val="28"/>
          <w:szCs w:val="28"/>
        </w:rPr>
        <w:sectPr w:rsidSect="00B6034C">
          <w:type w:val="nextPage"/>
          <w:pgSz w:w="11906" w:h="16838" w:code="9"/>
          <w:pgMar w:top="1440" w:right="851" w:bottom="1440" w:left="1134" w:header="851" w:footer="927" w:gutter="0"/>
          <w:pgNumType w:start="12"/>
          <w:cols w:space="425"/>
          <w:titlePg w:val="0"/>
          <w:docGrid w:type="lines" w:linePitch="312"/>
        </w:sectPr>
      </w:pPr>
      <w:r w:rsidRPr="005A3B84">
        <w:rPr>
          <w:rFonts w:ascii="宋体" w:hAnsi="宋体" w:cs="宋体" w:hint="eastAsia"/>
          <w:sz w:val="28"/>
          <w:szCs w:val="28"/>
        </w:rPr>
        <w:t>弓型边缘板尺寸允许偏差</w:t>
      </w:r>
    </w:p>
    <w:tbl>
      <w:tblPr>
        <w:tblStyle w:val="TableNormal"/>
        <w:tblW w:w="4890" w:type="pct"/>
        <w:tblInd w:w="-106" w:type="dxa"/>
        <w:tblBorders>
          <w:top w:val="threeDEmboss" w:sz="6" w:space="0" w:color="31849B"/>
          <w:left w:val="threeDEmboss" w:sz="6" w:space="0" w:color="31849B"/>
          <w:bottom w:val="threeDEmboss" w:sz="6" w:space="0" w:color="31849B"/>
          <w:right w:val="threeDEmboss" w:sz="6" w:space="0" w:color="31849B"/>
          <w:insideH w:val="single" w:sz="6" w:space="0" w:color="31849B"/>
          <w:insideV w:val="single" w:sz="6" w:space="0" w:color="31849B"/>
        </w:tblBorders>
        <w:tblLook w:val="0000"/>
      </w:tblPr>
      <w:tblGrid>
        <w:gridCol w:w="3985"/>
        <w:gridCol w:w="5929"/>
      </w:tblGrid>
      <w:tr>
        <w:tblPrEx>
          <w:tblW w:w="4890" w:type="pct"/>
          <w:tblInd w:w="-106" w:type="dxa"/>
          <w:tblBorders>
            <w:top w:val="threeDEmboss" w:sz="6" w:space="0" w:color="31849B"/>
            <w:left w:val="threeDEmboss" w:sz="6" w:space="0" w:color="31849B"/>
            <w:bottom w:val="threeDEmboss" w:sz="6" w:space="0" w:color="31849B"/>
            <w:right w:val="threeDEmboss" w:sz="6" w:space="0" w:color="31849B"/>
            <w:insideH w:val="single" w:sz="6" w:space="0" w:color="31849B"/>
            <w:insideV w:val="single" w:sz="6" w:space="0" w:color="31849B"/>
          </w:tblBorders>
          <w:tblLook w:val="0000"/>
        </w:tblPrEx>
        <w:trPr>
          <w:trHeight w:val="397"/>
        </w:trPr>
        <w:tc>
          <w:tcPr>
            <w:tcW w:w="2010" w:type="pct"/>
            <w:tcBorders>
              <w:top w:val="threeDEmboss" w:sz="6" w:space="0" w:color="31849B"/>
              <w:bottom w:val="threeDEmboss" w:sz="6" w:space="0" w:color="31849B"/>
              <w:right w:val="threeDEmboss" w:sz="6" w:space="0" w:color="31849B"/>
            </w:tcBorders>
            <w:shd w:val="clear" w:color="auto" w:fill="DAEEF3"/>
            <w:vAlign w:val="center"/>
          </w:tcPr>
          <w:p w:rsidR="0008397F">
            <w:pPr>
              <w:pStyle w:val="Normal0"/>
              <w:spacing w:line="360" w:lineRule="exact"/>
              <w:jc w:val="center"/>
              <w:rPr>
                <w:rFonts w:ascii="宋体"/>
                <w:sz w:val="18"/>
                <w:szCs w:val="18"/>
              </w:rPr>
            </w:pPr>
            <w:r>
              <w:rPr>
                <w:rFonts w:ascii="宋体" w:hAnsi="宋体" w:cs="宋体" w:hint="eastAsia"/>
                <w:sz w:val="18"/>
                <w:szCs w:val="18"/>
              </w:rPr>
              <w:t>测</w:t>
            </w:r>
            <w:r>
              <w:rPr>
                <w:rFonts w:ascii="宋体" w:hAnsi="宋体" w:cs="宋体"/>
                <w:sz w:val="18"/>
                <w:szCs w:val="18"/>
                <w:lang w:val="eu-ES"/>
              </w:rPr>
              <w:t xml:space="preserve"> </w:t>
            </w:r>
            <w:r>
              <w:rPr>
                <w:rFonts w:ascii="宋体" w:hAnsi="宋体" w:cs="宋体" w:hint="eastAsia"/>
                <w:sz w:val="18"/>
                <w:szCs w:val="18"/>
              </w:rPr>
              <w:t>量</w:t>
            </w:r>
            <w:r>
              <w:rPr>
                <w:rFonts w:ascii="宋体" w:hAnsi="宋体" w:cs="宋体"/>
                <w:sz w:val="18"/>
                <w:szCs w:val="18"/>
                <w:lang w:val="eu-ES"/>
              </w:rPr>
              <w:t xml:space="preserve"> </w:t>
            </w:r>
            <w:r>
              <w:rPr>
                <w:rFonts w:ascii="宋体" w:hAnsi="宋体" w:cs="宋体" w:hint="eastAsia"/>
                <w:sz w:val="18"/>
                <w:szCs w:val="18"/>
              </w:rPr>
              <w:t>部</w:t>
            </w:r>
            <w:r>
              <w:rPr>
                <w:rFonts w:ascii="宋体" w:hAnsi="宋体" w:cs="宋体"/>
                <w:sz w:val="18"/>
                <w:szCs w:val="18"/>
                <w:lang w:val="eu-ES"/>
              </w:rPr>
              <w:t xml:space="preserve"> </w:t>
            </w:r>
            <w:r>
              <w:rPr>
                <w:rFonts w:ascii="宋体" w:hAnsi="宋体" w:cs="宋体" w:hint="eastAsia"/>
                <w:sz w:val="18"/>
                <w:szCs w:val="18"/>
              </w:rPr>
              <w:t>位</w:t>
            </w:r>
          </w:p>
        </w:tc>
        <w:tc>
          <w:tcPr>
            <w:tcW w:w="2990" w:type="pct"/>
            <w:tcBorders>
              <w:top w:val="threeDEmboss" w:sz="6" w:space="0" w:color="31849B"/>
              <w:left w:val="threeDEmboss" w:sz="6" w:space="0" w:color="31849B"/>
              <w:bottom w:val="threeDEmboss" w:sz="6" w:space="0" w:color="31849B"/>
            </w:tcBorders>
            <w:shd w:val="clear" w:color="auto" w:fill="DAEEF3"/>
            <w:vAlign w:val="center"/>
          </w:tcPr>
          <w:p w:rsidR="0008397F">
            <w:pPr>
              <w:pStyle w:val="Normal0"/>
              <w:spacing w:line="360" w:lineRule="exact"/>
              <w:jc w:val="center"/>
              <w:rPr>
                <w:rFonts w:ascii="宋体"/>
                <w:sz w:val="18"/>
                <w:szCs w:val="18"/>
              </w:rPr>
            </w:pPr>
            <w:r>
              <w:rPr>
                <w:rFonts w:ascii="宋体" w:hAnsi="宋体" w:cs="宋体" w:hint="eastAsia"/>
                <w:sz w:val="18"/>
                <w:szCs w:val="18"/>
              </w:rPr>
              <w:t>允许偏差（</w:t>
            </w:r>
            <w:r>
              <w:rPr>
                <w:rFonts w:ascii="宋体" w:hAnsi="宋体" w:cs="宋体"/>
                <w:sz w:val="18"/>
                <w:szCs w:val="18"/>
              </w:rPr>
              <w:t>mm</w:t>
            </w:r>
            <w:r>
              <w:rPr>
                <w:rFonts w:ascii="宋体" w:hAnsi="宋体" w:cs="宋体" w:hint="eastAsia"/>
                <w:sz w:val="18"/>
                <w:szCs w:val="18"/>
              </w:rPr>
              <w:t>）</w:t>
            </w:r>
          </w:p>
        </w:tc>
      </w:tr>
      <w:tr>
        <w:tblPrEx>
          <w:tblW w:w="4890" w:type="pct"/>
          <w:tblInd w:w="-106" w:type="dxa"/>
          <w:tblLook w:val="0000"/>
        </w:tblPrEx>
        <w:trPr>
          <w:trHeight w:val="397"/>
        </w:trPr>
        <w:tc>
          <w:tcPr>
            <w:tcW w:w="2010" w:type="pct"/>
            <w:tcBorders>
              <w:top w:val="threeDEmboss" w:sz="6" w:space="0" w:color="31849B"/>
              <w:right w:val="threeDEmboss" w:sz="6" w:space="0" w:color="31849B"/>
            </w:tcBorders>
            <w:vAlign w:val="center"/>
          </w:tcPr>
          <w:p w:rsidR="0008397F" w:rsidP="008515DA">
            <w:pPr>
              <w:pStyle w:val="Normal0"/>
              <w:spacing w:line="360" w:lineRule="exact"/>
              <w:ind w:firstLine="180" w:firstLineChars="100"/>
              <w:jc w:val="center"/>
              <w:rPr>
                <w:rFonts w:ascii="宋体" w:cs="宋体"/>
                <w:sz w:val="18"/>
                <w:szCs w:val="18"/>
              </w:rPr>
            </w:pPr>
            <w:r>
              <w:rPr>
                <w:rFonts w:ascii="宋体" w:hAnsi="宋体" w:cs="宋体" w:hint="eastAsia"/>
                <w:sz w:val="18"/>
                <w:szCs w:val="18"/>
              </w:rPr>
              <w:t>长度</w:t>
            </w:r>
            <w:r>
              <w:rPr>
                <w:rFonts w:ascii="宋体" w:hAnsi="宋体" w:cs="宋体"/>
                <w:sz w:val="18"/>
                <w:szCs w:val="18"/>
              </w:rPr>
              <w:t>AB</w:t>
            </w:r>
            <w:r>
              <w:rPr>
                <w:rFonts w:ascii="宋体" w:hAnsi="宋体" w:cs="宋体" w:hint="eastAsia"/>
                <w:sz w:val="18"/>
                <w:szCs w:val="18"/>
              </w:rPr>
              <w:t>、</w:t>
            </w:r>
            <w:r>
              <w:rPr>
                <w:rFonts w:ascii="宋体" w:hAnsi="宋体" w:cs="宋体"/>
                <w:sz w:val="18"/>
                <w:szCs w:val="18"/>
              </w:rPr>
              <w:t>CD</w:t>
            </w:r>
          </w:p>
        </w:tc>
        <w:tc>
          <w:tcPr>
            <w:tcW w:w="2990" w:type="pct"/>
            <w:tcBorders>
              <w:top w:val="threeDEmboss" w:sz="6" w:space="0" w:color="31849B"/>
              <w:left w:val="threeDEmboss" w:sz="6" w:space="0" w:color="31849B"/>
            </w:tcBorders>
            <w:vAlign w:val="center"/>
          </w:tcPr>
          <w:p w:rsidR="0008397F">
            <w:pPr>
              <w:pStyle w:val="Normal0"/>
              <w:spacing w:line="360" w:lineRule="exact"/>
              <w:jc w:val="center"/>
              <w:rPr>
                <w:rFonts w:ascii="宋体" w:cs="宋体"/>
                <w:sz w:val="18"/>
                <w:szCs w:val="18"/>
              </w:rPr>
            </w:pPr>
            <w:r>
              <w:rPr>
                <w:rFonts w:ascii="宋体" w:cs="宋体" w:hint="eastAsia"/>
                <w:sz w:val="18"/>
                <w:szCs w:val="18"/>
              </w:rPr>
              <w:t>±</w:t>
            </w:r>
            <w:r>
              <w:rPr>
                <w:rFonts w:ascii="宋体" w:hAnsi="宋体" w:cs="宋体"/>
                <w:sz w:val="18"/>
                <w:szCs w:val="18"/>
              </w:rPr>
              <w:t>2</w:t>
            </w:r>
          </w:p>
        </w:tc>
      </w:tr>
      <w:tr>
        <w:tblPrEx>
          <w:tblW w:w="4890" w:type="pct"/>
          <w:tblInd w:w="-106" w:type="dxa"/>
          <w:tblLook w:val="0000"/>
        </w:tblPrEx>
        <w:trPr>
          <w:trHeight w:val="397"/>
        </w:trPr>
        <w:tc>
          <w:tcPr>
            <w:tcW w:w="2010" w:type="pct"/>
            <w:tcBorders>
              <w:right w:val="threeDEmboss" w:sz="6" w:space="0" w:color="31849B"/>
            </w:tcBorders>
            <w:vAlign w:val="center"/>
          </w:tcPr>
          <w:p w:rsidR="0008397F" w:rsidP="008515DA">
            <w:pPr>
              <w:pStyle w:val="Normal0"/>
              <w:spacing w:line="360" w:lineRule="exact"/>
              <w:ind w:firstLine="180" w:firstLineChars="100"/>
              <w:jc w:val="center"/>
              <w:rPr>
                <w:rFonts w:ascii="宋体" w:cs="宋体"/>
                <w:sz w:val="18"/>
                <w:szCs w:val="18"/>
              </w:rPr>
            </w:pPr>
            <w:r>
              <w:rPr>
                <w:rFonts w:ascii="宋体" w:hAnsi="宋体" w:cs="宋体" w:hint="eastAsia"/>
                <w:sz w:val="18"/>
                <w:szCs w:val="18"/>
              </w:rPr>
              <w:t>宽度</w:t>
            </w:r>
            <w:r>
              <w:rPr>
                <w:rFonts w:ascii="宋体" w:hAnsi="宋体" w:cs="宋体"/>
                <w:sz w:val="18"/>
                <w:szCs w:val="18"/>
              </w:rPr>
              <w:t>AC</w:t>
            </w:r>
            <w:r>
              <w:rPr>
                <w:rFonts w:ascii="宋体" w:hAnsi="宋体" w:cs="宋体" w:hint="eastAsia"/>
                <w:sz w:val="18"/>
                <w:szCs w:val="18"/>
              </w:rPr>
              <w:t>、</w:t>
            </w:r>
            <w:r>
              <w:rPr>
                <w:rFonts w:ascii="宋体" w:hAnsi="宋体" w:cs="宋体"/>
                <w:sz w:val="18"/>
                <w:szCs w:val="18"/>
              </w:rPr>
              <w:t>BD</w:t>
            </w:r>
            <w:r>
              <w:rPr>
                <w:rFonts w:ascii="宋体" w:hAnsi="宋体" w:cs="宋体" w:hint="eastAsia"/>
                <w:sz w:val="18"/>
                <w:szCs w:val="18"/>
              </w:rPr>
              <w:t>、</w:t>
            </w:r>
            <w:r>
              <w:rPr>
                <w:rFonts w:ascii="宋体" w:hAnsi="宋体" w:cs="宋体"/>
                <w:sz w:val="18"/>
                <w:szCs w:val="18"/>
              </w:rPr>
              <w:t>EF</w:t>
            </w:r>
          </w:p>
        </w:tc>
        <w:tc>
          <w:tcPr>
            <w:tcW w:w="2990" w:type="pct"/>
            <w:tcBorders>
              <w:left w:val="threeDEmboss" w:sz="6" w:space="0" w:color="31849B"/>
            </w:tcBorders>
            <w:vAlign w:val="center"/>
          </w:tcPr>
          <w:p w:rsidR="0008397F">
            <w:pPr>
              <w:pStyle w:val="Normal0"/>
              <w:spacing w:line="360" w:lineRule="exact"/>
              <w:jc w:val="center"/>
              <w:rPr>
                <w:rFonts w:ascii="宋体" w:cs="宋体"/>
                <w:sz w:val="18"/>
                <w:szCs w:val="18"/>
              </w:rPr>
            </w:pPr>
            <w:r>
              <w:rPr>
                <w:rFonts w:ascii="宋体" w:cs="宋体" w:hint="eastAsia"/>
                <w:sz w:val="18"/>
                <w:szCs w:val="18"/>
              </w:rPr>
              <w:t>±</w:t>
            </w:r>
            <w:r>
              <w:rPr>
                <w:rFonts w:ascii="宋体" w:hAnsi="宋体" w:cs="宋体"/>
                <w:sz w:val="18"/>
                <w:szCs w:val="18"/>
              </w:rPr>
              <w:t>2</w:t>
            </w:r>
          </w:p>
        </w:tc>
      </w:tr>
      <w:tr>
        <w:tblPrEx>
          <w:tblW w:w="4890" w:type="pct"/>
          <w:tblInd w:w="-106" w:type="dxa"/>
          <w:tblLook w:val="0000"/>
        </w:tblPrEx>
        <w:trPr>
          <w:trHeight w:val="397"/>
        </w:trPr>
        <w:tc>
          <w:tcPr>
            <w:tcW w:w="2010" w:type="pct"/>
            <w:tcBorders>
              <w:bottom w:val="threeDEmboss" w:sz="6" w:space="0" w:color="31849B"/>
              <w:right w:val="threeDEmboss" w:sz="6" w:space="0" w:color="31849B"/>
            </w:tcBorders>
            <w:vAlign w:val="center"/>
          </w:tcPr>
          <w:p w:rsidR="0008397F" w:rsidP="008515DA">
            <w:pPr>
              <w:pStyle w:val="Normal0"/>
              <w:spacing w:line="360" w:lineRule="exact"/>
              <w:ind w:firstLine="180" w:firstLineChars="100"/>
              <w:jc w:val="center"/>
              <w:rPr>
                <w:rFonts w:ascii="宋体"/>
                <w:sz w:val="18"/>
                <w:szCs w:val="18"/>
              </w:rPr>
            </w:pPr>
            <w:r>
              <w:rPr>
                <w:rFonts w:ascii="宋体" w:hAnsi="宋体" w:cs="宋体" w:hint="eastAsia"/>
                <w:sz w:val="18"/>
                <w:szCs w:val="18"/>
              </w:rPr>
              <w:t>对角线之差︱</w:t>
            </w:r>
            <w:r>
              <w:rPr>
                <w:rFonts w:ascii="宋体" w:hAnsi="宋体" w:cs="宋体"/>
                <w:sz w:val="18"/>
                <w:szCs w:val="18"/>
              </w:rPr>
              <w:t>AD</w:t>
            </w:r>
            <w:r>
              <w:rPr>
                <w:rFonts w:ascii="宋体" w:hAnsi="宋体" w:cs="宋体" w:hint="eastAsia"/>
                <w:sz w:val="18"/>
                <w:szCs w:val="18"/>
              </w:rPr>
              <w:t>―</w:t>
            </w:r>
            <w:r>
              <w:rPr>
                <w:rFonts w:ascii="宋体" w:hAnsi="宋体" w:cs="宋体"/>
                <w:sz w:val="18"/>
                <w:szCs w:val="18"/>
              </w:rPr>
              <w:t>BC</w:t>
            </w:r>
            <w:r>
              <w:rPr>
                <w:rFonts w:ascii="宋体" w:hAnsi="宋体" w:cs="宋体" w:hint="eastAsia"/>
                <w:sz w:val="18"/>
                <w:szCs w:val="18"/>
              </w:rPr>
              <w:t>︱</w:t>
            </w:r>
          </w:p>
        </w:tc>
        <w:tc>
          <w:tcPr>
            <w:tcW w:w="2990" w:type="pct"/>
            <w:tcBorders>
              <w:left w:val="threeDEmboss" w:sz="6" w:space="0" w:color="31849B"/>
              <w:bottom w:val="threeDEmboss" w:sz="6" w:space="0" w:color="31849B"/>
            </w:tcBorders>
            <w:vAlign w:val="center"/>
          </w:tcPr>
          <w:p w:rsidR="0008397F">
            <w:pPr>
              <w:pStyle w:val="Normal0"/>
              <w:spacing w:line="360" w:lineRule="exact"/>
              <w:jc w:val="center"/>
              <w:rPr>
                <w:rFonts w:ascii="宋体" w:cs="宋体"/>
                <w:sz w:val="18"/>
                <w:szCs w:val="18"/>
              </w:rPr>
            </w:pPr>
            <w:r>
              <w:rPr>
                <w:rFonts w:ascii="宋体" w:cs="宋体" w:hint="eastAsia"/>
                <w:sz w:val="18"/>
                <w:szCs w:val="18"/>
              </w:rPr>
              <w:t>≤</w:t>
            </w:r>
            <w:r>
              <w:rPr>
                <w:rFonts w:ascii="宋体" w:hAnsi="宋体" w:cs="宋体"/>
                <w:sz w:val="18"/>
                <w:szCs w:val="18"/>
              </w:rPr>
              <w:t>3</w:t>
            </w:r>
          </w:p>
        </w:tc>
      </w:tr>
    </w:tbl>
    <w:p w:rsidR="0008397F">
      <w:pPr>
        <w:pStyle w:val="Normal0"/>
        <w:jc w:val="center"/>
        <w:rPr>
          <w:rFonts w:ascii="宋体" w:cs="宋体"/>
          <w:b/>
          <w:bCs/>
          <w:sz w:val="28"/>
          <w:szCs w:val="28"/>
        </w:rPr>
      </w:pPr>
      <w:r>
        <w:object>
          <v:shape id="_x0000_i1087" type="#_x0000_t75" style="width:503.25pt;height:160.5pt" o:oleicon="f" o:ole="">
            <v:imagedata r:id="rId7" o:title="" croptop="892f" cropbottom="4598f" cropleft="6767f" cropright="7736f"/>
          </v:shape>
          <o:OLEObject Type="Embed" ProgID="AutoCAD.Drawing.17" ShapeID="_x0000_i1087" DrawAspect="Content" ObjectID="_1758796565" r:id="rId8"/>
        </w:object>
      </w:r>
      <w:r w:rsidRPr="00CC319F">
        <w:rPr>
          <w:rFonts w:ascii="宋体" w:hAnsi="宋体" w:cs="宋体" w:hint="eastAsia"/>
          <w:b/>
          <w:bCs/>
          <w:sz w:val="28"/>
          <w:szCs w:val="28"/>
        </w:rPr>
        <w:t>弓型边缘板尺寸测量图</w:t>
      </w:r>
    </w:p>
    <w:p w:rsidR="0008397F">
      <w:pPr>
        <w:pStyle w:val="Normal0"/>
        <w:jc w:val="center"/>
        <w:rPr>
          <w:rFonts w:ascii="宋体" w:cs="宋体"/>
          <w:sz w:val="28"/>
          <w:szCs w:val="28"/>
        </w:rPr>
      </w:pPr>
      <w:r>
        <w:pict>
          <v:shape id="_x0000_i1088" type="#_x0000_t75" style="width:300pt;height:253.5pt">
            <v:imagedata r:id="rId9" o:title="" croptop="6933f" cropbottom="13926f" cropleft="28126f" cropright="16475f"/>
          </v:shape>
        </w:pict>
      </w:r>
    </w:p>
    <w:p w:rsidR="0008397F" w:rsidP="00D55FC0">
      <w:pPr>
        <w:pStyle w:val="Normal0"/>
        <w:jc w:val="center"/>
        <w:rPr>
          <w:rFonts w:ascii="宋体" w:cs="宋体"/>
          <w:sz w:val="28"/>
          <w:szCs w:val="28"/>
        </w:rPr>
      </w:pPr>
      <w:r>
        <w:rPr>
          <w:rFonts w:ascii="宋体" w:hAnsi="宋体" w:cs="宋体" w:hint="eastAsia"/>
          <w:sz w:val="28"/>
          <w:szCs w:val="28"/>
        </w:rPr>
        <w:t>底板排版图</w:t>
      </w:r>
    </w:p>
    <w:p w:rsidR="0008397F">
      <w:pPr>
        <w:pStyle w:val="Normal0"/>
        <w:rPr>
          <w:rFonts w:ascii="宋体" w:cs="宋体"/>
          <w:sz w:val="28"/>
          <w:szCs w:val="28"/>
        </w:rPr>
      </w:pPr>
      <w:r w:rsidRPr="006019E4">
        <w:rPr>
          <w:rFonts w:ascii="宋体" w:hAnsi="宋体" w:cs="宋体"/>
          <w:sz w:val="28"/>
          <w:szCs w:val="28"/>
        </w:rPr>
        <w:t>5</w:t>
      </w:r>
      <w:r w:rsidRPr="006019E4">
        <w:rPr>
          <w:rFonts w:ascii="宋体" w:hAnsi="宋体" w:cs="宋体" w:hint="eastAsia"/>
          <w:sz w:val="28"/>
          <w:szCs w:val="28"/>
        </w:rPr>
        <w:t>、底板预制前应绘制排版图，并应符合下列要求：</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w:t>
      </w:r>
      <w:r w:rsidRPr="006019E4">
        <w:rPr>
          <w:rFonts w:ascii="宋体" w:hAnsi="宋体" w:cs="宋体" w:hint="eastAsia"/>
          <w:sz w:val="28"/>
          <w:szCs w:val="28"/>
        </w:rPr>
        <w:t>底板排板直径应比设计直径大</w:t>
      </w:r>
      <w:r w:rsidRPr="006019E4">
        <w:rPr>
          <w:rFonts w:ascii="宋体" w:hAnsi="宋体" w:cs="宋体"/>
          <w:sz w:val="28"/>
          <w:szCs w:val="28"/>
        </w:rPr>
        <w:t>1.5</w:t>
      </w:r>
      <w:r w:rsidRPr="006019E4">
        <w:rPr>
          <w:rFonts w:ascii="宋体" w:hAnsi="宋体" w:cs="宋体" w:hint="eastAsia"/>
          <w:sz w:val="28"/>
          <w:szCs w:val="28"/>
        </w:rPr>
        <w:t>～</w:t>
      </w:r>
      <w:r w:rsidRPr="006019E4">
        <w:rPr>
          <w:rFonts w:ascii="宋体" w:hAnsi="宋体" w:cs="宋体"/>
          <w:sz w:val="28"/>
          <w:szCs w:val="28"/>
        </w:rPr>
        <w:t>2/1000</w:t>
      </w:r>
      <w:r w:rsidRPr="006019E4">
        <w:rPr>
          <w:rFonts w:ascii="宋体" w:hAnsi="宋体" w:cs="宋体" w:hint="eastAsia"/>
          <w:sz w:val="28"/>
          <w:szCs w:val="28"/>
        </w:rPr>
        <w:t>。</w:t>
      </w: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13"/>
          <w:cols w:space="425"/>
          <w:titlePg w:val="0"/>
          <w:docGrid w:type="lines" w:linePitch="312"/>
        </w:sect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w:t>
      </w:r>
    </w:p>
    <w:p w:rsidR="0008397F">
      <w:pPr>
        <w:pStyle w:val="Normal0"/>
        <w:rPr>
          <w:rFonts w:ascii="宋体" w:cs="宋体"/>
          <w:sz w:val="28"/>
          <w:szCs w:val="28"/>
        </w:rPr>
      </w:pPr>
      <w:r w:rsidRPr="006019E4">
        <w:rPr>
          <w:rFonts w:ascii="宋体" w:hAnsi="宋体" w:cs="宋体" w:hint="eastAsia"/>
          <w:sz w:val="28"/>
          <w:szCs w:val="28"/>
        </w:rPr>
        <w:t>罐底由中幅板和边缘板组成，边缘板的径向宽度、在罐壁内侧至罐底搭接缝之间不得小于</w:t>
      </w:r>
      <w:r w:rsidRPr="006019E4">
        <w:rPr>
          <w:rFonts w:ascii="宋体" w:hAnsi="宋体" w:cs="宋体"/>
          <w:sz w:val="28"/>
          <w:szCs w:val="28"/>
        </w:rPr>
        <w:t>700mm</w:t>
      </w:r>
      <w:r w:rsidRPr="006019E4">
        <w:rPr>
          <w:rFonts w:ascii="宋体" w:hAnsi="宋体" w:cs="宋体" w:hint="eastAsia"/>
          <w:sz w:val="28"/>
          <w:szCs w:val="28"/>
        </w:rPr>
        <w:t>，伸出罐壁外侧不得小于</w:t>
      </w:r>
      <w:r w:rsidRPr="006019E4">
        <w:rPr>
          <w:rFonts w:ascii="宋体" w:hAnsi="宋体" w:cs="宋体"/>
          <w:sz w:val="28"/>
          <w:szCs w:val="28"/>
        </w:rPr>
        <w:t>50mm</w:t>
      </w:r>
      <w:r w:rsidRPr="006019E4">
        <w:rPr>
          <w:rFonts w:ascii="宋体" w:hAnsi="宋体" w:cs="宋体" w:hint="eastAsia"/>
          <w:sz w:val="28"/>
          <w:szCs w:val="28"/>
        </w:rPr>
        <w:t>。并应在圆周方向均匀布置。</w:t>
      </w:r>
      <w:r>
        <w:rPr>
          <w:noProof/>
        </w:rPr>
        <w:pict>
          <v:line id="_x0000_s1089" style="position:absolute;z-index:251659264" from="152.25pt,181.2pt" to="152.25pt,181.2pt" o:allowincell="f">
            <w10:wrap type="topAndBottom"/>
          </v:line>
        </w:pict>
      </w:r>
      <w:r w:rsidRPr="006019E4">
        <w:rPr>
          <w:rFonts w:ascii="宋体" w:hAnsi="宋体" w:cs="宋体" w:hint="eastAsia"/>
          <w:sz w:val="28"/>
          <w:szCs w:val="28"/>
        </w:rPr>
        <w:t>底板任意相邻焊缝之间的距离应大于</w:t>
      </w:r>
      <w:r w:rsidRPr="006019E4">
        <w:rPr>
          <w:rFonts w:ascii="宋体" w:hAnsi="宋体" w:cs="宋体"/>
          <w:sz w:val="28"/>
          <w:szCs w:val="28"/>
        </w:rPr>
        <w:t>200mm</w:t>
      </w:r>
      <w:r w:rsidRPr="006019E4">
        <w:rPr>
          <w:rFonts w:ascii="宋体" w:hAnsi="宋体" w:cs="宋体" w:hint="eastAsia"/>
          <w:sz w:val="28"/>
          <w:szCs w:val="28"/>
        </w:rPr>
        <w:t>。</w:t>
      </w:r>
      <w:r w:rsidRPr="00684D9A">
        <w:rPr>
          <w:rFonts w:ascii="宋体" w:hAnsi="宋体" w:cs="宋体" w:hint="eastAsia"/>
          <w:sz w:val="28"/>
          <w:szCs w:val="28"/>
        </w:rPr>
        <w:t>罐底边缘板之间为对接连接，下面加垫板。中幅板之间采用搭接。</w:t>
      </w:r>
    </w:p>
    <w:p w:rsidR="0008397F">
      <w:pPr>
        <w:pStyle w:val="Normal0"/>
        <w:spacing w:line="520" w:lineRule="exact"/>
        <w:rPr>
          <w:rFonts w:ascii="宋体" w:cs="宋体"/>
          <w:sz w:val="28"/>
          <w:szCs w:val="28"/>
        </w:rPr>
      </w:pPr>
      <w:r>
        <w:rPr>
          <w:rFonts w:ascii="宋体" w:hAnsi="宋体" w:cs="宋体"/>
          <w:sz w:val="28"/>
          <w:szCs w:val="28"/>
        </w:rPr>
        <w:t>6</w:t>
      </w:r>
      <w:r>
        <w:rPr>
          <w:rFonts w:ascii="宋体" w:hAnsi="宋体" w:cs="宋体" w:hint="eastAsia"/>
          <w:sz w:val="28"/>
          <w:szCs w:val="28"/>
        </w:rPr>
        <w:t>、</w:t>
      </w:r>
      <w:r w:rsidRPr="005A3AB5">
        <w:rPr>
          <w:rFonts w:ascii="宋体" w:hAnsi="宋体" w:cs="宋体" w:hint="eastAsia"/>
          <w:sz w:val="28"/>
          <w:szCs w:val="28"/>
        </w:rPr>
        <w:t>弓形边缘板和中幅边缘板的切割。罐底中幅板和罐底边缘板采用净料预制技术，采用半自动火焰切割机切割。</w:t>
      </w:r>
      <w:r w:rsidRPr="005A3AB5">
        <w:rPr>
          <w:rFonts w:ascii="宋体" w:hAnsi="宋体" w:cs="宋体"/>
          <w:sz w:val="28"/>
          <w:szCs w:val="28"/>
        </w:rPr>
        <w:t>(</w:t>
      </w:r>
      <w:r w:rsidRPr="005A3AB5">
        <w:rPr>
          <w:rFonts w:ascii="宋体" w:hAnsi="宋体" w:cs="宋体" w:hint="eastAsia"/>
          <w:sz w:val="28"/>
          <w:szCs w:val="28"/>
        </w:rPr>
        <w:t>边缘板可以预留一块毛料</w:t>
      </w:r>
      <w:r w:rsidRPr="005A3AB5">
        <w:rPr>
          <w:rFonts w:ascii="宋体" w:hAnsi="宋体" w:cs="宋体"/>
          <w:sz w:val="28"/>
          <w:szCs w:val="28"/>
        </w:rPr>
        <w:t>)</w:t>
      </w:r>
      <w:r w:rsidRPr="005A3AB5">
        <w:rPr>
          <w:rFonts w:ascii="宋体" w:hAnsi="宋体" w:cs="宋体" w:hint="eastAsia"/>
          <w:sz w:val="28"/>
          <w:szCs w:val="28"/>
        </w:rPr>
        <w:t>。所有中腹板、</w:t>
      </w:r>
      <w:r w:rsidRPr="005A3AB5">
        <w:rPr>
          <w:rFonts w:ascii="宋体" w:hAnsi="宋体" w:cs="宋体" w:hint="eastAsia"/>
          <w:sz w:val="28"/>
          <w:szCs w:val="28"/>
        </w:rPr>
        <w:t>边缘板下第一块料时应经过项目部技术组检验合格后方可下料，并以此料做样板再下其他相同的料。下完的料应用油漆笔按图纸的排版号进行标注。</w:t>
      </w:r>
    </w:p>
    <w:p w:rsidR="0008397F">
      <w:pPr>
        <w:pStyle w:val="Normal0"/>
        <w:spacing w:line="520" w:lineRule="exact"/>
        <w:rPr>
          <w:rFonts w:ascii="宋体" w:cs="宋体"/>
          <w:sz w:val="28"/>
          <w:szCs w:val="28"/>
        </w:rPr>
      </w:pPr>
      <w:r>
        <w:rPr>
          <w:rFonts w:ascii="宋体" w:hAnsi="宋体" w:cs="宋体"/>
          <w:sz w:val="28"/>
          <w:szCs w:val="28"/>
        </w:rPr>
        <w:t>7</w:t>
      </w:r>
      <w:r>
        <w:rPr>
          <w:rFonts w:ascii="宋体" w:hAnsi="宋体" w:cs="宋体" w:hint="eastAsia"/>
          <w:sz w:val="28"/>
          <w:szCs w:val="28"/>
        </w:rPr>
        <w:t>、</w:t>
      </w:r>
      <w:r w:rsidRPr="007E26AC">
        <w:rPr>
          <w:rFonts w:ascii="宋体" w:hAnsi="宋体" w:cs="宋体" w:hint="eastAsia"/>
          <w:sz w:val="28"/>
          <w:szCs w:val="28"/>
        </w:rPr>
        <w:t>下料切割后的底板局部凹凸度不得大于变形长度的</w:t>
      </w:r>
      <w:r w:rsidRPr="007E26AC">
        <w:rPr>
          <w:rFonts w:ascii="宋体" w:hAnsi="宋体" w:cs="宋体"/>
          <w:sz w:val="28"/>
          <w:szCs w:val="28"/>
        </w:rPr>
        <w:t>1%</w:t>
      </w:r>
      <w:r w:rsidRPr="007E26AC">
        <w:rPr>
          <w:rFonts w:ascii="宋体" w:hAnsi="宋体" w:cs="宋体" w:hint="eastAsia"/>
          <w:sz w:val="28"/>
          <w:szCs w:val="28"/>
        </w:rPr>
        <w:t>，且不大于</w:t>
      </w:r>
      <w:r w:rsidRPr="007E26AC">
        <w:rPr>
          <w:rFonts w:ascii="宋体" w:hAnsi="宋体" w:cs="宋体"/>
          <w:sz w:val="28"/>
          <w:szCs w:val="28"/>
        </w:rPr>
        <w:t>20mm</w:t>
      </w:r>
      <w:r w:rsidRPr="007E26AC">
        <w:rPr>
          <w:rFonts w:ascii="宋体" w:hAnsi="宋体" w:cs="宋体" w:hint="eastAsia"/>
          <w:sz w:val="28"/>
          <w:szCs w:val="28"/>
        </w:rPr>
        <w:t>，若超过此要求必须进行平整，对接缝处的坡口及上下表面离坡口</w:t>
      </w:r>
      <w:r w:rsidRPr="007E26AC">
        <w:rPr>
          <w:rFonts w:ascii="宋体" w:hAnsi="宋体" w:cs="宋体"/>
          <w:sz w:val="28"/>
          <w:szCs w:val="28"/>
        </w:rPr>
        <w:t>20mm</w:t>
      </w:r>
      <w:r w:rsidRPr="007E26AC">
        <w:rPr>
          <w:rFonts w:ascii="宋体" w:hAnsi="宋体" w:cs="宋体" w:hint="eastAsia"/>
          <w:sz w:val="28"/>
          <w:szCs w:val="28"/>
        </w:rPr>
        <w:t>范围内进行除锈和氧化皮的清除。罐底板与基础接触的一面应喷砂除锈，除边缘</w:t>
      </w:r>
      <w:r w:rsidRPr="007E26AC">
        <w:rPr>
          <w:rFonts w:ascii="宋体" w:hAnsi="宋体" w:cs="宋体"/>
          <w:sz w:val="28"/>
          <w:szCs w:val="28"/>
        </w:rPr>
        <w:t>50mm</w:t>
      </w:r>
      <w:r w:rsidRPr="007E26AC">
        <w:rPr>
          <w:rFonts w:ascii="宋体" w:hAnsi="宋体" w:cs="宋体" w:hint="eastAsia"/>
          <w:sz w:val="28"/>
          <w:szCs w:val="28"/>
        </w:rPr>
        <w:t>外的部分涂刷环氧煤沥青漆两道。</w:t>
      </w:r>
    </w:p>
    <w:p w:rsidR="0008397F">
      <w:pPr>
        <w:pStyle w:val="Normal0"/>
        <w:spacing w:line="520" w:lineRule="exact"/>
        <w:rPr>
          <w:rFonts w:ascii="宋体" w:cs="宋体"/>
          <w:sz w:val="28"/>
          <w:szCs w:val="28"/>
        </w:rPr>
      </w:pPr>
      <w:r>
        <w:rPr>
          <w:noProof/>
        </w:rPr>
        <w:pict>
          <v:group id="_x0000_s1090" style="width:426.75pt;height:232.8pt;margin-top:7.2pt;margin-left:28.05pt;position:absolute;z-index:251660288" coordorigin="3298,3599" coordsize="5388,3348">
            <v:shapetype id="_x0000_t202" coordsize="21600,21600" o:spt="202" path="m,l,21600r21600,l21600,xe">
              <v:stroke joinstyle="miter"/>
              <v:path gradientshapeok="t" o:connecttype="rect"/>
            </v:shapetype>
            <v:shape id="_x0000_s1091" type="#_x0000_t202" style="width:1676;height:394;left:5771;position:absolute;top:5084" strokecolor="white">
              <v:textbox inset="0,0,0,0">
                <w:txbxContent>
                  <w:p w:rsidR="0008397F">
                    <w:pPr>
                      <w:pStyle w:val="Normal0"/>
                    </w:pPr>
                    <w:r>
                      <w:rPr>
                        <w:rFonts w:cs="宋体" w:hint="eastAsia"/>
                      </w:rPr>
                      <w:t>倒链提升系统</w:t>
                    </w:r>
                  </w:p>
                </w:txbxContent>
              </v:textbox>
            </v:shape>
            <v:line id="_x0000_s1092" style="flip:x;position:absolute" from="5159,5331" to="5771,5696"/>
            <v:line id="_x0000_s1093" style="position:absolute" from="6988,5331" to="7883,5762"/>
            <v:group id="_x0000_s1094" style="width:5388;height:3348;left:3298;position:absolute;top:3599" coordorigin="3298,3599" coordsize="5388,3348">
              <v:shape id="_x0000_s1095" type="#_x0000_t202" style="width:1225;height:381;left:3298;position:absolute;top:5748" strokecolor="white">
                <v:textbox inset="0,0,0,0">
                  <w:txbxContent>
                    <w:p w:rsidR="0008397F">
                      <w:pPr>
                        <w:pStyle w:val="Normal0"/>
                      </w:pPr>
                      <w:r>
                        <w:rPr>
                          <w:rFonts w:cs="宋体" w:hint="eastAsia"/>
                        </w:rPr>
                        <w:t>第一节板</w:t>
                      </w:r>
                    </w:p>
                  </w:txbxContent>
                </v:textbox>
              </v:shape>
              <v:rect id="_x0000_s1096" style="width:78;height:1223;left:4596;mso-wrap-edited:f;position:absolute;top:5256">
                <v:fill r:id="rId10" o:title="" rotate="t" type="tile"/>
              </v:rect>
              <v:rect id="_x0000_s1097" style="width:4287;height:59;left:4399;mso-wrap-edited:f;position:absolute;top:6888">
                <v:fill r:id="rId10" o:title="" rotate="t" type="tile"/>
              </v:rect>
              <v:rect id="_x0000_s1098" style="width:33;height:178;left:4669;mso-wrap-edited:f;position:absolute;top:6295" fillcolor="gray"/>
              <v:rect id="_x0000_s1099" style="width:106;height:69;left:4706;mso-wrap-edited:f;position:absolute;top:6397" fillcolor="gray"/>
              <v:line id="_x0000_s1100" style="position:absolute" from="6189,6434" to="6335,6912"/>
              <v:rect id="_x0000_s1101" style="width:77;height:1224;left:8426;mso-wrap-edited:f;position:absolute;top:5244">
                <v:fill r:id="rId10" o:title="" rotate="t" type="tile"/>
              </v:rect>
              <v:rect id="_x0000_s1102" style="width:32;height:178;left:8397;mso-wrap-edited:f;position:absolute;top:6287" fillcolor="gray"/>
              <v:rect id="_x0000_s1103" style="width:104;height:69;left:8293;mso-wrap-edited:f;position:absolute;top:6389" fillcolor="gray"/>
              <v:shape id="_x0000_s1104" style="width:4207;height:517;left:4394;position:absolute;top:4738" coordsize="4432,645" path="m,645c231,496,463,347,832,240,1201,133,1752,,2212,c2672,,3222,133,3592,240c3962,347,4281,577,4432,645e" filled="f">
                <v:path arrowok="t"/>
              </v:shape>
              <v:line id="_x0000_s1105" style="position:absolute" from="3993,4730" to="4777,5080"/>
              <v:line id="_x0000_s1106" style="position:absolute" from="4317,5964" to="4627,6280"/>
              <v:shape id="_x0000_s1107" type="#_x0000_t202" style="width:658;height:360;left:3793;position:absolute;top:4391" strokecolor="white">
                <v:textbox inset="0,0,0,0">
                  <w:txbxContent>
                    <w:p w:rsidR="0008397F">
                      <w:pPr>
                        <w:pStyle w:val="Normal0"/>
                      </w:pPr>
                      <w:r>
                        <w:rPr>
                          <w:rFonts w:cs="宋体" w:hint="eastAsia"/>
                        </w:rPr>
                        <w:t>罐顶</w:t>
                      </w:r>
                    </w:p>
                  </w:txbxContent>
                </v:textbox>
              </v:shape>
              <v:shape id="_x0000_s1108" type="#_x0000_t202" style="width:942;height:381;left:5437;position:absolute;top:6026" strokecolor="white">
                <v:textbox inset="0,0,0,0">
                  <w:txbxContent>
                    <w:p w:rsidR="0008397F">
                      <w:pPr>
                        <w:pStyle w:val="Normal0"/>
                      </w:pPr>
                      <w:r>
                        <w:rPr>
                          <w:rFonts w:cs="宋体" w:hint="eastAsia"/>
                        </w:rPr>
                        <w:t>罐底板</w:t>
                      </w:r>
                    </w:p>
                  </w:txbxContent>
                </v:textbox>
              </v:shape>
              <v:shape id="_x0000_s1109" style="width:4207;height:517;left:4423;position:absolute;top:4814" coordsize="4432,645" path="m,645c231,496,463,347,832,240,1201,133,1752,,2212,c2672,,3222,133,3592,240c3962,347,4281,577,4432,645e">
                <v:fill color2="fill darken(118)" rotate="t" method="linear sigma" type="gradient"/>
                <v:path arrowok="t"/>
              </v:shape>
              <v:line id="_x0000_s1110" style="position:absolute" from="8625,5249" to="8625,5324"/>
              <v:line id="_x0000_s1111" style="position:absolute" from="4439,5249" to="4439,5324"/>
              <v:group id="_x0000_s1112" style="width:420;height:408;left:4413;position:absolute;top:6473" coordorigin="2720,11756" coordsize="560,865">
                <v:rect id="_x0000_s1113" style="width:360;height:780;left:2820;position:absolute;top:11796"/>
                <v:rect id="_x0000_s1114" style="width:540;height:45;left:2720;position:absolute;top:11756"/>
                <v:rect id="_x0000_s1115" style="width:540;height:45;left:2740;position:absolute;top:12576"/>
                <v:line id="_x0000_s1116" style="position:absolute" from="3140,11796" to="3140,12578"/>
                <v:line id="_x0000_s1117" style="position:absolute" from="2860,11792" to="2860,12574"/>
              </v:group>
              <v:group id="_x0000_s1118" style="width:420;height:408;left:8253;position:absolute;top:6473" coordorigin="2720,11756" coordsize="560,865">
                <v:rect id="_x0000_s1119" style="width:360;height:780;left:2820;position:absolute;top:11796"/>
                <v:rect id="_x0000_s1120" style="width:540;height:45;left:2720;position:absolute;top:11756"/>
                <v:rect id="_x0000_s1121" style="width:540;height:45;left:2740;position:absolute;top:12576"/>
                <v:line id="_x0000_s1122" style="position:absolute" from="3140,11796" to="3140,12578"/>
                <v:line id="_x0000_s1123" style="position:absolute" from="2860,11792" to="2860,12574"/>
              </v:group>
              <v:group id="_x0000_s1124" style="width:448;height:3297;left:4783;position:absolute;top:3599" coordorigin="9777,7454" coordsize="448,3297">
                <v:rect id="_x0000_s1125" style="width:106;height:3252;left:10107;position:absolute;top:7499"/>
                <v:rect id="_x0000_s1126" style="width:304;height:33;left:9921;position:absolute;top:7454"/>
                <v:line id="_x0000_s1127" style="flip:x;position:absolute" from="9777,7505" to="9943,10244" strokecolor="gray" strokeweight="3pt"/>
              </v:group>
              <v:group id="_x0000_s1128" style="width:448;height:3297;flip:x;left:7871;position:absolute;top:3614" coordorigin="9777,7454" coordsize="448,3297">
                <v:rect id="_x0000_s1129" style="width:106;height:3252;left:10107;position:absolute;top:7499"/>
                <v:rect id="_x0000_s1130" style="width:304;height:33;left:9921;position:absolute;top:7454"/>
                <v:line id="_x0000_s1131" style="flip:x;position:absolute" from="9777,7505" to="9943,10244" strokecolor="gray" strokeweight="3pt"/>
              </v:group>
            </v:group>
          </v:group>
        </w:pict>
      </w: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jc w:val="right"/>
        <w:rPr>
          <w:rFonts w:ascii="宋体" w:cs="宋体"/>
          <w:sz w:val="28"/>
          <w:szCs w:val="28"/>
        </w:rPr>
      </w:pPr>
    </w:p>
    <w:p w:rsidR="0008397F">
      <w:pPr>
        <w:pStyle w:val="Normal0"/>
        <w:spacing w:line="480" w:lineRule="exact"/>
        <w:jc w:val="right"/>
        <w:rPr>
          <w:rFonts w:ascii="宋体" w:cs="宋体"/>
          <w:sz w:val="28"/>
          <w:szCs w:val="28"/>
        </w:rPr>
      </w:pPr>
    </w:p>
    <w:p w:rsidR="0008397F">
      <w:pPr>
        <w:pStyle w:val="Normal0"/>
        <w:spacing w:line="480" w:lineRule="exact"/>
        <w:jc w:val="right"/>
        <w:rPr>
          <w:rFonts w:ascii="宋体" w:cs="宋体"/>
          <w:sz w:val="28"/>
          <w:szCs w:val="28"/>
        </w:rPr>
      </w:pPr>
    </w:p>
    <w:p w:rsidR="0008397F" w:rsidP="00D9219D">
      <w:pPr>
        <w:pStyle w:val="Normal0"/>
        <w:spacing w:line="480" w:lineRule="exact"/>
        <w:jc w:val="center"/>
        <w:rPr>
          <w:rFonts w:ascii="宋体" w:cs="宋体"/>
          <w:sz w:val="28"/>
          <w:szCs w:val="28"/>
        </w:rPr>
      </w:pPr>
      <w:r>
        <w:rPr>
          <w:rFonts w:ascii="宋体" w:hAnsi="宋体" w:cs="宋体" w:hint="eastAsia"/>
          <w:sz w:val="28"/>
          <w:szCs w:val="28"/>
        </w:rPr>
        <w:t>提升装置</w:t>
      </w:r>
    </w:p>
    <w:p w:rsidR="0008397F">
      <w:pPr>
        <w:pStyle w:val="Normal0"/>
        <w:spacing w:line="480" w:lineRule="exact"/>
        <w:rPr>
          <w:rFonts w:ascii="宋体" w:cs="宋体"/>
          <w:sz w:val="28"/>
          <w:szCs w:val="28"/>
        </w:rPr>
      </w:pPr>
      <w:r>
        <w:rPr>
          <w:noProof/>
        </w:rPr>
        <w:pict>
          <v:shape id="_x0000_s1132" type="#_x0000_t75" style="width:426pt;height:340.65pt;margin-top:6.3pt;margin-left:22.8pt;position:absolute;z-index:251661312" o:oleicon="f" wrapcoords="10344 761 9849 761 9659 952 9659 2189 9811 2284 10800 2284 8861 2712 7682 2997 6275 3759 5362 4567 4715 5329 4221 6090 3803 6851 3499 7612 3080 9135 2966 10657 418 10752 152 10800 152 11656 418 11752 3080 12180 3232 12941 3423 13702 4069 15225 4525 15986 5172 16747 6046 17508 7377 18317 9583 19031 9659 19364 10306 19792 9697 19935 9659 21172 11104 21172 11142 21172 11789 20411 11599 20220 10762 19792 9811 19031 9963 19031 12093 18317 12207 18270 13462 17508 14299 16747 14945 15986 15439 15225 15820 14463 16086 13702 16238 12941 16428 12180 16504 11419 18558 11419 19546 11181 19585 10419 16504 9896 16390 9135 16238 8374 19432 8231 20611 8041 20421 7517 19280 7327 15706 6851 15401 6090 20687 5852 21600 5757 21562 5281 19661 5043 14146 4567 13272 3806 12511 3378 11827 3045 10762 2284 10154 1522 10344 1522 10648 999 10610 761 10344 761">
            <v:imagedata r:id="rId11" o:title="" cropleft="13588f" cropright="19412f"/>
            <w10:wrap type="tight"/>
          </v:shape>
          <o:OLEObject Type="Embed" ProgID="AutoCAD.Drawing.17" ShapeID="_x0000_s1132" DrawAspect="Content" ObjectID="_1758796568" r:id="rId12"/>
        </w:pict>
      </w: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sectPr w:rsidSect="00B6034C">
          <w:type w:val="nextPage"/>
          <w:pgSz w:w="11906" w:h="16838" w:code="9"/>
          <w:pgMar w:top="1440" w:right="851" w:bottom="1440" w:left="1134" w:header="851" w:footer="927" w:gutter="0"/>
          <w:pgNumType w:start="14"/>
          <w:cols w:space="425"/>
          <w:titlePg w:val="0"/>
          <w:docGrid w:type="lines" w:linePitch="312"/>
        </w:sect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rPr>
          <w:rFonts w:ascii="宋体" w:cs="宋体"/>
          <w:sz w:val="28"/>
          <w:szCs w:val="28"/>
        </w:rPr>
      </w:pPr>
    </w:p>
    <w:p w:rsidR="0008397F">
      <w:pPr>
        <w:pStyle w:val="Normal0"/>
        <w:spacing w:line="480" w:lineRule="exact"/>
        <w:jc w:val="right"/>
        <w:rPr>
          <w:rFonts w:ascii="宋体" w:cs="宋体"/>
          <w:sz w:val="28"/>
          <w:szCs w:val="28"/>
        </w:rPr>
      </w:pPr>
      <w:r>
        <w:rPr>
          <w:rFonts w:ascii="宋体" w:hAnsi="宋体" w:cs="宋体"/>
          <w:sz w:val="28"/>
          <w:szCs w:val="28"/>
        </w:rPr>
        <w:t xml:space="preserve">    </w:t>
      </w:r>
      <w:r>
        <w:rPr>
          <w:rFonts w:ascii="宋体" w:hAnsi="宋体" w:cs="宋体" w:hint="eastAsia"/>
          <w:sz w:val="28"/>
          <w:szCs w:val="28"/>
        </w:rPr>
        <w:t>提升装置布置示意图</w:t>
      </w:r>
      <w:r>
        <w:rPr>
          <w:rFonts w:ascii="宋体" w:hAnsi="宋体" w:cs="宋体"/>
          <w:sz w:val="28"/>
          <w:szCs w:val="28"/>
        </w:rPr>
        <w:t xml:space="preserve">               </w:t>
      </w:r>
    </w:p>
    <w:p w:rsidR="0008397F">
      <w:pPr>
        <w:pStyle w:val="Normal0"/>
        <w:spacing w:line="480" w:lineRule="exact"/>
        <w:rPr>
          <w:rFonts w:ascii="宋体" w:cs="宋体"/>
          <w:sz w:val="28"/>
          <w:szCs w:val="28"/>
        </w:rPr>
      </w:pPr>
    </w:p>
    <w:p w:rsidR="0008397F">
      <w:pPr>
        <w:pStyle w:val="Normal0"/>
        <w:spacing w:line="480" w:lineRule="exact"/>
        <w:rPr>
          <w:rFonts w:ascii="宋体" w:cs="宋体"/>
          <w:b/>
          <w:bCs/>
          <w:sz w:val="28"/>
          <w:szCs w:val="28"/>
        </w:rPr>
      </w:pPr>
      <w:smartTag w:uri="urn:schemas-microsoft-com:office:smarttags" w:element="chsdate">
        <w:smartTagPr>
          <w:attr w:name="Day" w:val="30"/>
          <w:attr w:name="IsLunarDate" w:val="False"/>
          <w:attr w:name="IsROCDate" w:val="False"/>
          <w:attr w:name="Month" w:val="12"/>
          <w:attr w:name="Year" w:val="1899"/>
        </w:smartTagPr>
        <w:r w:rsidRPr="006A0234">
          <w:rPr>
            <w:rFonts w:ascii="宋体" w:hAnsi="宋体" w:cs="宋体"/>
            <w:b/>
            <w:bCs/>
            <w:sz w:val="28"/>
            <w:szCs w:val="28"/>
          </w:rPr>
          <w:t>5.3.4</w:t>
        </w:r>
      </w:smartTag>
      <w:r w:rsidRPr="006A0234">
        <w:rPr>
          <w:rFonts w:ascii="宋体" w:hAnsi="宋体" w:cs="宋体" w:hint="eastAsia"/>
          <w:b/>
          <w:bCs/>
          <w:sz w:val="28"/>
          <w:szCs w:val="28"/>
        </w:rPr>
        <w:t>壁板预制</w:t>
      </w:r>
    </w:p>
    <w:p w:rsidR="0008397F">
      <w:pPr>
        <w:pStyle w:val="Normal0"/>
        <w:rPr>
          <w:rFonts w:ascii="宋体" w:cs="宋体"/>
          <w:sz w:val="28"/>
          <w:szCs w:val="28"/>
        </w:rPr>
      </w:pPr>
      <w:r w:rsidRPr="00684D9A">
        <w:rPr>
          <w:rFonts w:ascii="宋体" w:hAnsi="宋体" w:cs="宋体"/>
          <w:sz w:val="28"/>
          <w:szCs w:val="28"/>
        </w:rPr>
        <w:t>1</w:t>
      </w:r>
      <w:r w:rsidRPr="00684D9A">
        <w:rPr>
          <w:rFonts w:ascii="宋体" w:hAnsi="宋体" w:cs="宋体" w:hint="eastAsia"/>
          <w:sz w:val="28"/>
          <w:szCs w:val="28"/>
        </w:rPr>
        <w:t>、壁板预制前应绘制排版图，并对每块壁板进行编号，按设计排版图下料也应对每块壁板编号，并应注意在每圈壁板上留长度</w:t>
      </w:r>
      <w:r w:rsidRPr="00684D9A">
        <w:rPr>
          <w:rFonts w:ascii="宋体" w:hAnsi="宋体" w:cs="宋体"/>
          <w:sz w:val="28"/>
          <w:szCs w:val="28"/>
        </w:rPr>
        <w:t>2</w:t>
      </w:r>
      <w:r w:rsidRPr="00684D9A">
        <w:rPr>
          <w:rFonts w:ascii="宋体" w:hAnsi="宋体" w:cs="宋体" w:hint="eastAsia"/>
          <w:sz w:val="28"/>
          <w:szCs w:val="28"/>
        </w:rPr>
        <w:t>米以上的封门板。</w:t>
      </w:r>
    </w:p>
    <w:p w:rsidR="0008397F">
      <w:pPr>
        <w:pStyle w:val="Normal0"/>
        <w:rPr>
          <w:rFonts w:ascii="宋体" w:cs="宋体"/>
          <w:sz w:val="28"/>
          <w:szCs w:val="28"/>
        </w:rPr>
      </w:pPr>
      <w:r w:rsidRPr="00963C08">
        <w:rPr>
          <w:rFonts w:ascii="宋体" w:hAnsi="宋体" w:cs="宋体" w:hint="eastAsia"/>
          <w:color w:val="FF0000"/>
          <w:sz w:val="28"/>
          <w:szCs w:val="28"/>
        </w:rPr>
        <w:t>●</w:t>
      </w:r>
      <w:r w:rsidRPr="00963C08">
        <w:rPr>
          <w:rFonts w:ascii="宋体" w:hAnsi="宋体" w:cs="宋体" w:hint="eastAsia"/>
          <w:sz w:val="28"/>
          <w:szCs w:val="28"/>
        </w:rPr>
        <w:t>壁板预制前应绘制排版图，并应符合下列要求：</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w:t>
      </w:r>
      <w:r w:rsidRPr="00963C08">
        <w:rPr>
          <w:rFonts w:ascii="宋体" w:hAnsi="宋体" w:cs="宋体" w:hint="eastAsia"/>
          <w:sz w:val="28"/>
          <w:szCs w:val="28"/>
        </w:rPr>
        <w:t>各圈壁板的纵向焊缝宜向同一方向逐圈错开，相互错开的距离宜为板长的</w:t>
      </w:r>
      <w:r w:rsidRPr="00963C08">
        <w:rPr>
          <w:rFonts w:ascii="宋体" w:hAnsi="宋体" w:cs="宋体"/>
          <w:sz w:val="28"/>
          <w:szCs w:val="28"/>
        </w:rPr>
        <w:t>1/3</w:t>
      </w:r>
      <w:r w:rsidRPr="00963C08">
        <w:rPr>
          <w:rFonts w:ascii="宋体" w:hAnsi="宋体" w:cs="宋体" w:hint="eastAsia"/>
          <w:sz w:val="28"/>
          <w:szCs w:val="28"/>
        </w:rPr>
        <w:t>，且不得小于</w:t>
      </w:r>
      <w:r w:rsidRPr="00963C08">
        <w:rPr>
          <w:rFonts w:ascii="宋体" w:hAnsi="宋体" w:cs="宋体"/>
          <w:sz w:val="28"/>
          <w:szCs w:val="28"/>
        </w:rPr>
        <w:t>500mm</w:t>
      </w:r>
      <w:r w:rsidRPr="00963C08">
        <w:rPr>
          <w:rFonts w:ascii="宋体" w:hAnsi="宋体" w:cs="宋体" w:hint="eastAsia"/>
          <w:sz w:val="28"/>
          <w:szCs w:val="28"/>
        </w:rPr>
        <w:t>。</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w:t>
      </w:r>
      <w:r w:rsidRPr="00963C08">
        <w:rPr>
          <w:rFonts w:ascii="宋体" w:hAnsi="宋体" w:cs="宋体" w:hint="eastAsia"/>
          <w:sz w:val="28"/>
          <w:szCs w:val="28"/>
        </w:rPr>
        <w:t>底圈壁板的纵向焊缝与罐底边缘板对接焊缝之间的距离，不得小于</w:t>
      </w:r>
      <w:r w:rsidRPr="00963C08">
        <w:rPr>
          <w:rFonts w:ascii="宋体" w:hAnsi="宋体" w:cs="宋体"/>
          <w:sz w:val="28"/>
          <w:szCs w:val="28"/>
        </w:rPr>
        <w:t>200mm</w:t>
      </w:r>
      <w:r w:rsidRPr="00963C08">
        <w:rPr>
          <w:rFonts w:ascii="宋体" w:hAnsi="宋体" w:cs="宋体" w:hint="eastAsia"/>
          <w:sz w:val="28"/>
          <w:szCs w:val="28"/>
        </w:rPr>
        <w:t>。</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w:t>
      </w:r>
      <w:r w:rsidRPr="00963C08">
        <w:rPr>
          <w:rFonts w:ascii="宋体" w:hAnsi="宋体" w:cs="宋体" w:hint="eastAsia"/>
          <w:sz w:val="28"/>
          <w:szCs w:val="28"/>
        </w:rPr>
        <w:t>壁板开孔接管或开孔接管外补强板外缘与罐纵向焊缝之间的距离，不得小于</w:t>
      </w:r>
      <w:r w:rsidRPr="00963C08">
        <w:rPr>
          <w:rFonts w:ascii="宋体" w:hAnsi="宋体" w:cs="宋体"/>
          <w:sz w:val="28"/>
          <w:szCs w:val="28"/>
        </w:rPr>
        <w:t>200mm</w:t>
      </w:r>
      <w:r w:rsidRPr="00963C08">
        <w:rPr>
          <w:rFonts w:ascii="宋体" w:hAnsi="宋体" w:cs="宋体" w:hint="eastAsia"/>
          <w:sz w:val="28"/>
          <w:szCs w:val="28"/>
        </w:rPr>
        <w:t>；与罐环向焊缝之间的距离不得小于</w:t>
      </w:r>
      <w:r w:rsidRPr="00963C08">
        <w:rPr>
          <w:rFonts w:ascii="宋体" w:hAnsi="宋体" w:cs="宋体"/>
          <w:sz w:val="28"/>
          <w:szCs w:val="28"/>
        </w:rPr>
        <w:t>100mm</w:t>
      </w:r>
      <w:r w:rsidRPr="00963C08">
        <w:rPr>
          <w:rFonts w:ascii="宋体" w:hAnsi="宋体" w:cs="宋体" w:hint="eastAsia"/>
          <w:sz w:val="28"/>
          <w:szCs w:val="28"/>
        </w:rPr>
        <w:t>。</w:t>
      </w:r>
    </w:p>
    <w:p w:rsidR="0008397F">
      <w:pPr>
        <w:pStyle w:val="Normal0"/>
        <w:rPr>
          <w:rFonts w:ascii="宋体" w:cs="宋体"/>
          <w:sz w:val="28"/>
          <w:szCs w:val="28"/>
        </w:rPr>
      </w:pPr>
      <w:r>
        <w:rPr>
          <w:rFonts w:ascii="宋体" w:hAnsi="宋体" w:cs="宋体"/>
          <w:sz w:val="28"/>
          <w:szCs w:val="28"/>
        </w:rPr>
        <w:t>2</w:t>
      </w:r>
      <w:r>
        <w:rPr>
          <w:rFonts w:ascii="宋体" w:hAnsi="宋体" w:cs="宋体" w:hint="eastAsia"/>
          <w:sz w:val="28"/>
          <w:szCs w:val="28"/>
        </w:rPr>
        <w:t>、</w:t>
      </w:r>
      <w:r w:rsidRPr="005D2B81">
        <w:rPr>
          <w:rFonts w:ascii="宋体" w:hAnsi="宋体" w:cs="宋体" w:hint="eastAsia"/>
          <w:sz w:val="28"/>
          <w:szCs w:val="28"/>
        </w:rPr>
        <w:t>壁板使用三辊卷板机卷制，使用</w:t>
      </w:r>
      <w:r>
        <w:rPr>
          <w:rFonts w:ascii="宋体" w:hAnsi="宋体" w:cs="宋体"/>
          <w:sz w:val="28"/>
          <w:szCs w:val="28"/>
        </w:rPr>
        <w:t>16</w:t>
      </w:r>
      <w:r w:rsidRPr="005D2B81">
        <w:rPr>
          <w:rFonts w:ascii="宋体" w:hAnsi="宋体" w:cs="宋体" w:hint="eastAsia"/>
          <w:sz w:val="28"/>
          <w:szCs w:val="28"/>
        </w:rPr>
        <w:t>吨吊车配合，自紧式吊装卡具。壁板尺寸的允许偏差符合规范规定，检查曲率合格的板放到弧形胎架上。</w:t>
      </w: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15"/>
          <w:cols w:space="425"/>
          <w:titlePg w:val="0"/>
          <w:docGrid w:type="lines" w:linePitch="312"/>
        </w:sectPr>
      </w:pPr>
      <w:r>
        <w:rPr>
          <w:rFonts w:ascii="宋体" w:hAnsi="宋体" w:cs="宋体"/>
          <w:sz w:val="28"/>
          <w:szCs w:val="28"/>
        </w:rPr>
        <w:t>3</w:t>
      </w:r>
      <w:r>
        <w:rPr>
          <w:rFonts w:ascii="宋体" w:hAnsi="宋体" w:cs="宋体" w:hint="eastAsia"/>
          <w:sz w:val="28"/>
          <w:szCs w:val="28"/>
        </w:rPr>
        <w:t>、坡口加工采</w:t>
      </w:r>
      <w:r w:rsidRPr="005D2B81">
        <w:rPr>
          <w:rFonts w:ascii="宋体" w:hAnsi="宋体" w:cs="宋体" w:hint="eastAsia"/>
          <w:sz w:val="28"/>
          <w:szCs w:val="28"/>
        </w:rPr>
        <w:t>用氧</w:t>
      </w:r>
      <w:r w:rsidRPr="005D2B81">
        <w:rPr>
          <w:rFonts w:ascii="宋体" w:hAnsi="宋体" w:cs="宋体"/>
          <w:sz w:val="28"/>
          <w:szCs w:val="28"/>
        </w:rPr>
        <w:t>—</w:t>
      </w:r>
      <w:r w:rsidRPr="005D2B81">
        <w:rPr>
          <w:rFonts w:ascii="宋体" w:hAnsi="宋体" w:cs="宋体" w:hint="eastAsia"/>
          <w:sz w:val="28"/>
          <w:szCs w:val="28"/>
        </w:rPr>
        <w:t>乙炔焰切割后用角磨机打磨清理，并应符合图纸要求。</w:t>
      </w:r>
      <w:r>
        <w:rPr>
          <w:rFonts w:ascii="宋体" w:hAnsi="宋体" w:cs="宋体" w:hint="eastAsia"/>
          <w:sz w:val="28"/>
          <w:szCs w:val="28"/>
        </w:rPr>
        <w:t>（如</w:t>
      </w:r>
      <w:r>
        <w:rPr>
          <w:rFonts w:ascii="宋体" w:hAnsi="宋体" w:cs="宋体" w:hint="eastAsia"/>
          <w:sz w:val="28"/>
          <w:szCs w:val="28"/>
        </w:rPr>
        <w:t>图坡口形式）</w:t>
      </w:r>
    </w:p>
    <w:p w:rsidR="0008397F">
      <w:pPr>
        <w:pStyle w:val="Normal0"/>
        <w:jc w:val="center"/>
        <w:rPr>
          <w:rFonts w:ascii="宋体" w:cs="宋体"/>
          <w:sz w:val="28"/>
          <w:szCs w:val="28"/>
        </w:rPr>
      </w:pPr>
      <w:r>
        <w:pict>
          <v:shape id="图片 48" o:spid="_x0000_i1133" type="#_x0000_t75" alt="20km3_clip_image003" style="width:324pt;height:186.75pt;visibility:visible">
            <v:imagedata r:id="rId13" o:title=""/>
          </v:shape>
        </w:pict>
      </w:r>
    </w:p>
    <w:p w:rsidR="0008397F">
      <w:pPr>
        <w:pStyle w:val="Normal0"/>
        <w:jc w:val="center"/>
        <w:rPr>
          <w:rFonts w:ascii="宋体" w:cs="宋体"/>
          <w:sz w:val="28"/>
          <w:szCs w:val="28"/>
        </w:rPr>
      </w:pPr>
      <w:r>
        <w:pict>
          <v:shape id="图片 51" o:spid="_x0000_i1134" type="#_x0000_t75" alt="20km3_clip_image004" style="width:309.75pt;height:198pt;visibility:visible">
            <v:imagedata r:id="rId14" o:title=""/>
          </v:shape>
        </w:pict>
      </w:r>
    </w:p>
    <w:p w:rsidR="0008397F">
      <w:pPr>
        <w:pStyle w:val="Normal0"/>
        <w:rPr>
          <w:rFonts w:ascii="宋体" w:cs="宋体"/>
          <w:sz w:val="28"/>
          <w:szCs w:val="28"/>
        </w:rPr>
      </w:pPr>
      <w:r>
        <w:rPr>
          <w:rFonts w:ascii="宋体" w:hAnsi="宋体" w:cs="宋体"/>
          <w:sz w:val="28"/>
          <w:szCs w:val="28"/>
        </w:rPr>
        <w:t>4</w:t>
      </w:r>
      <w:r>
        <w:rPr>
          <w:rFonts w:ascii="宋体" w:hAnsi="宋体" w:cs="宋体" w:hint="eastAsia"/>
          <w:sz w:val="28"/>
          <w:szCs w:val="28"/>
        </w:rPr>
        <w:t>、</w:t>
      </w:r>
      <w:r w:rsidRPr="005D2B81">
        <w:rPr>
          <w:rFonts w:ascii="宋体" w:hAnsi="宋体" w:cs="宋体" w:hint="eastAsia"/>
          <w:sz w:val="28"/>
          <w:szCs w:val="28"/>
        </w:rPr>
        <w:t>壁板上下相邻两圈纵向焊缝间距不得小于</w:t>
      </w:r>
      <w:r w:rsidRPr="005D2B81">
        <w:rPr>
          <w:rFonts w:ascii="宋体" w:hAnsi="宋体" w:cs="宋体"/>
          <w:sz w:val="28"/>
          <w:szCs w:val="28"/>
        </w:rPr>
        <w:t>500mm</w:t>
      </w:r>
      <w:r w:rsidRPr="005D2B81">
        <w:rPr>
          <w:rFonts w:ascii="宋体" w:hAnsi="宋体" w:cs="宋体" w:hint="eastAsia"/>
          <w:sz w:val="28"/>
          <w:szCs w:val="28"/>
        </w:rPr>
        <w:t>，其壁板宽度不得小于</w:t>
      </w:r>
      <w:r w:rsidRPr="005D2B81">
        <w:rPr>
          <w:rFonts w:ascii="宋体" w:hAnsi="宋体" w:cs="宋体"/>
          <w:sz w:val="28"/>
          <w:szCs w:val="28"/>
        </w:rPr>
        <w:t>1000mm</w:t>
      </w:r>
      <w:r w:rsidRPr="005D2B81">
        <w:rPr>
          <w:rFonts w:ascii="宋体" w:hAnsi="宋体" w:cs="宋体" w:hint="eastAsia"/>
          <w:sz w:val="28"/>
          <w:szCs w:val="28"/>
        </w:rPr>
        <w:t>，长度不得小于</w:t>
      </w:r>
      <w:r w:rsidRPr="005D2B81">
        <w:rPr>
          <w:rFonts w:ascii="宋体" w:hAnsi="宋体" w:cs="宋体"/>
          <w:sz w:val="28"/>
          <w:szCs w:val="28"/>
        </w:rPr>
        <w:t>2000mm</w:t>
      </w:r>
      <w:r w:rsidRPr="005D2B81">
        <w:rPr>
          <w:rFonts w:ascii="宋体" w:hAnsi="宋体" w:cs="宋体" w:hint="eastAsia"/>
          <w:sz w:val="28"/>
          <w:szCs w:val="28"/>
        </w:rPr>
        <w:t>。</w:t>
      </w:r>
    </w:p>
    <w:p w:rsidR="0008397F">
      <w:pPr>
        <w:pStyle w:val="Normal0"/>
        <w:jc w:val="left"/>
        <w:rPr>
          <w:rFonts w:ascii="宋体" w:cs="宋体"/>
          <w:sz w:val="28"/>
          <w:szCs w:val="28"/>
        </w:rPr>
      </w:pPr>
      <w:r>
        <w:rPr>
          <w:rFonts w:ascii="宋体" w:hAnsi="宋体" w:cs="宋体"/>
          <w:sz w:val="28"/>
          <w:szCs w:val="28"/>
        </w:rPr>
        <w:t>5</w:t>
      </w:r>
      <w:r>
        <w:rPr>
          <w:rFonts w:ascii="宋体" w:hAnsi="宋体" w:cs="宋体" w:hint="eastAsia"/>
          <w:sz w:val="28"/>
          <w:szCs w:val="28"/>
        </w:rPr>
        <w:t>、</w:t>
      </w:r>
      <w:r w:rsidRPr="0001575E">
        <w:rPr>
          <w:rFonts w:ascii="宋体" w:hAnsi="宋体" w:cs="宋体" w:hint="eastAsia"/>
          <w:sz w:val="28"/>
          <w:szCs w:val="28"/>
        </w:rPr>
        <w:t>壁板尺寸允许偏差</w:t>
      </w:r>
    </w:p>
    <w:p w:rsidR="0008397F">
      <w:pPr>
        <w:pStyle w:val="Normal0"/>
        <w:jc w:val="left"/>
        <w:rPr>
          <w:rFonts w:ascii="宋体" w:cs="宋体"/>
          <w:sz w:val="28"/>
          <w:szCs w:val="28"/>
        </w:rPr>
      </w:pPr>
    </w:p>
    <w:p w:rsidR="0008397F">
      <w:pPr>
        <w:pStyle w:val="Normal0"/>
        <w:jc w:val="left"/>
        <w:rPr>
          <w:rFonts w:ascii="宋体" w:cs="宋体"/>
          <w:sz w:val="28"/>
          <w:szCs w:val="28"/>
        </w:rPr>
      </w:pPr>
    </w:p>
    <w:p w:rsidR="0008397F">
      <w:pPr>
        <w:pStyle w:val="Normal0"/>
        <w:jc w:val="center"/>
        <w:rPr>
          <w:rFonts w:ascii="宋体" w:cs="宋体"/>
          <w:sz w:val="28"/>
          <w:szCs w:val="28"/>
        </w:rPr>
      </w:pPr>
      <w:r w:rsidRPr="0001575E">
        <w:rPr>
          <w:rFonts w:ascii="宋体" w:hAnsi="宋体" w:cs="宋体" w:hint="eastAsia"/>
          <w:sz w:val="28"/>
          <w:szCs w:val="28"/>
        </w:rPr>
        <w:t>壁板尺寸允许偏差</w:t>
      </w:r>
    </w:p>
    <w:tbl>
      <w:tblPr>
        <w:tblStyle w:val="TableNormal"/>
        <w:tblW w:w="4903" w:type="pct"/>
        <w:jc w:val="center"/>
        <w:tblBorders>
          <w:top w:val="threeDEmboss" w:sz="6" w:space="0" w:color="215868"/>
          <w:left w:val="threeDEmboss" w:sz="6" w:space="0" w:color="215868"/>
          <w:bottom w:val="threeDEmboss" w:sz="6" w:space="0" w:color="215868"/>
          <w:right w:val="threeDEmboss" w:sz="6" w:space="0" w:color="215868"/>
          <w:insideH w:val="single" w:sz="6" w:space="0" w:color="215868"/>
          <w:insideV w:val="single" w:sz="6" w:space="0" w:color="215868"/>
        </w:tblBorders>
        <w:tblLook w:val="0000"/>
      </w:tblPr>
      <w:tblGrid>
        <w:gridCol w:w="2860"/>
        <w:gridCol w:w="2632"/>
        <w:gridCol w:w="2400"/>
        <w:gridCol w:w="2048"/>
      </w:tblGrid>
      <w:tr>
        <w:tblPrEx>
          <w:tblW w:w="4903" w:type="pct"/>
          <w:jc w:val="center"/>
          <w:tblBorders>
            <w:top w:val="threeDEmboss" w:sz="6" w:space="0" w:color="215868"/>
            <w:left w:val="threeDEmboss" w:sz="6" w:space="0" w:color="215868"/>
            <w:bottom w:val="threeDEmboss" w:sz="6" w:space="0" w:color="215868"/>
            <w:right w:val="threeDEmboss" w:sz="6" w:space="0" w:color="215868"/>
            <w:insideH w:val="single" w:sz="6" w:space="0" w:color="215868"/>
            <w:insideV w:val="single" w:sz="6" w:space="0" w:color="215868"/>
          </w:tblBorders>
          <w:tblLook w:val="0000"/>
        </w:tblPrEx>
        <w:trPr>
          <w:trHeight w:val="397"/>
          <w:jc w:val="center"/>
        </w:trPr>
        <w:tc>
          <w:tcPr>
            <w:tcW w:w="1439" w:type="pct"/>
            <w:vMerge w:val="restart"/>
            <w:tcBorders>
              <w:top w:val="threeDEmboss" w:sz="6" w:space="0" w:color="215868"/>
            </w:tcBorders>
            <w:shd w:val="clear" w:color="auto" w:fill="DAEEF3"/>
            <w:vAlign w:val="center"/>
          </w:tcPr>
          <w:p w:rsidR="0008397F">
            <w:pPr>
              <w:pStyle w:val="Normal0"/>
              <w:spacing w:line="360" w:lineRule="exact"/>
              <w:jc w:val="center"/>
              <w:rPr>
                <w:rFonts w:ascii="宋体"/>
                <w:sz w:val="18"/>
                <w:szCs w:val="18"/>
              </w:rPr>
            </w:pPr>
            <w:r>
              <w:rPr>
                <w:rFonts w:ascii="宋体" w:hAnsi="宋体" w:cs="宋体" w:hint="eastAsia"/>
                <w:sz w:val="18"/>
                <w:szCs w:val="18"/>
              </w:rPr>
              <w:t>测</w:t>
            </w:r>
            <w:r>
              <w:rPr>
                <w:rFonts w:ascii="宋体" w:hAnsi="宋体" w:cs="宋体"/>
                <w:sz w:val="18"/>
                <w:szCs w:val="18"/>
              </w:rPr>
              <w:t xml:space="preserve"> </w:t>
            </w:r>
            <w:r>
              <w:rPr>
                <w:rFonts w:ascii="宋体" w:hAnsi="宋体" w:cs="宋体" w:hint="eastAsia"/>
                <w:sz w:val="18"/>
                <w:szCs w:val="18"/>
              </w:rPr>
              <w:t>量</w:t>
            </w:r>
            <w:r>
              <w:rPr>
                <w:rFonts w:ascii="宋体" w:hAnsi="宋体" w:cs="宋体"/>
                <w:sz w:val="18"/>
                <w:szCs w:val="18"/>
              </w:rPr>
              <w:t xml:space="preserve"> </w:t>
            </w:r>
            <w:r>
              <w:rPr>
                <w:rFonts w:ascii="宋体" w:hAnsi="宋体" w:cs="宋体" w:hint="eastAsia"/>
                <w:sz w:val="18"/>
                <w:szCs w:val="18"/>
              </w:rPr>
              <w:t>部</w:t>
            </w:r>
            <w:r>
              <w:rPr>
                <w:rFonts w:ascii="宋体" w:hAnsi="宋体" w:cs="宋体"/>
                <w:sz w:val="18"/>
                <w:szCs w:val="18"/>
              </w:rPr>
              <w:t xml:space="preserve"> </w:t>
            </w:r>
            <w:r>
              <w:rPr>
                <w:rFonts w:ascii="宋体" w:hAnsi="宋体" w:cs="宋体" w:hint="eastAsia"/>
                <w:sz w:val="18"/>
                <w:szCs w:val="18"/>
              </w:rPr>
              <w:t>位</w:t>
            </w:r>
          </w:p>
        </w:tc>
        <w:tc>
          <w:tcPr>
            <w:tcW w:w="2531" w:type="pct"/>
            <w:gridSpan w:val="2"/>
            <w:tcBorders>
              <w:top w:val="threeDEmboss" w:sz="6" w:space="0" w:color="215868"/>
            </w:tcBorders>
            <w:shd w:val="clear" w:color="auto" w:fill="DAEEF3"/>
            <w:vAlign w:val="center"/>
          </w:tcPr>
          <w:p w:rsidR="0008397F">
            <w:pPr>
              <w:pStyle w:val="Normal0"/>
              <w:spacing w:line="360" w:lineRule="exact"/>
              <w:jc w:val="center"/>
              <w:rPr>
                <w:rFonts w:ascii="宋体"/>
                <w:sz w:val="18"/>
                <w:szCs w:val="18"/>
              </w:rPr>
            </w:pPr>
            <w:r>
              <w:rPr>
                <w:rFonts w:ascii="宋体" w:hAnsi="宋体" w:cs="宋体" w:hint="eastAsia"/>
                <w:sz w:val="18"/>
                <w:szCs w:val="18"/>
              </w:rPr>
              <w:t>对接环缝（</w:t>
            </w:r>
            <w:r>
              <w:rPr>
                <w:rFonts w:ascii="宋体" w:hAnsi="宋体" w:cs="宋体"/>
                <w:sz w:val="18"/>
                <w:szCs w:val="18"/>
              </w:rPr>
              <w:t>mm</w:t>
            </w:r>
            <w:r>
              <w:rPr>
                <w:rFonts w:ascii="宋体" w:hAnsi="宋体" w:cs="宋体" w:hint="eastAsia"/>
                <w:sz w:val="18"/>
                <w:szCs w:val="18"/>
              </w:rPr>
              <w:t>）</w:t>
            </w:r>
          </w:p>
        </w:tc>
        <w:tc>
          <w:tcPr>
            <w:tcW w:w="1030" w:type="pct"/>
            <w:vMerge w:val="restart"/>
            <w:tcBorders>
              <w:top w:val="threeDEmboss" w:sz="6" w:space="0" w:color="215868"/>
            </w:tcBorders>
            <w:shd w:val="clear" w:color="auto" w:fill="DAEEF3"/>
            <w:vAlign w:val="center"/>
          </w:tcPr>
          <w:p w:rsidR="0008397F">
            <w:pPr>
              <w:pStyle w:val="Normal0"/>
              <w:spacing w:line="360" w:lineRule="exact"/>
              <w:jc w:val="center"/>
              <w:rPr>
                <w:rFonts w:ascii="宋体"/>
                <w:sz w:val="18"/>
                <w:szCs w:val="18"/>
              </w:rPr>
            </w:pPr>
            <w:r>
              <w:rPr>
                <w:rFonts w:ascii="宋体" w:hAnsi="宋体" w:cs="宋体" w:hint="eastAsia"/>
                <w:sz w:val="18"/>
                <w:szCs w:val="18"/>
              </w:rPr>
              <w:t>搭接环缝（</w:t>
            </w:r>
            <w:r>
              <w:rPr>
                <w:rFonts w:ascii="宋体" w:hAnsi="宋体" w:cs="宋体"/>
                <w:sz w:val="18"/>
                <w:szCs w:val="18"/>
              </w:rPr>
              <w:t>mm</w:t>
            </w:r>
            <w:r>
              <w:rPr>
                <w:rFonts w:ascii="宋体" w:hAnsi="宋体" w:cs="宋体" w:hint="eastAsia"/>
                <w:sz w:val="18"/>
                <w:szCs w:val="18"/>
              </w:rPr>
              <w:t>）</w:t>
            </w:r>
          </w:p>
        </w:tc>
      </w:tr>
      <w:tr>
        <w:tblPrEx>
          <w:tblW w:w="4903" w:type="pct"/>
          <w:jc w:val="center"/>
          <w:tblLook w:val="0000"/>
        </w:tblPrEx>
        <w:trPr>
          <w:trHeight w:val="397"/>
          <w:jc w:val="center"/>
        </w:trPr>
        <w:tc>
          <w:tcPr>
            <w:tcW w:w="1439" w:type="pct"/>
            <w:vMerge/>
            <w:tcBorders>
              <w:bottom w:val="threeDEmboss" w:sz="6" w:space="0" w:color="215868"/>
            </w:tcBorders>
            <w:vAlign w:val="center"/>
          </w:tcPr>
          <w:p w:rsidR="0008397F" w:rsidP="008515DA">
            <w:pPr>
              <w:pStyle w:val="Normal0"/>
              <w:spacing w:line="360" w:lineRule="exact"/>
              <w:ind w:firstLine="270" w:firstLineChars="150"/>
              <w:jc w:val="center"/>
              <w:rPr>
                <w:rFonts w:ascii="宋体"/>
                <w:sz w:val="18"/>
                <w:szCs w:val="18"/>
              </w:rPr>
            </w:pPr>
          </w:p>
        </w:tc>
        <w:tc>
          <w:tcPr>
            <w:tcW w:w="1324" w:type="pct"/>
            <w:tcBorders>
              <w:bottom w:val="threeDEmboss" w:sz="6" w:space="0" w:color="215868"/>
            </w:tcBorders>
            <w:shd w:val="clear" w:color="auto" w:fill="FDE9D9"/>
            <w:vAlign w:val="center"/>
          </w:tcPr>
          <w:p w:rsidR="0008397F">
            <w:pPr>
              <w:pStyle w:val="Normal0"/>
              <w:spacing w:line="360" w:lineRule="exact"/>
              <w:jc w:val="center"/>
              <w:rPr>
                <w:rFonts w:ascii="宋体"/>
                <w:sz w:val="18"/>
                <w:szCs w:val="18"/>
              </w:rPr>
            </w:pPr>
            <w:r>
              <w:rPr>
                <w:rFonts w:ascii="宋体" w:hAnsi="宋体" w:cs="宋体" w:hint="eastAsia"/>
                <w:sz w:val="18"/>
                <w:szCs w:val="18"/>
              </w:rPr>
              <w:t>板长</w:t>
            </w:r>
            <w:r>
              <w:rPr>
                <w:rFonts w:ascii="宋体" w:hAnsi="宋体" w:cs="宋体"/>
                <w:sz w:val="18"/>
                <w:szCs w:val="18"/>
              </w:rPr>
              <w:t>AB</w:t>
            </w:r>
            <w:r>
              <w:rPr>
                <w:rFonts w:ascii="宋体" w:hAnsi="宋体" w:cs="宋体" w:hint="eastAsia"/>
                <w:sz w:val="18"/>
                <w:szCs w:val="18"/>
              </w:rPr>
              <w:t>（</w:t>
            </w:r>
            <w:r>
              <w:rPr>
                <w:rFonts w:ascii="宋体" w:hAnsi="宋体" w:cs="宋体"/>
                <w:sz w:val="18"/>
                <w:szCs w:val="18"/>
              </w:rPr>
              <w:t>CD</w:t>
            </w:r>
            <w:r>
              <w:rPr>
                <w:rFonts w:ascii="宋体" w:hAnsi="宋体" w:cs="宋体" w:hint="eastAsia"/>
                <w:sz w:val="18"/>
                <w:szCs w:val="18"/>
              </w:rPr>
              <w:t>）</w:t>
            </w:r>
            <w:r>
              <w:rPr>
                <w:rFonts w:ascii="宋体" w:hAnsi="宋体" w:cs="宋体" w:hint="eastAsia"/>
                <w:sz w:val="18"/>
                <w:szCs w:val="18"/>
              </w:rPr>
              <w:t>≥</w:t>
            </w:r>
            <w:r>
              <w:rPr>
                <w:rFonts w:ascii="宋体" w:hAnsi="宋体" w:cs="宋体"/>
                <w:sz w:val="18"/>
                <w:szCs w:val="18"/>
              </w:rPr>
              <w:t>10m</w:t>
            </w:r>
          </w:p>
        </w:tc>
        <w:tc>
          <w:tcPr>
            <w:tcW w:w="1207" w:type="pct"/>
            <w:tcBorders>
              <w:bottom w:val="threeDEmboss" w:sz="6" w:space="0" w:color="215868"/>
            </w:tcBorders>
            <w:shd w:val="clear" w:color="auto" w:fill="FDE9D9"/>
            <w:vAlign w:val="center"/>
          </w:tcPr>
          <w:p w:rsidR="0008397F" w:rsidP="008515DA">
            <w:pPr>
              <w:pStyle w:val="Normal0"/>
              <w:spacing w:line="360" w:lineRule="exact"/>
              <w:ind w:firstLine="11" w:firstLineChars="6"/>
              <w:jc w:val="center"/>
              <w:rPr>
                <w:rFonts w:ascii="宋体"/>
                <w:sz w:val="18"/>
                <w:szCs w:val="18"/>
              </w:rPr>
            </w:pPr>
            <w:r>
              <w:rPr>
                <w:rFonts w:ascii="宋体" w:hAnsi="宋体" w:cs="宋体" w:hint="eastAsia"/>
                <w:sz w:val="18"/>
                <w:szCs w:val="18"/>
              </w:rPr>
              <w:t>板长</w:t>
            </w:r>
            <w:r>
              <w:rPr>
                <w:rFonts w:ascii="宋体" w:hAnsi="宋体" w:cs="宋体"/>
                <w:sz w:val="18"/>
                <w:szCs w:val="18"/>
              </w:rPr>
              <w:t>AB</w:t>
            </w:r>
            <w:r>
              <w:rPr>
                <w:rFonts w:ascii="宋体" w:hAnsi="宋体" w:cs="宋体" w:hint="eastAsia"/>
                <w:sz w:val="18"/>
                <w:szCs w:val="18"/>
              </w:rPr>
              <w:t>（</w:t>
            </w:r>
            <w:r>
              <w:rPr>
                <w:rFonts w:ascii="宋体" w:hAnsi="宋体" w:cs="宋体"/>
                <w:sz w:val="18"/>
                <w:szCs w:val="18"/>
              </w:rPr>
              <w:t>CD</w:t>
            </w:r>
            <w:r>
              <w:rPr>
                <w:rFonts w:ascii="宋体" w:hAnsi="宋体" w:cs="宋体" w:hint="eastAsia"/>
                <w:sz w:val="18"/>
                <w:szCs w:val="18"/>
              </w:rPr>
              <w:t>）</w:t>
            </w:r>
            <w:r>
              <w:rPr>
                <w:rFonts w:ascii="宋体" w:hAnsi="宋体" w:cs="宋体" w:hint="eastAsia"/>
                <w:sz w:val="18"/>
                <w:szCs w:val="18"/>
              </w:rPr>
              <w:t>＜</w:t>
            </w:r>
            <w:r>
              <w:rPr>
                <w:rFonts w:ascii="宋体" w:hAnsi="宋体" w:cs="宋体"/>
                <w:sz w:val="18"/>
                <w:szCs w:val="18"/>
              </w:rPr>
              <w:t>10m</w:t>
            </w:r>
          </w:p>
        </w:tc>
        <w:tc>
          <w:tcPr>
            <w:tcW w:w="1030" w:type="pct"/>
            <w:vMerge/>
            <w:tcBorders>
              <w:bottom w:val="threeDEmboss" w:sz="6" w:space="0" w:color="215868"/>
            </w:tcBorders>
            <w:vAlign w:val="center"/>
          </w:tcPr>
          <w:p w:rsidR="0008397F" w:rsidP="008515DA">
            <w:pPr>
              <w:pStyle w:val="Normal0"/>
              <w:spacing w:line="360" w:lineRule="exact"/>
              <w:ind w:firstLine="270" w:firstLineChars="150"/>
              <w:jc w:val="center"/>
              <w:rPr>
                <w:rFonts w:ascii="宋体"/>
                <w:sz w:val="18"/>
                <w:szCs w:val="18"/>
              </w:rPr>
            </w:pPr>
          </w:p>
        </w:tc>
      </w:tr>
      <w:tr>
        <w:tblPrEx>
          <w:tblW w:w="4903" w:type="pct"/>
          <w:jc w:val="center"/>
          <w:tblLook w:val="0000"/>
        </w:tblPrEx>
        <w:trPr>
          <w:trHeight w:val="397"/>
          <w:jc w:val="center"/>
        </w:trPr>
        <w:tc>
          <w:tcPr>
            <w:tcW w:w="1439" w:type="pct"/>
            <w:tcBorders>
              <w:top w:val="threeDEmboss" w:sz="6" w:space="0" w:color="215868"/>
            </w:tcBorders>
            <w:vAlign w:val="center"/>
          </w:tcPr>
          <w:p w:rsidR="0008397F" w:rsidP="008515DA">
            <w:pPr>
              <w:pStyle w:val="Normal0"/>
              <w:spacing w:line="360" w:lineRule="exact"/>
              <w:ind w:firstLine="270" w:firstLineChars="150"/>
              <w:rPr>
                <w:rFonts w:ascii="宋体" w:cs="宋体"/>
                <w:sz w:val="18"/>
                <w:szCs w:val="18"/>
              </w:rPr>
            </w:pPr>
            <w:r>
              <w:rPr>
                <w:rFonts w:ascii="宋体" w:hAnsi="宋体" w:cs="宋体" w:hint="eastAsia"/>
                <w:sz w:val="18"/>
                <w:szCs w:val="18"/>
              </w:rPr>
              <w:t>宽度</w:t>
            </w:r>
            <w:r>
              <w:rPr>
                <w:rFonts w:ascii="宋体" w:hAnsi="宋体" w:cs="宋体"/>
                <w:sz w:val="18"/>
                <w:szCs w:val="18"/>
              </w:rPr>
              <w:t>AC</w:t>
            </w:r>
            <w:r>
              <w:rPr>
                <w:rFonts w:ascii="宋体" w:hAnsi="宋体" w:cs="宋体" w:hint="eastAsia"/>
                <w:sz w:val="18"/>
                <w:szCs w:val="18"/>
              </w:rPr>
              <w:t>、</w:t>
            </w:r>
            <w:r>
              <w:rPr>
                <w:rFonts w:ascii="宋体" w:hAnsi="宋体" w:cs="宋体"/>
                <w:sz w:val="18"/>
                <w:szCs w:val="18"/>
              </w:rPr>
              <w:t>BD</w:t>
            </w:r>
            <w:r>
              <w:rPr>
                <w:rFonts w:ascii="宋体" w:hAnsi="宋体" w:cs="宋体" w:hint="eastAsia"/>
                <w:sz w:val="18"/>
                <w:szCs w:val="18"/>
              </w:rPr>
              <w:t>、</w:t>
            </w:r>
            <w:r>
              <w:rPr>
                <w:rFonts w:ascii="宋体" w:hAnsi="宋体" w:cs="宋体"/>
                <w:sz w:val="18"/>
                <w:szCs w:val="18"/>
              </w:rPr>
              <w:t>EF</w:t>
            </w:r>
          </w:p>
        </w:tc>
        <w:tc>
          <w:tcPr>
            <w:tcW w:w="1324" w:type="pct"/>
            <w:tcBorders>
              <w:top w:val="threeDEmboss" w:sz="6" w:space="0" w:color="215868"/>
            </w:tcBorders>
            <w:vAlign w:val="center"/>
          </w:tcPr>
          <w:p w:rsidR="0008397F">
            <w:pPr>
              <w:pStyle w:val="Normal0"/>
              <w:spacing w:line="360" w:lineRule="exact"/>
              <w:jc w:val="center"/>
              <w:rPr>
                <w:rFonts w:ascii="宋体" w:cs="宋体"/>
                <w:sz w:val="18"/>
                <w:szCs w:val="18"/>
              </w:rPr>
            </w:pPr>
            <w:r>
              <w:rPr>
                <w:rFonts w:ascii="宋体" w:cs="宋体" w:hint="eastAsia"/>
                <w:sz w:val="18"/>
                <w:szCs w:val="18"/>
              </w:rPr>
              <w:t>±</w:t>
            </w:r>
            <w:r>
              <w:rPr>
                <w:rFonts w:ascii="宋体" w:hAnsi="宋体" w:cs="宋体"/>
                <w:sz w:val="18"/>
                <w:szCs w:val="18"/>
              </w:rPr>
              <w:t>1.5</w:t>
            </w:r>
          </w:p>
        </w:tc>
        <w:tc>
          <w:tcPr>
            <w:tcW w:w="1207" w:type="pct"/>
            <w:tcBorders>
              <w:top w:val="threeDEmboss" w:sz="6" w:space="0" w:color="215868"/>
            </w:tcBorders>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1</w:t>
            </w:r>
          </w:p>
        </w:tc>
        <w:tc>
          <w:tcPr>
            <w:tcW w:w="1030" w:type="pct"/>
            <w:tcBorders>
              <w:top w:val="threeDEmboss" w:sz="6" w:space="0" w:color="215868"/>
            </w:tcBorders>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2</w:t>
            </w:r>
          </w:p>
        </w:tc>
      </w:tr>
      <w:tr>
        <w:tblPrEx>
          <w:tblW w:w="4903" w:type="pct"/>
          <w:jc w:val="center"/>
          <w:tblLook w:val="0000"/>
        </w:tblPrEx>
        <w:trPr>
          <w:trHeight w:val="397"/>
          <w:jc w:val="center"/>
        </w:trPr>
        <w:tc>
          <w:tcPr>
            <w:tcW w:w="1439" w:type="pct"/>
            <w:vAlign w:val="center"/>
          </w:tcPr>
          <w:p w:rsidR="0008397F" w:rsidP="008515DA">
            <w:pPr>
              <w:pStyle w:val="Normal0"/>
              <w:spacing w:line="360" w:lineRule="exact"/>
              <w:ind w:firstLine="270" w:firstLineChars="150"/>
              <w:rPr>
                <w:rFonts w:ascii="宋体" w:cs="宋体"/>
                <w:sz w:val="18"/>
                <w:szCs w:val="18"/>
              </w:rPr>
            </w:pPr>
            <w:r>
              <w:rPr>
                <w:rFonts w:ascii="宋体" w:hAnsi="宋体" w:cs="宋体" w:hint="eastAsia"/>
                <w:sz w:val="18"/>
                <w:szCs w:val="18"/>
              </w:rPr>
              <w:t>长度</w:t>
            </w:r>
            <w:r>
              <w:rPr>
                <w:rFonts w:ascii="宋体" w:hAnsi="宋体" w:cs="宋体"/>
                <w:sz w:val="18"/>
                <w:szCs w:val="18"/>
              </w:rPr>
              <w:t>AB</w:t>
            </w:r>
            <w:r>
              <w:rPr>
                <w:rFonts w:ascii="宋体" w:hAnsi="宋体" w:cs="宋体" w:hint="eastAsia"/>
                <w:sz w:val="18"/>
                <w:szCs w:val="18"/>
              </w:rPr>
              <w:t>、</w:t>
            </w:r>
            <w:r>
              <w:rPr>
                <w:rFonts w:ascii="宋体" w:hAnsi="宋体" w:cs="宋体"/>
                <w:sz w:val="18"/>
                <w:szCs w:val="18"/>
              </w:rPr>
              <w:t>CD</w:t>
            </w:r>
          </w:p>
        </w:tc>
        <w:tc>
          <w:tcPr>
            <w:tcW w:w="1324" w:type="pct"/>
            <w:vAlign w:val="center"/>
          </w:tcPr>
          <w:p w:rsidR="0008397F">
            <w:pPr>
              <w:pStyle w:val="Normal0"/>
              <w:spacing w:line="360" w:lineRule="exact"/>
              <w:jc w:val="center"/>
              <w:rPr>
                <w:rFonts w:ascii="宋体" w:cs="宋体"/>
                <w:sz w:val="18"/>
                <w:szCs w:val="18"/>
              </w:rPr>
            </w:pPr>
            <w:r>
              <w:rPr>
                <w:rFonts w:ascii="宋体" w:cs="宋体" w:hint="eastAsia"/>
                <w:sz w:val="18"/>
                <w:szCs w:val="18"/>
              </w:rPr>
              <w:t>±</w:t>
            </w:r>
            <w:r>
              <w:rPr>
                <w:rFonts w:ascii="宋体" w:hAnsi="宋体" w:cs="宋体"/>
                <w:sz w:val="18"/>
                <w:szCs w:val="18"/>
              </w:rPr>
              <w:t>2</w:t>
            </w:r>
          </w:p>
        </w:tc>
        <w:tc>
          <w:tcPr>
            <w:tcW w:w="1207" w:type="pct"/>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1.5</w:t>
            </w:r>
          </w:p>
        </w:tc>
        <w:tc>
          <w:tcPr>
            <w:tcW w:w="1030" w:type="pct"/>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1.5</w:t>
            </w:r>
          </w:p>
        </w:tc>
      </w:tr>
      <w:tr>
        <w:tblPrEx>
          <w:tblW w:w="4903" w:type="pct"/>
          <w:jc w:val="center"/>
          <w:tblLook w:val="0000"/>
        </w:tblPrEx>
        <w:trPr>
          <w:trHeight w:val="397"/>
          <w:jc w:val="center"/>
        </w:trPr>
        <w:tc>
          <w:tcPr>
            <w:tcW w:w="1439" w:type="pct"/>
            <w:vAlign w:val="center"/>
          </w:tcPr>
          <w:p w:rsidR="0008397F" w:rsidP="008515DA">
            <w:pPr>
              <w:pStyle w:val="Normal0"/>
              <w:spacing w:line="360" w:lineRule="exact"/>
              <w:ind w:firstLine="270" w:firstLineChars="150"/>
              <w:rPr>
                <w:rFonts w:ascii="宋体"/>
                <w:sz w:val="18"/>
                <w:szCs w:val="18"/>
              </w:rPr>
            </w:pPr>
            <w:r>
              <w:rPr>
                <w:rFonts w:ascii="宋体" w:hAnsi="宋体" w:cs="宋体" w:hint="eastAsia"/>
                <w:sz w:val="18"/>
                <w:szCs w:val="18"/>
              </w:rPr>
              <w:t>对角线之差︱</w:t>
            </w:r>
            <w:r>
              <w:rPr>
                <w:rFonts w:ascii="宋体" w:hAnsi="宋体" w:cs="宋体"/>
                <w:sz w:val="18"/>
                <w:szCs w:val="18"/>
              </w:rPr>
              <w:t>AD</w:t>
            </w:r>
            <w:r>
              <w:rPr>
                <w:rFonts w:ascii="宋体" w:hAnsi="宋体" w:cs="宋体" w:hint="eastAsia"/>
                <w:sz w:val="18"/>
                <w:szCs w:val="18"/>
              </w:rPr>
              <w:t>－</w:t>
            </w:r>
            <w:r>
              <w:rPr>
                <w:rFonts w:ascii="宋体" w:hAnsi="宋体" w:cs="宋体"/>
                <w:sz w:val="18"/>
                <w:szCs w:val="18"/>
              </w:rPr>
              <w:t>BC</w:t>
            </w:r>
            <w:r>
              <w:rPr>
                <w:rFonts w:ascii="宋体" w:hAnsi="宋体" w:cs="宋体" w:hint="eastAsia"/>
                <w:sz w:val="18"/>
                <w:szCs w:val="18"/>
              </w:rPr>
              <w:t>︱</w:t>
            </w:r>
          </w:p>
        </w:tc>
        <w:tc>
          <w:tcPr>
            <w:tcW w:w="1324" w:type="pct"/>
            <w:vAlign w:val="center"/>
          </w:tcPr>
          <w:p w:rsidR="0008397F">
            <w:pPr>
              <w:pStyle w:val="Normal0"/>
              <w:spacing w:line="360" w:lineRule="exact"/>
              <w:jc w:val="center"/>
              <w:rPr>
                <w:rFonts w:ascii="宋体" w:cs="宋体"/>
                <w:sz w:val="18"/>
                <w:szCs w:val="18"/>
              </w:rPr>
            </w:pPr>
            <w:r>
              <w:rPr>
                <w:rFonts w:ascii="宋体" w:cs="宋体" w:hint="eastAsia"/>
                <w:sz w:val="18"/>
                <w:szCs w:val="18"/>
              </w:rPr>
              <w:t>≤</w:t>
            </w:r>
            <w:r>
              <w:rPr>
                <w:rFonts w:ascii="宋体" w:hAnsi="宋体" w:cs="宋体"/>
                <w:sz w:val="18"/>
                <w:szCs w:val="18"/>
              </w:rPr>
              <w:t>3</w:t>
            </w:r>
          </w:p>
        </w:tc>
        <w:tc>
          <w:tcPr>
            <w:tcW w:w="1207" w:type="pct"/>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2</w:t>
            </w:r>
          </w:p>
        </w:tc>
        <w:tc>
          <w:tcPr>
            <w:tcW w:w="1030" w:type="pct"/>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3</w:t>
            </w:r>
          </w:p>
        </w:tc>
      </w:tr>
    </w:tbl>
    <w:p>
      <w:pPr>
        <w:sectPr w:rsidSect="00B6034C">
          <w:type w:val="nextPage"/>
          <w:pgSz w:w="11906" w:h="16838" w:code="9"/>
          <w:pgMar w:top="1440" w:right="851" w:bottom="1440" w:left="1134" w:header="851" w:footer="927" w:gutter="0"/>
          <w:pgNumType w:start="16"/>
          <w:cols w:space="425"/>
          <w:titlePg w:val="0"/>
          <w:docGrid w:type="lines" w:linePitch="312"/>
        </w:sectPr>
      </w:pPr>
    </w:p>
    <w:tbl>
      <w:tblPr>
        <w:tblStyle w:val="TableNormal"/>
        <w:tblW w:w="4903" w:type="pct"/>
        <w:jc w:val="center"/>
        <w:tblBorders>
          <w:top w:val="threeDEmboss" w:sz="6" w:space="0" w:color="215868"/>
          <w:left w:val="threeDEmboss" w:sz="6" w:space="0" w:color="215868"/>
          <w:bottom w:val="threeDEmboss" w:sz="6" w:space="0" w:color="215868"/>
          <w:right w:val="threeDEmboss" w:sz="6" w:space="0" w:color="215868"/>
          <w:insideH w:val="single" w:sz="6" w:space="0" w:color="215868"/>
          <w:insideV w:val="single" w:sz="6" w:space="0" w:color="215868"/>
        </w:tblBorders>
        <w:tblLook w:val="0000"/>
      </w:tblPr>
      <w:tblGrid>
        <w:gridCol w:w="1389"/>
        <w:gridCol w:w="1471"/>
        <w:gridCol w:w="2632"/>
        <w:gridCol w:w="2400"/>
        <w:gridCol w:w="2048"/>
      </w:tblGrid>
      <w:tr>
        <w:tblPrEx>
          <w:tblW w:w="4903" w:type="pct"/>
          <w:jc w:val="center"/>
          <w:tblBorders>
            <w:top w:val="threeDEmboss" w:sz="6" w:space="0" w:color="215868"/>
            <w:left w:val="threeDEmboss" w:sz="6" w:space="0" w:color="215868"/>
            <w:bottom w:val="threeDEmboss" w:sz="6" w:space="0" w:color="215868"/>
            <w:right w:val="threeDEmboss" w:sz="6" w:space="0" w:color="215868"/>
            <w:insideH w:val="single" w:sz="6" w:space="0" w:color="215868"/>
            <w:insideV w:val="single" w:sz="6" w:space="0" w:color="215868"/>
          </w:tblBorders>
          <w:tblLook w:val="0000"/>
        </w:tblPrEx>
        <w:trPr>
          <w:trHeight w:val="397"/>
          <w:jc w:val="center"/>
        </w:trPr>
        <w:tc>
          <w:tcPr>
            <w:tcW w:w="699" w:type="pct"/>
            <w:vMerge w:val="restart"/>
            <w:vAlign w:val="center"/>
          </w:tcPr>
          <w:p w:rsidR="0008397F" w:rsidP="008515DA">
            <w:pPr>
              <w:pStyle w:val="Normal0"/>
              <w:spacing w:line="360" w:lineRule="exact"/>
              <w:ind w:firstLine="270" w:firstLineChars="150"/>
              <w:rPr>
                <w:rFonts w:ascii="宋体"/>
                <w:sz w:val="18"/>
                <w:szCs w:val="18"/>
              </w:rPr>
            </w:pPr>
            <w:r>
              <w:rPr>
                <w:rFonts w:ascii="宋体" w:hAnsi="宋体" w:cs="宋体" w:hint="eastAsia"/>
                <w:sz w:val="18"/>
                <w:szCs w:val="18"/>
              </w:rPr>
              <w:t>直线度</w:t>
            </w:r>
          </w:p>
        </w:tc>
        <w:tc>
          <w:tcPr>
            <w:tcW w:w="740" w:type="pct"/>
            <w:vAlign w:val="center"/>
          </w:tcPr>
          <w:p w:rsidR="0008397F">
            <w:pPr>
              <w:pStyle w:val="Normal0"/>
              <w:spacing w:line="360" w:lineRule="exact"/>
              <w:jc w:val="center"/>
              <w:rPr>
                <w:rFonts w:ascii="宋体" w:cs="宋体"/>
                <w:sz w:val="18"/>
                <w:szCs w:val="18"/>
              </w:rPr>
            </w:pPr>
            <w:r>
              <w:rPr>
                <w:rFonts w:ascii="宋体" w:hAnsi="宋体" w:cs="宋体"/>
                <w:sz w:val="18"/>
                <w:szCs w:val="18"/>
              </w:rPr>
              <w:t>AC</w:t>
            </w:r>
            <w:r>
              <w:rPr>
                <w:rFonts w:ascii="宋体" w:hAnsi="宋体" w:cs="宋体" w:hint="eastAsia"/>
                <w:sz w:val="18"/>
                <w:szCs w:val="18"/>
              </w:rPr>
              <w:t>、</w:t>
            </w:r>
            <w:r>
              <w:rPr>
                <w:rFonts w:ascii="宋体" w:hAnsi="宋体" w:cs="宋体"/>
                <w:sz w:val="18"/>
                <w:szCs w:val="18"/>
              </w:rPr>
              <w:t>BD</w:t>
            </w:r>
          </w:p>
        </w:tc>
        <w:tc>
          <w:tcPr>
            <w:tcW w:w="1324" w:type="pct"/>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1</w:t>
            </w:r>
          </w:p>
        </w:tc>
        <w:tc>
          <w:tcPr>
            <w:tcW w:w="1207" w:type="pct"/>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1</w:t>
            </w:r>
          </w:p>
        </w:tc>
        <w:tc>
          <w:tcPr>
            <w:tcW w:w="1030" w:type="pct"/>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1</w:t>
            </w:r>
          </w:p>
        </w:tc>
      </w:tr>
      <w:tr>
        <w:tblPrEx>
          <w:tblW w:w="4903" w:type="pct"/>
          <w:jc w:val="center"/>
          <w:tblLook w:val="0000"/>
        </w:tblPrEx>
        <w:trPr>
          <w:trHeight w:val="397"/>
          <w:jc w:val="center"/>
        </w:trPr>
        <w:tc>
          <w:tcPr>
            <w:tcW w:w="699" w:type="pct"/>
            <w:vMerge/>
            <w:tcBorders>
              <w:bottom w:val="threeDEmboss" w:sz="6" w:space="0" w:color="215868"/>
            </w:tcBorders>
            <w:vAlign w:val="center"/>
          </w:tcPr>
          <w:p w:rsidR="0008397F" w:rsidP="008515DA">
            <w:pPr>
              <w:pStyle w:val="Normal0"/>
              <w:spacing w:line="360" w:lineRule="exact"/>
              <w:ind w:firstLine="270" w:firstLineChars="150"/>
              <w:jc w:val="center"/>
              <w:rPr>
                <w:rFonts w:ascii="宋体"/>
                <w:sz w:val="18"/>
                <w:szCs w:val="18"/>
              </w:rPr>
            </w:pPr>
          </w:p>
        </w:tc>
        <w:tc>
          <w:tcPr>
            <w:tcW w:w="740" w:type="pct"/>
            <w:tcBorders>
              <w:bottom w:val="threeDEmboss" w:sz="6" w:space="0" w:color="215868"/>
            </w:tcBorders>
            <w:vAlign w:val="center"/>
          </w:tcPr>
          <w:p w:rsidR="0008397F">
            <w:pPr>
              <w:pStyle w:val="Normal0"/>
              <w:spacing w:line="360" w:lineRule="exact"/>
              <w:jc w:val="center"/>
              <w:rPr>
                <w:rFonts w:ascii="宋体" w:cs="宋体"/>
                <w:sz w:val="18"/>
                <w:szCs w:val="18"/>
              </w:rPr>
            </w:pPr>
            <w:r>
              <w:rPr>
                <w:rFonts w:ascii="宋体" w:hAnsi="宋体" w:cs="宋体"/>
                <w:sz w:val="18"/>
                <w:szCs w:val="18"/>
              </w:rPr>
              <w:t>AB</w:t>
            </w:r>
            <w:r>
              <w:rPr>
                <w:rFonts w:ascii="宋体" w:hAnsi="宋体" w:cs="宋体" w:hint="eastAsia"/>
                <w:sz w:val="18"/>
                <w:szCs w:val="18"/>
              </w:rPr>
              <w:t>、</w:t>
            </w:r>
            <w:r>
              <w:rPr>
                <w:rFonts w:ascii="宋体" w:hAnsi="宋体" w:cs="宋体"/>
                <w:sz w:val="18"/>
                <w:szCs w:val="18"/>
              </w:rPr>
              <w:t>CD</w:t>
            </w:r>
          </w:p>
        </w:tc>
        <w:tc>
          <w:tcPr>
            <w:tcW w:w="1324" w:type="pct"/>
            <w:tcBorders>
              <w:bottom w:val="threeDEmboss" w:sz="6" w:space="0" w:color="215868"/>
            </w:tcBorders>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2</w:t>
            </w:r>
          </w:p>
        </w:tc>
        <w:tc>
          <w:tcPr>
            <w:tcW w:w="1207" w:type="pct"/>
            <w:tcBorders>
              <w:bottom w:val="threeDEmboss" w:sz="6" w:space="0" w:color="215868"/>
            </w:tcBorders>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2</w:t>
            </w:r>
          </w:p>
        </w:tc>
        <w:tc>
          <w:tcPr>
            <w:tcW w:w="1030" w:type="pct"/>
            <w:tcBorders>
              <w:bottom w:val="threeDEmboss" w:sz="6" w:space="0" w:color="215868"/>
            </w:tcBorders>
            <w:vAlign w:val="center"/>
          </w:tcPr>
          <w:p w:rsidR="0008397F">
            <w:pPr>
              <w:pStyle w:val="Normal0"/>
              <w:spacing w:line="360" w:lineRule="exact"/>
              <w:jc w:val="center"/>
              <w:rPr>
                <w:rFonts w:ascii="宋体" w:cs="宋体"/>
                <w:sz w:val="18"/>
                <w:szCs w:val="18"/>
              </w:rPr>
            </w:pPr>
            <w:r>
              <w:rPr>
                <w:rFonts w:ascii="宋体" w:hAnsi="宋体" w:cs="宋体" w:hint="eastAsia"/>
                <w:sz w:val="18"/>
                <w:szCs w:val="18"/>
              </w:rPr>
              <w:t>≤</w:t>
            </w:r>
            <w:r>
              <w:rPr>
                <w:rFonts w:ascii="宋体" w:hAnsi="宋体" w:cs="宋体"/>
                <w:sz w:val="18"/>
                <w:szCs w:val="18"/>
              </w:rPr>
              <w:t>3</w:t>
            </w:r>
          </w:p>
        </w:tc>
      </w:tr>
    </w:tbl>
    <w:p w:rsidR="0008397F">
      <w:pPr>
        <w:pStyle w:val="Normal0"/>
        <w:rPr>
          <w:rFonts w:ascii="宋体" w:cs="宋体"/>
          <w:sz w:val="28"/>
          <w:szCs w:val="28"/>
        </w:rPr>
      </w:pPr>
      <w:r>
        <w:object>
          <v:shape id="_x0000_i1135" type="#_x0000_t75" style="width:468.75pt;height:153pt" o:oleicon="f" o:ole="">
            <v:imagedata r:id="rId15" o:title="" croptop="18597f" cropbottom="4598f" cropleft="956f" cropright="4824f"/>
          </v:shape>
          <o:OLEObject Type="Embed" ProgID="AutoCAD.Drawing.17" ShapeID="_x0000_i1135" DrawAspect="Content" ObjectID="_1758796566" r:id="rId16"/>
        </w:object>
      </w:r>
    </w:p>
    <w:p w:rsidR="0008397F">
      <w:pPr>
        <w:pStyle w:val="Normal0"/>
        <w:jc w:val="left"/>
        <w:rPr>
          <w:rFonts w:ascii="宋体" w:cs="宋体"/>
          <w:sz w:val="28"/>
          <w:szCs w:val="28"/>
        </w:rPr>
      </w:pPr>
      <w:r>
        <w:rPr>
          <w:rFonts w:ascii="宋体" w:hAnsi="宋体" w:cs="宋体"/>
          <w:sz w:val="28"/>
          <w:szCs w:val="28"/>
        </w:rPr>
        <w:t>6</w:t>
      </w:r>
      <w:r>
        <w:rPr>
          <w:rFonts w:ascii="宋体" w:hAnsi="宋体" w:cs="宋体" w:hint="eastAsia"/>
          <w:sz w:val="28"/>
          <w:szCs w:val="28"/>
        </w:rPr>
        <w:t>、</w:t>
      </w:r>
      <w:r w:rsidRPr="00AC08F3">
        <w:rPr>
          <w:rFonts w:ascii="宋体" w:hAnsi="宋体" w:cs="宋体" w:hint="eastAsia"/>
          <w:sz w:val="28"/>
          <w:szCs w:val="28"/>
        </w:rPr>
        <w:t>底圈壁板纵焊缝与罐底边缘板对接焊缝之间距离不得小于</w:t>
      </w:r>
      <w:r w:rsidRPr="00AC08F3">
        <w:rPr>
          <w:rFonts w:ascii="宋体" w:hAnsi="宋体" w:cs="宋体"/>
          <w:sz w:val="28"/>
          <w:szCs w:val="28"/>
        </w:rPr>
        <w:t>200mm</w:t>
      </w:r>
      <w:r w:rsidRPr="00AC08F3">
        <w:rPr>
          <w:rFonts w:ascii="宋体" w:hAnsi="宋体" w:cs="宋体" w:hint="eastAsia"/>
          <w:sz w:val="28"/>
          <w:szCs w:val="28"/>
        </w:rPr>
        <w:t>。</w:t>
      </w:r>
    </w:p>
    <w:p w:rsidR="0008397F">
      <w:pPr>
        <w:pStyle w:val="Normal0"/>
        <w:jc w:val="left"/>
        <w:rPr>
          <w:rFonts w:ascii="宋体" w:cs="宋体"/>
          <w:sz w:val="28"/>
          <w:szCs w:val="28"/>
        </w:rPr>
      </w:pPr>
      <w:r w:rsidRPr="00AC08F3">
        <w:rPr>
          <w:rFonts w:ascii="宋体" w:hAnsi="宋体" w:cs="宋体"/>
          <w:sz w:val="28"/>
          <w:szCs w:val="28"/>
        </w:rPr>
        <w:t>7</w:t>
      </w:r>
      <w:r w:rsidRPr="00AC08F3">
        <w:rPr>
          <w:rFonts w:ascii="宋体" w:hAnsi="宋体" w:cs="宋体" w:hint="eastAsia"/>
          <w:sz w:val="28"/>
          <w:szCs w:val="28"/>
        </w:rPr>
        <w:t>、罐壁开孔接管或开孔接管补强板外缘与罐壁纵向焊缝间距之间的距离不得小于</w:t>
      </w:r>
      <w:r w:rsidRPr="00AC08F3">
        <w:rPr>
          <w:rFonts w:ascii="宋体" w:hAnsi="宋体" w:cs="宋体"/>
          <w:sz w:val="28"/>
          <w:szCs w:val="28"/>
        </w:rPr>
        <w:t>200mm</w:t>
      </w:r>
      <w:r w:rsidRPr="00AC08F3">
        <w:rPr>
          <w:rFonts w:ascii="宋体" w:hAnsi="宋体" w:cs="宋体" w:hint="eastAsia"/>
          <w:sz w:val="28"/>
          <w:szCs w:val="28"/>
        </w:rPr>
        <w:t>，与环缝间距不得小于</w:t>
      </w:r>
      <w:r w:rsidRPr="00AC08F3">
        <w:rPr>
          <w:rFonts w:ascii="宋体" w:hAnsi="宋体" w:cs="宋体"/>
          <w:sz w:val="28"/>
          <w:szCs w:val="28"/>
        </w:rPr>
        <w:t>100mm</w:t>
      </w:r>
      <w:r w:rsidRPr="00AC08F3">
        <w:rPr>
          <w:rFonts w:ascii="宋体" w:hAnsi="宋体" w:cs="宋体" w:hint="eastAsia"/>
          <w:sz w:val="28"/>
          <w:szCs w:val="28"/>
        </w:rPr>
        <w:t>，顶板过渡段纵焊缝与壁板纵焊缝间距不得小于</w:t>
      </w:r>
      <w:r w:rsidRPr="00AC08F3">
        <w:rPr>
          <w:rFonts w:ascii="宋体" w:hAnsi="宋体" w:cs="宋体"/>
          <w:sz w:val="28"/>
          <w:szCs w:val="28"/>
        </w:rPr>
        <w:t>200mm</w:t>
      </w:r>
      <w:r w:rsidRPr="00AC08F3">
        <w:rPr>
          <w:rFonts w:ascii="宋体" w:hAnsi="宋体" w:cs="宋体" w:hint="eastAsia"/>
          <w:sz w:val="28"/>
          <w:szCs w:val="28"/>
        </w:rPr>
        <w:t>。</w:t>
      </w:r>
    </w:p>
    <w:p w:rsidR="0008397F">
      <w:pPr>
        <w:pStyle w:val="Normal0"/>
        <w:jc w:val="left"/>
        <w:rPr>
          <w:rFonts w:ascii="宋体" w:cs="宋体"/>
          <w:sz w:val="28"/>
          <w:szCs w:val="28"/>
        </w:rPr>
      </w:pPr>
      <w:r w:rsidRPr="00AC08F3">
        <w:rPr>
          <w:rFonts w:ascii="宋体" w:hAnsi="宋体" w:cs="宋体"/>
          <w:sz w:val="28"/>
          <w:szCs w:val="28"/>
        </w:rPr>
        <w:t>8</w:t>
      </w:r>
      <w:r w:rsidRPr="00AC08F3">
        <w:rPr>
          <w:rFonts w:ascii="宋体" w:hAnsi="宋体" w:cs="宋体" w:hint="eastAsia"/>
          <w:sz w:val="28"/>
          <w:szCs w:val="28"/>
        </w:rPr>
        <w:t>、壁板卷制后，应立置于平台上用样板检查，垂直方向上用直线样板检查，其间隙不得大于</w:t>
      </w:r>
      <w:r w:rsidRPr="00AC08F3">
        <w:rPr>
          <w:rFonts w:ascii="宋体" w:hAnsi="宋体" w:cs="宋体"/>
          <w:sz w:val="28"/>
          <w:szCs w:val="28"/>
        </w:rPr>
        <w:t>1mm</w:t>
      </w:r>
      <w:r w:rsidRPr="00AC08F3">
        <w:rPr>
          <w:rFonts w:ascii="宋体" w:hAnsi="宋体" w:cs="宋体" w:hint="eastAsia"/>
          <w:sz w:val="28"/>
          <w:szCs w:val="28"/>
        </w:rPr>
        <w:t>，水平方向上用弧形样板检查，其间隙不得大于</w:t>
      </w:r>
      <w:r w:rsidRPr="00AC08F3">
        <w:rPr>
          <w:rFonts w:ascii="宋体" w:hAnsi="宋体" w:cs="宋体"/>
          <w:sz w:val="28"/>
          <w:szCs w:val="28"/>
        </w:rPr>
        <w:t>4mm</w:t>
      </w:r>
      <w:r w:rsidRPr="00AC08F3">
        <w:rPr>
          <w:rFonts w:ascii="宋体" w:hAnsi="宋体" w:cs="宋体" w:hint="eastAsia"/>
          <w:sz w:val="28"/>
          <w:szCs w:val="28"/>
        </w:rPr>
        <w:t>。</w:t>
      </w:r>
    </w:p>
    <w:p w:rsidR="0008397F">
      <w:pPr>
        <w:pStyle w:val="Normal0"/>
        <w:jc w:val="left"/>
        <w:rPr>
          <w:rFonts w:ascii="宋体" w:cs="宋体"/>
          <w:sz w:val="28"/>
          <w:szCs w:val="28"/>
        </w:rPr>
      </w:pPr>
      <w:r w:rsidRPr="00AC08F3">
        <w:rPr>
          <w:rFonts w:ascii="宋体" w:hAnsi="宋体" w:cs="宋体"/>
          <w:sz w:val="28"/>
          <w:szCs w:val="28"/>
        </w:rPr>
        <w:t>9</w:t>
      </w:r>
      <w:r w:rsidRPr="00AC08F3">
        <w:rPr>
          <w:rFonts w:ascii="宋体" w:hAnsi="宋体" w:cs="宋体" w:hint="eastAsia"/>
          <w:sz w:val="28"/>
          <w:szCs w:val="28"/>
        </w:rPr>
        <w:t>、壁板卷制应先压头，卷制过程中随时用曲率样板检查，样板弦长应符合规范要求。</w:t>
      </w: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17"/>
          <w:cols w:space="425"/>
          <w:titlePg w:val="0"/>
          <w:docGrid w:type="lines" w:linePitch="312"/>
        </w:sectPr>
      </w:pPr>
      <w:r>
        <w:pict>
          <v:shape id="图片 54" o:spid="_x0000_i1136" type="#_x0000_t75" style="width:233.25pt;height:126.75pt;visibility:visible">
            <v:imagedata r:id="rId17" o:title=""/>
            <o:lock v:ext="edit" aspectratio="f"/>
          </v:shape>
        </w:pict>
      </w:r>
    </w:p>
    <w:p w:rsidR="0008397F">
      <w:pPr>
        <w:pStyle w:val="Normal0"/>
        <w:rPr>
          <w:rFonts w:ascii="宋体" w:cs="宋体"/>
          <w:sz w:val="28"/>
          <w:szCs w:val="28"/>
        </w:rPr>
      </w:pPr>
      <w:r>
        <w:pict>
          <v:shape id="图片 57" o:spid="_x0000_i1137" type="#_x0000_t75" style="width:313.5pt;height:167.25pt;visibility:visible">
            <v:imagedata r:id="rId18" o:title=""/>
            <o:lock v:ext="edit" aspectratio="f"/>
          </v:shape>
        </w:pict>
      </w:r>
    </w:p>
    <w:p w:rsidR="0008397F">
      <w:pPr>
        <w:pStyle w:val="Normal0"/>
        <w:jc w:val="center"/>
        <w:rPr>
          <w:sz w:val="28"/>
          <w:szCs w:val="28"/>
        </w:rPr>
        <w:sectPr w:rsidSect="00B6034C">
          <w:type w:val="nextPage"/>
          <w:pgSz w:w="11906" w:h="16838" w:code="9"/>
          <w:pgMar w:top="1440" w:right="851" w:bottom="1440" w:left="1134" w:header="851" w:footer="927" w:gutter="0"/>
          <w:pgNumType w:start="18"/>
          <w:cols w:space="425"/>
          <w:titlePg w:val="0"/>
          <w:docGrid w:type="lines" w:linePitch="312"/>
        </w:sectPr>
      </w:pPr>
      <w:r>
        <w:object>
          <v:shape id="_x0000_i1138" type="#_x0000_t75" style="width:499.5pt;height:195pt" o:oleicon="f" o:ole="">
            <v:imagedata r:id="rId19" o:title="" croptop="9264f" cropbottom="18597f" cropleft="3853f" cropright="8708f"/>
          </v:shape>
          <o:OLEObject Type="Embed" ProgID="AutoCAD.Drawing.17" ShapeID="_x0000_i1138" DrawAspect="Content" ObjectID="_1758796567" r:id="rId20"/>
        </w:object>
      </w:r>
      <w:r w:rsidRPr="00D800F9">
        <w:rPr>
          <w:rFonts w:cs="宋体" w:hint="eastAsia"/>
          <w:sz w:val="28"/>
          <w:szCs w:val="28"/>
        </w:rPr>
        <w:t>壁板</w:t>
      </w:r>
      <w:r w:rsidRPr="00020F4C">
        <w:rPr>
          <w:rFonts w:cs="宋体" w:hint="eastAsia"/>
          <w:sz w:val="28"/>
          <w:szCs w:val="28"/>
        </w:rPr>
        <w:t>排版示意图</w:t>
      </w:r>
    </w:p>
    <w:p w:rsidR="0008397F">
      <w:pPr>
        <w:pStyle w:val="Normal0"/>
        <w:jc w:val="left"/>
        <w:rPr>
          <w:rFonts w:cs="宋体"/>
          <w:sz w:val="28"/>
          <w:szCs w:val="28"/>
        </w:rPr>
      </w:pPr>
      <w:r>
        <w:rPr>
          <w:rFonts w:ascii="宋体" w:cs="宋体"/>
          <w:sz w:val="28"/>
          <w:szCs w:val="28"/>
        </w:rPr>
        <w:pict>
          <v:group id="_x0000_i1139" editas="canvas" style="width:683.25pt;height:406.25pt;mso-position-horizontal-relative:char;mso-position-vertical-relative:line" coordsize="13665,8125">
            <o:lock v:ext="edit" aspectratio="t"/>
            <v:shape id="_x0000_s1140" type="#_x0000_t75" style="width:13665;height:8125;position:absolute" o:preferrelative="f">
              <v:fill o:detectmouseclick="t"/>
              <o:lock v:ext="edit" text="t"/>
            </v:shape>
            <v:group id="_x0000_s1141" style="width:13665;height:8125;position:absolute" coordsize="13665,8125">
              <v:rect id="_x0000_s1142" style="width:13665;height:8025;position:absolute" strokecolor="white"/>
              <v:line id="_x0000_s1143" style="position:absolute" from="3291,2211" to="3292,5106"/>
              <v:line id="_x0000_s1144" style="flip:x;position:absolute" from="3201,5106" to="3291,5107"/>
              <v:line id="_x0000_s1145" style="flip:y;position:absolute" from="3201,2337" to="3202,5106"/>
              <v:rect id="_x0000_s1146" style="width:3921;height:624;left:4833;mso-wrap-style:none;position:absolute;top:7501" filled="f" stroked="f">
                <v:textbox style="mso-fit-shape-to-text:t" inset="0,0,0,0">
                  <w:txbxContent>
                    <w:p w:rsidR="0008397F">
                      <w:pPr>
                        <w:pStyle w:val="Normal0"/>
                      </w:pPr>
                      <w:r>
                        <w:rPr>
                          <w:rFonts w:ascii="宋体" w:cs="宋体" w:hint="eastAsia"/>
                          <w:color w:val="000000"/>
                          <w:sz w:val="32"/>
                          <w:szCs w:val="32"/>
                        </w:rPr>
                        <w:t>图</w:t>
                      </w:r>
                      <w:r>
                        <w:rPr>
                          <w:rFonts w:ascii="宋体" w:cs="宋体"/>
                          <w:color w:val="000000"/>
                          <w:sz w:val="32"/>
                          <w:szCs w:val="32"/>
                        </w:rPr>
                        <w:t xml:space="preserve">2   </w:t>
                      </w:r>
                      <w:r>
                        <w:rPr>
                          <w:rFonts w:ascii="宋体" w:cs="宋体" w:hint="eastAsia"/>
                          <w:color w:val="000000"/>
                          <w:sz w:val="32"/>
                          <w:szCs w:val="32"/>
                        </w:rPr>
                        <w:t>胀圈组件组装示意图</w:t>
                      </w:r>
                    </w:p>
                  </w:txbxContent>
                </v:textbox>
              </v:rect>
              <v:line id="_x0000_s1147" style="flip:y;position:absolute" from="3201,2430" to="3291,2520" strokecolor="fuchsia"/>
              <v:line id="_x0000_s1148" style="flip:y;position:absolute" from="3201,2652" to="3291,2742" strokecolor="fuchsia"/>
              <v:line id="_x0000_s1149" style="flip:y;position:absolute" from="3201,2873" to="3291,2964" strokecolor="fuchsia"/>
              <v:line id="_x0000_s1150" style="flip:y;position:absolute" from="3201,3095" to="3291,3185" strokecolor="fuchsia"/>
              <v:line id="_x0000_s1151" style="flip:y;position:absolute" from="3201,3316" to="3291,3407" strokecolor="fuchsia"/>
              <v:line id="_x0000_s1152" style="flip:y;position:absolute" from="3201,3538" to="3291,3628" strokecolor="fuchsia"/>
              <v:line id="_x0000_s1153" style="flip:y;position:absolute" from="3201,3759" to="3291,3850" strokecolor="fuchsia"/>
              <v:line id="_x0000_s1154" style="flip:y;position:absolute" from="3201,3981" to="3291,4071" strokecolor="fuchsia"/>
              <v:line id="_x0000_s1155" style="flip:y;position:absolute" from="3201,4203" to="3291,4293" strokecolor="fuchsia"/>
              <v:line id="_x0000_s1156" style="flip:y;position:absolute" from="3201,4424" to="3291,4514" strokecolor="fuchsia"/>
              <v:line id="_x0000_s1157" style="flip:y;position:absolute" from="3201,4645" to="3291,4736" strokecolor="fuchsia"/>
              <v:line id="_x0000_s1158" style="flip:y;position:absolute" from="3201,4867" to="3291,4957" strokecolor="fuchsia"/>
              <v:line id="_x0000_s1159" style="flip:y;position:absolute" from="3273,5088" to="3291,5106" strokecolor="fuchsia"/>
              <v:line id="_x0000_s1160" style="position:absolute" from="3291,2559" to="3308,2560"/>
              <v:line id="_x0000_s1161" style="position:absolute" from="3291,2211" to="3716,2212"/>
              <v:line id="_x0000_s1162" style="position:absolute" from="3681,2211" to="3682,2226"/>
              <v:line id="_x0000_s1163" style="flip:x;position:absolute" from="3440,2274" to="3592,2275"/>
              <v:line id="_x0000_s1164" style="position:absolute" from="3358,2356" to="3359,2457"/>
              <v:shape id="_x0000_s1165" style="width:82;height:82;left:3358;position:absolute;top:2274" coordsize="246,247" path="m246,l73,72,,247e" filled="f">
                <v:path arrowok="t"/>
              </v:shape>
              <v:line id="_x0000_s1166" style="flip:y;position:absolute" from="3308,2457" to="3358,2559"/>
              <v:shape id="_x0000_s1167" style="width:89;height:48;left:3592;position:absolute;top:2226" coordsize="268,143" path="m,143l158,116,268,e" filled="f">
                <v:path arrowok="t"/>
              </v:shape>
              <v:line id="_x0000_s1168" style="position:absolute" from="2970,6802" to="6624,6803" strokecolor="lime"/>
              <v:line id="_x0000_s1169" style="flip:x;position:absolute" from="2970,5203" to="3555,5204" strokecolor="lime"/>
              <v:line id="_x0000_s1170" style="flip:y;position:absolute" from="3188,5272" to="3214,5303" strokecolor="fuchsia"/>
              <v:line id="_x0000_s1171" style="flip:y;position:absolute" from="2970,6046" to="2978,6057" strokecolor="fuchsia"/>
              <v:line id="_x0000_s1172" style="flip:y;position:absolute" from="3263,5676" to="3288,5707" strokecolor="fuchsia"/>
              <v:line id="_x0000_s1173" style="flip:y;position:absolute" from="3027,6450" to="3053,6481" strokecolor="fuchsia"/>
              <v:line id="_x0000_s1174" style="flip:y;position:absolute" from="3337,6080" to="3363,6111" strokecolor="fuchsia"/>
              <v:line id="_x0000_s1175" style="flip:y;position:absolute" from="3412,6484" to="3438,6515" strokecolor="fuchsia"/>
              <v:line id="_x0000_s1176" style="position:absolute" from="3189,5303" to="3221,5306" strokecolor="fuchsia"/>
              <v:line id="_x0000_s1177" style="position:absolute" from="3263,5707" to="3295,5710" strokecolor="fuchsia"/>
              <v:line id="_x0000_s1178" style="position:absolute" from="2970,6079" to="2985,6080" strokecolor="fuchsia"/>
              <v:line id="_x0000_s1179" style="position:absolute" from="3337,6111" to="3369,6114" strokecolor="fuchsia"/>
              <v:line id="_x0000_s1180" style="position:absolute" from="3027,6481" to="3059,6484" strokecolor="fuchsia"/>
              <v:line id="_x0000_s1181" style="position:absolute" from="3412,6515" to="3444,6518" strokecolor="fuchsia"/>
              <v:line id="_x0000_s1182" style="flip:x y;position:absolute" from="3054,6450" to="3060,6484" strokecolor="fuchsia"/>
              <v:line id="_x0000_s1183" style="flip:x y;position:absolute" from="2979,6047" to="2985,6080" strokecolor="fuchsia"/>
              <v:line id="_x0000_s1184" style="flip:x y;position:absolute" from="3438,6484" to="3444,6518" strokecolor="fuchsia"/>
              <v:line id="_x0000_s1185" style="flip:x y;position:absolute" from="3364,6080" to="3370,6114" strokecolor="fuchsia"/>
              <v:line id="_x0000_s1186" style="flip:x y;position:absolute" from="3289,5676" to="3296,5710" strokecolor="fuchsia"/>
              <v:line id="_x0000_s1187" style="flip:x y;position:absolute" from="3215,5272" to="3221,5306" strokecolor="fuchsia"/>
              <v:line id="_x0000_s1188" style="flip:y;position:absolute" from="3403,5200" to="3445,5244" strokecolor="fuchsia"/>
              <v:line id="_x0000_s1189" style="flip:y;position:absolute" from="2973,6336" to="3015,6380" strokecolor="fuchsia"/>
              <v:line id="_x0000_s1190" style="flip:y;position:absolute" from="3475,5813" to="3516,5856" strokecolor="fuchsia"/>
              <v:line id="_x0000_s1191" style="flip:y;position:absolute" from="3546,6459" to="3555,6468" strokecolor="fuchsia"/>
              <v:line id="_x0000_s1192" style="flip:x y;position:absolute" from="3015,6336" to="3021,6387" strokecolor="fuchsia"/>
              <v:line id="_x0000_s1193" style="flip:x y;position:absolute" from="3516,5813" to="3522,5864" strokecolor="fuchsia"/>
              <v:line id="_x0000_s1194" style="flip:x y;position:absolute" from="3445,5201" to="3451,5252" strokecolor="fuchsia"/>
              <v:line id="_x0000_s1195" style="position:absolute" from="3404,5244" to="3451,5252" strokecolor="fuchsia"/>
              <v:line id="_x0000_s1196" style="position:absolute" from="3475,5856" to="3522,5864" strokecolor="fuchsia"/>
              <v:line id="_x0000_s1197" style="position:absolute" from="2973,6380" to="3021,6387" strokecolor="fuchsia"/>
              <v:line id="_x0000_s1198" style="position:absolute" from="3546,6469" to="3555,6470" strokecolor="fuchsia"/>
              <v:line id="_x0000_s1199" style="flip:y;position:absolute" from="3172,5337" to="3210,5352" strokecolor="fuchsia"/>
              <v:line id="_x0000_s1200" style="flip:y;position:absolute" from="3042,5727" to="3079,5741" strokecolor="fuchsia"/>
              <v:line id="_x0000_s1201" style="flip:y;position:absolute" from="3492,5553" to="3530,5568" strokecolor="fuchsia"/>
              <v:line id="_x0000_s1202" style="flip:y;position:absolute" from="3362,5943" to="3399,5958" strokecolor="fuchsia"/>
              <v:line id="_x0000_s1203" style="flip:y;position:absolute" from="3231,6333" to="3269,6347" strokecolor="fuchsia"/>
              <v:line id="_x0000_s1204" style="flip:y;position:absolute" from="3101,6722" to="3138,6737" strokecolor="fuchsia"/>
              <v:line id="_x0000_s1205" style="flip:y;position:absolute" from="3552,6562" to="3555,6563" strokecolor="fuchsia"/>
              <v:line id="_x0000_s1206" style="position:absolute" from="3172,5352" to="3199,5370" strokecolor="fuchsia"/>
              <v:line id="_x0000_s1207" style="position:absolute" from="3493,5568" to="3519,5586" strokecolor="fuchsia"/>
              <v:line id="_x0000_s1208" style="position:absolute" from="3042,5742" to="3068,5760" strokecolor="fuchsia"/>
              <v:line id="_x0000_s1209" style="position:absolute" from="3362,5958" to="3389,5976" strokecolor="fuchsia"/>
              <v:line id="_x0000_s1210" style="position:absolute" from="3231,6347" to="3258,6365" strokecolor="fuchsia"/>
              <v:line id="_x0000_s1211" style="position:absolute" from="3552,6564" to="3555,6566" strokecolor="fuchsia"/>
              <v:line id="_x0000_s1212" style="position:absolute" from="3101,6737" to="3128,6755" strokecolor="fuchsia"/>
              <v:line id="_x0000_s1213" style="flip:y;position:absolute" from="3069,5727" to="3079,5760" strokecolor="fuchsia"/>
              <v:line id="_x0000_s1214" style="flip:y;position:absolute" from="3199,5337" to="3210,5370" strokecolor="fuchsia"/>
              <v:line id="_x0000_s1215" style="flip:y;position:absolute" from="3128,6723" to="3138,6755" strokecolor="fuchsia"/>
              <v:line id="_x0000_s1216" style="flip:y;position:absolute" from="3258,6333" to="3269,6365" strokecolor="fuchsia"/>
              <v:line id="_x0000_s1217" style="flip:y;position:absolute" from="3389,5943" to="3400,5976" strokecolor="fuchsia"/>
              <v:line id="_x0000_s1218" style="flip:y;position:absolute" from="3519,5554" to="3530,5586" strokecolor="fuchsia"/>
              <v:line id="_x0000_s1219" style="position:absolute" from="3176,5336" to="3177,5337" strokecolor="fuchsia"/>
              <v:line id="_x0000_s1220" style="position:absolute" from="3170,5514" to="3171,5515" strokecolor="fuchsia"/>
              <v:line id="_x0000_s1221" style="position:absolute" from="3452,5298" to="3453,5299" strokecolor="fuchsia"/>
              <v:line id="_x0000_s1222" style="position:absolute" from="3163,5693" to="3164,5694" strokecolor="fuchsia"/>
              <v:line id="_x0000_s1223" style="position:absolute" from="3445,5477" to="3446,5478" strokecolor="fuchsia"/>
              <v:line id="_x0000_s1224" style="position:absolute" from="3156,5872" to="3157,5873" strokecolor="fuchsia"/>
              <v:line id="_x0000_s1225" style="position:absolute" from="3439,5655" to="3440,5656" strokecolor="fuchsia"/>
              <v:line id="_x0000_s1226" style="position:absolute" from="3150,6051" to="3151,6052" strokecolor="fuchsia"/>
              <v:line id="_x0000_s1227" style="position:absolute" from="3432,5834" to="3433,5835" strokecolor="fuchsia"/>
              <v:line id="_x0000_s1228" style="position:absolute" from="3144,6230" to="3145,6231" strokecolor="fuchsia"/>
              <v:line id="_x0000_s1229" style="position:absolute" from="3426,6013" to="3427,6014" strokecolor="fuchsia"/>
              <v:line id="_x0000_s1230" style="position:absolute" from="3137,6408" to="3138,6409" strokecolor="fuchsia"/>
              <v:line id="_x0000_s1231" style="position:absolute" from="3419,6192" to="3420,6193" strokecolor="fuchsia"/>
              <v:line id="_x0000_s1232" style="position:absolute" from="3130,6588" to="3131,6589" strokecolor="fuchsia"/>
              <v:line id="_x0000_s1233" style="position:absolute" from="3413,6371" to="3414,6372" strokecolor="fuchsia"/>
              <v:line id="_x0000_s1234" style="position:absolute" from="3124,6766" to="3125,6767" strokecolor="fuchsia"/>
              <v:line id="_x0000_s1235" style="position:absolute" from="3406,6549" to="3407,6550" strokecolor="fuchsia"/>
              <v:line id="_x0000_s1236" style="position:absolute" from="3399,6729" to="3400,6730" strokecolor="fuchsia"/>
              <v:line id="_x0000_s1237" style="position:absolute" from="3220,5223" to="3221,5224" strokecolor="fuchsia"/>
              <v:line id="_x0000_s1238" style="position:absolute" from="3354,5205" to="3355,5206" strokecolor="fuchsia"/>
              <v:line id="_x0000_s1239" style="position:absolute" from="3079,5435" to="3080,5436" strokecolor="fuchsia"/>
              <v:line id="_x0000_s1240" style="position:absolute" from="3213,5418" to="3214,5419" strokecolor="fuchsia"/>
              <v:line id="_x0000_s1241" style="position:absolute" from="3416,5391" to="3417,5392" strokecolor="fuchsia"/>
              <v:line id="_x0000_s1242" style="position:absolute" from="3072,5629" to="3073,5630" strokecolor="fuchsia"/>
              <v:line id="_x0000_s1243" style="position:absolute" from="3275,5603" to="3276,5604" strokecolor="fuchsia"/>
              <v:line id="_x0000_s1244" style="position:absolute" from="3134,5814" to="3135,5815" strokecolor="fuchsia"/>
              <v:line id="_x0000_s1245" style="position:absolute" from="3473,5770" to="3474,5771" strokecolor="fuchsia"/>
              <v:line id="_x0000_s1246" style="position:absolute" from="2993,6026" to="2994,6027" strokecolor="fuchsia"/>
              <v:line id="_x0000_s1247" style="position:absolute" from="3332,5982" to="3333,5983" strokecolor="fuchsia"/>
              <v:line id="_x0000_s1248" style="position:absolute" from="3466,5964" to="3467,5965" strokecolor="fuchsia"/>
              <v:line id="_x0000_s1249" style="position:absolute" from="3190,6194" to="3191,6195" strokecolor="fuchsia"/>
              <v:line id="_x0000_s1250" style="position:absolute" from="3325,6176" to="3326,6177" strokecolor="fuchsia"/>
              <v:line id="_x0000_s1251" style="position:absolute" from="3528,6149" to="3529,6150" strokecolor="fuchsia"/>
              <v:line id="_x0000_s1252" style="position:absolute" from="3049,6405" to="3050,6406" strokecolor="fuchsia"/>
              <v:line id="_x0000_s1253" style="position:absolute" from="3184,6388" to="3185,6389" strokecolor="fuchsia"/>
              <v:line id="_x0000_s1254" style="position:absolute" from="3387,6361" to="3388,6362" strokecolor="fuchsia"/>
              <v:line id="_x0000_s1255" style="position:absolute" from="3042,6600" to="3043,6601" strokecolor="fuchsia"/>
              <v:line id="_x0000_s1256" style="position:absolute" from="3246,6573" to="3247,6574" strokecolor="fuchsia"/>
              <v:line id="_x0000_s1257" style="position:absolute" from="3105,6785" to="3106,6786" strokecolor="fuchsia"/>
              <v:line id="_x0000_s1258" style="position:absolute" from="3444,6740" to="3445,6741" strokecolor="fuchsia"/>
              <v:line id="_x0000_s1259" style="position:absolute" from="3288,5419" to="3289,5420" strokecolor="fuchsia"/>
              <v:line id="_x0000_s1260" style="position:absolute" from="3402,5491" to="3403,5492" strokecolor="fuchsia"/>
              <v:line id="_x0000_s1261" style="position:absolute" from="3002,5407" to="3003,5408" strokecolor="fuchsia"/>
              <v:line id="_x0000_s1262" style="position:absolute" from="3115,5479" to="3116,5480" strokecolor="fuchsia"/>
              <v:line id="_x0000_s1263" style="position:absolute" from="3468,5704" to="3469,5705" strokecolor="fuchsia"/>
              <v:line id="_x0000_s1264" style="position:absolute" from="3182,5692" to="3183,5693" strokecolor="fuchsia"/>
              <v:line id="_x0000_s1265" style="position:absolute" from="3363,5979" to="3364,5980" strokecolor="fuchsia"/>
              <v:line id="_x0000_s1266" style="position:absolute" from="3477,6051" to="3478,6052" strokecolor="fuchsia"/>
              <v:line id="_x0000_s1267" style="position:absolute" from="3077,5967" to="3078,5968" strokecolor="fuchsia"/>
              <v:line id="_x0000_s1268" style="position:absolute" from="3190,6039" to="3191,6040" strokecolor="fuchsia"/>
              <v:line id="_x0000_s1269" style="position:absolute" from="3543,6264" to="3544,6265" strokecolor="fuchsia"/>
              <v:line id="_x0000_s1270" style="position:absolute" from="3257,6252" to="3258,6253" strokecolor="fuchsia"/>
              <v:line id="_x0000_s1271" style="position:absolute" from="2970,6240" to="2971,6241" strokecolor="fuchsia"/>
              <v:line id="_x0000_s1272" style="position:absolute" from="3439,6539" to="3440,6540" strokecolor="fuchsia"/>
              <v:line id="_x0000_s1273" style="position:absolute" from="3552,6611" to="3553,6612" strokecolor="fuchsia"/>
              <v:line id="_x0000_s1274" style="position:absolute" from="3152,6526" to="3153,6527" strokecolor="fuchsia"/>
              <v:line id="_x0000_s1275" style="position:absolute" from="3265,6599" to="3266,6600" strokecolor="fuchsia"/>
              <v:line id="_x0000_s1276" style="position:absolute" from="2979,6586" to="2980,6587" strokecolor="fuchsia"/>
              <v:line id="_x0000_s1277" style="position:absolute" from="3045,6799" to="3046,6800" strokecolor="fuchsia"/>
              <v:line id="_x0000_s1278" style="position:absolute" from="3538,5276" to="3539,5277" strokecolor="fuchsia"/>
              <v:line id="_x0000_s1279" style="position:absolute" from="3225,5330" to="3226,5331" strokecolor="fuchsia"/>
              <v:line id="_x0000_s1280" style="position:absolute" from="3516,5597" to="3517,5598" strokecolor="fuchsia"/>
              <v:line id="_x0000_s1281" style="position:absolute" from="3203,5650" to="3204,5651" strokecolor="fuchsia"/>
              <v:line id="_x0000_s1282" style="position:absolute" from="3331,5769" to="3332,5770" strokecolor="fuchsia"/>
              <v:line id="_x0000_s1283" style="position:absolute" from="3536,5956" to="3537,5957" strokecolor="fuchsia"/>
              <v:line id="_x0000_s1284" style="position:absolute" from="3018,5822" to="3019,5823" strokecolor="fuchsia"/>
              <v:line id="_x0000_s1285" style="position:absolute" from="3223,6010" to="3224,6011" strokecolor="fuchsia"/>
              <v:line id="_x0000_s1286" style="position:absolute" from="3514,6277" to="3515,6278" strokecolor="fuchsia"/>
              <v:line id="_x0000_s1287" style="position:absolute" from="3201,6331" to="3202,6332" strokecolor="fuchsia"/>
              <v:line id="_x0000_s1288" style="position:absolute" from="3330,6449" to="3331,6450" strokecolor="fuchsia"/>
              <v:line id="_x0000_s1289" style="position:absolute" from="3535,6637" to="3536,6638" strokecolor="fuchsia"/>
              <v:line id="_x0000_s1290" style="position:absolute" from="3017,6502" to="3018,6503" strokecolor="fuchsia"/>
              <v:line id="_x0000_s1291" style="position:absolute" from="3222,6690" to="3223,6691" strokecolor="fuchsia"/>
              <v:line id="_x0000_s1292" style="position:absolute" from="2863,5103" to="4040,5136"/>
              <v:line id="_x0000_s1293" style="position:absolute" from="2863,5182" to="6624,5307"/>
              <v:line id="_x0000_s1294" style="flip:y;position:absolute" from="2970,5203" to="2971,6802" strokecolor="lime"/>
              <v:line id="_x0000_s1295" style="position:absolute" from="2863,5103" to="2864,5182"/>
              <v:line id="_x0000_s1296" style="position:absolute" from="5279,6199" to="5280,6200" strokecolor="fuchsia"/>
              <v:line id="_x0000_s1297" style="position:absolute" from="5192,6210" to="5193,6211" strokecolor="fuchsia"/>
              <v:line id="_x0000_s1298" style="position:absolute" from="5136,6218" to="5137,6219" strokecolor="fuchsia"/>
              <v:line id="_x0000_s1299" style="position:absolute" from="4990,6237" to="4991,6238" strokecolor="fuchsia"/>
              <v:line id="_x0000_s1300" style="position:absolute" from="4902,6249" to="4903,6250" strokecolor="fuchsia"/>
              <v:line id="_x0000_s1301" style="position:absolute" from="4847,6256" to="4848,6257" strokecolor="fuchsia"/>
              <v:line id="_x0000_s1302" style="position:absolute" from="4701,6275" to="4702,6276" strokecolor="fuchsia"/>
              <v:line id="_x0000_s1303" style="position:absolute" from="4614,6287" to="4615,6288" strokecolor="fuchsia"/>
              <v:line id="_x0000_s1304" style="position:absolute" from="4558,6294" to="4559,6295" strokecolor="fuchsia"/>
              <v:line id="_x0000_s1305" style="position:absolute" from="4412,6313" to="4413,6314" strokecolor="fuchsia"/>
              <v:line id="_x0000_s1306" style="position:absolute" from="4325,6325" to="4326,6326" strokecolor="fuchsia"/>
              <v:line id="_x0000_s1307" style="position:absolute" from="4269,6332" to="4270,6333" strokecolor="fuchsia"/>
              <v:line id="_x0000_s1308" style="position:absolute" from="4123,6351" to="4124,6352" strokecolor="fuchsia"/>
              <v:line id="_x0000_s1309" style="position:absolute" from="4035,6363" to="4036,6364" strokecolor="fuchsia"/>
              <v:line id="_x0000_s1310" style="position:absolute" from="3980,6370" to="3981,6371" strokecolor="fuchsia"/>
              <v:line id="_x0000_s1311" style="position:absolute" from="3834,6389" to="3835,6390" strokecolor="fuchsia"/>
              <v:line id="_x0000_s1312" style="position:absolute" from="3747,6401" to="3748,6402" strokecolor="fuchsia"/>
              <v:line id="_x0000_s1313" style="position:absolute" from="3691,6408" to="3692,6409" strokecolor="fuchsia"/>
              <v:line id="_x0000_s1314" style="position:absolute" from="6537,5755" to="6538,5756" strokecolor="fuchsia"/>
              <v:line id="_x0000_s1315" style="position:absolute" from="6482,5762" to="6483,5763" strokecolor="fuchsia"/>
              <v:line id="_x0000_s1316" style="position:absolute" from="6336,5781" to="6337,5782" strokecolor="fuchsia"/>
              <v:line id="_x0000_s1317" style="position:absolute" from="6249,5793" to="6250,5794" strokecolor="fuchsia"/>
              <v:line id="_x0000_s1318" style="position:absolute" from="6193,5800" to="6194,5801" strokecolor="fuchsia"/>
              <v:line id="_x0000_s1319" style="position:absolute" from="6047,5820" to="6048,5821" strokecolor="fuchsia"/>
              <v:line id="_x0000_s1320" style="position:absolute" from="5960,5831" to="5961,5832" strokecolor="fuchsia"/>
              <v:line id="_x0000_s1321" style="position:absolute" from="5904,5838" to="5905,5839" strokecolor="fuchsia"/>
              <v:line id="_x0000_s1322" style="position:absolute" from="5758,5858" to="5759,5859" strokecolor="fuchsia"/>
              <v:line id="_x0000_s1323" style="position:absolute" from="5670,5869" to="5671,5870" strokecolor="fuchsia"/>
              <v:line id="_x0000_s1324" style="position:absolute" from="5615,5877" to="5616,5878" strokecolor="fuchsia"/>
              <v:line id="_x0000_s1325" style="position:absolute" from="5469,5896" to="5470,5897" strokecolor="fuchsia"/>
              <v:line id="_x0000_s1326" style="position:absolute" from="5382,5907" to="5383,5908" strokecolor="fuchsia"/>
              <v:line id="_x0000_s1327" style="position:absolute" from="5326,5915" to="5327,5916" strokecolor="fuchsia"/>
              <v:line id="_x0000_s1328" style="position:absolute" from="5180,5934" to="5181,5935" strokecolor="fuchsia"/>
              <v:line id="_x0000_s1329" style="position:absolute" from="5093,5945" to="5094,5946" strokecolor="fuchsia"/>
              <v:line id="_x0000_s1330" style="position:absolute" from="5037,5953" to="5038,5954" strokecolor="fuchsia"/>
              <v:line id="_x0000_s1331" style="position:absolute" from="4891,5972" to="4892,5973" strokecolor="fuchsia"/>
              <v:line id="_x0000_s1332" style="position:absolute" from="4803,5983" to="4804,5984" strokecolor="fuchsia"/>
              <v:line id="_x0000_s1333" style="position:absolute" from="4748,5991" to="4749,5992" strokecolor="fuchsia"/>
              <v:line id="_x0000_s1334" style="position:absolute" from="4602,6010" to="4603,6011" strokecolor="fuchsia"/>
              <v:line id="_x0000_s1335" style="position:absolute" from="4515,6021" to="4516,6022" strokecolor="fuchsia"/>
              <v:line id="_x0000_s1336" style="position:absolute" from="4459,6029" to="4460,6030" strokecolor="fuchsia"/>
              <v:line id="_x0000_s1337" style="position:absolute" from="4313,6048" to="4314,6049" strokecolor="fuchsia"/>
              <v:line id="_x0000_s1338" style="position:absolute" from="4226,6060" to="4227,6061" strokecolor="fuchsia"/>
              <v:line id="_x0000_s1339" style="position:absolute" from="4170,6067" to="4171,6068" strokecolor="fuchsia"/>
              <v:line id="_x0000_s1340" style="position:absolute" from="4024,6086" to="4025,6087" strokecolor="fuchsia"/>
              <v:line id="_x0000_s1341" style="position:absolute" from="3936,6098" to="3937,6099" strokecolor="fuchsia"/>
            </v:group>
            <v:group id="_x0000_s1342" style="width:2989;height:1496;left:3584;position:absolute;top:5271" coordorigin="3584,5271" coordsize="2989,1496">
              <v:line id="_x0000_s1343" style="position:absolute" from="3881,6105" to="3882,6106" strokecolor="fuchsia"/>
              <v:line id="_x0000_s1344" style="position:absolute" from="3735,6124" to="3736,6125" strokecolor="fuchsia"/>
              <v:line id="_x0000_s1345" style="position:absolute" from="3648,6136" to="3649,6137" strokecolor="fuchsia"/>
              <v:line id="_x0000_s1346" style="position:absolute" from="3592,6143" to="3593,6144" strokecolor="fuchsia"/>
              <v:line id="_x0000_s1347" style="position:absolute" from="6526,5478" to="6527,5479" strokecolor="fuchsia"/>
              <v:line id="_x0000_s1348" style="position:absolute" from="6438,5490" to="6439,5491" strokecolor="fuchsia"/>
              <v:line id="_x0000_s1349" style="position:absolute" from="6383,5497" to="6384,5498" strokecolor="fuchsia"/>
              <v:line id="_x0000_s1350" style="position:absolute" from="6237,5516" to="6238,5517" strokecolor="fuchsia"/>
              <v:line id="_x0000_s1351" style="position:absolute" from="6150,5528" to="6151,5529" strokecolor="fuchsia"/>
              <v:line id="_x0000_s1352" style="position:absolute" from="6094,5535" to="6095,5536" strokecolor="fuchsia"/>
              <v:line id="_x0000_s1353" style="position:absolute" from="5948,5554" to="5949,5555" strokecolor="fuchsia"/>
              <v:line id="_x0000_s1354" style="position:absolute" from="5861,5566" to="5862,5567" strokecolor="fuchsia"/>
              <v:line id="_x0000_s1355" style="position:absolute" from="5805,5573" to="5806,5574" strokecolor="fuchsia"/>
              <v:line id="_x0000_s1356" style="position:absolute" from="5659,5592" to="5660,5593" strokecolor="fuchsia"/>
              <v:line id="_x0000_s1357" style="position:absolute" from="5571,5604" to="5572,5605" strokecolor="fuchsia"/>
              <v:line id="_x0000_s1358" style="position:absolute" from="5516,5611" to="5517,5612" strokecolor="fuchsia"/>
              <v:line id="_x0000_s1359" style="position:absolute" from="5370,5631" to="5371,5632" strokecolor="fuchsia"/>
              <v:line id="_x0000_s1360" style="position:absolute" from="5283,5642" to="5284,5643" strokecolor="fuchsia"/>
              <v:line id="_x0000_s1361" style="position:absolute" from="5227,5649" to="5228,5650" strokecolor="fuchsia"/>
              <v:line id="_x0000_s1362" style="position:absolute" from="5081,5669" to="5082,5670" strokecolor="fuchsia"/>
              <v:line id="_x0000_s1363" style="position:absolute" from="4994,5680" to="4995,5681" strokecolor="fuchsia"/>
              <v:line id="_x0000_s1364" style="position:absolute" from="4938,5688" to="4939,5689" strokecolor="fuchsia"/>
              <v:line id="_x0000_s1365" style="position:absolute" from="4792,5707" to="4793,5708" strokecolor="fuchsia"/>
              <v:line id="_x0000_s1366" style="position:absolute" from="4704,5718" to="4705,5719" strokecolor="fuchsia"/>
              <v:line id="_x0000_s1367" style="position:absolute" from="4649,5726" to="4650,5727" strokecolor="fuchsia"/>
              <v:line id="_x0000_s1368" style="position:absolute" from="4503,5745" to="4504,5746" strokecolor="fuchsia"/>
              <v:line id="_x0000_s1369" style="position:absolute" from="4416,5756" to="4417,5757" strokecolor="fuchsia"/>
              <v:line id="_x0000_s1370" style="position:absolute" from="4360,5764" to="4361,5765" strokecolor="fuchsia"/>
              <v:line id="_x0000_s1371" style="position:absolute" from="4214,5783" to="4215,5784" strokecolor="fuchsia"/>
              <v:line id="_x0000_s1372" style="position:absolute" from="4127,5794" to="4128,5795" strokecolor="fuchsia"/>
              <v:line id="_x0000_s1373" style="position:absolute" from="4071,5802" to="4072,5803" strokecolor="fuchsia"/>
              <v:line id="_x0000_s1374" style="position:absolute" from="3925,5821" to="3926,5822" strokecolor="fuchsia"/>
              <v:line id="_x0000_s1375" style="position:absolute" from="3837,5832" to="3838,5833" strokecolor="fuchsia"/>
              <v:line id="_x0000_s1376" style="position:absolute" from="3782,5840" to="3783,5841" strokecolor="fuchsia"/>
              <v:line id="_x0000_s1377" style="position:absolute" from="3636,5859" to="3637,5860" strokecolor="fuchsia"/>
              <v:line id="_x0000_s1378" style="position:absolute" from="5417,5346" to="5418,5347" strokecolor="fuchsia"/>
              <v:line id="_x0000_s1379" style="position:absolute" from="5271,5365" to="5272,5366" strokecolor="fuchsia"/>
              <v:line id="_x0000_s1380" style="position:absolute" from="5184,5377" to="5185,5378" strokecolor="fuchsia"/>
              <v:line id="_x0000_s1381" style="position:absolute" from="5128,5384" to="5129,5385" strokecolor="fuchsia"/>
              <v:line id="_x0000_s1382" style="position:absolute" from="4982,5403" to="4983,5404" strokecolor="fuchsia"/>
              <v:line id="_x0000_s1383" style="position:absolute" from="4895,5415" to="4896,5416" strokecolor="fuchsia"/>
              <v:line id="_x0000_s1384" style="position:absolute" from="4839,5422" to="4840,5423" strokecolor="fuchsia"/>
              <v:line id="_x0000_s1385" style="position:absolute" from="4693,5442" to="4694,5443" strokecolor="fuchsia"/>
              <v:line id="_x0000_s1386" style="position:absolute" from="4605,5453" to="4606,5454" strokecolor="fuchsia"/>
              <v:line id="_x0000_s1387" style="position:absolute" from="4550,5460" to="4551,5461" strokecolor="fuchsia"/>
              <v:line id="_x0000_s1388" style="position:absolute" from="4404,5480" to="4405,5481" strokecolor="fuchsia"/>
              <v:line id="_x0000_s1389" style="position:absolute" from="4317,5491" to="4318,5492" strokecolor="fuchsia"/>
              <v:line id="_x0000_s1390" style="position:absolute" from="4261,5499" to="4262,5500" strokecolor="fuchsia"/>
              <v:line id="_x0000_s1391" style="position:absolute" from="4115,5518" to="4116,5519" strokecolor="fuchsia"/>
              <v:line id="_x0000_s1392" style="position:absolute" from="4028,5529" to="4029,5530" strokecolor="fuchsia"/>
              <v:line id="_x0000_s1393" style="position:absolute" from="3972,5537" to="3973,5538" strokecolor="fuchsia"/>
              <v:line id="_x0000_s1394" style="position:absolute" from="3826,5556" to="3827,5557" strokecolor="fuchsia"/>
              <v:line id="_x0000_s1395" style="position:absolute" from="3738,5567" to="3739,5568" strokecolor="fuchsia"/>
              <v:line id="_x0000_s1396" style="position:absolute" from="3683,5575" to="3684,5576" strokecolor="fuchsia"/>
              <v:line id="_x0000_s1397" style="position:absolute" from="3873,5271" to="3874,5272" strokecolor="fuchsia"/>
              <v:line id="_x0000_s1398" style="position:absolute" from="3727,5291" to="3728,5292" strokecolor="fuchsia"/>
              <v:line id="_x0000_s1399" style="position:absolute" from="3639,5302" to="3640,5303" strokecolor="fuchsia"/>
              <v:line id="_x0000_s1400" style="position:absolute" from="3584,5310" to="3585,5311" strokecolor="fuchsia"/>
              <v:line id="_x0000_s1401" style="position:absolute" from="6476,6620" to="6477,6621" strokecolor="fuchsia"/>
              <v:line id="_x0000_s1402" style="position:absolute" from="6338,6726" to="6339,6727" strokecolor="fuchsia"/>
              <v:line id="_x0000_s1403" style="position:absolute" from="6470,6413" to="6471,6414" strokecolor="fuchsia"/>
              <v:line id="_x0000_s1404" style="position:absolute" from="6331,6519" to="6332,6520" strokecolor="fuchsia"/>
              <v:line id="_x0000_s1405" style="position:absolute" from="6186,6630" to="6187,6631" strokecolor="fuchsia"/>
              <v:line id="_x0000_s1406" style="position:absolute" from="6057,6730" to="6058,6731" strokecolor="fuchsia"/>
              <v:line id="_x0000_s1407" style="position:absolute" from="6463,6206" to="6464,6207" strokecolor="fuchsia"/>
              <v:line id="_x0000_s1408" style="position:absolute" from="6324,6312" to="6325,6313" strokecolor="fuchsia"/>
              <v:line id="_x0000_s1409" style="position:absolute" from="6180,6423" to="6181,6424" strokecolor="fuchsia"/>
              <v:line id="_x0000_s1410" style="position:absolute" from="6050,6523" to="6051,6524" strokecolor="fuchsia"/>
              <v:line id="_x0000_s1411" style="position:absolute" from="5912,6629" to="5913,6630" strokecolor="fuchsia"/>
              <v:line id="_x0000_s1412" style="position:absolute" from="5767,6740" to="5768,6741" strokecolor="fuchsia"/>
              <v:line id="_x0000_s1413" style="position:absolute" from="6456,5999" to="6457,6000" strokecolor="fuchsia"/>
              <v:line id="_x0000_s1414" style="position:absolute" from="6318,6105" to="6319,6106" strokecolor="fuchsia"/>
              <v:line id="_x0000_s1415" style="position:absolute" from="6173,6216" to="6174,6217" strokecolor="fuchsia"/>
              <v:line id="_x0000_s1416" style="position:absolute" from="6043,6316" to="6044,6317" strokecolor="fuchsia"/>
              <v:line id="_x0000_s1417" style="position:absolute" from="5905,6422" to="5906,6423" strokecolor="fuchsia"/>
              <v:line id="_x0000_s1418" style="position:absolute" from="5760,6533" to="5761,6534" strokecolor="fuchsia"/>
              <v:line id="_x0000_s1419" style="position:absolute" from="5631,6633" to="5632,6634" strokecolor="fuchsia"/>
              <v:line id="_x0000_s1420" style="position:absolute" from="5492,6739" to="5493,6740" strokecolor="fuchsia"/>
              <v:line id="_x0000_s1421" style="position:absolute" from="6449,5792" to="6450,5793" strokecolor="fuchsia"/>
              <v:line id="_x0000_s1422" style="position:absolute" from="6311,5898" to="6312,5899" strokecolor="fuchsia"/>
              <v:line id="_x0000_s1423" style="position:absolute" from="6166,6009" to="6167,6010" strokecolor="fuchsia"/>
              <v:line id="_x0000_s1424" style="position:absolute" from="6036,6109" to="6037,6110" strokecolor="fuchsia"/>
              <v:line id="_x0000_s1425" style="position:absolute" from="5898,6215" to="5899,6216" strokecolor="fuchsia"/>
              <v:line id="_x0000_s1426" style="position:absolute" from="5754,6326" to="5755,6327" strokecolor="fuchsia"/>
              <v:line id="_x0000_s1427" style="position:absolute" from="5624,6426" to="5625,6427" strokecolor="fuchsia"/>
              <v:line id="_x0000_s1428" style="position:absolute" from="5486,6532" to="5487,6533" strokecolor="fuchsia"/>
              <v:line id="_x0000_s1429" style="position:absolute" from="5341,6643" to="5342,6644" strokecolor="fuchsia"/>
              <v:line id="_x0000_s1430" style="position:absolute" from="5211,6743" to="5212,6744" strokecolor="fuchsia"/>
              <v:line id="_x0000_s1431" style="position:absolute" from="6572,5485" to="6573,5486" strokecolor="fuchsia"/>
              <v:line id="_x0000_s1432" style="position:absolute" from="6443,5585" to="6444,5586" strokecolor="fuchsia"/>
              <v:line id="_x0000_s1433" style="position:absolute" from="6304,5691" to="6305,5692" strokecolor="fuchsia"/>
              <v:line id="_x0000_s1434" style="position:absolute" from="6159,5802" to="6160,5803" strokecolor="fuchsia"/>
              <v:line id="_x0000_s1435" style="position:absolute" from="6030,5902" to="6031,5903" strokecolor="fuchsia"/>
              <v:line id="_x0000_s1436" style="position:absolute" from="5892,6008" to="5893,6009" strokecolor="fuchsia"/>
              <v:line id="_x0000_s1437" style="position:absolute" from="5747,6119" to="5748,6120" strokecolor="fuchsia"/>
              <v:line id="_x0000_s1438" style="position:absolute" from="5617,6219" to="5618,6220" strokecolor="fuchsia"/>
              <v:line id="_x0000_s1439" style="position:absolute" from="5479,6325" to="5480,6326" strokecolor="fuchsia"/>
              <v:line id="_x0000_s1440" style="position:absolute" from="5334,6436" to="5335,6437" strokecolor="fuchsia"/>
              <v:line id="_x0000_s1441" style="position:absolute" from="5205,6536" to="5206,6537" strokecolor="fuchsia"/>
              <v:line id="_x0000_s1442" style="position:absolute" from="5066,6642" to="5067,6643" strokecolor="fuchsia"/>
              <v:line id="_x0000_s1443" style="position:absolute" from="4921,6753" to="4922,6754" strokecolor="fuchsia"/>
              <v:line id="_x0000_s1444" style="position:absolute" from="6436,5378" to="6437,5379" strokecolor="fuchsia"/>
              <v:line id="_x0000_s1445" style="position:absolute" from="6297,5484" to="6298,5485" strokecolor="fuchsia"/>
              <v:line id="_x0000_s1446" style="position:absolute" from="6153,5595" to="6154,5596" strokecolor="fuchsia"/>
              <v:line id="_x0000_s1447" style="position:absolute" from="6023,5695" to="6024,5696" strokecolor="fuchsia"/>
              <v:line id="_x0000_s1448" style="position:absolute" from="5885,5801" to="5886,5802" strokecolor="fuchsia"/>
              <v:line id="_x0000_s1449" style="position:absolute" from="5740,5912" to="5741,5913" strokecolor="fuchsia"/>
              <v:line id="_x0000_s1450" style="position:absolute" from="5610,6012" to="5611,6013" strokecolor="fuchsia"/>
              <v:line id="_x0000_s1451" style="position:absolute" from="5472,6118" to="5473,6119" strokecolor="fuchsia"/>
              <v:line id="_x0000_s1452" style="position:absolute" from="5327,6229" to="5328,6230" strokecolor="fuchsia"/>
              <v:line id="_x0000_s1453" style="position:absolute" from="5198,6329" to="5199,6330" strokecolor="fuchsia"/>
              <v:line id="_x0000_s1454" style="position:absolute" from="5059,6435" to="5060,6436" strokecolor="fuchsia"/>
              <v:line id="_x0000_s1455" style="position:absolute" from="4914,6546" to="4915,6547" strokecolor="fuchsia"/>
              <v:line id="_x0000_s1456" style="position:absolute" from="4785,6645" to="4786,6646" strokecolor="fuchsia"/>
              <v:line id="_x0000_s1457" style="position:absolute" from="4647,6752" to="4648,6753" strokecolor="fuchsia"/>
              <v:line id="_x0000_s1458" style="position:absolute" from="6146,5388" to="6147,5389" strokecolor="fuchsia"/>
              <v:line id="_x0000_s1459" style="position:absolute" from="6016,5488" to="6017,5489" strokecolor="fuchsia"/>
              <v:line id="_x0000_s1460" style="position:absolute" from="5878,5594" to="5879,5595" strokecolor="fuchsia"/>
              <v:line id="_x0000_s1461" style="position:absolute" from="5733,5705" to="5734,5706" strokecolor="fuchsia"/>
              <v:line id="_x0000_s1462" style="position:absolute" from="5604,5805" to="5605,5806" strokecolor="fuchsia"/>
              <v:line id="_x0000_s1463" style="position:absolute" from="5465,5911" to="5466,5912" strokecolor="fuchsia"/>
              <v:line id="_x0000_s1464" style="position:absolute" from="5320,6022" to="5321,6023" strokecolor="fuchsia"/>
              <v:line id="_x0000_s1465" style="position:absolute" from="5191,6121" to="5192,6122" strokecolor="fuchsia"/>
              <v:line id="_x0000_s1466" style="position:absolute" from="5052,6228" to="5053,6229" strokecolor="fuchsia"/>
              <v:line id="_x0000_s1467" style="position:absolute" from="4908,6339" to="4909,6340" strokecolor="fuchsia"/>
              <v:line id="_x0000_s1468" style="position:absolute" from="4778,6438" to="4779,6439" strokecolor="fuchsia"/>
              <v:line id="_x0000_s1469" style="position:absolute" from="4640,6545" to="4641,6546" strokecolor="fuchsia"/>
              <v:line id="_x0000_s1470" style="position:absolute" from="4495,6656" to="4496,6657" strokecolor="fuchsia"/>
              <v:line id="_x0000_s1471" style="position:absolute" from="4365,6755" to="4366,6756" strokecolor="fuchsia"/>
              <v:line id="_x0000_s1472" style="position:absolute" from="5871,5387" to="5872,5388" strokecolor="fuchsia"/>
              <v:line id="_x0000_s1473" style="position:absolute" from="5727,5498" to="5728,5499" strokecolor="fuchsia"/>
              <v:line id="_x0000_s1474" style="position:absolute" from="5597,5598" to="5598,5599" strokecolor="fuchsia"/>
              <v:line id="_x0000_s1475" style="position:absolute" from="5458,5704" to="5459,5705" strokecolor="fuchsia"/>
              <v:line id="_x0000_s1476" style="position:absolute" from="5314,5815" to="5315,5816" strokecolor="fuchsia"/>
              <v:line id="_x0000_s1477" style="position:absolute" from="5184,5914" to="5185,5915" strokecolor="fuchsia"/>
              <v:line id="_x0000_s1478" style="position:absolute" from="5046,6021" to="5047,6022" strokecolor="fuchsia"/>
              <v:line id="_x0000_s1479" style="position:absolute" from="4901,6132" to="4902,6133" strokecolor="fuchsia"/>
              <v:line id="_x0000_s1480" style="position:absolute" from="4772,6231" to="4773,6232" strokecolor="fuchsia"/>
              <v:line id="_x0000_s1481" style="position:absolute" from="4633,6338" to="4634,6339" strokecolor="fuchsia"/>
              <v:line id="_x0000_s1482" style="position:absolute" from="4488,6449" to="4489,6450" strokecolor="fuchsia"/>
              <v:line id="_x0000_s1483" style="position:absolute" from="4359,6548" to="4360,6549" strokecolor="fuchsia"/>
              <v:line id="_x0000_s1484" style="position:absolute" from="4221,6654" to="4222,6655" strokecolor="fuchsia"/>
              <v:line id="_x0000_s1485" style="position:absolute" from="4076,6766" to="4077,6767" strokecolor="fuchsia"/>
              <v:line id="_x0000_s1486" style="position:absolute" from="5590,5391" to="5591,5392" strokecolor="fuchsia"/>
              <v:line id="_x0000_s1487" style="position:absolute" from="5452,5497" to="5453,5498" strokecolor="fuchsia"/>
              <v:line id="_x0000_s1488" style="position:absolute" from="5307,5608" to="5308,5609" strokecolor="fuchsia"/>
              <v:line id="_x0000_s1489" style="position:absolute" from="5178,5707" to="5179,5708" strokecolor="fuchsia"/>
              <v:line id="_x0000_s1490" style="position:absolute" from="5039,5814" to="5040,5815" strokecolor="fuchsia"/>
              <v:line id="_x0000_s1491" style="position:absolute" from="4894,5925" to="4895,5926" strokecolor="fuchsia"/>
              <v:line id="_x0000_s1492" style="position:absolute" from="4765,6024" to="4766,6025" strokecolor="fuchsia"/>
              <v:line id="_x0000_s1493" style="position:absolute" from="4626,6131" to="4627,6132" strokecolor="fuchsia"/>
              <v:line id="_x0000_s1494" style="position:absolute" from="4482,6242" to="4483,6243" strokecolor="fuchsia"/>
              <v:line id="_x0000_s1495" style="position:absolute" from="4352,6341" to="4353,6342" strokecolor="fuchsia"/>
              <v:line id="_x0000_s1496" style="position:absolute" from="4214,6447" to="4215,6448" strokecolor="fuchsia"/>
              <v:line id="_x0000_s1497" style="position:absolute" from="4069,6559" to="4070,6560" strokecolor="fuchsia"/>
              <v:line id="_x0000_s1498" style="position:absolute" from="3939,6658" to="3940,6659" strokecolor="fuchsia"/>
              <v:line id="_x0000_s1499" style="position:absolute" from="3801,6765" to="3802,6766" strokecolor="fuchsia"/>
              <v:line id="_x0000_s1500" style="position:absolute" from="5300,5401" to="5301,5402" strokecolor="fuchsia"/>
              <v:line id="_x0000_s1501" style="position:absolute" from="5171,5500" to="5172,5501" strokecolor="fuchsia"/>
              <v:line id="_x0000_s1502" style="position:absolute" from="5032,5607" to="5033,5608" strokecolor="fuchsia"/>
              <v:line id="_x0000_s1503" style="position:absolute" from="4887,5718" to="4888,5719" strokecolor="fuchsia"/>
              <v:line id="_x0000_s1504" style="position:absolute" from="4758,5817" to="4759,5818" strokecolor="fuchsia"/>
              <v:line id="_x0000_s1505" style="position:absolute" from="4620,5924" to="4621,5925" strokecolor="fuchsia"/>
              <v:line id="_x0000_s1506" style="position:absolute" from="4475,6035" to="4476,6036" strokecolor="fuchsia"/>
              <v:line id="_x0000_s1507" style="position:absolute" from="4345,6134" to="4346,6135" strokecolor="fuchsia"/>
              <v:line id="_x0000_s1508" style="position:absolute" from="4207,6240" to="4208,6241" strokecolor="fuchsia"/>
              <v:line id="_x0000_s1509" style="position:absolute" from="4062,6352" to="4063,6353" strokecolor="fuchsia"/>
              <v:line id="_x0000_s1510" style="position:absolute" from="3933,6451" to="3934,6452" strokecolor="fuchsia"/>
              <v:line id="_x0000_s1511" style="position:absolute" from="3794,6558" to="3795,6559" strokecolor="fuchsia"/>
              <v:line id="_x0000_s1512" style="position:absolute" from="3649,6669" to="3650,6670" strokecolor="fuchsia"/>
              <v:line id="_x0000_s1513" style="position:absolute" from="5025,5400" to="5026,5401" strokecolor="fuchsia"/>
              <v:line id="_x0000_s1514" style="position:absolute" from="4881,5511" to="4882,5512" strokecolor="fuchsia"/>
              <v:line id="_x0000_s1515" style="position:absolute" from="4751,5610" to="4752,5611" strokecolor="fuchsia"/>
              <v:line id="_x0000_s1516" style="position:absolute" from="4613,5717" to="4614,5718" strokecolor="fuchsia"/>
              <v:line id="_x0000_s1517" style="position:absolute" from="4468,5828" to="4469,5829" strokecolor="fuchsia"/>
              <v:line id="_x0000_s1518" style="position:absolute" from="4338,5927" to="4339,5928" strokecolor="fuchsia"/>
              <v:line id="_x0000_s1519" style="position:absolute" from="4200,6033" to="4201,6034" strokecolor="fuchsia"/>
              <v:line id="_x0000_s1520" style="position:absolute" from="4056,6145" to="4057,6146" strokecolor="fuchsia"/>
              <v:line id="_x0000_s1521" style="position:absolute" from="3926,6244" to="3927,6245" strokecolor="fuchsia"/>
              <v:line id="_x0000_s1522" style="position:absolute" from="3787,6351" to="3788,6352" strokecolor="fuchsia"/>
              <v:line id="_x0000_s1523" style="position:absolute" from="3643,6462" to="3644,6463" strokecolor="fuchsia"/>
              <v:line id="_x0000_s1524" style="position:absolute" from="4744,5403" to="4745,5404" strokecolor="fuchsia"/>
              <v:line id="_x0000_s1525" style="position:absolute" from="4606,5510" to="4607,5511" strokecolor="fuchsia"/>
              <v:line id="_x0000_s1526" style="position:absolute" from="4461,5621" to="4462,5622" strokecolor="fuchsia"/>
              <v:line id="_x0000_s1527" style="position:absolute" from="4332,5720" to="4333,5721" strokecolor="fuchsia"/>
              <v:line id="_x0000_s1528" style="position:absolute" from="4194,5826" to="4195,5827" strokecolor="fuchsia"/>
              <v:line id="_x0000_s1529" style="position:absolute" from="4049,5937" to="4050,5938" strokecolor="fuchsia"/>
              <v:line id="_x0000_s1530" style="position:absolute" from="3919,6037" to="3920,6038" strokecolor="fuchsia"/>
              <v:line id="_x0000_s1531" style="position:absolute" from="3781,6143" to="3782,6144" strokecolor="fuchsia"/>
              <v:line id="_x0000_s1532" style="position:absolute" from="3636,6255" to="3637,6256" strokecolor="fuchsia"/>
              <v:line id="_x0000_s1533" style="position:absolute" from="4455,5414" to="4456,5415" strokecolor="fuchsia"/>
              <v:line id="_x0000_s1534" style="position:absolute" from="4325,5513" to="4326,5514" strokecolor="fuchsia"/>
              <v:line id="_x0000_s1535" style="position:absolute" from="4187,5619" to="4188,5620" strokecolor="fuchsia"/>
              <v:line id="_x0000_s1536" style="position:absolute" from="4042,5730" to="4043,5731" strokecolor="fuchsia"/>
              <v:line id="_x0000_s1537" style="position:absolute" from="3912,5830" to="3913,5831" strokecolor="fuchsia"/>
              <v:line id="_x0000_s1538" style="position:absolute" from="3774,5936" to="3775,5937" strokecolor="fuchsia"/>
              <v:line id="_x0000_s1539" style="position:absolute" from="3629,6048" to="3630,6049" strokecolor="fuchsia"/>
              <v:line id="_x0000_s1540" style="position:absolute" from="4318,5306" to="4319,5307" strokecolor="fuchsia"/>
              <v:line id="_x0000_s1541" style="position:absolute" from="4180,5412" to="4181,5413" strokecolor="fuchsia"/>
              <v:line id="_x0000_s1542" style="position:absolute" from="4035,5523" to="4036,5524" strokecolor="fuchsia"/>
            </v:group>
            <v:group id="_x0000_s1543" style="width:2995;height:1570;left:3557;position:absolute;top:5220" coordorigin="3557,5220" coordsize="2995,1570">
              <v:line id="_x0000_s1544" style="position:absolute" from="3906,5623" to="3907,5624" strokecolor="fuchsia"/>
              <v:line id="_x0000_s1545" style="position:absolute" from="3767,5729" to="3768,5730" strokecolor="fuchsia"/>
              <v:line id="_x0000_s1546" style="position:absolute" from="3622,5841" to="3623,5842" strokecolor="fuchsia"/>
              <v:line id="_x0000_s1547" style="position:absolute" from="4028,5316" to="4029,5317" strokecolor="fuchsia"/>
              <v:line id="_x0000_s1548" style="position:absolute" from="3899,5416" to="3900,5417" strokecolor="fuchsia"/>
              <v:line id="_x0000_s1549" style="position:absolute" from="3760,5522" to="3761,5523" strokecolor="fuchsia"/>
              <v:line id="_x0000_s1550" style="position:absolute" from="3615,5634" to="3616,5635" strokecolor="fuchsia"/>
              <v:line id="_x0000_s1551" style="position:absolute" from="3754,5315" to="3755,5316" strokecolor="fuchsia"/>
              <v:line id="_x0000_s1552" style="position:absolute" from="3609,5427" to="3610,5428" strokecolor="fuchsia"/>
              <v:line id="_x0000_s1553" style="position:absolute" from="3602,5220" to="3603,5221" strokecolor="fuchsia"/>
              <v:line id="_x0000_s1554" style="position:absolute" from="5425,6180" to="5426,6181" strokecolor="fuchsia"/>
              <v:line id="_x0000_s1555" style="position:absolute" from="5481,6172" to="5482,6173" strokecolor="fuchsia"/>
              <v:line id="_x0000_s1556" style="position:absolute" from="5568,6161" to="5569,6162" strokecolor="fuchsia"/>
              <v:line id="_x0000_s1557" style="position:absolute" from="5714,6141" to="5715,6142" strokecolor="fuchsia"/>
              <v:line id="_x0000_s1558" style="position:absolute" from="5769,6134" to="5770,6135" strokecolor="fuchsia"/>
              <v:line id="_x0000_s1559" style="position:absolute" from="5857,6123" to="5858,6124" strokecolor="fuchsia"/>
              <v:line id="_x0000_s1560" style="position:absolute" from="6003,6104" to="6004,6105" strokecolor="fuchsia"/>
              <v:line id="_x0000_s1561" style="position:absolute" from="6059,6096" to="6060,6097" strokecolor="fuchsia"/>
              <v:line id="_x0000_s1562" style="position:absolute" from="6146,6085" to="6147,6086" strokecolor="fuchsia"/>
              <v:line id="_x0000_s1563" style="position:absolute" from="6291,6066" to="6292,6067" strokecolor="fuchsia"/>
              <v:line id="_x0000_s1564" style="position:absolute" from="6348,6058" to="6349,6059" strokecolor="fuchsia"/>
              <v:line id="_x0000_s1565" style="position:absolute" from="6435,6047" to="6436,6048" strokecolor="fuchsia"/>
              <v:line id="_x0000_s1566" style="position:absolute" from="3557,6704" to="3558,6705" strokecolor="fuchsia"/>
              <v:line id="_x0000_s1567" style="position:absolute" from="3644,6693" to="3645,6694" strokecolor="fuchsia"/>
              <v:line id="_x0000_s1568" style="position:absolute" from="3790,6673" to="3791,6674" strokecolor="fuchsia"/>
              <v:line id="_x0000_s1569" style="position:absolute" from="3846,6666" to="3847,6667" strokecolor="fuchsia"/>
              <v:line id="_x0000_s1570" style="position:absolute" from="3933,6654" to="3934,6655" strokecolor="fuchsia"/>
              <v:line id="_x0000_s1571" style="position:absolute" from="4079,6635" to="4080,6636" strokecolor="fuchsia"/>
              <v:line id="_x0000_s1572" style="position:absolute" from="4134,6628" to="4135,6629" strokecolor="fuchsia"/>
              <v:line id="_x0000_s1573" style="position:absolute" from="4222,6616" to="4223,6617" strokecolor="fuchsia"/>
              <v:line id="_x0000_s1574" style="position:absolute" from="4368,6597" to="4369,6598" strokecolor="fuchsia"/>
              <v:line id="_x0000_s1575" style="position:absolute" from="4424,6590" to="4425,6591" strokecolor="fuchsia"/>
              <v:line id="_x0000_s1576" style="position:absolute" from="4511,6578" to="4512,6579" strokecolor="fuchsia"/>
              <v:line id="_x0000_s1577" style="position:absolute" from="4657,6559" to="4658,6560" strokecolor="fuchsia"/>
              <v:line id="_x0000_s1578" style="position:absolute" from="4713,6552" to="4714,6553" strokecolor="fuchsia"/>
              <v:line id="_x0000_s1579" style="position:absolute" from="4800,6540" to="4801,6541" strokecolor="fuchsia"/>
              <v:line id="_x0000_s1580" style="position:absolute" from="4946,6521" to="4947,6522" strokecolor="fuchsia"/>
              <v:line id="_x0000_s1581" style="position:absolute" from="5001,6514" to="5002,6515" strokecolor="fuchsia"/>
              <v:line id="_x0000_s1582" style="position:absolute" from="5089,6502" to="5090,6503" strokecolor="fuchsia"/>
              <v:line id="_x0000_s1583" style="position:absolute" from="5235,6483" to="5236,6484" strokecolor="fuchsia"/>
              <v:line id="_x0000_s1584" style="position:absolute" from="5291,6476" to="5292,6477" strokecolor="fuchsia"/>
              <v:line id="_x0000_s1585" style="position:absolute" from="5378,6464" to="5379,6465" strokecolor="fuchsia"/>
              <v:line id="_x0000_s1586" style="position:absolute" from="5524,6445" to="5525,6446" strokecolor="fuchsia"/>
              <v:line id="_x0000_s1587" style="position:absolute" from="5580,6438" to="5581,6439" strokecolor="fuchsia"/>
              <v:line id="_x0000_s1588" style="position:absolute" from="5667,6426" to="5668,6427" strokecolor="fuchsia"/>
              <v:line id="_x0000_s1589" style="position:absolute" from="5813,6407" to="5814,6408" strokecolor="fuchsia"/>
              <v:line id="_x0000_s1590" style="position:absolute" from="5868,6399" to="5869,6400" strokecolor="fuchsia"/>
              <v:line id="_x0000_s1591" style="position:absolute" from="5956,6388" to="5957,6389" strokecolor="fuchsia"/>
              <v:line id="_x0000_s1592" style="position:absolute" from="6102,6369" to="6103,6370" strokecolor="fuchsia"/>
              <v:line id="_x0000_s1593" style="position:absolute" from="6158,6361" to="6159,6362" strokecolor="fuchsia"/>
              <v:line id="_x0000_s1594" style="position:absolute" from="6245,6350" to="6246,6351" strokecolor="fuchsia"/>
              <v:line id="_x0000_s1595" style="position:absolute" from="6390,6330" to="6391,6331" strokecolor="fuchsia"/>
              <v:line id="_x0000_s1596" style="position:absolute" from="6447,6323" to="6448,6324" strokecolor="fuchsia"/>
              <v:line id="_x0000_s1597" style="position:absolute" from="6534,6312" to="6535,6313" strokecolor="fuchsia"/>
              <v:line id="_x0000_s1598" style="position:absolute" from="5045,6786" to="5046,6787" strokecolor="fuchsia"/>
              <v:line id="_x0000_s1599" style="position:absolute" from="5100,6779" to="5101,6780" strokecolor="fuchsia"/>
              <v:line id="_x0000_s1600" style="position:absolute" from="5188,6767" to="5189,6768" strokecolor="fuchsia"/>
              <v:line id="_x0000_s1601" style="position:absolute" from="5334,6748" to="5335,6749" strokecolor="fuchsia"/>
              <v:line id="_x0000_s1602" style="position:absolute" from="5390,6741" to="5391,6742" strokecolor="fuchsia"/>
              <v:line id="_x0000_s1603" style="position:absolute" from="5477,6729" to="5478,6730" strokecolor="fuchsia"/>
              <v:line id="_x0000_s1604" style="position:absolute" from="5622,6710" to="5623,6711" strokecolor="fuchsia"/>
              <v:line id="_x0000_s1605" style="position:absolute" from="5679,6702" to="5680,6703" strokecolor="fuchsia"/>
              <v:line id="_x0000_s1606" style="position:absolute" from="5766,6691" to="5767,6692" strokecolor="fuchsia"/>
              <v:line id="_x0000_s1607" style="position:absolute" from="5912,6672" to="5913,6673" strokecolor="fuchsia"/>
              <v:line id="_x0000_s1608" style="position:absolute" from="5967,6665" to="5968,6666" strokecolor="fuchsia"/>
              <v:line id="_x0000_s1609" style="position:absolute" from="6055,6653" to="6056,6654" strokecolor="fuchsia"/>
              <v:line id="_x0000_s1610" style="position:absolute" from="6201,6634" to="6202,6635" strokecolor="fuchsia"/>
              <v:line id="_x0000_s1611" style="position:absolute" from="6257,6627" to="6258,6628" strokecolor="fuchsia"/>
              <v:line id="_x0000_s1612" style="position:absolute" from="6344,6615" to="6345,6616" strokecolor="fuchsia"/>
              <v:line id="_x0000_s1613" style="position:absolute" from="6489,6596" to="6490,6597" strokecolor="fuchsia"/>
              <v:line id="_x0000_s1614" style="position:absolute" from="6546,6588" to="6547,6589" strokecolor="fuchsia"/>
              <v:line id="_x0000_s1615" style="position:absolute" from="6413,5440" to="6414,5441" strokecolor="fuchsia"/>
              <v:line id="_x0000_s1616" style="position:absolute" from="6078,5441" to="6079,5442" strokecolor="fuchsia"/>
              <v:line id="_x0000_s1617" style="position:absolute" from="6291,5577" to="6292,5578" strokecolor="fuchsia"/>
              <v:line id="_x0000_s1618" style="position:absolute" from="6336,5605" to="6337,5606" strokecolor="fuchsia"/>
              <v:line id="_x0000_s1619" style="position:absolute" from="6499,5709" to="6500,5710" strokecolor="fuchsia"/>
              <v:line id="_x0000_s1620" style="position:absolute" from="5744,5442" to="5745,5443" strokecolor="fuchsia"/>
              <v:line id="_x0000_s1621" style="position:absolute" from="5957,5577" to="5958,5578" strokecolor="fuchsia"/>
              <v:line id="_x0000_s1622" style="position:absolute" from="6002,5606" to="6003,5607" strokecolor="fuchsia"/>
              <v:line id="_x0000_s1623" style="position:absolute" from="6165,5710" to="6166,5711" strokecolor="fuchsia"/>
              <v:line id="_x0000_s1624" style="position:absolute" from="6378,5845" to="6379,5846" strokecolor="fuchsia"/>
              <v:line id="_x0000_s1625" style="position:absolute" from="6423,5874" to="6424,5875" strokecolor="fuchsia"/>
              <v:line id="_x0000_s1626" style="position:absolute" from="5247,5338" to="5248,5339" strokecolor="fuchsia"/>
              <v:line id="_x0000_s1627" style="position:absolute" from="5409,5442" to="5410,5443" strokecolor="fuchsia"/>
              <v:line id="_x0000_s1628" style="position:absolute" from="5622,5577" to="5623,5578" strokecolor="fuchsia"/>
              <v:line id="_x0000_s1629" style="position:absolute" from="5667,5607" to="5668,5608" strokecolor="fuchsia"/>
              <v:line id="_x0000_s1630" style="position:absolute" from="5831,5710" to="5832,5711" strokecolor="fuchsia"/>
              <v:line id="_x0000_s1631" style="position:absolute" from="6043,5846" to="6044,5847" strokecolor="fuchsia"/>
              <v:line id="_x0000_s1632" style="position:absolute" from="6089,5875" to="6090,5876" strokecolor="fuchsia"/>
              <v:line id="_x0000_s1633" style="position:absolute" from="6252,5979" to="6253,5980" strokecolor="fuchsia"/>
              <v:line id="_x0000_s1634" style="position:absolute" from="6465,6114" to="6466,6115" strokecolor="fuchsia"/>
              <v:line id="_x0000_s1635" style="position:absolute" from="6510,6144" to="6511,6145" strokecolor="fuchsia"/>
              <v:line id="_x0000_s1636" style="position:absolute" from="4912,5339" to="4913,5340" strokecolor="fuchsia"/>
              <v:line id="_x0000_s1637" style="position:absolute" from="5075,5442" to="5076,5443" strokecolor="fuchsia"/>
              <v:line id="_x0000_s1638" style="position:absolute" from="5288,5578" to="5289,5579" strokecolor="fuchsia"/>
              <v:line id="_x0000_s1639" style="position:absolute" from="5333,5607" to="5334,5608" strokecolor="fuchsia"/>
              <v:line id="_x0000_s1640" style="position:absolute" from="5496,5711" to="5497,5712" strokecolor="fuchsia"/>
              <v:line id="_x0000_s1641" style="position:absolute" from="5709,5847" to="5710,5848" strokecolor="fuchsia"/>
              <v:line id="_x0000_s1642" style="position:absolute" from="5754,5876" to="5755,5877" strokecolor="fuchsia"/>
              <v:line id="_x0000_s1643" style="position:absolute" from="5917,5979" to="5918,5980" strokecolor="fuchsia"/>
              <v:line id="_x0000_s1644" style="position:absolute" from="6130,6115" to="6131,6116" strokecolor="fuchsia"/>
              <v:line id="_x0000_s1645" style="position:absolute" from="6175,6144" to="6176,6145" strokecolor="fuchsia"/>
              <v:line id="_x0000_s1646" style="position:absolute" from="6338,6248" to="6339,6249" strokecolor="fuchsia"/>
              <v:line id="_x0000_s1647" style="position:absolute" from="6551,6384" to="6552,6385" strokecolor="fuchsia"/>
              <v:line id="_x0000_s1648" style="position:absolute" from="4533,5310" to="4534,5311" strokecolor="fuchsia"/>
              <v:line id="_x0000_s1649" style="position:absolute" from="4578,5339" to="4579,5340" strokecolor="fuchsia"/>
              <v:line id="_x0000_s1650" style="position:absolute" from="4741,5443" to="4742,5444" strokecolor="fuchsia"/>
              <v:line id="_x0000_s1651" style="position:absolute" from="4953,5579" to="4954,5580" strokecolor="fuchsia"/>
              <v:line id="_x0000_s1652" style="position:absolute" from="4999,5608" to="5000,5609" strokecolor="fuchsia"/>
              <v:line id="_x0000_s1653" style="position:absolute" from="5162,5712" to="5163,5713" strokecolor="fuchsia"/>
              <v:line id="_x0000_s1654" style="position:absolute" from="5375,5847" to="5376,5848" strokecolor="fuchsia"/>
              <v:line id="_x0000_s1655" style="position:absolute" from="5420,5876" to="5421,5877" strokecolor="fuchsia"/>
              <v:line id="_x0000_s1656" style="position:absolute" from="5583,5980" to="5584,5981" strokecolor="fuchsia"/>
              <v:line id="_x0000_s1657" style="position:absolute" from="5796,6116" to="5797,6117" strokecolor="fuchsia"/>
              <v:line id="_x0000_s1658" style="position:absolute" from="5841,6144" to="5842,6145" strokecolor="fuchsia"/>
              <v:line id="_x0000_s1659" style="position:absolute" from="6004,6249" to="6005,6250" strokecolor="fuchsia"/>
              <v:line id="_x0000_s1660" style="position:absolute" from="6217,6384" to="6218,6385" strokecolor="fuchsia"/>
              <v:line id="_x0000_s1661" style="position:absolute" from="6262,6413" to="6263,6414" strokecolor="fuchsia"/>
              <v:line id="_x0000_s1662" style="position:absolute" from="6425,6517" to="6426,6518" strokecolor="fuchsia"/>
              <v:line id="_x0000_s1663" style="position:absolute" from="4198,5311" to="4199,5312" strokecolor="fuchsia"/>
              <v:line id="_x0000_s1664" style="position:absolute" from="4243,5340" to="4244,5341" strokecolor="fuchsia"/>
              <v:line id="_x0000_s1665" style="position:absolute" from="4407,5444" to="4408,5445" strokecolor="fuchsia"/>
              <v:line id="_x0000_s1666" style="position:absolute" from="4619,5580" to="4620,5581" strokecolor="fuchsia"/>
              <v:line id="_x0000_s1667" style="position:absolute" from="4665,5608" to="4666,5609" strokecolor="fuchsia"/>
              <v:line id="_x0000_s1668" style="position:absolute" from="4827,5712" to="4828,5713" strokecolor="fuchsia"/>
              <v:line id="_x0000_s1669" style="position:absolute" from="5040,5848" to="5041,5849" strokecolor="fuchsia"/>
              <v:line id="_x0000_s1670" style="position:absolute" from="5085,5877" to="5086,5878" strokecolor="fuchsia"/>
              <v:line id="_x0000_s1671" style="position:absolute" from="5249,5981" to="5250,5982" strokecolor="fuchsia"/>
              <v:line id="_x0000_s1672" style="position:absolute" from="5461,6116" to="5462,6117" strokecolor="fuchsia"/>
              <v:line id="_x0000_s1673" style="position:absolute" from="5507,6145" to="5508,6146" strokecolor="fuchsia"/>
              <v:line id="_x0000_s1674" style="position:absolute" from="5670,6249" to="5671,6250" strokecolor="fuchsia"/>
              <v:line id="_x0000_s1675" style="position:absolute" from="5883,6385" to="5884,6386" strokecolor="fuchsia"/>
              <v:line id="_x0000_s1676" style="position:absolute" from="5928,6414" to="5929,6415" strokecolor="fuchsia"/>
              <v:line id="_x0000_s1677" style="position:absolute" from="6091,6518" to="6092,6519" strokecolor="fuchsia"/>
              <v:line id="_x0000_s1678" style="position:absolute" from="6303,6653" to="6304,6654" strokecolor="fuchsia"/>
              <v:line id="_x0000_s1679" style="position:absolute" from="6349,6682" to="6350,6683" strokecolor="fuchsia"/>
              <v:line id="_x0000_s1680" style="position:absolute" from="6512,6786" to="6513,6787" strokecolor="fuchsia"/>
              <v:line id="_x0000_s1681" style="position:absolute" from="3864,5312" to="3865,5313" strokecolor="fuchsia"/>
              <v:line id="_x0000_s1682" style="position:absolute" from="3909,5340" to="3910,5341" strokecolor="fuchsia"/>
              <v:line id="_x0000_s1683" style="position:absolute" from="4072,5445" to="4073,5446" strokecolor="fuchsia"/>
              <v:line id="_x0000_s1684" style="position:absolute" from="4285,5580" to="4286,5581" strokecolor="fuchsia"/>
              <v:line id="_x0000_s1685" style="position:absolute" from="4330,5609" to="4331,5610" strokecolor="fuchsia"/>
              <v:line id="_x0000_s1686" style="position:absolute" from="4493,5713" to="4494,5714" strokecolor="fuchsia"/>
              <v:line id="_x0000_s1687" style="position:absolute" from="4706,5849" to="4707,5850" strokecolor="fuchsia"/>
              <v:line id="_x0000_s1688" style="position:absolute" from="4751,5877" to="4752,5878" strokecolor="fuchsia"/>
              <v:line id="_x0000_s1689" style="position:absolute" from="4914,5981" to="4915,5982" strokecolor="fuchsia"/>
              <v:line id="_x0000_s1690" style="position:absolute" from="5127,6117" to="5128,6118" strokecolor="fuchsia"/>
              <v:line id="_x0000_s1691" style="position:absolute" from="5172,6146" to="5173,6147" strokecolor="fuchsia"/>
              <v:line id="_x0000_s1692" style="position:absolute" from="5335,6250" to="5336,6251" strokecolor="fuchsia"/>
              <v:line id="_x0000_s1693" style="position:absolute" from="5548,6385" to="5549,6386" strokecolor="fuchsia"/>
              <v:line id="_x0000_s1694" style="position:absolute" from="5593,6414" to="5594,6415" strokecolor="fuchsia"/>
              <v:line id="_x0000_s1695" style="position:absolute" from="5756,6518" to="5757,6519" strokecolor="fuchsia"/>
              <v:line id="_x0000_s1696" style="position:absolute" from="5969,6654" to="5970,6655" strokecolor="fuchsia"/>
              <v:line id="_x0000_s1697" style="position:absolute" from="6015,6683" to="6016,6684" strokecolor="fuchsia"/>
              <v:line id="_x0000_s1698" style="position:absolute" from="6177,6786" to="6178,6787" strokecolor="fuchsia"/>
              <v:line id="_x0000_s1699" style="position:absolute" from="3575,5341" to="3576,5342" strokecolor="fuchsia"/>
              <v:line id="_x0000_s1700" style="position:absolute" from="3738,5445" to="3739,5446" strokecolor="fuchsia"/>
              <v:line id="_x0000_s1701" style="position:absolute" from="3951,5581" to="3952,5582" strokecolor="fuchsia"/>
              <v:line id="_x0000_s1702" style="position:absolute" from="3996,5610" to="3997,5611" strokecolor="fuchsia"/>
              <v:line id="_x0000_s1703" style="position:absolute" from="4159,5713" to="4160,5714" strokecolor="fuchsia"/>
              <v:line id="_x0000_s1704" style="position:absolute" from="4371,5849" to="4372,5850" strokecolor="fuchsia"/>
              <v:line id="_x0000_s1705" style="position:absolute" from="4417,5878" to="4418,5879" strokecolor="fuchsia"/>
              <v:line id="_x0000_s1706" style="position:absolute" from="4580,5982" to="4581,5983" strokecolor="fuchsia"/>
              <v:line id="_x0000_s1707" style="position:absolute" from="4793,6117" to="4794,6118" strokecolor="fuchsia"/>
              <v:line id="_x0000_s1708" style="position:absolute" from="4838,6147" to="4839,6148" strokecolor="fuchsia"/>
              <v:line id="_x0000_s1709" style="position:absolute" from="5001,6250" to="5002,6251" strokecolor="fuchsia"/>
              <v:line id="_x0000_s1710" style="position:absolute" from="5214,6386" to="5215,6387" strokecolor="fuchsia"/>
              <v:line id="_x0000_s1711" style="position:absolute" from="5259,6415" to="5260,6416" strokecolor="fuchsia"/>
              <v:line id="_x0000_s1712" style="position:absolute" from="5422,6519" to="5423,6520" strokecolor="fuchsia"/>
              <v:line id="_x0000_s1713" style="position:absolute" from="5635,6654" to="5636,6655" strokecolor="fuchsia"/>
              <v:line id="_x0000_s1714" style="position:absolute" from="5680,6683" to="5681,6684" strokecolor="fuchsia"/>
              <v:line id="_x0000_s1715" style="position:absolute" from="5843,6787" to="5844,6788" strokecolor="fuchsia"/>
              <v:line id="_x0000_s1716" style="position:absolute" from="3616,5581" to="3617,5582" strokecolor="fuchsia"/>
              <v:line id="_x0000_s1717" style="position:absolute" from="3662,5610" to="3663,5611" strokecolor="fuchsia"/>
              <v:line id="_x0000_s1718" style="position:absolute" from="3825,5714" to="3826,5715" strokecolor="fuchsia"/>
              <v:line id="_x0000_s1719" style="position:absolute" from="4037,5850" to="4038,5851" strokecolor="fuchsia"/>
              <v:line id="_x0000_s1720" style="position:absolute" from="4083,5879" to="4084,5880" strokecolor="fuchsia"/>
              <v:line id="_x0000_s1721" style="position:absolute" from="4245,5982" to="4246,5983" strokecolor="fuchsia"/>
              <v:line id="_x0000_s1722" style="position:absolute" from="4458,6118" to="4459,6119" strokecolor="fuchsia"/>
              <v:line id="_x0000_s1723" style="position:absolute" from="4503,6147" to="4504,6148" strokecolor="fuchsia"/>
              <v:line id="_x0000_s1724" style="position:absolute" from="4667,6251" to="4668,6252" strokecolor="fuchsia"/>
              <v:line id="_x0000_s1725" style="position:absolute" from="4879,6387" to="4880,6388" strokecolor="fuchsia"/>
              <v:line id="_x0000_s1726" style="position:absolute" from="4925,6415" to="4926,6416" strokecolor="fuchsia"/>
              <v:line id="_x0000_s1727" style="position:absolute" from="5088,6519" to="5089,6520" strokecolor="fuchsia"/>
              <v:line id="_x0000_s1728" style="position:absolute" from="5301,6655" to="5302,6656" strokecolor="fuchsia"/>
              <v:line id="_x0000_s1729" style="position:absolute" from="5346,6684" to="5347,6685" strokecolor="fuchsia"/>
              <v:line id="_x0000_s1730" style="position:absolute" from="5509,6788" to="5510,6789" strokecolor="fuchsia"/>
              <v:line id="_x0000_s1731" style="position:absolute" from="3703,5850" to="3704,5851" strokecolor="fuchsia"/>
              <v:line id="_x0000_s1732" style="position:absolute" from="3748,5879" to="3749,5880" strokecolor="fuchsia"/>
              <v:line id="_x0000_s1733" style="position:absolute" from="3911,5983" to="3912,5984" strokecolor="fuchsia"/>
              <v:line id="_x0000_s1734" style="position:absolute" from="4124,6119" to="4125,6120" strokecolor="fuchsia"/>
              <v:line id="_x0000_s1735" style="position:absolute" from="4169,6147" to="4170,6148" strokecolor="fuchsia"/>
              <v:line id="_x0000_s1736" style="position:absolute" from="4332,6252" to="4333,6253" strokecolor="fuchsia"/>
              <v:line id="_x0000_s1737" style="position:absolute" from="4545,6387" to="4546,6388" strokecolor="fuchsia"/>
              <v:line id="_x0000_s1738" style="position:absolute" from="4590,6416" to="4591,6417" strokecolor="fuchsia"/>
              <v:line id="_x0000_s1739" style="position:absolute" from="4753,6520" to="4754,6521" strokecolor="fuchsia"/>
              <v:line id="_x0000_s1740" style="position:absolute" from="4966,6656" to="4967,6657" strokecolor="fuchsia"/>
              <v:line id="_x0000_s1741" style="position:absolute" from="5011,6684" to="5012,6685" strokecolor="fuchsia"/>
              <v:line id="_x0000_s1742" style="position:absolute" from="5175,6789" to="5176,6790" strokecolor="fuchsia"/>
              <v:line id="_x0000_s1743" style="position:absolute" from="3577,5984" to="3578,5985" strokecolor="fuchsia"/>
            </v:group>
            <v:group id="_x0000_s1744" style="width:6720;height:5961;left:3201;position:absolute;top:841" coordorigin="3201,841" coordsize="6720,5961">
              <v:line id="_x0000_s1745" style="position:absolute" from="3790,6120" to="3791,6121" strokecolor="fuchsia"/>
              <v:line id="_x0000_s1746" style="position:absolute" from="3835,6148" to="3836,6149" strokecolor="fuchsia"/>
              <v:line id="_x0000_s1747" style="position:absolute" from="3998,6252" to="3999,6253" strokecolor="fuchsia"/>
              <v:line id="_x0000_s1748" style="position:absolute" from="4211,6388" to="4212,6389" strokecolor="fuchsia"/>
              <v:line id="_x0000_s1749" style="position:absolute" from="4256,6417" to="4257,6418" strokecolor="fuchsia"/>
              <v:line id="_x0000_s1750" style="position:absolute" from="4419,6521" to="4420,6522" strokecolor="fuchsia"/>
              <v:line id="_x0000_s1751" style="position:absolute" from="4632,6656" to="4633,6657" strokecolor="fuchsia"/>
              <v:line id="_x0000_s1752" style="position:absolute" from="4677,6685" to="4678,6686" strokecolor="fuchsia"/>
              <v:line id="_x0000_s1753" style="position:absolute" from="4840,6789" to="4841,6790" strokecolor="fuchsia"/>
              <v:line id="_x0000_s1754" style="position:absolute" from="3663,6253" to="3664,6254" strokecolor="fuchsia"/>
              <v:line id="_x0000_s1755" style="position:absolute" from="3876,6388" to="3877,6389" strokecolor="fuchsia"/>
              <v:line id="_x0000_s1756" style="position:absolute" from="3922,6417" to="3923,6418" strokecolor="fuchsia"/>
              <v:line id="_x0000_s1757" style="position:absolute" from="4085,6521" to="4086,6522" strokecolor="fuchsia"/>
              <v:line id="_x0000_s1758" style="position:absolute" from="4297,6657" to="4298,6658" strokecolor="fuchsia"/>
              <v:line id="_x0000_s1759" style="position:absolute" from="4343,6686" to="4344,6687" strokecolor="fuchsia"/>
              <v:line id="_x0000_s1760" style="position:absolute" from="4506,6789" to="4507,6790" strokecolor="fuchsia"/>
              <v:line id="_x0000_s1761" style="position:absolute" from="3587,6418" to="3588,6419" strokecolor="fuchsia"/>
              <v:line id="_x0000_s1762" style="position:absolute" from="3750,6522" to="3751,6523" strokecolor="fuchsia"/>
              <v:line id="_x0000_s1763" style="position:absolute" from="3963,6657" to="3964,6658" strokecolor="fuchsia"/>
              <v:line id="_x0000_s1764" style="position:absolute" from="4008,6686" to="4009,6687" strokecolor="fuchsia"/>
              <v:line id="_x0000_s1765" style="position:absolute" from="4171,6790" to="4172,6791" strokecolor="fuchsia"/>
              <v:line id="_x0000_s1766" style="position:absolute" from="3629,6658" to="3630,6659" strokecolor="fuchsia"/>
              <v:line id="_x0000_s1767" style="position:absolute" from="3674,6687" to="3675,6688" strokecolor="fuchsia"/>
              <v:line id="_x0000_s1768" style="position:absolute" from="3837,6791" to="3838,6792" strokecolor="fuchsia"/>
              <v:line id="_x0000_s1769" style="position:absolute" from="6356,5421" to="6357,5422" strokecolor="fuchsia"/>
              <v:line id="_x0000_s1770" style="position:absolute" from="6463,5519" to="6464,5520" strokecolor="fuchsia"/>
              <v:line id="_x0000_s1771" style="position:absolute" from="6483,5537" to="6484,5538" strokecolor="fuchsia"/>
              <v:line id="_x0000_s1772" style="position:absolute" from="5920,5412" to="5921,5413" strokecolor="fuchsia"/>
              <v:line id="_x0000_s1773" style="position:absolute" from="5940,5430" to="5941,5431" strokecolor="fuchsia"/>
              <v:line id="_x0000_s1774" style="position:absolute" from="6033,5515" to="6034,5516" strokecolor="fuchsia"/>
              <v:line id="_x0000_s1775" style="position:absolute" from="6140,5613" to="6141,5614" strokecolor="fuchsia"/>
              <v:line id="_x0000_s1776" style="position:absolute" from="6160,5631" to="6161,5632" strokecolor="fuchsia"/>
              <v:line id="_x0000_s1777" style="position:absolute" from="6253,5717" to="6254,5718" strokecolor="fuchsia"/>
              <v:line id="_x0000_s1778" style="position:absolute" from="6360,5815" to="6361,5816" strokecolor="fuchsia"/>
              <v:line id="_x0000_s1779" style="position:absolute" from="6380,5833" to="6381,5834" strokecolor="fuchsia"/>
              <v:line id="_x0000_s1780" style="position:absolute" from="6474,5919" to="6475,5920" strokecolor="fuchsia"/>
              <v:line id="_x0000_s1781" style="position:absolute" from="5490,5408" to="5491,5409" strokecolor="fuchsia"/>
              <v:line id="_x0000_s1782" style="position:absolute" from="5598,5506" to="5599,5507" strokecolor="fuchsia"/>
              <v:line id="_x0000_s1783" style="position:absolute" from="5617,5524" to="5618,5525" strokecolor="fuchsia"/>
              <v:line id="_x0000_s1784" style="position:absolute" from="5711,5610" to="5712,5611" strokecolor="fuchsia"/>
              <v:line id="_x0000_s1785" style="position:absolute" from="5817,5707" to="5818,5708" strokecolor="fuchsia"/>
              <v:line id="_x0000_s1786" style="position:absolute" from="5837,5726" to="5838,5727" strokecolor="fuchsia"/>
              <v:line id="_x0000_s1787" style="position:absolute" from="5931,5811" to="5932,5812" strokecolor="fuchsia"/>
              <v:line id="_x0000_s1788" style="position:absolute" from="6037,5909" to="6038,5910" strokecolor="fuchsia"/>
              <v:line id="_x0000_s1789" style="position:absolute" from="6057,5928" to="6058,5929" strokecolor="fuchsia"/>
              <v:line id="_x0000_s1790" style="position:absolute" from="6151,6013" to="6152,6014" strokecolor="fuchsia"/>
              <v:line id="_x0000_s1791" style="position:absolute" from="6258,6111" to="6259,6112" strokecolor="fuchsia"/>
              <v:line id="_x0000_s1792" style="position:absolute" from="6277,6129" to="6278,6130" strokecolor="fuchsia"/>
              <v:line id="_x0000_s1793" style="position:absolute" from="6371,6215" to="6372,6216" strokecolor="fuchsia"/>
              <v:line id="_x0000_s1794" style="position:absolute" from="6477,6313" to="6478,6314" strokecolor="fuchsia"/>
              <v:line id="_x0000_s1795" style="position:absolute" from="6498,6331" to="6499,6332" strokecolor="fuchsia"/>
              <v:line id="_x0000_s1796" style="position:absolute" from="5055,5398" to="5056,5399" strokecolor="fuchsia"/>
              <v:line id="_x0000_s1797" style="position:absolute" from="5074,5416" to="5075,5417" strokecolor="fuchsia"/>
              <v:line id="_x0000_s1798" style="position:absolute" from="5168,5502" to="5169,5503" strokecolor="fuchsia"/>
              <v:line id="_x0000_s1799" style="position:absolute" from="5274,5600" to="5275,5601" strokecolor="fuchsia"/>
              <v:line id="_x0000_s1800" style="position:absolute" from="5295,5618" to="5296,5619" strokecolor="fuchsia"/>
              <v:line id="_x0000_s1801" style="position:absolute" from="5388,5704" to="5389,5705" strokecolor="fuchsia"/>
              <v:line id="_x0000_s1802" style="position:absolute" from="5495,5802" to="5496,5803" strokecolor="fuchsia"/>
              <v:line id="_x0000_s1803" style="position:absolute" from="5514,5820" to="5515,5821" strokecolor="fuchsia"/>
              <v:line id="_x0000_s1804" style="position:absolute" from="5608,5906" to="5609,5907" strokecolor="fuchsia"/>
              <v:line id="_x0000_s1805" style="position:absolute" from="5715,6003" to="5716,6004" strokecolor="fuchsia"/>
              <v:line id="_x0000_s1806" style="position:absolute" from="5735,6022" to="5736,6023" strokecolor="fuchsia"/>
              <v:line id="_x0000_s1807" style="position:absolute" from="5828,6108" to="5829,6109" strokecolor="fuchsia"/>
              <v:line id="_x0000_s1808" style="position:absolute" from="5935,6205" to="5936,6206" strokecolor="fuchsia"/>
              <v:line id="_x0000_s1809" style="position:absolute" from="5955,6224" to="5956,6225" strokecolor="fuchsia"/>
              <v:line id="_x0000_s1810" style="position:absolute" from="6048,6309" to="6049,6310" strokecolor="fuchsia"/>
              <v:line id="_x0000_s1811" style="position:absolute" from="6155,6407" to="6156,6408" strokecolor="fuchsia"/>
              <v:line id="_x0000_s1812" style="position:absolute" from="6174,6425" to="6175,6426" strokecolor="fuchsia"/>
              <v:line id="_x0000_s1813" style="position:absolute" from="6268,6511" to="6269,6512" strokecolor="fuchsia"/>
              <v:line id="_x0000_s1814" style="position:absolute" from="6375,6609" to="6376,6610" strokecolor="fuchsia"/>
              <v:line id="_x0000_s1815" style="position:absolute" from="6395,6627" to="6396,6628" strokecolor="fuchsia"/>
              <v:line id="_x0000_s1816" style="position:absolute" from="6488,6713" to="6489,6714" strokecolor="fuchsia"/>
              <v:line id="_x0000_s1817" style="position:absolute" from="4625,5394" to="4626,5395" strokecolor="fuchsia"/>
              <v:line id="_x0000_s1818" style="position:absolute" from="4732,5493" to="4733,5494" strokecolor="fuchsia"/>
              <v:line id="_x0000_s1819" style="position:absolute" from="4752,5511" to="4753,5512" strokecolor="fuchsia"/>
              <v:line id="_x0000_s1820" style="position:absolute" from="4845,5596" to="4846,5597" strokecolor="fuchsia"/>
              <v:line id="_x0000_s1821" style="position:absolute" from="4952,5694" to="4953,5695" strokecolor="fuchsia"/>
              <v:line id="_x0000_s1822" style="position:absolute" from="4972,5712" to="4973,5713" strokecolor="fuchsia"/>
              <v:line id="_x0000_s1823" style="position:absolute" from="5065,5798" to="5066,5799" strokecolor="fuchsia"/>
              <v:line id="_x0000_s1824" style="position:absolute" from="5172,5896" to="5173,5897" strokecolor="fuchsia"/>
              <v:line id="_x0000_s1825" style="position:absolute" from="5192,5914" to="5193,5915" strokecolor="fuchsia"/>
              <v:line id="_x0000_s1826" style="position:absolute" from="5285,6000" to="5286,6001" strokecolor="fuchsia"/>
              <v:line id="_x0000_s1827" style="position:absolute" from="5392,6098" to="5393,6099" strokecolor="fuchsia"/>
              <v:line id="_x0000_s1828" style="position:absolute" from="5412,6116" to="5413,6117" strokecolor="fuchsia"/>
              <v:line id="_x0000_s1829" style="position:absolute" from="5505,6202" to="5506,6203" strokecolor="fuchsia"/>
              <v:line id="_x0000_s1830" style="position:absolute" from="5612,6300" to="5613,6301" strokecolor="fuchsia"/>
              <v:line id="_x0000_s1831" style="position:absolute" from="5632,6318" to="5633,6319" strokecolor="fuchsia"/>
              <v:line id="_x0000_s1832" style="position:absolute" from="5725,6403" to="5726,6404" strokecolor="fuchsia"/>
              <v:line id="_x0000_s1833" style="position:absolute" from="5832,6501" to="5833,6502" strokecolor="fuchsia"/>
              <v:line id="_x0000_s1834" style="position:absolute" from="5852,6519" to="5853,6520" strokecolor="fuchsia"/>
              <v:line id="_x0000_s1835" style="position:absolute" from="5945,6605" to="5946,6606" strokecolor="fuchsia"/>
              <v:line id="_x0000_s1836" style="position:absolute" from="6052,6703" to="6053,6704" strokecolor="fuchsia"/>
              <v:line id="_x0000_s1837" style="position:absolute" from="6072,6721" to="6073,6722" strokecolor="fuchsia"/>
              <v:line id="_x0000_s1838" style="position:absolute" from="4189,5385" to="4190,5386" strokecolor="fuchsia"/>
              <v:line id="_x0000_s1839" style="position:absolute" from="4209,5403" to="4210,5404" strokecolor="fuchsia"/>
              <v:line id="_x0000_s1840" style="position:absolute" from="4302,5489" to="4303,5490" strokecolor="fuchsia"/>
              <v:line id="_x0000_s1841" style="position:absolute" from="4409,5587" to="4410,5588" strokecolor="fuchsia"/>
              <v:line id="_x0000_s1842" style="position:absolute" from="4429,5605" to="4430,5606" strokecolor="fuchsia"/>
              <v:line id="_x0000_s1843" style="position:absolute" from="4522,5691" to="4523,5692" strokecolor="fuchsia"/>
              <v:line id="_x0000_s1844" style="position:absolute" from="4629,5789" to="4630,5790" strokecolor="fuchsia"/>
              <v:line id="_x0000_s1845" style="position:absolute" from="4649,5807" to="4650,5808" strokecolor="fuchsia"/>
              <v:line id="_x0000_s1846" style="position:absolute" from="4742,5892" to="4743,5893" strokecolor="fuchsia"/>
              <v:line id="_x0000_s1847" style="position:absolute" from="4849,5991" to="4850,5992" strokecolor="fuchsia"/>
              <v:line id="_x0000_s1848" style="position:absolute" from="4869,6009" to="4870,6010" strokecolor="fuchsia"/>
              <v:line id="_x0000_s1849" style="position:absolute" from="4962,6094" to="4963,6095" strokecolor="fuchsia"/>
              <v:line id="_x0000_s1850" style="position:absolute" from="5069,6192" to="5070,6193" strokecolor="fuchsia"/>
              <v:line id="_x0000_s1851" style="position:absolute" from="5089,6210" to="5090,6211" strokecolor="fuchsia"/>
              <v:line id="_x0000_s1852" style="position:absolute" from="5182,6296" to="5183,6297" strokecolor="fuchsia"/>
              <v:line id="_x0000_s1853" style="position:absolute" from="5289,6394" to="5290,6395" strokecolor="fuchsia"/>
              <v:line id="_x0000_s1854" style="position:absolute" from="5309,6412" to="5310,6413" strokecolor="fuchsia"/>
              <v:line id="_x0000_s1855" style="position:absolute" from="5403,6498" to="5404,6499" strokecolor="fuchsia"/>
              <v:line id="_x0000_s1856" style="position:absolute" from="5509,6596" to="5510,6597" strokecolor="fuchsia"/>
              <v:line id="_x0000_s1857" style="position:absolute" from="5529,6614" to="5530,6615" strokecolor="fuchsia"/>
              <v:line id="_x0000_s1858" style="position:absolute" from="5622,6699" to="5623,6700" strokecolor="fuchsia"/>
              <v:line id="_x0000_s1859" style="position:absolute" from="5730,6798" to="5731,6799" strokecolor="fuchsia"/>
              <v:line id="_x0000_s1860" style="position:absolute" from="3646,5277" to="3647,5278" strokecolor="fuchsia"/>
              <v:line id="_x0000_s1861" style="position:absolute" from="3666,5296" to="3667,5297" strokecolor="fuchsia"/>
              <v:line id="_x0000_s1862" style="position:absolute" from="3759,5381" to="3760,5382" strokecolor="fuchsia"/>
              <v:line id="_x0000_s1863" style="position:absolute" from="3866,5479" to="3867,5480" strokecolor="fuchsia"/>
              <v:line id="_x0000_s1864" style="position:absolute" from="3886,5497" to="3887,5498" strokecolor="fuchsia"/>
              <v:line id="_x0000_s1865" style="position:absolute" from="3979,5583" to="3980,5584" strokecolor="fuchsia"/>
              <v:line id="_x0000_s1866" style="position:absolute" from="4086,5681" to="4087,5682" strokecolor="fuchsia"/>
              <v:line id="_x0000_s1867" style="position:absolute" from="4106,5699" to="4107,5700" strokecolor="fuchsia"/>
              <v:line id="_x0000_s1868" style="position:absolute" from="4200,5785" to="4201,5786" strokecolor="fuchsia"/>
              <v:line id="_x0000_s1869" style="position:absolute" from="4306,5883" to="4307,5884" strokecolor="fuchsia"/>
              <v:line id="_x0000_s1870" style="position:absolute" from="4326,5901" to="4327,5902" strokecolor="fuchsia"/>
              <v:line id="_x0000_s1871" style="position:absolute" from="4419,5987" to="4420,5988" strokecolor="fuchsia"/>
              <v:line id="_x0000_s1872" style="position:absolute" from="4527,6085" to="4528,6086" strokecolor="fuchsia"/>
              <v:line id="_x0000_s1873" style="position:absolute" from="4546,6103" to="4547,6104" strokecolor="fuchsia"/>
              <v:line id="_x0000_s1874" style="position:absolute" from="4640,6189" to="4641,6190" strokecolor="fuchsia"/>
              <v:line id="_x0000_s1875" style="position:absolute" from="4746,6286" to="4747,6287" strokecolor="fuchsia"/>
              <v:line id="_x0000_s1876" style="position:absolute" from="4766,6305" to="4767,6306" strokecolor="fuchsia"/>
              <v:line id="_x0000_s1877" style="position:absolute" from="4860,6390" to="4861,6391" strokecolor="fuchsia"/>
              <v:line id="_x0000_s1878" style="position:absolute" from="4967,6488" to="4968,6489" strokecolor="fuchsia"/>
              <v:line id="_x0000_s1879" style="position:absolute" from="4986,6507" to="4987,6508" strokecolor="fuchsia"/>
              <v:line id="_x0000_s1880" style="position:absolute" from="5080,6592" to="5081,6593" strokecolor="fuchsia"/>
              <v:line id="_x0000_s1881" style="position:absolute" from="5187,6690" to="5188,6691" strokecolor="fuchsia"/>
              <v:line id="_x0000_s1882" style="position:absolute" from="5206,6708" to="5207,6709" strokecolor="fuchsia"/>
              <v:line id="_x0000_s1883" style="position:absolute" from="5300,6794" to="5301,6795" strokecolor="fuchsia"/>
              <v:line id="_x0000_s1884" style="position:absolute" from="3563,5592" to="3564,5593" strokecolor="fuchsia"/>
              <v:line id="_x0000_s1885" style="position:absolute" from="3657,5677" to="3658,5678" strokecolor="fuchsia"/>
              <v:line id="_x0000_s1886" style="position:absolute" from="3764,5775" to="3765,5776" strokecolor="fuchsia"/>
              <v:line id="_x0000_s1887" style="position:absolute" from="3783,5793" to="3784,5794" strokecolor="fuchsia"/>
              <v:line id="_x0000_s1888" style="position:absolute" from="3877,5879" to="3878,5880" strokecolor="fuchsia"/>
              <v:line id="_x0000_s1889" style="position:absolute" from="3984,5977" to="3985,5978" strokecolor="fuchsia"/>
              <v:line id="_x0000_s1890" style="position:absolute" from="4003,5995" to="4004,5996" strokecolor="fuchsia"/>
              <v:line id="_x0000_s1891" style="position:absolute" from="4097,6081" to="4098,6082" strokecolor="fuchsia"/>
              <v:line id="_x0000_s1892" style="position:absolute" from="4204,6179" to="4205,6180" strokecolor="fuchsia"/>
              <v:line id="_x0000_s1893" style="position:absolute" from="4224,6197" to="4225,6198" strokecolor="fuchsia"/>
              <v:line id="_x0000_s1894" style="position:absolute" from="4317,6283" to="4318,6284" strokecolor="fuchsia"/>
              <v:line id="_x0000_s1895" style="position:absolute" from="4424,6381" to="4425,6382" strokecolor="fuchsia"/>
              <v:line id="_x0000_s1896" style="position:absolute" from="4443,6399" to="4444,6400" strokecolor="fuchsia"/>
              <v:line id="_x0000_s1897" style="position:absolute" from="4537,6485" to="4538,6486" strokecolor="fuchsia"/>
              <v:line id="_x0000_s1898" style="position:absolute" from="4644,6582" to="4645,6583" strokecolor="fuchsia"/>
              <v:line id="_x0000_s1899" style="position:absolute" from="4664,6601" to="4665,6602" strokecolor="fuchsia"/>
              <v:line id="_x0000_s1900" style="position:absolute" from="4757,6687" to="4758,6688" strokecolor="fuchsia"/>
              <v:line id="_x0000_s1901" style="position:absolute" from="4864,6784" to="4865,6785" strokecolor="fuchsia"/>
              <v:line id="_x0000_s1902" style="position:absolute" from="3661,6072" to="3662,6073" strokecolor="fuchsia"/>
              <v:line id="_x0000_s1903" style="position:absolute" from="3681,6090" to="3682,6091" strokecolor="fuchsia"/>
              <v:line id="_x0000_s1904" style="position:absolute" from="3774,6175" to="3775,6176" strokecolor="fuchsia"/>
              <v:line id="_x0000_s1905" style="position:absolute" from="3881,6273" to="3882,6274" strokecolor="fuchsia"/>
              <v:line id="_x0000_s1906" style="position:absolute" from="3901,6291" to="3902,6292" strokecolor="fuchsia"/>
              <v:line id="_x0000_s1907" style="position:absolute" from="3994,6377" to="3995,6378" strokecolor="fuchsia"/>
              <v:line id="_x0000_s1908" style="position:absolute" from="4101,6475" to="4102,6476" strokecolor="fuchsia"/>
              <v:line id="_x0000_s1909" style="position:absolute" from="4121,6493" to="4122,6494" strokecolor="fuchsia"/>
              <v:line id="_x0000_s1910" style="position:absolute" from="4214,6579" to="4215,6580" strokecolor="fuchsia"/>
              <v:line id="_x0000_s1911" style="position:absolute" from="4321,6677" to="4322,6678" strokecolor="fuchsia"/>
              <v:line id="_x0000_s1912" style="position:absolute" from="4341,6695" to="4342,6696" strokecolor="fuchsia"/>
              <v:line id="_x0000_s1913" style="position:absolute" from="4434,6781" to="4435,6782" strokecolor="fuchsia"/>
              <v:line id="_x0000_s1914" style="position:absolute" from="3558,6368" to="3559,6369" strokecolor="fuchsia"/>
              <v:line id="_x0000_s1915" style="position:absolute" from="3578,6386" to="3579,6387" strokecolor="fuchsia"/>
              <v:line id="_x0000_s1916" style="position:absolute" from="3672,6471" to="3673,6472" strokecolor="fuchsia"/>
              <v:line id="_x0000_s1917" style="position:absolute" from="3778,6570" to="3779,6571" strokecolor="fuchsia"/>
              <v:line id="_x0000_s1918" style="position:absolute" from="3798,6588" to="3799,6589" strokecolor="fuchsia"/>
              <v:line id="_x0000_s1919" style="position:absolute" from="3891,6673" to="3892,6674" strokecolor="fuchsia"/>
              <v:line id="_x0000_s1920" style="position:absolute" from="3998,6771" to="3999,6772" strokecolor="fuchsia"/>
              <v:line id="_x0000_s1921" style="position:absolute" from="4018,6789" to="4019,6790" strokecolor="fuchsia"/>
              <v:line id="_x0000_s1922" style="position:absolute" from="3569,6768" to="3570,6769" strokecolor="fuchsia"/>
              <v:line id="_x0000_s1923" style="position:absolute" from="3896,5288" to="6624,5382"/>
              <v:line id="_x0000_s1924" style="flip:y;position:absolute" from="3555,5203" to="3556,6802" strokecolor="lime"/>
              <v:rect id="_x0000_s1925" style="width:561;height:624;left:3803;mso-wrap-style:none;position:absolute;top:2955" filled="f" stroked="f">
                <v:textbox style="mso-fit-shape-to-text:t" inset="0,0,0,0">
                  <w:txbxContent>
                    <w:p w:rsidR="0008397F">
                      <w:pPr>
                        <w:pStyle w:val="Normal0"/>
                      </w:pPr>
                      <w:r>
                        <w:rPr>
                          <w:rFonts w:ascii="宋体" w:cs="宋体" w:hint="eastAsia"/>
                          <w:color w:val="0000FF"/>
                          <w:sz w:val="28"/>
                          <w:szCs w:val="28"/>
                        </w:rPr>
                        <w:t>壁板</w:t>
                      </w:r>
                    </w:p>
                  </w:txbxContent>
                </v:textbox>
              </v:rect>
              <v:line id="_x0000_s1926" style="position:absolute" from="3896,5210" to="3897,5288"/>
              <v:line id="_x0000_s1927" style="position:absolute" from="4040,5136" to="4041,5214"/>
              <v:line id="_x0000_s1928" style="position:absolute" from="3201,2337" to="3291,2338"/>
              <v:line id="_x0000_s1929" style="position:absolute" from="3716,2211" to="3775,2396"/>
              <v:shape id="_x0000_s1930" style="width:3174;height:812;left:3450;position:absolute;top:1399" coordsize="9523,2435" path="m9523,l6311,660,3134,1473,,2435e" filled="f">
                <v:path arrowok="t"/>
              </v:shape>
              <v:shape id="_x0000_s1931" style="width:3113;height:764;left:3511;position:absolute;top:1447" coordsize="9339,2291" path="m9339,l6193,623,3078,1388,,2291e" filled="f">
                <v:path arrowok="t"/>
              </v:shape>
              <v:shape id="_x0000_s1932" style="width:2849;height:707;left:3775;position:absolute;top:1689" coordsize="8547,2119" path="m8547,l5668,585,2818,1291,,2119e" filled="f">
                <v:path arrowok="t"/>
              </v:shape>
              <v:shape id="_x0000_s1933" style="width:55;height:54;left:3244;position:absolute;top:3751" coordsize="163,161" path="m163,47l,161,117,l163,47xe" fillcolor="blue" stroked="f">
                <v:path arrowok="t"/>
              </v:shape>
              <v:shape id="_x0000_s1934" style="width:55;height:54;left:3244;position:absolute;top:3751" coordsize="163,161" path="m163,47l,161,117,l163,47e" filled="f" strokecolor="blue">
                <v:path arrowok="t"/>
              </v:shape>
              <v:line id="_x0000_s1935" style="flip:y;position:absolute" from="3291,3291" to="3770,3759" strokecolor="blue"/>
              <v:line id="_x0000_s1936" style="flip:y;position:absolute" from="3770,3291" to="4257,3292" strokecolor="blue"/>
              <v:shape id="_x0000_s1937" style="width:39;height:63;left:4569;position:absolute;top:1930" coordsize="117,189" path="m117,29l,189,59,l117,29xe" fillcolor="blue" stroked="f">
                <v:path arrowok="t"/>
              </v:shape>
              <v:shape id="_x0000_s1938" style="width:39;height:63;left:4569;position:absolute;top:1930" coordsize="117,189" path="m117,29l,189,59,l117,29e" filled="f" strokecolor="blue">
                <v:path arrowok="t"/>
              </v:shape>
              <v:rect id="_x0000_s1939" style="width:1121;height:624;left:5015;mso-wrap-style:none;position:absolute;top:841" filled="f" stroked="f">
                <v:textbox style="mso-fit-shape-to-text:t" inset="0,0,0,0">
                  <w:txbxContent>
                    <w:p w:rsidR="0008397F">
                      <w:pPr>
                        <w:pStyle w:val="Normal0"/>
                      </w:pPr>
                      <w:r>
                        <w:rPr>
                          <w:rFonts w:ascii="宋体" w:cs="宋体" w:hint="eastAsia"/>
                          <w:color w:val="0000FF"/>
                          <w:sz w:val="28"/>
                          <w:szCs w:val="28"/>
                        </w:rPr>
                        <w:t>球形拱顶</w:t>
                      </w:r>
                    </w:p>
                  </w:txbxContent>
                </v:textbox>
              </v:rect>
              <v:line id="_x0000_s1940" style="flip:y;position:absolute" from="4599,1179" to="4983,1935" strokecolor="blue"/>
              <v:line id="_x0000_s1941" style="position:absolute" from="4983,1179" to="5871,1180" strokecolor="blue"/>
              <v:shape id="_x0000_s1942" style="width:1451;height:5700;left:8470;position:absolute;top:1071" coordsize="4351,17101" path="m4351,l3260,911,2303,1960,1494,3130,848,4397,380,5739,95,7132,,8550,95,9969l380,11362l848,12704l1494,13970l2303,15139l3260,16189l4351,17101e" filled="f">
                <v:path arrowok="t"/>
              </v:shape>
              <v:line id="_x0000_s1943" style="position:absolute" from="3339,4582" to="3340,4655"/>
              <v:shape id="_x0000_s1944" style="width:193;height:103;left:3507;position:absolute;top:4488" coordsize="193,103" path="m,103l113,84,193,e" filled="f">
                <v:path arrowok="t"/>
              </v:shape>
            </v:group>
            <v:group id="_x0000_s1945" style="width:6723;height:6937;left:3291;position:absolute;top:449" coordorigin="3291,449" coordsize="6723,6937">
              <v:shape id="_x0000_s1946" style="width:59;height:59;left:3339;position:absolute;top:4523" coordsize="177,178" path="m177,l53,52,,178e" filled="f">
                <v:path arrowok="t"/>
              </v:shape>
              <v:line id="_x0000_s1947" style="flip:x;position:absolute" from="3660,4523" to="6624,4524"/>
              <v:line id="_x0000_s1948" style="position:absolute" from="3572,4477" to="3573,4488"/>
              <v:line id="_x0000_s1949" style="position:absolute" from="3291,4477" to="3606,4478"/>
              <v:line id="_x0000_s1950" style="position:absolute" from="3291,4820" to="3606,4821"/>
              <v:line id="_x0000_s1951" style="flip:y;position:absolute" from="3572,4809" to="3573,4820"/>
              <v:line id="_x0000_s1952" style="flip:x;position:absolute" from="3660,4774" to="6624,4775"/>
              <v:shape id="_x0000_s1953" style="width:59;height:59;left:3339;position:absolute;top:4715" coordsize="177,178" path="m,l53,125l177,178e" filled="f">
                <v:path arrowok="t"/>
              </v:shape>
              <v:shape id="_x0000_s1954" style="width:65;height:35;left:3507;position:absolute;top:4774" coordsize="193,103" path="m193,103l113,19,,e" filled="f">
                <v:path arrowok="t"/>
              </v:shape>
              <v:line id="_x0000_s1955" style="flip:y;position:absolute" from="3339,4642" to="3340,4715"/>
              <v:shape id="_x0000_s1956" style="width:1756;height:6449;left:8165;position:absolute;top:699" coordsize="5267,19347" path="m5240,l4151,798l3163,1719l2290,2750,1543,3875,934,5081,470,6349,157,7664,,9005l3,10356l162,11699l479,13011l947,14279l1559,15483l2308,16606l3185,17634l4175,18552l5267,19347e" filled="f">
                <v:path arrowok="t"/>
              </v:shape>
              <v:shape id="_x0000_s1957" style="width:1358;height:5468;left:8563;position:absolute;top:1187" coordsize="4072,16405" path="m4072,l3048,887,2151,1902,1395,3025,793,4239,355,5521,89,6850,,8202,89,9554l355,10882l793,12164l1395,13378l2151,14502l3048,15517l4072,16405e" filled="f">
                <v:path arrowok="t"/>
              </v:shape>
              <v:line id="_x0000_s1958" style="flip:x;position:absolute" from="9748,1515" to="9921,1675"/>
              <v:line id="_x0000_s1959" style="flip:x;position:absolute" from="9567,6166" to="9748,6347"/>
              <v:line id="_x0000_s1960" style="flip:x y;position:absolute" from="9714,1641" to="9748,1675"/>
              <v:line id="_x0000_s1961" style="flip:x;position:absolute" from="9630,1300" to="9920,1557"/>
              <v:line id="_x0000_s1962" style="position:absolute" from="9912,449" to="9913,877"/>
              <v:line id="_x0000_s1963" style="position:absolute" from="9912,877" to="10014,926"/>
              <v:line id="_x0000_s1964" style="flip:x;position:absolute" from="9846,926" to="10014,927"/>
              <v:line id="_x0000_s1965" style="position:absolute" from="9846,926" to="9920,999"/>
              <v:line id="_x0000_s1966" style="position:absolute" from="9920,999" to="9921,1620"/>
              <v:line id="_x0000_s1967" style="flip:y;position:absolute" from="9920,6215" to="9921,6836"/>
              <v:line id="_x0000_s1968" style="flip:y;position:absolute" from="9846,6836" to="9920,6909"/>
              <v:line id="_x0000_s1969" style="flip:x;position:absolute" from="9846,6909" to="10014,6910"/>
              <v:line id="_x0000_s1970" style="flip:y;position:absolute" from="9912,6909" to="10014,6958"/>
              <v:line id="_x0000_s1971" style="flip:y;position:absolute" from="9912,6958" to="9913,7386"/>
              <v:line id="_x0000_s1972" style="position:absolute" from="6624,1137" to="6625,1172" strokecolor="red"/>
              <v:line id="_x0000_s1973" style="position:absolute" from="6624,1181" to="6625,1182" strokecolor="red"/>
              <v:line id="_x0000_s1974" style="position:absolute" from="6624,1191" to="6625,1230" strokecolor="red"/>
              <v:line id="_x0000_s1975" style="position:absolute" from="6624,1240" to="6625,1241" strokecolor="red"/>
              <v:line id="_x0000_s1976" style="position:absolute" from="6624,1250" to="6625,1289" strokecolor="red"/>
              <v:line id="_x0000_s1977" style="position:absolute" from="6624,1299" to="6625,1300" strokecolor="red"/>
              <v:line id="_x0000_s1978" style="position:absolute" from="6624,1309" to="6625,1348" strokecolor="red"/>
              <v:line id="_x0000_s1979" style="position:absolute" from="6624,1358" to="6625,1359" strokecolor="red"/>
              <v:line id="_x0000_s1980" style="position:absolute" from="6624,1368" to="6625,1407" strokecolor="red"/>
              <v:line id="_x0000_s1981" style="position:absolute" from="6624,1416" to="6625,1417" strokecolor="red"/>
              <v:line id="_x0000_s1982" style="position:absolute" from="6624,1426" to="6625,1465" strokecolor="red"/>
              <v:line id="_x0000_s1983" style="position:absolute" from="6624,1475" to="6625,1476" strokecolor="red"/>
              <v:line id="_x0000_s1984" style="position:absolute" from="6624,1485" to="6625,1524" strokecolor="red"/>
              <v:line id="_x0000_s1985" style="position:absolute" from="6624,1534" to="6625,1535" strokecolor="red"/>
              <v:line id="_x0000_s1986" style="position:absolute" from="6624,1544" to="6625,1583" strokecolor="red"/>
              <v:line id="_x0000_s1987" style="position:absolute" from="6624,1593" to="6625,1594" strokecolor="red"/>
              <v:line id="_x0000_s1988" style="position:absolute" from="6624,1602" to="6625,1641" strokecolor="red"/>
              <v:line id="_x0000_s1989" style="position:absolute" from="6624,1651" to="6625,1652" strokecolor="red"/>
              <v:line id="_x0000_s1990" style="position:absolute" from="6624,1661" to="6625,1700" strokecolor="red"/>
              <v:line id="_x0000_s1991" style="position:absolute" from="6624,1710" to="6625,1711" strokecolor="red"/>
              <v:line id="_x0000_s1992" style="position:absolute" from="6624,1720" to="6625,1759" strokecolor="red"/>
              <v:line id="_x0000_s1993" style="position:absolute" from="6624,1769" to="6625,1770" strokecolor="red"/>
              <v:line id="_x0000_s1994" style="position:absolute" from="6624,1779" to="6625,1818" strokecolor="red"/>
              <v:line id="_x0000_s1995" style="position:absolute" from="6624,1827" to="6625,1828" strokecolor="red"/>
              <v:line id="_x0000_s1996" style="position:absolute" from="6624,1837" to="6625,1877" strokecolor="red"/>
              <v:line id="_x0000_s1997" style="position:absolute" from="6624,1886" to="6625,1887" strokecolor="red"/>
              <v:line id="_x0000_s1998" style="position:absolute" from="6624,1896" to="6625,1935" strokecolor="red"/>
              <v:line id="_x0000_s1999" style="position:absolute" from="6624,1945" to="6625,1946" strokecolor="red"/>
              <v:line id="_x0000_s2000" style="position:absolute" from="6624,1955" to="6625,1994" strokecolor="red"/>
              <v:line id="_x0000_s2001" style="position:absolute" from="6624,2004" to="6625,2005" strokecolor="red"/>
              <v:line id="_x0000_s2002" style="position:absolute" from="6624,2014" to="6625,2053" strokecolor="red"/>
              <v:line id="_x0000_s2003" style="position:absolute" from="6624,2063" to="6625,2064" strokecolor="red"/>
              <v:line id="_x0000_s2004" style="position:absolute" from="6624,2073" to="6625,2112" strokecolor="red"/>
              <v:line id="_x0000_s2005" style="position:absolute" from="6624,2121" to="6625,2122" strokecolor="red"/>
              <v:line id="_x0000_s2006" style="position:absolute" from="6624,2131" to="6625,2170" strokecolor="red"/>
              <v:line id="_x0000_s2007" style="position:absolute" from="6624,2180" to="6625,2181" strokecolor="red"/>
              <v:line id="_x0000_s2008" style="position:absolute" from="6624,2190" to="6625,2229" strokecolor="red"/>
              <v:line id="_x0000_s2009" style="position:absolute" from="6624,2239" to="6625,2240" strokecolor="red"/>
              <v:line id="_x0000_s2010" style="position:absolute" from="6624,2249" to="6625,2288" strokecolor="red"/>
              <v:line id="_x0000_s2011" style="position:absolute" from="6624,2298" to="6625,2299" strokecolor="red"/>
              <v:line id="_x0000_s2012" style="position:absolute" from="6624,2307" to="6625,2346" strokecolor="red"/>
              <v:line id="_x0000_s2013" style="position:absolute" from="6624,2356" to="6625,2357" strokecolor="red"/>
              <v:line id="_x0000_s2014" style="position:absolute" from="6624,2366" to="6625,2405" strokecolor="red"/>
              <v:line id="_x0000_s2015" style="position:absolute" from="6624,2415" to="6625,2416" strokecolor="red"/>
              <v:line id="_x0000_s2016" style="position:absolute" from="6624,2425" to="6625,2464" strokecolor="red"/>
              <v:line id="_x0000_s2017" style="position:absolute" from="6624,2474" to="6625,2475" strokecolor="red"/>
              <v:line id="_x0000_s2018" style="position:absolute" from="6624,2484" to="6625,2523" strokecolor="red"/>
              <v:line id="_x0000_s2019" style="position:absolute" from="6624,2532" to="6625,2533" strokecolor="red"/>
              <v:line id="_x0000_s2020" style="position:absolute" from="6624,2542" to="6625,2582" strokecolor="red"/>
              <v:line id="_x0000_s2021" style="position:absolute" from="6624,2592" to="6625,2593" strokecolor="red"/>
              <v:line id="_x0000_s2022" style="position:absolute" from="6624,2601" to="6625,2640" strokecolor="red"/>
              <v:line id="_x0000_s2023" style="position:absolute" from="6624,2650" to="6625,2651" strokecolor="red"/>
              <v:line id="_x0000_s2024" style="position:absolute" from="6624,2660" to="6625,2699" strokecolor="red"/>
              <v:line id="_x0000_s2025" style="position:absolute" from="6624,2709" to="6625,2710" strokecolor="red"/>
              <v:line id="_x0000_s2026" style="position:absolute" from="6624,2719" to="6625,2758" strokecolor="red"/>
              <v:line id="_x0000_s2027" style="position:absolute" from="6624,2768" to="6625,2769" strokecolor="red"/>
              <v:line id="_x0000_s2028" style="position:absolute" from="6624,2778" to="6625,2817" strokecolor="red"/>
              <v:line id="_x0000_s2029" style="position:absolute" from="6624,2826" to="6625,2827" strokecolor="red"/>
              <v:line id="_x0000_s2030" style="position:absolute" from="6624,2836" to="6625,2875" strokecolor="red"/>
              <v:line id="_x0000_s2031" style="position:absolute" from="6624,2885" to="6625,2886" strokecolor="red"/>
              <v:line id="_x0000_s2032" style="position:absolute" from="6624,2895" to="6625,2934" strokecolor="red"/>
              <v:line id="_x0000_s2033" style="position:absolute" from="6624,2944" to="6625,2945" strokecolor="red"/>
              <v:line id="_x0000_s2034" style="position:absolute" from="6624,2954" to="6625,2993" strokecolor="red"/>
              <v:line id="_x0000_s2035" style="position:absolute" from="6624,3003" to="6625,3004" strokecolor="red"/>
              <v:line id="_x0000_s2036" style="position:absolute" from="6624,3012" to="6625,3051" strokecolor="red"/>
              <v:line id="_x0000_s2037" style="position:absolute" from="6624,3061" to="6625,3062" strokecolor="red"/>
              <v:line id="_x0000_s2038" style="position:absolute" from="6624,3071" to="6625,3110" strokecolor="red"/>
              <v:line id="_x0000_s2039" style="position:absolute" from="6624,3120" to="6625,3121" strokecolor="red"/>
              <v:line id="_x0000_s2040" style="position:absolute" from="6624,3130" to="6625,3169" strokecolor="red"/>
              <v:line id="_x0000_s2041" style="position:absolute" from="6624,3179" to="6625,3180" strokecolor="red"/>
              <v:line id="_x0000_s2042" style="position:absolute" from="6624,3189" to="6625,3228" strokecolor="red"/>
              <v:line id="_x0000_s2043" style="position:absolute" from="6624,3237" to="6625,3238" strokecolor="red"/>
              <v:line id="_x0000_s2044" style="position:absolute" from="6624,3247" to="6625,3282" strokecolor="red"/>
              <v:line id="_x0000_s2045" style="position:absolute" from="6456,3422" to="6499,3423" strokecolor="red"/>
              <v:line id="_x0000_s2046" style="position:absolute" from="6509,3422" to="6510,3423" strokecolor="red"/>
              <v:line id="_x0000_s2047" style="position:absolute" from="6519,3422" to="6558,3423" strokecolor="red"/>
              <v:line id="_x0000_s2048" style="position:absolute" from="6568,3422" to="6569,3423" strokecolor="red"/>
              <v:line id="_x0000_s2049" style="position:absolute" from="6578,3422" to="6617,3423" strokecolor="red"/>
              <v:line id="_x0000_s2050" style="position:absolute" from="6627,3422" to="6628,3423" strokecolor="red"/>
              <v:line id="_x0000_s2051" style="position:absolute" from="6636,3422" to="6675,3423" strokecolor="red"/>
              <v:line id="_x0000_s2052" style="position:absolute" from="6685,3422" to="6686,3423" strokecolor="red"/>
              <v:line id="_x0000_s2053" style="position:absolute" from="6695,3422" to="6739,3423" strokecolor="red"/>
              <v:line id="_x0000_s2054" style="flip:x y;position:absolute" from="6724,3404" to="6739,3422" strokecolor="red"/>
              <v:line id="_x0000_s2055" style="position:absolute" from="6717,3396" to="6718,3397" strokecolor="red"/>
              <v:line id="_x0000_s2056" style="flip:x y;position:absolute" from="6686,3359" to="6711,3389" strokecolor="red"/>
              <v:line id="_x0000_s2057" style="position:absolute" from="6680,3351" to="6681,3352" strokecolor="red"/>
              <v:line id="_x0000_s2058" style="flip:x y;position:absolute" from="6648,3314" to="6674,3344" strokecolor="red"/>
              <v:line id="_x0000_s2059" style="position:absolute" from="6642,3306" to="6643,3307" strokecolor="red"/>
              <v:line id="_x0000_s2060" style="flip:x y;position:absolute" from="6621,3281" to="6636,3299" strokecolor="red"/>
              <v:line id="_x0000_s2061" style="position:absolute" from="6456,3422" to="6471,3439" strokecolor="red"/>
              <v:line id="_x0000_s2062" style="position:absolute" from="6478,3446" to="6479,3447" strokecolor="red"/>
              <v:line id="_x0000_s2063" style="position:absolute" from="6485,3453" to="6512,3482" strokecolor="red"/>
              <v:line id="_x0000_s2064" style="position:absolute" from="6518,3489" to="6519,3490" strokecolor="red"/>
              <v:line id="_x0000_s2065" style="position:absolute" from="6525,3496" to="6552,3525" strokecolor="red"/>
              <v:line id="_x0000_s2066" style="position:absolute" from="6558,3532" to="6559,3533" strokecolor="red"/>
              <v:line id="_x0000_s2067" style="position:absolute" from="6565,3539" to="6592,3568" strokecolor="red"/>
              <v:line id="_x0000_s2068" style="position:absolute" from="6598,3575" to="6599,3576" strokecolor="red"/>
              <v:line id="_x0000_s2069" style="position:absolute" from="6605,3582" to="6621,3599" strokecolor="red"/>
              <v:line id="_x0000_s2070" style="position:absolute" from="6624,3597" to="6625,3628" strokecolor="red"/>
              <v:line id="_x0000_s2071" style="position:absolute" from="6624,3638" to="6625,3639" strokecolor="red"/>
              <v:line id="_x0000_s2072" style="position:absolute" from="6624,3648" to="6625,3687" strokecolor="red"/>
              <v:line id="_x0000_s2073" style="position:absolute" from="6624,3696" to="6625,3697" strokecolor="red"/>
              <v:line id="_x0000_s2074" style="position:absolute" from="6624,3706" to="6625,3746" strokecolor="red"/>
              <v:line id="_x0000_s2075" style="position:absolute" from="6624,3755" to="6625,3756" strokecolor="red"/>
              <v:line id="_x0000_s2076" style="position:absolute" from="6624,3765" to="6625,3804" strokecolor="red"/>
              <v:line id="_x0000_s2077" style="position:absolute" from="6624,3814" to="6625,3815" strokecolor="red"/>
              <v:line id="_x0000_s2078" style="position:absolute" from="6624,3824" to="6625,3863" strokecolor="red"/>
              <v:line id="_x0000_s2079" style="position:absolute" from="6624,3873" to="6625,3874" strokecolor="red"/>
              <v:line id="_x0000_s2080" style="position:absolute" from="6624,3882" to="6625,3922" strokecolor="red"/>
              <v:line id="_x0000_s2081" style="position:absolute" from="6624,3932" to="6625,3933" strokecolor="red"/>
              <v:line id="_x0000_s2082" style="position:absolute" from="6624,3942" to="6625,3981" strokecolor="red"/>
              <v:line id="_x0000_s2083" style="position:absolute" from="6624,3990" to="6625,3991" strokecolor="red"/>
              <v:line id="_x0000_s2084" style="position:absolute" from="6624,4000" to="6625,4039" strokecolor="red"/>
              <v:line id="_x0000_s2085" style="position:absolute" from="6624,4049" to="6625,4050" strokecolor="red"/>
              <v:line id="_x0000_s2086" style="position:absolute" from="6624,4059" to="6625,4098" strokecolor="red"/>
              <v:line id="_x0000_s2087" style="position:absolute" from="6624,4108" to="6625,4109" strokecolor="red"/>
              <v:line id="_x0000_s2088" style="position:absolute" from="6624,4118" to="6625,4157" strokecolor="red"/>
              <v:line id="_x0000_s2089" style="position:absolute" from="6624,4167" to="6625,4168" strokecolor="red"/>
              <v:line id="_x0000_s2090" style="position:absolute" from="6624,4176" to="6625,4215" strokecolor="red"/>
              <v:line id="_x0000_s2091" style="position:absolute" from="6624,4225" to="6625,4226" strokecolor="red"/>
              <v:line id="_x0000_s2092" style="position:absolute" from="6624,4235" to="6625,4274" strokecolor="red"/>
              <v:line id="_x0000_s2093" style="position:absolute" from="6624,4284" to="6625,4285" strokecolor="red"/>
              <v:line id="_x0000_s2094" style="position:absolute" from="6624,4294" to="6625,4333" strokecolor="red"/>
              <v:line id="_x0000_s2095" style="position:absolute" from="6624,4343" to="6625,4344" strokecolor="red"/>
              <v:line id="_x0000_s2096" style="position:absolute" from="6624,4353" to="6625,4392" strokecolor="red"/>
              <v:line id="_x0000_s2097" style="position:absolute" from="6624,4401" to="6625,4402" strokecolor="red"/>
              <v:line id="_x0000_s2098" style="position:absolute" from="6624,4411" to="6625,4451" strokecolor="red"/>
              <v:line id="_x0000_s2099" style="position:absolute" from="6624,4460" to="6625,4461" strokecolor="red"/>
              <v:line id="_x0000_s2100" style="position:absolute" from="6624,4470" to="6625,4509" strokecolor="red"/>
              <v:line id="_x0000_s2101" style="position:absolute" from="6624,4519" to="6625,4520" strokecolor="red"/>
              <v:line id="_x0000_s2102" style="position:absolute" from="6624,4529" to="6625,4568" strokecolor="red"/>
              <v:line id="_x0000_s2103" style="position:absolute" from="6624,4578" to="6625,4579" strokecolor="red"/>
              <v:line id="_x0000_s2104" style="position:absolute" from="6624,4587" to="6625,4627" strokecolor="red"/>
              <v:line id="_x0000_s2105" style="position:absolute" from="6624,4637" to="6625,4638" strokecolor="red"/>
              <v:line id="_x0000_s2106" style="position:absolute" from="6624,4647" to="6625,4686" strokecolor="red"/>
              <v:line id="_x0000_s2107" style="position:absolute" from="6624,4695" to="6625,4696" strokecolor="red"/>
              <v:line id="_x0000_s2108" style="position:absolute" from="6624,4705" to="6625,4744" strokecolor="red"/>
              <v:line id="_x0000_s2109" style="position:absolute" from="6624,4754" to="6625,4755" strokecolor="red"/>
              <v:line id="_x0000_s2110" style="position:absolute" from="6624,4764" to="6625,4803" strokecolor="red"/>
              <v:line id="_x0000_s2111" style="position:absolute" from="6624,4813" to="6625,4814" strokecolor="red"/>
              <v:line id="_x0000_s2112" style="position:absolute" from="6624,4823" to="6625,4862" strokecolor="red"/>
              <v:line id="_x0000_s2113" style="position:absolute" from="6624,4872" to="6625,4873" strokecolor="red"/>
              <v:line id="_x0000_s2114" style="position:absolute" from="6624,4881" to="6625,4920" strokecolor="red"/>
              <v:line id="_x0000_s2115" style="position:absolute" from="6624,4930" to="6625,4931" strokecolor="red"/>
              <v:line id="_x0000_s2116" style="position:absolute" from="6624,4940" to="6625,4979" strokecolor="red"/>
              <v:line id="_x0000_s2117" style="position:absolute" from="6624,4989" to="6625,4990" strokecolor="red"/>
              <v:line id="_x0000_s2118" style="position:absolute" from="6624,4999" to="6625,5038" strokecolor="red"/>
              <v:line id="_x0000_s2119" style="position:absolute" from="6624,5048" to="6625,5049" strokecolor="red"/>
              <v:line id="_x0000_s2120" style="position:absolute" from="6624,5058" to="6625,5097" strokecolor="red"/>
              <v:line id="_x0000_s2121" style="position:absolute" from="6624,5106" to="6625,5107" strokecolor="red"/>
              <v:line id="_x0000_s2122" style="position:absolute" from="6624,5116" to="6625,5156" strokecolor="red"/>
              <v:line id="_x0000_s2123" style="position:absolute" from="6624,5165" to="6625,5166" strokecolor="red"/>
              <v:line id="_x0000_s2124" style="position:absolute" from="6624,5175" to="6625,5214" strokecolor="red"/>
              <v:line id="_x0000_s2125" style="position:absolute" from="6624,5224" to="6625,5225" strokecolor="red"/>
              <v:line id="_x0000_s2126" style="position:absolute" from="6624,5234" to="6625,5273" strokecolor="red"/>
              <v:line id="_x0000_s2127" style="position:absolute" from="6624,5283" to="6625,5284" strokecolor="red"/>
              <v:line id="_x0000_s2128" style="position:absolute" from="6624,5292" to="6625,5332" strokecolor="red"/>
              <v:line id="_x0000_s2129" style="position:absolute" from="6624,5342" to="6625,5343" strokecolor="red"/>
              <v:line id="_x0000_s2130" style="position:absolute" from="6624,5352" to="6625,5391" strokecolor="red"/>
              <v:line id="_x0000_s2131" style="position:absolute" from="6624,5400" to="6625,5401" strokecolor="red"/>
              <v:line id="_x0000_s2132" style="position:absolute" from="6624,5410" to="6625,5449" strokecolor="red"/>
              <v:line id="_x0000_s2133" style="position:absolute" from="6624,5459" to="6625,5460" strokecolor="red"/>
              <v:line id="_x0000_s2134" style="position:absolute" from="6624,5469" to="6625,5508" strokecolor="red"/>
              <v:line id="_x0000_s2135" style="position:absolute" from="6624,5518" to="6625,5519" strokecolor="red"/>
              <v:line id="_x0000_s2136" style="position:absolute" from="6624,5528" to="6625,5567" strokecolor="red"/>
              <v:line id="_x0000_s2137" style="position:absolute" from="6624,5577" to="6625,5578" strokecolor="red"/>
              <v:line id="_x0000_s2138" style="position:absolute" from="6624,5586" to="6625,5625" strokecolor="red"/>
              <v:line id="_x0000_s2139" style="position:absolute" from="6624,5635" to="6625,5636" strokecolor="red"/>
              <v:line id="_x0000_s2140" style="position:absolute" from="6624,5645" to="6625,5684" strokecolor="red"/>
              <v:line id="_x0000_s2141" style="position:absolute" from="6624,5694" to="6625,5695" strokecolor="red"/>
              <v:line id="_x0000_s2142" style="position:absolute" from="6624,5704" to="6625,5743" strokecolor="red"/>
              <v:line id="_x0000_s2143" style="position:absolute" from="6624,5753" to="6625,5754" strokecolor="red"/>
              <v:line id="_x0000_s2144" style="position:absolute" from="6624,5763" to="6625,5802" strokecolor="red"/>
              <v:line id="_x0000_s2145" style="position:absolute" from="6624,5811" to="6625,5812" strokecolor="red"/>
            </v:group>
            <v:group id="_x0000_s2146" style="width:6958;height:5652;left:3290;position:absolute;top:1317" coordorigin="3290,1317" coordsize="6958,5652">
              <v:line id="_x0000_s2147" style="position:absolute" from="6624,5821" to="6625,5861" strokecolor="red"/>
              <v:line id="_x0000_s2148" style="position:absolute" from="6624,5870" to="6625,5871" strokecolor="red"/>
              <v:line id="_x0000_s2149" style="position:absolute" from="6624,5880" to="6625,5919" strokecolor="red"/>
              <v:line id="_x0000_s2150" style="position:absolute" from="6624,5929" to="6625,5930" strokecolor="red"/>
              <v:line id="_x0000_s2151" style="position:absolute" from="6624,5939" to="6625,5978" strokecolor="red"/>
              <v:line id="_x0000_s2152" style="position:absolute" from="6624,5988" to="6625,5989" strokecolor="red"/>
              <v:line id="_x0000_s2153" style="position:absolute" from="6624,5997" to="6625,6037" strokecolor="red"/>
              <v:line id="_x0000_s2154" style="position:absolute" from="6624,6047" to="6625,6048" strokecolor="red"/>
              <v:line id="_x0000_s2155" style="position:absolute" from="6624,6057" to="6625,6096" strokecolor="red"/>
              <v:line id="_x0000_s2156" style="position:absolute" from="6624,6105" to="6625,6106" strokecolor="red"/>
              <v:line id="_x0000_s2157" style="position:absolute" from="6624,6115" to="6625,6154" strokecolor="red"/>
              <v:line id="_x0000_s2158" style="position:absolute" from="6624,6164" to="6625,6165" strokecolor="red"/>
              <v:line id="_x0000_s2159" style="position:absolute" from="6624,6174" to="6625,6213" strokecolor="red"/>
              <v:line id="_x0000_s2160" style="position:absolute" from="6624,6223" to="6625,6224" strokecolor="red"/>
              <v:line id="_x0000_s2161" style="position:absolute" from="6624,6233" to="6625,6272" strokecolor="red"/>
              <v:line id="_x0000_s2162" style="position:absolute" from="6624,6282" to="6625,6283" strokecolor="red"/>
              <v:line id="_x0000_s2163" style="position:absolute" from="6624,6291" to="6625,6330" strokecolor="red"/>
              <v:line id="_x0000_s2164" style="position:absolute" from="6624,6340" to="6625,6341" strokecolor="red"/>
              <v:line id="_x0000_s2165" style="position:absolute" from="6624,6350" to="6625,6389" strokecolor="red"/>
              <v:line id="_x0000_s2166" style="position:absolute" from="6624,6399" to="6625,6400" strokecolor="red"/>
              <v:line id="_x0000_s2167" style="position:absolute" from="6624,6409" to="6625,6448" strokecolor="red"/>
              <v:line id="_x0000_s2168" style="position:absolute" from="6624,6458" to="6625,6459" strokecolor="red"/>
              <v:line id="_x0000_s2169" style="position:absolute" from="6624,6468" to="6625,6507" strokecolor="red"/>
              <v:line id="_x0000_s2170" style="position:absolute" from="6624,6516" to="6625,6517" strokecolor="red"/>
              <v:line id="_x0000_s2171" style="position:absolute" from="6624,6526" to="6625,6566" strokecolor="red"/>
              <v:line id="_x0000_s2172" style="position:absolute" from="6624,6575" to="6625,6576" strokecolor="red"/>
              <v:line id="_x0000_s2173" style="position:absolute" from="6624,6585" to="6625,6624" strokecolor="red"/>
              <v:line id="_x0000_s2174" style="position:absolute" from="6624,6634" to="6625,6635" strokecolor="red"/>
              <v:line id="_x0000_s2175" style="position:absolute" from="6624,6644" to="6625,6683" strokecolor="red"/>
              <v:line id="_x0000_s2176" style="position:absolute" from="6624,6693" to="6625,6694" strokecolor="red"/>
              <v:line id="_x0000_s2177" style="position:absolute" from="6624,6702" to="6625,6742" strokecolor="red"/>
              <v:line id="_x0000_s2178" style="position:absolute" from="6624,6752" to="6625,6753" strokecolor="red"/>
              <v:line id="_x0000_s2179" style="position:absolute" from="6624,6762" to="6625,6801" strokecolor="red"/>
              <v:line id="_x0000_s2180" style="position:absolute" from="6624,6810" to="6625,6811" strokecolor="red"/>
              <v:line id="_x0000_s2181" style="position:absolute" from="6624,6820" to="6625,6859" strokecolor="red"/>
              <v:line id="_x0000_s2182" style="position:absolute" from="6624,6869" to="6625,6870" strokecolor="red"/>
              <v:line id="_x0000_s2183" style="position:absolute" from="6624,6879" to="6625,6918" strokecolor="red"/>
              <v:line id="_x0000_s2184" style="position:absolute" from="6624,6928" to="6625,6929" strokecolor="red"/>
              <v:line id="_x0000_s2185" style="position:absolute" from="6624,6938" to="6625,6969" strokecolor="red"/>
              <v:line id="_x0000_s2186" style="position:absolute" from="3290,4390" to="3660,4391"/>
              <v:line id="_x0000_s2187" style="position:absolute" from="3660,4390" to="3661,4881"/>
              <v:line id="_x0000_s2188" style="flip:x;position:absolute" from="3290,4885" to="3660,4886"/>
              <v:line id="_x0000_s2189" style="position:absolute" from="3571,4818" to="3606,4819"/>
              <v:line id="_x0000_s2190" style="flip:y;position:absolute" from="3606,4448" to="3607,4818"/>
              <v:line id="_x0000_s2191" style="flip:x;position:absolute" from="3290,4448" to="3606,4449"/>
              <v:line id="_x0000_s2192" style="position:absolute" from="3660,4477" to="6624,4478"/>
              <v:line id="_x0000_s2193" style="flip:x;position:absolute" from="3398,4523" to="3606,4524"/>
              <v:line id="_x0000_s2194" style="flip:x;position:absolute" from="3398,4774" to="3606,4775"/>
              <v:line id="_x0000_s2195" style="position:absolute" from="3660,4820" to="6624,4821"/>
              <v:line id="_x0000_s2196" style="position:absolute" from="9385,1704" to="9499,1786"/>
              <v:line id="_x0000_s2197" style="position:absolute" from="8566,3788" to="8728,3792"/>
              <v:line id="_x0000_s2198" style="flip:y;position:absolute" from="8565,4039" to="8709,4043"/>
              <v:line id="_x0000_s2199" style="flip:y;position:absolute" from="9385,5985" to="9587,6129"/>
              <v:shape id="_x0000_s2200" style="width:792;height:2043;left:8655;position:absolute;top:4041" coordsize="2376,6130" path="m,l136,1332,450,2633,934,3882l1580,5054l2376,6130e" filled="f">
                <v:path arrowok="t"/>
              </v:shape>
              <v:shape id="_x0000_s2201" style="width:761;height:1950;left:8821;position:absolute;top:4037" coordsize="2284,5851" path="m,l132,1273,433,2516,898,3708l1519,4827l2284,5851e" filled="f">
                <v:path arrowok="t"/>
              </v:shape>
              <v:shape id="_x0000_s2202" style="width:796;height:2038;left:8655;position:absolute;top:1752" coordsize="2388,6115" path="m2388,l1590,1073,944,2242,458,3487,140,4785,,6115e" filled="f">
                <v:path arrowok="t"/>
              </v:shape>
              <v:shape id="_x0000_s2203" style="width:766;height:1945;left:8821;position:absolute;top:1849" coordsize="2297,5835" path="m2297,l1531,1022,909,2136,441,3326,136,4565,,5835e" filled="f">
                <v:path arrowok="t"/>
              </v:shape>
              <v:line id="_x0000_s2204" style="position:absolute" from="9630,6284" to="9913,6537"/>
              <v:line id="_x0000_s2205" style="position:absolute" from="9748,6166" to="9921,6327"/>
              <v:line id="_x0000_s2206" style="position:absolute" from="9305,1936" to="9443,2029"/>
              <v:line id="_x0000_s2207" style="position:absolute" from="9792,1407" to="9910,1524"/>
              <v:line id="_x0000_s2208" style="position:absolute" from="9752,1442" to="9870,1560"/>
              <v:line id="_x0000_s2209" style="position:absolute" from="9271,1983" to="9410,2075"/>
              <v:line id="_x0000_s2210" style="flip:x;position:absolute" from="9199,2076" to="9409,2088"/>
              <v:line id="_x0000_s2211" style="flip:x y;position:absolute" from="9902,1317" to="9909,1524"/>
              <v:line id="_x0000_s2212" style="flip:y;position:absolute" from="9315,1839" to="9402,1945" strokecolor="lime"/>
              <v:line id="_x0000_s2213" style="position:absolute" from="9402,1839" to="9500,1913" strokecolor="lime"/>
              <v:line id="_x0000_s2214" style="flip:x;position:absolute" from="9426,1914" to="9502,2016" strokecolor="lime"/>
              <v:line id="_x0000_s2215" style="flip:y;position:absolute" from="9430,1479" to="9786,1860" strokecolor="lime"/>
              <v:line id="_x0000_s2216" style="flip:x;position:absolute" from="9482,1516" to="9826,1899" strokecolor="lime"/>
              <v:line id="_x0000_s2217" style="position:absolute" from="9755,1514" to="9795,1552" strokecolor="lime"/>
              <v:line id="_x0000_s2218" style="flip:x y;position:absolute" from="9567,1494" to="9673,1600"/>
              <v:line id="_x0000_s2219" style="position:absolute" from="9551,1823" to="9587,1848"/>
              <v:line id="_x0000_s2220" style="flip:y;position:absolute" from="8712,3603" to="8726,4104" strokecolor="lime"/>
              <v:line id="_x0000_s2221" style="flip:x;position:absolute" from="8776,3603" to="8778,4100" strokecolor="lime"/>
              <v:line id="_x0000_s2222" style="position:absolute" from="8725,3634" to="8778,3635" strokecolor="lime"/>
              <v:line id="_x0000_s2223" style="position:absolute" from="8668,3601" to="8834,3605"/>
              <v:line id="_x0000_s2224" style="position:absolute" from="8674,3551" to="8839,3555"/>
              <v:line id="_x0000_s2225" style="flip:x y;position:absolute" from="8692,3406" to="8839,3555"/>
              <v:line id="_x0000_s2226" style="position:absolute" from="8810,4098" to="8823,4228" strokecolor="lime"/>
              <v:line id="_x0000_s2227" style="flip:y;position:absolute" from="8684,4098" to="8810,4105" strokecolor="lime"/>
              <v:line id="_x0000_s2228" style="flip:x y;position:absolute" from="8684,4105" to="8689,4241" strokecolor="lime"/>
              <v:line id="_x0000_s2229" style="flip:y;position:absolute" from="8673,4226" to="8838,4242"/>
              <v:line id="_x0000_s2230" style="flip:y;position:absolute" from="8677,4278" to="8841,4299"/>
              <v:line id="_x0000_s2231" style="flip:x;position:absolute" from="8694,4289" to="8839,4446"/>
              <v:line id="_x0000_s2232" style="flip:y;position:absolute" from="8775,4037" to="8821,4038"/>
              <v:line id="_x0000_s2233" style="position:absolute" from="8789,3793" to="8821,3794"/>
              <v:line id="_x0000_s2234" style="position:absolute" from="9315,5889" to="9402,5994" strokecolor="lime"/>
              <v:line id="_x0000_s2235" style="flip:y;position:absolute" from="9305,5804" to="9443,5897"/>
              <v:line id="_x0000_s2236" style="flip:y;position:absolute" from="9271,5758" to="9410,5850"/>
              <v:line id="_x0000_s2237" style="flip:x y;position:absolute" from="9199,5745" to="9409,5757"/>
              <v:line id="_x0000_s2238" style="flip:y;position:absolute" from="9755,6281" to="9795,6319" strokecolor="lime"/>
              <v:line id="_x0000_s2239" style="flip:x y;position:absolute" from="9482,5934" to="9826,6317" strokecolor="lime"/>
              <v:line id="_x0000_s2240" style="position:absolute" from="9430,5973" to="9786,6354" strokecolor="lime"/>
              <v:line id="_x0000_s2241" style="flip:x y;position:absolute" from="9426,5817" to="9502,5919" strokecolor="lime"/>
              <v:line id="_x0000_s2242" style="flip:y;position:absolute" from="9402,5920" to="9500,5994" strokecolor="lime"/>
              <v:line id="_x0000_s2243" style="flip:y;position:absolute" from="9385,6047" to="9499,6129"/>
              <v:line id="_x0000_s2244" style="flip:x;position:absolute" from="9567,6233" to="9673,6339"/>
              <v:line id="_x0000_s2245" style="flip:y;position:absolute" from="9752,6273" to="9870,6391"/>
              <v:line id="_x0000_s2246" style="flip:y;position:absolute" from="9792,6309" to="9910,6426"/>
              <v:line id="_x0000_s2247" style="flip:y;position:absolute" from="9551,5985" to="9587,6010"/>
              <v:line id="_x0000_s2248" style="flip:x;position:absolute" from="9714,6158" to="9748,6192"/>
              <v:line id="_x0000_s2249" style="position:absolute" from="9748,6158" to="9921,6318"/>
              <v:line id="_x0000_s2250" style="position:absolute" from="9099,2098" to="9120,2109" strokecolor="yellow"/>
              <v:line id="_x0000_s2251" style="position:absolute" from="9129,2114" to="9163,2133" strokecolor="yellow"/>
              <v:line id="_x0000_s2252" style="position:absolute" from="9171,2138" to="9206,2157" strokecolor="yellow"/>
              <v:line id="_x0000_s2253" style="position:absolute" from="9214,2162" to="9248,2181" strokecolor="yellow"/>
              <v:line id="_x0000_s2254" style="position:absolute" from="9257,2186" to="9291,2205" strokecolor="yellow"/>
              <v:line id="_x0000_s2255" style="position:absolute" from="9300,2210" to="9321,2222" strokecolor="yellow"/>
              <v:line id="_x0000_s2256" style="flip:x;position:absolute" from="9381,2286" to="9425,2358"/>
              <v:line id="_x0000_s2257" style="flip:x y;position:absolute" from="9255,2285" to="9276,2298" strokecolor="yellow"/>
              <v:line id="_x0000_s2258" style="flip:x y;position:absolute" from="9212,2261" to="9246,2280" strokecolor="yellow"/>
              <v:line id="_x0000_s2259" style="flip:x y;position:absolute" from="9170,2236" to="9204,2256" strokecolor="yellow"/>
              <v:line id="_x0000_s2260" style="flip:x y;position:absolute" from="9128,2211" to="9162,2231" strokecolor="yellow"/>
              <v:line id="_x0000_s2261" style="flip:x y;position:absolute" from="9085,2187" to="9119,2207" strokecolor="yellow"/>
              <v:line id="_x0000_s2262" style="flip:x y;position:absolute" from="9056,2170" to="9077,2182" strokecolor="yellow"/>
              <v:line id="_x0000_s2263" style="position:absolute" from="9321,2222" to="9425,2286"/>
              <v:line id="_x0000_s2264" style="position:absolute" from="9276,2298" to="9381,2358"/>
              <v:line id="_x0000_s2265" style="flip:x;position:absolute" from="9329,2254" to="9373,2328"/>
              <v:shape id="_x0000_s2266" style="width:54;height:53;left:4277;position:absolute;top:4511" coordsize="162,160" path="m162,47l,160,117,l162,47xe" fillcolor="blue" stroked="f">
                <v:path arrowok="t"/>
              </v:shape>
              <v:shape id="_x0000_s2267" style="width:54;height:53;left:4277;position:absolute;top:4511" coordsize="162,160" path="m162,47l,160,117,l162,47e" filled="f" strokecolor="blue">
                <v:path arrowok="t"/>
              </v:shape>
              <v:rect id="_x0000_s2268" style="width:561;height:624;left:4835;mso-wrap-style:none;position:absolute;top:3711" filled="f" stroked="f">
                <v:textbox style="mso-fit-shape-to-text:t" inset="0,0,0,0">
                  <w:txbxContent>
                    <w:p w:rsidR="0008397F">
                      <w:pPr>
                        <w:pStyle w:val="Normal0"/>
                      </w:pPr>
                      <w:r>
                        <w:rPr>
                          <w:rFonts w:ascii="宋体" w:cs="宋体" w:hint="eastAsia"/>
                          <w:color w:val="0000FF"/>
                          <w:sz w:val="28"/>
                          <w:szCs w:val="28"/>
                        </w:rPr>
                        <w:t>胀圈</w:t>
                      </w:r>
                    </w:p>
                  </w:txbxContent>
                </v:textbox>
              </v:rect>
              <v:line id="_x0000_s2269" style="flip:y;position:absolute" from="4324,4050" to="4803,4519" strokecolor="blue"/>
              <v:line id="_x0000_s2270" style="position:absolute" from="4803,4050" to="5290,4051" strokecolor="blue"/>
              <v:shape id="_x0000_s2271" style="width:54;height:54;left:3498;position:absolute;top:4355" coordsize="163,161" path="m163,47l,161,117,l163,47xe" fillcolor="blue" stroked="f">
                <v:path arrowok="t"/>
              </v:shape>
              <v:shape id="_x0000_s2272" style="width:54;height:54;left:3498;position:absolute;top:4355" coordsize="163,161" path="m163,47l,161,117,l163,47e" filled="f" strokecolor="blue">
                <v:path arrowok="t"/>
              </v:shape>
              <v:rect id="_x0000_s2273" style="width:561;height:624;left:4056;mso-wrap-style:none;position:absolute;top:3556" filled="f" stroked="f">
                <v:textbox style="mso-fit-shape-to-text:t" inset="0,0,0,0">
                  <w:txbxContent>
                    <w:p w:rsidR="0008397F">
                      <w:pPr>
                        <w:pStyle w:val="Normal0"/>
                      </w:pPr>
                      <w:r>
                        <w:rPr>
                          <w:rFonts w:ascii="宋体" w:cs="宋体" w:hint="eastAsia"/>
                          <w:color w:val="0000FF"/>
                          <w:sz w:val="28"/>
                          <w:szCs w:val="28"/>
                        </w:rPr>
                        <w:t>卡具</w:t>
                      </w:r>
                    </w:p>
                  </w:txbxContent>
                </v:textbox>
              </v:rect>
              <v:line id="_x0000_s2274" style="flip:y;position:absolute" from="3544,3894" to="4024,4363" strokecolor="blue"/>
              <v:line id="_x0000_s2275" style="position:absolute" from="4024,3894" to="4511,3895" strokecolor="blue"/>
              <v:shape id="_x0000_s2276" style="width:46;height:60;left:5095;position:absolute;top:5205" coordsize="136,180" path="m136,36l,180,82,l136,36xe" fillcolor="blue" stroked="f">
                <v:path arrowok="t"/>
              </v:shape>
              <v:shape id="_x0000_s2277" style="width:46;height:60;left:5095;position:absolute;top:5205" coordsize="136,180" path="m136,36l,180,82,l136,36e" filled="f" strokecolor="blue">
                <v:path arrowok="t"/>
              </v:shape>
              <v:rect id="_x0000_s2278" style="width:561;height:624;left:5946;mso-wrap-style:none;position:absolute;top:3712" filled="f" stroked="f">
                <v:textbox style="mso-fit-shape-to-text:t" inset="0,0,0,0">
                  <w:txbxContent>
                    <w:p w:rsidR="0008397F">
                      <w:pPr>
                        <w:pStyle w:val="Normal0"/>
                      </w:pPr>
                      <w:r>
                        <w:rPr>
                          <w:rFonts w:ascii="宋体" w:cs="宋体" w:hint="eastAsia"/>
                          <w:color w:val="0000FF"/>
                          <w:sz w:val="28"/>
                          <w:szCs w:val="28"/>
                        </w:rPr>
                        <w:t>底板</w:t>
                      </w:r>
                    </w:p>
                  </w:txbxContent>
                </v:textbox>
              </v:rect>
              <v:line id="_x0000_s2279" style="flip:y;position:absolute" from="5132,4050" to="5914,5211" strokecolor="blue"/>
              <v:line id="_x0000_s2280" style="position:absolute" from="5914,4050" to="6401,4051" strokecolor="blue"/>
              <v:shape id="_x0000_s2281" style="width:37;height:64;left:9226;position:absolute;top:5533" coordsize="110,191" path="m110,27l,191,51,l110,27xe" fillcolor="blue" stroked="f">
                <v:path arrowok="t"/>
              </v:shape>
              <v:shape id="_x0000_s2282" style="width:37;height:64;left:9226;position:absolute;top:5533" coordsize="110,191" path="m110,27l,191,51,l110,27e" filled="f" strokecolor="blue">
                <v:path arrowok="t"/>
              </v:shape>
              <v:line id="_x0000_s2283" style="flip:y;position:absolute" from="9253,4908" to="9538,5537" strokecolor="blue"/>
              <v:line id="_x0000_s2284" style="flip:y;position:absolute" from="9538,4907" to="10025,4908" strokecolor="blue"/>
              <v:shape id="_x0000_s2285" style="width:66;height:28;left:8700;position:absolute;top:2764" coordsize="198,83" path="m198,63l,83,181,l198,63xe" fillcolor="blue" stroked="f">
                <v:path arrowok="t"/>
              </v:shape>
              <v:shape id="_x0000_s2286" style="width:66;height:28;left:8700;position:absolute;top:2764" coordsize="198,83" path="m198,63l,83,181,l198,63e" filled="f" strokecolor="blue">
                <v:path arrowok="t"/>
              </v:shape>
              <v:line id="_x0000_s2287" style="flip:y;position:absolute" from="8763,2531" to="9655,2775" strokecolor="blue"/>
              <v:line id="_x0000_s2288" style="position:absolute" from="9655,2531" to="10142,2532" strokecolor="blue"/>
              <v:shape id="_x0000_s2289" style="width:54;height:53;left:8876;position:absolute;top:4862" coordsize="162,160" path="m162,46l,160,117,l162,46xe" fillcolor="blue" stroked="f">
                <v:path arrowok="t"/>
              </v:shape>
              <v:shape id="_x0000_s2290" style="width:54;height:53;left:8876;position:absolute;top:4862" coordsize="162,160" path="m162,46l,160,117,l162,46e" filled="f" strokecolor="blue">
                <v:path arrowok="t"/>
              </v:shape>
              <v:rect id="_x0000_s2291" style="width:561;height:624;left:9434;mso-wrap-style:none;position:absolute;top:4062" filled="f" stroked="f">
                <v:textbox style="mso-fit-shape-to-text:t" inset="0,0,0,0">
                  <w:txbxContent>
                    <w:p w:rsidR="0008397F">
                      <w:pPr>
                        <w:pStyle w:val="Normal0"/>
                      </w:pPr>
                      <w:r>
                        <w:rPr>
                          <w:rFonts w:ascii="宋体" w:cs="宋体" w:hint="eastAsia"/>
                          <w:color w:val="0000FF"/>
                          <w:sz w:val="28"/>
                          <w:szCs w:val="28"/>
                        </w:rPr>
                        <w:t>胀圈</w:t>
                      </w:r>
                    </w:p>
                  </w:txbxContent>
                </v:textbox>
              </v:rect>
              <v:rect id="_x0000_s2292" style="width:561;height:624;left:9570;mso-wrap-style:none;position:absolute;top:4569" filled="f" stroked="f">
                <v:textbox style="mso-fit-shape-to-text:t" inset="0,0,0,0">
                  <w:txbxContent>
                    <w:p w:rsidR="0008397F">
                      <w:pPr>
                        <w:pStyle w:val="Normal0"/>
                      </w:pPr>
                      <w:r>
                        <w:rPr>
                          <w:rFonts w:ascii="宋体" w:cs="宋体" w:hint="eastAsia"/>
                          <w:color w:val="0000FF"/>
                          <w:sz w:val="28"/>
                          <w:szCs w:val="28"/>
                        </w:rPr>
                        <w:t>卡具</w:t>
                      </w:r>
                    </w:p>
                  </w:txbxContent>
                </v:textbox>
              </v:rect>
              <v:rect id="_x0000_s2293" style="width:561;height:624;left:9687;mso-wrap-style:none;position:absolute;top:2195" filled="f" stroked="f">
                <v:textbox style="mso-fit-shape-to-text:t" inset="0,0,0,0">
                  <w:txbxContent>
                    <w:p w:rsidR="0008397F">
                      <w:pPr>
                        <w:pStyle w:val="Normal0"/>
                      </w:pPr>
                      <w:r>
                        <w:rPr>
                          <w:rFonts w:ascii="宋体" w:cs="宋体" w:hint="eastAsia"/>
                          <w:color w:val="0000FF"/>
                          <w:sz w:val="28"/>
                          <w:szCs w:val="28"/>
                        </w:rPr>
                        <w:t>壁板</w:t>
                      </w:r>
                    </w:p>
                  </w:txbxContent>
                </v:textbox>
              </v:rect>
              <v:line id="_x0000_s2294" style="flip:y;position:absolute" from="8922,4401" to="9402,4869" strokecolor="blue"/>
              <v:line id="_x0000_s2295" style="position:absolute" from="9402,4401" to="9889,4402" strokecolor="blue"/>
              <v:shape id="_x0000_s2296" style="width:63;height:41;left:8739;position:absolute;top:3880" coordsize="188,123" path="m188,56l,123,156,l188,56xe" fillcolor="blue" stroked="f">
                <v:path arrowok="t"/>
              </v:shape>
              <v:shape id="_x0000_s2297" style="width:63;height:41;left:8739;position:absolute;top:3880" coordsize="188,123" path="m188,56l,123,156,l188,56e" filled="f" strokecolor="blue">
                <v:path arrowok="t"/>
              </v:shape>
              <v:rect id="_x0000_s2298" style="width:561;height:624;left:9375;mso-wrap-style:none;position:absolute;top:3247" filled="f" stroked="f">
                <v:textbox style="mso-fit-shape-to-text:t" inset="0,0,0,0">
                  <w:txbxContent>
                    <w:p w:rsidR="0008397F">
                      <w:pPr>
                        <w:pStyle w:val="Normal0"/>
                      </w:pPr>
                      <w:r>
                        <w:rPr>
                          <w:rFonts w:ascii="宋体" w:cs="宋体" w:hint="eastAsia"/>
                          <w:color w:val="0000FF"/>
                          <w:sz w:val="28"/>
                          <w:szCs w:val="28"/>
                        </w:rPr>
                        <w:t>壁板</w:t>
                      </w:r>
                    </w:p>
                  </w:txbxContent>
                </v:textbox>
              </v:rect>
              <v:line id="_x0000_s2299" style="flip:y;position:absolute" from="8796,3583" to="9343,3890" strokecolor="blue"/>
              <v:line id="_x0000_s2300" style="position:absolute" from="9343,3583" to="9830,3584" strokecolor="blue"/>
              <v:line id="_x0000_s2301" style="flip:x;position:absolute" from="9001,3322" to="9016,3406"/>
              <v:line id="_x0000_s2302" style="position:absolute" from="8895,3301" to="9016,3322"/>
              <v:line id="_x0000_s2303" style="position:absolute" from="8881,3388" to="9001,3406"/>
              <v:line id="_x0000_s2304" style="flip:x;position:absolute" from="8941,3312" to="8955,3397"/>
              <v:line id="_x0000_s2305" style="position:absolute" from="8627,3264" to="8659,3268" strokecolor="yellow"/>
              <v:line id="_x0000_s2306" style="position:absolute" from="8669,3270" to="8708,3275" strokecolor="yellow"/>
              <v:line id="_x0000_s2307" style="position:absolute" from="8717,3276" to="8756,3282" strokecolor="yellow"/>
              <v:line id="_x0000_s2308" style="position:absolute" from="8766,3283" to="8805,3288" strokecolor="yellow"/>
              <v:line id="_x0000_s2309" style="position:absolute" from="8814,3290" to="8853,3295" strokecolor="yellow"/>
              <v:line id="_x0000_s2310" style="position:absolute" from="8863,3297" to="8895,3301" strokecolor="yellow"/>
              <v:line id="_x0000_s2311" style="flip:x y;position:absolute" from="8848,3383" to="8881,3388" strokecolor="yellow"/>
              <v:line id="_x0000_s2312" style="flip:x y;position:absolute" from="8799,3375" to="8838,3381" strokecolor="yellow"/>
              <v:line id="_x0000_s2313" style="flip:x y;position:absolute" from="8751,3368" to="8790,3374" strokecolor="yellow"/>
              <v:line id="_x0000_s2314" style="flip:x y;position:absolute" from="8703,3360" to="8742,3366" strokecolor="yellow"/>
              <v:line id="_x0000_s2315" style="flip:x y;position:absolute" from="8655,3353" to="8693,3359" strokecolor="yellow"/>
              <v:line id="_x0000_s2316" style="flip:x y;position:absolute" from="8612,3346" to="8645,3351" strokecolor="yellow"/>
              <v:line id="_x0000_s2317" style="flip:y;position:absolute" from="9099,5745" to="9120,5757" strokecolor="yellow"/>
              <v:line id="_x0000_s2318" style="flip:y;position:absolute" from="9129,5721" to="9163,5740" strokecolor="yellow"/>
              <v:line id="_x0000_s2319" style="flip:y;position:absolute" from="9171,5697" to="9206,5716" strokecolor="yellow"/>
              <v:line id="_x0000_s2320" style="flip:y;position:absolute" from="9214,5673" to="9248,5692" strokecolor="yellow"/>
              <v:line id="_x0000_s2321" style="flip:y;position:absolute" from="9257,5649" to="9291,5668" strokecolor="yellow"/>
              <v:line id="_x0000_s2322" style="flip:y;position:absolute" from="9300,5633" to="9321,5645" strokecolor="yellow"/>
              <v:line id="_x0000_s2323" style="flip:x;position:absolute" from="9255,5557" to="9276,5569" strokecolor="yellow"/>
              <v:line id="_x0000_s2324" style="flip:x;position:absolute" from="9212,5574" to="9246,5594" strokecolor="yellow"/>
              <v:line id="_x0000_s2325" style="flip:x;position:absolute" from="9170,5599" to="9204,5619" strokecolor="yellow"/>
              <v:line id="_x0000_s2326" style="flip:x;position:absolute" from="9128,5623" to="9162,5643" strokecolor="yellow"/>
              <v:line id="_x0000_s2327" style="flip:x;position:absolute" from="9085,5648" to="9119,5667" strokecolor="yellow"/>
              <v:line id="_x0000_s2328" style="flip:x;position:absolute" from="9056,5673" to="9077,5685" strokecolor="yellow"/>
              <v:line id="_x0000_s2329" style="flip:x y;position:absolute" from="9381,5497" to="9425,5569"/>
              <v:line id="_x0000_s2330" style="flip:y;position:absolute" from="9321,5569" to="9425,5633"/>
              <v:line id="_x0000_s2331" style="flip:y;position:absolute" from="9276,5497" to="9381,5557"/>
              <v:line id="_x0000_s2332" style="flip:x y;position:absolute" from="9329,5527" to="9373,5601"/>
              <v:line id="_x0000_s2333" style="flip:x y;position:absolute" from="9001,4449" to="9016,4532"/>
              <v:line id="_x0000_s2334" style="flip:y;position:absolute" from="8895,4532" to="9016,4554"/>
              <v:line id="_x0000_s2335" style="flip:y;position:absolute" from="8627,4587" to="8659,4591" strokecolor="yellow"/>
              <v:line id="_x0000_s2336" style="flip:y;position:absolute" from="8669,4580" to="8708,4585" strokecolor="yellow"/>
              <v:line id="_x0000_s2337" style="flip:y;position:absolute" from="8717,4573" to="8756,4578" strokecolor="yellow"/>
              <v:line id="_x0000_s2338" style="flip:y;position:absolute" from="8766,4566" to="8805,4572" strokecolor="yellow"/>
              <v:line id="_x0000_s2339" style="flip:y;position:absolute" from="8814,4559" to="8853,4565" strokecolor="yellow"/>
              <v:line id="_x0000_s2340" style="flip:y;position:absolute" from="8863,4554" to="8895,4558" strokecolor="yellow"/>
              <v:line id="_x0000_s2341" style="flip:x;position:absolute" from="8848,4467" to="8881,4472" strokecolor="yellow"/>
              <v:line id="_x0000_s2342" style="flip:x;position:absolute" from="8799,4473" to="8838,4479" strokecolor="yellow"/>
              <v:line id="_x0000_s2343" style="flip:x;position:absolute" from="8751,4481" to="8790,4487" strokecolor="yellow"/>
              <v:line id="_x0000_s2344" style="flip:x;position:absolute" from="8703,4488" to="8742,4494" strokecolor="yellow"/>
              <v:line id="_x0000_s2345" style="flip:x;position:absolute" from="8655,4496" to="8693,4502" strokecolor="yellow"/>
              <v:line id="_x0000_s2346" style="flip:x;position:absolute" from="8612,4503" to="8645,4508" strokecolor="yellow"/>
            </v:group>
            <v:line id="_x0000_s2347" style="flip:y;position:absolute" from="8881,4449" to="9001,4467"/>
            <v:line id="_x0000_s2348" style="flip:x y;position:absolute" from="8941,4458" to="8955,4543"/>
            <w10:wrap type="none"/>
            <w10:anchorlock/>
          </v:group>
        </w:pict>
      </w:r>
    </w:p>
    <w:p w:rsidR="0008397F">
      <w:pPr>
        <w:pStyle w:val="Normal0"/>
        <w:rPr>
          <w:rFonts w:ascii="宋体" w:cs="宋体"/>
          <w:b/>
          <w:bCs/>
          <w:sz w:val="28"/>
          <w:szCs w:val="28"/>
        </w:rPr>
        <w:sectPr w:rsidSect="00B6034C">
          <w:type w:val="nextPage"/>
          <w:pgSz w:w="11906" w:h="16838" w:code="9"/>
          <w:pgMar w:top="1440" w:right="851" w:bottom="1440" w:left="1134" w:header="851" w:footer="927" w:gutter="0"/>
          <w:pgNumType w:start="19"/>
          <w:cols w:space="425"/>
          <w:titlePg w:val="0"/>
          <w:docGrid w:type="lines" w:linePitch="312"/>
        </w:sectPr>
      </w:pPr>
    </w:p>
    <w:p w:rsidR="0008397F">
      <w:pPr>
        <w:pStyle w:val="Normal0"/>
        <w:jc w:val="right"/>
        <w:rPr>
          <w:rFonts w:ascii="华文行楷" w:eastAsia="华文行楷" w:hAnsi="宋体"/>
        </w:rPr>
      </w:pPr>
      <w:r>
        <w:pict>
          <v:shape id="图片 90" o:spid="_x0000_i2349" type="#_x0000_t75" style="width:427.5pt;height:243.75pt;visibility:visible">
            <v:imagedata r:id="rId21" o:title=""/>
            <o:lock v:ext="edit" aspectratio="f"/>
          </v:shape>
        </w:pict>
      </w:r>
    </w:p>
    <w:p w:rsidR="0008397F">
      <w:pPr>
        <w:pStyle w:val="Normal0"/>
        <w:jc w:val="left"/>
        <w:rPr>
          <w:rFonts w:ascii="宋体" w:cs="宋体"/>
          <w:sz w:val="28"/>
          <w:szCs w:val="28"/>
        </w:rPr>
      </w:pPr>
      <w:r>
        <w:rPr>
          <w:rFonts w:ascii="宋体" w:hAnsi="宋体" w:cs="宋体"/>
          <w:sz w:val="28"/>
          <w:szCs w:val="28"/>
        </w:rPr>
        <w:t>10</w:t>
      </w:r>
      <w:r>
        <w:rPr>
          <w:rFonts w:ascii="宋体" w:hAnsi="宋体" w:cs="宋体" w:hint="eastAsia"/>
          <w:sz w:val="28"/>
          <w:szCs w:val="28"/>
        </w:rPr>
        <w:t>、</w:t>
      </w:r>
      <w:r w:rsidRPr="00066955">
        <w:rPr>
          <w:rFonts w:ascii="宋体" w:hAnsi="宋体" w:cs="宋体" w:hint="eastAsia"/>
          <w:sz w:val="28"/>
          <w:szCs w:val="28"/>
        </w:rPr>
        <w:t>活口收紧装置安装</w:t>
      </w:r>
    </w:p>
    <w:p w:rsidR="0008397F" w:rsidP="008515DA">
      <w:pPr>
        <w:pStyle w:val="BodyTextIndent"/>
        <w:adjustRightInd w:val="0"/>
        <w:snapToGrid w:val="0"/>
        <w:spacing w:line="520" w:lineRule="exact"/>
        <w:ind w:firstLine="556"/>
        <w:rPr>
          <w:rFonts w:ascii="宋体" w:cs="宋体"/>
          <w:sz w:val="28"/>
          <w:szCs w:val="28"/>
        </w:rPr>
      </w:pPr>
      <w:r w:rsidRPr="00066955">
        <w:rPr>
          <w:rFonts w:ascii="宋体" w:hAnsi="宋体" w:cs="宋体" w:hint="eastAsia"/>
          <w:sz w:val="28"/>
          <w:szCs w:val="28"/>
        </w:rPr>
        <w:t>活口收紧装置用于罐体提升时两个预留活口的收紧。活口收紧装置由手拉葫芦和拉耳组成，设置在活口两侧沿水平方向，其安装尺寸见</w:t>
      </w:r>
      <w:r w:rsidRPr="00066955">
        <w:rPr>
          <w:rFonts w:ascii="宋体" w:hAnsi="宋体" w:cs="宋体"/>
          <w:sz w:val="28"/>
          <w:szCs w:val="28"/>
        </w:rPr>
        <w:t>&lt;</w:t>
      </w:r>
      <w:r w:rsidRPr="00066955">
        <w:rPr>
          <w:rFonts w:ascii="宋体" w:hAnsi="宋体" w:cs="宋体" w:hint="eastAsia"/>
          <w:sz w:val="28"/>
          <w:szCs w:val="28"/>
        </w:rPr>
        <w:t>活口收紧装置安</w:t>
      </w:r>
      <w:r>
        <w:rPr>
          <w:noProof/>
        </w:rPr>
        <w:pict>
          <v:shape id="图片 1493" o:spid="_x0000_s2350" type="#_x0000_t75" alt="66" style="width:68pt;height:66pt;margin-top:725pt;margin-left:357pt;position:absolute;visibility:visible;z-index:-251652096">
            <v:imagedata r:id="rId22" o:title=""/>
            <w10:anchorlock/>
          </v:shape>
        </w:pict>
      </w:r>
      <w:r>
        <w:rPr>
          <w:noProof/>
        </w:rPr>
        <w:pict>
          <v:shape id="图片 1492" o:spid="_x0000_s2351" type="#_x0000_t75" alt="66" style="width:73pt;height:71pt;margin-top:528pt;margin-left:299pt;position:absolute;visibility:visible;z-index:-251653120">
            <v:imagedata r:id="rId22" o:title=""/>
            <w10:anchorlock/>
          </v:shape>
        </w:pict>
      </w:r>
      <w:r>
        <w:rPr>
          <w:noProof/>
        </w:rPr>
        <w:pict>
          <v:shape id="图片 1491" o:spid="_x0000_s2352" type="#_x0000_t75" alt="66" style="width:75pt;height:73pt;margin-top:262pt;margin-left:192pt;position:absolute;visibility:visible;z-index:-251654144">
            <v:imagedata r:id="rId22" o:title=""/>
            <w10:anchorlock/>
          </v:shape>
        </w:pict>
      </w:r>
      <w:r w:rsidRPr="00066955">
        <w:rPr>
          <w:rFonts w:ascii="宋体" w:hAnsi="宋体" w:cs="宋体" w:hint="eastAsia"/>
          <w:sz w:val="28"/>
          <w:szCs w:val="28"/>
        </w:rPr>
        <w:t>装示意图</w:t>
      </w:r>
      <w:r w:rsidRPr="00066955">
        <w:rPr>
          <w:rFonts w:ascii="宋体" w:hAnsi="宋体" w:cs="宋体"/>
          <w:sz w:val="28"/>
          <w:szCs w:val="28"/>
        </w:rPr>
        <w:t>&gt;</w:t>
      </w:r>
      <w:r>
        <w:rPr>
          <w:rFonts w:ascii="宋体" w:hAnsi="宋体" w:cs="宋体" w:hint="eastAsia"/>
          <w:sz w:val="28"/>
          <w:szCs w:val="28"/>
        </w:rPr>
        <w:t>所示：</w:t>
      </w:r>
    </w:p>
    <w:p w:rsidR="0008397F">
      <w:pPr>
        <w:pStyle w:val="Normal0"/>
        <w:jc w:val="left"/>
        <w:rPr>
          <w:rFonts w:ascii="宋体" w:cs="宋体"/>
          <w:sz w:val="28"/>
          <w:szCs w:val="28"/>
        </w:rPr>
      </w:pPr>
      <w:r>
        <w:rPr>
          <w:rFonts w:ascii="宋体" w:hAnsi="宋体" w:cs="宋体"/>
          <w:sz w:val="28"/>
          <w:szCs w:val="28"/>
        </w:rPr>
        <w:t>11</w:t>
      </w:r>
      <w:r>
        <w:rPr>
          <w:rFonts w:ascii="宋体" w:hAnsi="宋体" w:cs="宋体" w:hint="eastAsia"/>
          <w:sz w:val="28"/>
          <w:szCs w:val="28"/>
        </w:rPr>
        <w:t>、</w:t>
      </w:r>
      <w:r w:rsidRPr="00066955">
        <w:rPr>
          <w:rFonts w:ascii="宋体" w:hAnsi="宋体" w:cs="宋体" w:hint="eastAsia"/>
          <w:sz w:val="28"/>
          <w:szCs w:val="28"/>
        </w:rPr>
        <w:t>限位挡板安装</w:t>
      </w:r>
    </w:p>
    <w:p w:rsidR="0008397F" w:rsidP="008515DA">
      <w:pPr>
        <w:pStyle w:val="Normal0"/>
        <w:ind w:firstLine="980" w:firstLineChars="350"/>
        <w:jc w:val="left"/>
        <w:rPr>
          <w:rFonts w:ascii="宋体" w:cs="宋体"/>
          <w:sz w:val="28"/>
          <w:szCs w:val="28"/>
        </w:rPr>
      </w:pPr>
      <w:r>
        <w:rPr>
          <w:rFonts w:ascii="宋体" w:hAnsi="宋体" w:cs="宋体" w:hint="eastAsia"/>
          <w:sz w:val="28"/>
          <w:szCs w:val="28"/>
        </w:rPr>
        <w:t>限位挡板包括内挡板和外挡板，</w:t>
      </w:r>
      <w:r w:rsidRPr="00066955">
        <w:rPr>
          <w:rFonts w:ascii="宋体" w:hAnsi="宋体" w:cs="宋体" w:hint="eastAsia"/>
          <w:sz w:val="28"/>
          <w:szCs w:val="28"/>
        </w:rPr>
        <w:t>用于罐体提升时调整环缝对接间隙和错边量。</w:t>
      </w:r>
    </w:p>
    <w:p w:rsidR="0008397F">
      <w:pPr>
        <w:pStyle w:val="Normal0"/>
        <w:jc w:val="center"/>
        <w:rPr>
          <w:rFonts w:ascii="宋体" w:cs="宋体"/>
          <w:b/>
          <w:bCs/>
          <w:sz w:val="28"/>
          <w:szCs w:val="28"/>
        </w:rPr>
      </w:pPr>
      <w:r>
        <w:pict>
          <v:shape id="图片 125" o:spid="_x0000_i2353" type="#_x0000_t75" style="width:466.5pt;height:3in;visibility:visible">
            <v:imagedata r:id="rId23" o:title=""/>
            <o:lock v:ext="edit" aspectratio="f"/>
          </v:shape>
        </w:pict>
      </w:r>
    </w:p>
    <w:p w:rsidR="0008397F">
      <w:pPr>
        <w:pStyle w:val="Normal0"/>
        <w:jc w:val="right"/>
        <w:rPr>
          <w:rFonts w:ascii="宋体" w:cs="宋体"/>
        </w:rPr>
        <w:sectPr w:rsidSect="00B6034C">
          <w:type w:val="nextPage"/>
          <w:pgSz w:w="11906" w:h="16838" w:code="9"/>
          <w:pgMar w:top="1440" w:right="851" w:bottom="1440" w:left="1134" w:header="851" w:footer="927" w:gutter="0"/>
          <w:pgNumType w:start="20"/>
          <w:cols w:space="425"/>
          <w:titlePg w:val="0"/>
          <w:docGrid w:type="lines" w:linePitch="312"/>
        </w:sectPr>
      </w:pPr>
    </w:p>
    <w:p w:rsidR="0008397F">
      <w:pPr>
        <w:pStyle w:val="Normal0"/>
        <w:jc w:val="center"/>
        <w:rPr>
          <w:rFonts w:ascii="华文行楷" w:eastAsia="华文行楷" w:hAnsi="宋体"/>
        </w:rPr>
      </w:pPr>
      <w:r>
        <w:pict>
          <v:shape id="图片 140" o:spid="_x0000_i2354" type="#_x0000_t75" style="width:353.25pt;height:228pt;visibility:visible">
            <v:imagedata r:id="rId24" o:title=""/>
            <o:lock v:ext="edit" aspectratio="f"/>
          </v:shape>
        </w:pict>
      </w:r>
    </w:p>
    <w:p w:rsidR="0008397F">
      <w:pPr>
        <w:pStyle w:val="Normal0"/>
        <w:jc w:val="center"/>
        <w:rPr>
          <w:rFonts w:ascii="宋体" w:cs="宋体"/>
          <w:b/>
          <w:bCs/>
          <w:sz w:val="28"/>
          <w:szCs w:val="28"/>
        </w:rPr>
      </w:pPr>
      <w:r>
        <w:pict>
          <v:shape id="图片 143" o:spid="_x0000_i2355" type="#_x0000_t75" style="width:405pt;height:246.75pt;visibility:visible">
            <v:imagedata r:id="rId25" o:title=""/>
            <o:lock v:ext="edit" aspectratio="f"/>
          </v:shape>
        </w:pict>
      </w:r>
      <w:r w:rsidRPr="001949CF">
        <w:rPr>
          <w:rFonts w:ascii="宋体" w:hAnsi="宋体" w:cs="宋体" w:hint="eastAsia"/>
        </w:rPr>
        <w:t>制图：</w:t>
      </w:r>
      <w:r w:rsidRPr="001949CF">
        <w:rPr>
          <w:rFonts w:ascii="华文行楷" w:eastAsia="华文行楷" w:hAnsi="宋体" w:cs="华文行楷" w:hint="eastAsia"/>
        </w:rPr>
        <w:t>于漪</w:t>
      </w:r>
    </w:p>
    <w:p w:rsidR="0008397F">
      <w:pPr>
        <w:pStyle w:val="Normal0"/>
        <w:rPr>
          <w:rFonts w:ascii="宋体" w:cs="宋体"/>
          <w:b/>
          <w:bCs/>
          <w:sz w:val="28"/>
          <w:szCs w:val="28"/>
        </w:rPr>
      </w:pPr>
      <w:smartTag w:uri="urn:schemas-microsoft-com:office:smarttags" w:element="chsdate">
        <w:smartTagPr>
          <w:attr w:name="Day" w:val="30"/>
          <w:attr w:name="IsLunarDate" w:val="False"/>
          <w:attr w:name="IsROCDate" w:val="False"/>
          <w:attr w:name="Month" w:val="12"/>
          <w:attr w:name="Year" w:val="1899"/>
        </w:smartTagPr>
        <w:r w:rsidRPr="006A0234">
          <w:rPr>
            <w:rFonts w:ascii="宋体" w:hAnsi="宋体" w:cs="宋体"/>
            <w:b/>
            <w:bCs/>
            <w:sz w:val="28"/>
            <w:szCs w:val="28"/>
          </w:rPr>
          <w:t>5.3.5</w:t>
        </w:r>
      </w:smartTag>
      <w:r w:rsidRPr="006A0234">
        <w:rPr>
          <w:rFonts w:ascii="宋体" w:hAnsi="宋体" w:cs="宋体" w:hint="eastAsia"/>
          <w:b/>
          <w:bCs/>
          <w:sz w:val="28"/>
          <w:szCs w:val="28"/>
        </w:rPr>
        <w:t>顶板预制</w:t>
      </w:r>
    </w:p>
    <w:p w:rsidR="0008397F">
      <w:pPr>
        <w:pStyle w:val="Normal0"/>
        <w:rPr>
          <w:rFonts w:ascii="宋体" w:cs="宋体"/>
          <w:sz w:val="28"/>
          <w:szCs w:val="28"/>
        </w:rPr>
      </w:pPr>
      <w:r>
        <w:rPr>
          <w:rFonts w:ascii="宋体" w:hAnsi="宋体" w:cs="宋体"/>
          <w:sz w:val="28"/>
          <w:szCs w:val="28"/>
        </w:rPr>
        <w:t>1</w:t>
      </w:r>
      <w:r>
        <w:rPr>
          <w:rFonts w:ascii="宋体" w:hAnsi="宋体" w:cs="宋体" w:hint="eastAsia"/>
          <w:sz w:val="28"/>
          <w:szCs w:val="28"/>
        </w:rPr>
        <w:t>、</w:t>
      </w:r>
      <w:r w:rsidRPr="005473FC">
        <w:rPr>
          <w:rFonts w:ascii="宋体" w:hAnsi="宋体" w:cs="宋体" w:hint="eastAsia"/>
          <w:sz w:val="28"/>
          <w:szCs w:val="28"/>
        </w:rPr>
        <w:t>顶板预制前应绘制排板图，并应符合下列规定：</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w:t>
      </w:r>
      <w:r w:rsidRPr="005473FC">
        <w:rPr>
          <w:rFonts w:ascii="宋体" w:hAnsi="宋体" w:cs="宋体" w:hint="eastAsia"/>
          <w:sz w:val="28"/>
          <w:szCs w:val="28"/>
        </w:rPr>
        <w:t>顶板任意相邻焊缝的间距，不得小于</w:t>
      </w:r>
      <w:r w:rsidRPr="005473FC">
        <w:rPr>
          <w:rFonts w:ascii="宋体" w:hAnsi="宋体" w:cs="宋体"/>
          <w:sz w:val="28"/>
          <w:szCs w:val="28"/>
        </w:rPr>
        <w:t>200mm</w:t>
      </w:r>
      <w:r w:rsidRPr="005473FC">
        <w:rPr>
          <w:rFonts w:ascii="宋体" w:hAnsi="宋体" w:cs="宋体" w:hint="eastAsia"/>
          <w:sz w:val="28"/>
          <w:szCs w:val="28"/>
        </w:rPr>
        <w:t>；</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w:t>
      </w:r>
      <w:r w:rsidRPr="005473FC">
        <w:rPr>
          <w:rFonts w:ascii="宋体" w:hAnsi="宋体" w:cs="宋体" w:hint="eastAsia"/>
          <w:sz w:val="28"/>
          <w:szCs w:val="28"/>
        </w:rPr>
        <w:t>单块顶板本身的拼接采用对接焊缝；</w:t>
      </w:r>
    </w:p>
    <w:p w:rsidR="0008397F">
      <w:pPr>
        <w:pStyle w:val="Normal0"/>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w:t>
      </w:r>
      <w:r w:rsidRPr="005473FC">
        <w:rPr>
          <w:rFonts w:ascii="宋体" w:hAnsi="宋体" w:cs="宋体" w:hint="eastAsia"/>
          <w:sz w:val="28"/>
          <w:szCs w:val="28"/>
        </w:rPr>
        <w:t>顶板应根据排版图下料，同时注意考虑焊缝收缩量。</w:t>
      </w:r>
    </w:p>
    <w:p w:rsidR="0008397F">
      <w:pPr>
        <w:pStyle w:val="Normal0"/>
        <w:rPr>
          <w:rFonts w:ascii="宋体" w:cs="宋体"/>
          <w:sz w:val="28"/>
          <w:szCs w:val="28"/>
        </w:rPr>
        <w:sectPr w:rsidSect="00B6034C">
          <w:type w:val="nextPage"/>
          <w:pgSz w:w="11906" w:h="16838" w:code="9"/>
          <w:pgMar w:top="1440" w:right="851" w:bottom="1440" w:left="1134" w:header="851" w:footer="927" w:gutter="0"/>
          <w:pgNumType w:start="21"/>
          <w:cols w:space="425"/>
          <w:titlePg w:val="0"/>
          <w:docGrid w:type="lines" w:linePitch="312"/>
        </w:sectPr>
      </w:pPr>
      <w:r>
        <w:rPr>
          <w:rFonts w:ascii="宋体" w:hAnsi="宋体" w:cs="宋体"/>
          <w:sz w:val="28"/>
          <w:szCs w:val="28"/>
        </w:rPr>
        <w:t>2</w:t>
      </w:r>
      <w:r>
        <w:rPr>
          <w:rFonts w:ascii="宋体" w:hAnsi="宋体" w:cs="宋体" w:hint="eastAsia"/>
          <w:sz w:val="28"/>
          <w:szCs w:val="28"/>
        </w:rPr>
        <w:t>、</w:t>
      </w:r>
      <w:r w:rsidRPr="005473FC">
        <w:rPr>
          <w:rFonts w:ascii="宋体" w:hAnsi="宋体" w:cs="宋体" w:hint="eastAsia"/>
          <w:sz w:val="28"/>
          <w:szCs w:val="28"/>
        </w:rPr>
        <w:t>顶板应进行成型加工；顶板组焊时，应采取防变形措施。</w:t>
      </w:r>
    </w:p>
    <w:p w:rsidR="0008397F">
      <w:pPr>
        <w:pStyle w:val="Normal0"/>
        <w:rPr>
          <w:rFonts w:ascii="宋体" w:cs="宋体"/>
          <w:sz w:val="28"/>
          <w:szCs w:val="28"/>
        </w:rPr>
      </w:pPr>
      <w:r>
        <w:rPr>
          <w:rFonts w:ascii="宋体" w:hAnsi="宋体" w:cs="宋体"/>
          <w:sz w:val="28"/>
          <w:szCs w:val="28"/>
        </w:rPr>
        <w:t>3</w:t>
      </w:r>
      <w:r>
        <w:rPr>
          <w:rFonts w:ascii="宋体" w:hAnsi="宋体" w:cs="宋体" w:hint="eastAsia"/>
          <w:sz w:val="28"/>
          <w:szCs w:val="28"/>
        </w:rPr>
        <w:t>、</w:t>
      </w:r>
      <w:r w:rsidRPr="005473FC">
        <w:rPr>
          <w:rFonts w:ascii="宋体" w:hAnsi="宋体" w:cs="宋体" w:hint="eastAsia"/>
          <w:sz w:val="28"/>
          <w:szCs w:val="28"/>
        </w:rPr>
        <w:t>顶板预制成型后，用弧形样板检查，其间隙不得大于</w:t>
      </w:r>
      <w:r w:rsidRPr="005473FC">
        <w:rPr>
          <w:rFonts w:ascii="宋体" w:hAnsi="宋体" w:cs="宋体"/>
          <w:sz w:val="28"/>
          <w:szCs w:val="28"/>
        </w:rPr>
        <w:t>10mm</w:t>
      </w:r>
      <w:r w:rsidRPr="005473FC">
        <w:rPr>
          <w:rFonts w:ascii="宋体" w:hAnsi="宋体" w:cs="宋体" w:hint="eastAsia"/>
          <w:sz w:val="28"/>
          <w:szCs w:val="28"/>
        </w:rPr>
        <w:t>。</w:t>
      </w:r>
    </w:p>
    <w:p w:rsidR="0008397F">
      <w:pPr>
        <w:pStyle w:val="Normal0"/>
        <w:jc w:val="right"/>
        <w:rPr>
          <w:rFonts w:ascii="宋体" w:cs="宋体"/>
          <w:sz w:val="28"/>
          <w:szCs w:val="28"/>
        </w:rPr>
        <w:sectPr w:rsidSect="00B6034C">
          <w:type w:val="nextPage"/>
          <w:pgSz w:w="11906" w:h="16838" w:code="9"/>
          <w:pgMar w:top="1440" w:right="851" w:bottom="1440" w:left="1134" w:header="851" w:footer="927" w:gutter="0"/>
          <w:pgNumType w:start="22"/>
          <w:cols w:space="425"/>
          <w:titlePg w:val="0"/>
          <w:docGrid w:type="lines" w:linePitch="312"/>
        </w:sectPr>
      </w:pPr>
      <w:r>
        <w:pict>
          <v:shape id="_x0000_i2356" type="#_x0000_t75" style="width:261.75pt;height:252.75pt">
            <v:imagedata r:id="rId26" o:title="" croptop="9269f" cropbottom="2260f" cropleft="34922f" cropright="7737f"/>
          </v:shape>
        </w:pict>
      </w:r>
      <w:r>
        <w:rPr>
          <w:rFonts w:ascii="宋体" w:hAnsi="宋体" w:cs="宋体" w:hint="eastAsia"/>
          <w:sz w:val="28"/>
          <w:szCs w:val="28"/>
        </w:rPr>
        <w:t>顶板排板示意图</w:t>
      </w:r>
      <w:r>
        <w:rPr>
          <w:rFonts w:ascii="宋体" w:hAnsi="宋体" w:cs="宋体"/>
          <w:sz w:val="28"/>
          <w:szCs w:val="28"/>
        </w:rPr>
        <w:t xml:space="preserve">        </w:t>
      </w:r>
      <w:r w:rsidRPr="00C45EDA">
        <w:rPr>
          <w:rFonts w:ascii="宋体" w:hAnsi="宋体" w:cs="宋体" w:hint="eastAsia"/>
        </w:rPr>
        <w:t>制图：</w:t>
      </w:r>
      <w:r w:rsidRPr="00C45EDA">
        <w:rPr>
          <w:rFonts w:ascii="华文行楷" w:eastAsia="华文行楷" w:hAnsi="宋体" w:cs="华文行楷" w:hint="eastAsia"/>
        </w:rPr>
        <w:t>于漪</w:t>
      </w:r>
    </w:p>
    <w:p w:rsidR="0008397F" w:rsidP="007F53C5">
      <w:pPr>
        <w:pStyle w:val="Normal0"/>
        <w:jc w:val="center"/>
        <w:rPr>
          <w:rFonts w:ascii="华文行楷" w:eastAsia="华文行楷" w:hAnsi="宋体"/>
        </w:rPr>
      </w:pPr>
      <w:r>
        <w:pict>
          <v:shape id="图片 84" o:spid="_x0000_i2357" type="#_x0000_t75" style="width:340.5pt;height:403.5pt;visibility:visible">
            <v:imagedata r:id="rId27" o:title=""/>
            <o:lock v:ext="edit" aspectratio="f"/>
          </v:shape>
        </w:pict>
      </w:r>
    </w:p>
    <w:p w:rsidR="0008397F">
      <w:pPr>
        <w:pStyle w:val="Normal0"/>
        <w:jc w:val="left"/>
        <w:rPr>
          <w:rFonts w:ascii="宋体" w:cs="宋体"/>
          <w:b/>
          <w:bCs/>
          <w:sz w:val="28"/>
          <w:szCs w:val="28"/>
        </w:rPr>
      </w:pPr>
      <w:r w:rsidRPr="00066955">
        <w:rPr>
          <w:rFonts w:ascii="宋体" w:hAnsi="宋体" w:cs="宋体"/>
          <w:b/>
          <w:bCs/>
          <w:sz w:val="28"/>
          <w:szCs w:val="28"/>
        </w:rPr>
        <w:t>5.3.6</w:t>
      </w:r>
      <w:r w:rsidRPr="00066955">
        <w:rPr>
          <w:rFonts w:ascii="宋体" w:hAnsi="宋体" w:cs="宋体" w:hint="eastAsia"/>
          <w:b/>
          <w:bCs/>
          <w:sz w:val="28"/>
          <w:szCs w:val="28"/>
        </w:rPr>
        <w:t>内浮顶预制</w:t>
      </w:r>
    </w:p>
    <w:p w:rsidR="0008397F">
      <w:pPr>
        <w:pStyle w:val="Normal0"/>
        <w:spacing w:line="500" w:lineRule="exact"/>
        <w:jc w:val="left"/>
        <w:rPr>
          <w:rFonts w:ascii="宋体" w:cs="宋体"/>
          <w:sz w:val="28"/>
          <w:szCs w:val="28"/>
        </w:rPr>
      </w:pPr>
      <w:r w:rsidRPr="00E73ADB">
        <w:rPr>
          <w:rFonts w:ascii="宋体" w:hAnsi="宋体" w:cs="宋体"/>
          <w:sz w:val="28"/>
          <w:szCs w:val="28"/>
        </w:rPr>
        <w:t>1</w:t>
      </w:r>
      <w:r>
        <w:rPr>
          <w:rFonts w:ascii="宋体" w:hAnsi="宋体" w:cs="宋体" w:hint="eastAsia"/>
          <w:sz w:val="28"/>
          <w:szCs w:val="28"/>
        </w:rPr>
        <w:t>、</w:t>
      </w:r>
      <w:r w:rsidRPr="00E73ADB">
        <w:rPr>
          <w:rFonts w:ascii="宋体" w:hAnsi="宋体" w:cs="宋体" w:hint="eastAsia"/>
          <w:sz w:val="28"/>
          <w:szCs w:val="28"/>
        </w:rPr>
        <w:t>底板施工完毕后，将内浮盘所需材料先吊放在底</w:t>
      </w:r>
      <w:r>
        <w:rPr>
          <w:rFonts w:ascii="宋体" w:hAnsi="宋体" w:cs="宋体" w:hint="eastAsia"/>
          <w:sz w:val="28"/>
          <w:szCs w:val="28"/>
        </w:rPr>
        <w:t>板</w:t>
      </w:r>
      <w:r w:rsidRPr="00E73ADB">
        <w:rPr>
          <w:rFonts w:ascii="宋体" w:hAnsi="宋体" w:cs="宋体" w:hint="eastAsia"/>
          <w:sz w:val="28"/>
          <w:szCs w:val="28"/>
        </w:rPr>
        <w:t>上，待罐顶、罐壁组装完毕后再在临时支架上组装内浮盘。</w:t>
      </w:r>
    </w:p>
    <w:p w:rsidR="0008397F">
      <w:pPr>
        <w:pStyle w:val="Normal0"/>
        <w:spacing w:line="500" w:lineRule="exact"/>
        <w:jc w:val="left"/>
        <w:rPr>
          <w:rFonts w:ascii="宋体" w:cs="宋体"/>
          <w:sz w:val="28"/>
          <w:szCs w:val="28"/>
        </w:rPr>
      </w:pPr>
      <w:r w:rsidRPr="00E73ADB">
        <w:rPr>
          <w:rFonts w:ascii="宋体" w:hAnsi="宋体" w:cs="宋体"/>
          <w:sz w:val="28"/>
          <w:szCs w:val="28"/>
        </w:rPr>
        <w:t>2</w:t>
      </w:r>
      <w:r>
        <w:rPr>
          <w:rFonts w:ascii="宋体" w:hAnsi="宋体" w:cs="宋体" w:hint="eastAsia"/>
          <w:sz w:val="28"/>
          <w:szCs w:val="28"/>
        </w:rPr>
        <w:t>、</w:t>
      </w:r>
      <w:r w:rsidRPr="00E73ADB">
        <w:rPr>
          <w:rFonts w:ascii="宋体" w:hAnsi="宋体" w:cs="宋体" w:hint="eastAsia"/>
          <w:sz w:val="28"/>
          <w:szCs w:val="28"/>
        </w:rPr>
        <w:t>内浮盘一定要按照设计要求施工，浮盘板焊接程序与方法与底板相同，严格防止焊接变形。</w:t>
      </w:r>
    </w:p>
    <w:p w:rsidR="0008397F">
      <w:pPr>
        <w:pStyle w:val="Normal0"/>
        <w:spacing w:line="500" w:lineRule="exact"/>
        <w:jc w:val="left"/>
        <w:rPr>
          <w:rFonts w:ascii="宋体" w:cs="宋体"/>
          <w:sz w:val="28"/>
          <w:szCs w:val="28"/>
        </w:rPr>
      </w:pPr>
      <w:r w:rsidRPr="00E73ADB">
        <w:rPr>
          <w:rFonts w:ascii="宋体" w:hAnsi="宋体" w:cs="宋体"/>
          <w:sz w:val="28"/>
          <w:szCs w:val="28"/>
        </w:rPr>
        <w:t>3</w:t>
      </w:r>
      <w:r>
        <w:rPr>
          <w:rFonts w:ascii="宋体" w:hAnsi="宋体" w:cs="宋体" w:hint="eastAsia"/>
          <w:sz w:val="28"/>
          <w:szCs w:val="28"/>
        </w:rPr>
        <w:t>、</w:t>
      </w:r>
      <w:r w:rsidRPr="00E73ADB">
        <w:rPr>
          <w:rFonts w:ascii="宋体" w:hAnsi="宋体" w:cs="宋体" w:hint="eastAsia"/>
          <w:sz w:val="28"/>
          <w:szCs w:val="28"/>
        </w:rPr>
        <w:t>浮盘板焊缝采用真空试漏，试验负压值不得小于</w:t>
      </w:r>
      <w:r w:rsidRPr="00E73ADB">
        <w:rPr>
          <w:rFonts w:ascii="宋体" w:hAnsi="宋体" w:cs="宋体"/>
          <w:sz w:val="28"/>
          <w:szCs w:val="28"/>
        </w:rPr>
        <w:t>300mm</w:t>
      </w:r>
      <w:r w:rsidRPr="00E73ADB">
        <w:rPr>
          <w:rFonts w:ascii="宋体" w:hAnsi="宋体" w:cs="宋体" w:hint="eastAsia"/>
          <w:sz w:val="28"/>
          <w:szCs w:val="28"/>
        </w:rPr>
        <w:t>汞柱，堰板与浮盘板的角焊缝以及堰板和边缘板的对接焊缝用煤油试漏。</w:t>
      </w:r>
    </w:p>
    <w:p w:rsidR="0008397F">
      <w:pPr>
        <w:pStyle w:val="Normal0"/>
        <w:spacing w:line="500" w:lineRule="exact"/>
        <w:jc w:val="left"/>
        <w:rPr>
          <w:rFonts w:ascii="宋体" w:cs="宋体"/>
          <w:sz w:val="28"/>
          <w:szCs w:val="28"/>
        </w:rPr>
      </w:pPr>
      <w:r w:rsidRPr="00E73ADB">
        <w:rPr>
          <w:rFonts w:ascii="宋体" w:hAnsi="宋体" w:cs="宋体"/>
          <w:sz w:val="28"/>
          <w:szCs w:val="28"/>
        </w:rPr>
        <w:t>4</w:t>
      </w:r>
      <w:r>
        <w:rPr>
          <w:rFonts w:ascii="宋体" w:hAnsi="宋体" w:cs="宋体" w:hint="eastAsia"/>
          <w:sz w:val="28"/>
          <w:szCs w:val="28"/>
        </w:rPr>
        <w:t>、</w:t>
      </w:r>
      <w:r w:rsidRPr="00E73ADB">
        <w:rPr>
          <w:rFonts w:ascii="宋体" w:hAnsi="宋体" w:cs="宋体" w:hint="eastAsia"/>
          <w:sz w:val="28"/>
          <w:szCs w:val="28"/>
        </w:rPr>
        <w:t>内浮盘焊接完成后，在漂浮前且没有擦装立柱时进行检查，浮盘板局部凹凸度不得大于</w:t>
      </w:r>
      <w:r w:rsidRPr="00E73ADB">
        <w:rPr>
          <w:rFonts w:ascii="宋体" w:hAnsi="宋体" w:cs="宋体"/>
          <w:sz w:val="28"/>
          <w:szCs w:val="28"/>
        </w:rPr>
        <w:t>50mm</w:t>
      </w:r>
      <w:r w:rsidRPr="00E73ADB">
        <w:rPr>
          <w:rFonts w:ascii="宋体" w:hAnsi="宋体" w:cs="宋体" w:hint="eastAsia"/>
          <w:sz w:val="28"/>
          <w:szCs w:val="28"/>
        </w:rPr>
        <w:t>。</w:t>
      </w:r>
    </w:p>
    <w:p w:rsidR="0008397F">
      <w:pPr>
        <w:pStyle w:val="Normal0"/>
        <w:spacing w:line="500" w:lineRule="exact"/>
        <w:jc w:val="left"/>
        <w:rPr>
          <w:rFonts w:ascii="宋体" w:cs="宋体"/>
          <w:sz w:val="28"/>
          <w:szCs w:val="28"/>
        </w:rPr>
        <w:sectPr w:rsidSect="00B6034C">
          <w:type w:val="nextPage"/>
          <w:pgSz w:w="11906" w:h="16838" w:code="9"/>
          <w:pgMar w:top="1440" w:right="851" w:bottom="1440" w:left="1134" w:header="851" w:footer="927" w:gutter="0"/>
          <w:pgNumType w:start="23"/>
          <w:cols w:space="425"/>
          <w:titlePg w:val="0"/>
          <w:docGrid w:type="lines" w:linePitch="312"/>
        </w:sectPr>
      </w:pPr>
      <w:r w:rsidRPr="00E73ADB">
        <w:rPr>
          <w:rFonts w:ascii="宋体" w:hAnsi="宋体" w:cs="宋体"/>
          <w:sz w:val="28"/>
          <w:szCs w:val="28"/>
        </w:rPr>
        <w:t>5</w:t>
      </w:r>
      <w:r>
        <w:rPr>
          <w:rFonts w:ascii="宋体" w:hAnsi="宋体" w:cs="宋体" w:hint="eastAsia"/>
          <w:sz w:val="28"/>
          <w:szCs w:val="28"/>
        </w:rPr>
        <w:t>、</w:t>
      </w:r>
      <w:r w:rsidRPr="00E73ADB">
        <w:rPr>
          <w:rFonts w:ascii="宋体" w:hAnsi="宋体" w:cs="宋体" w:hint="eastAsia"/>
          <w:sz w:val="28"/>
          <w:szCs w:val="28"/>
        </w:rPr>
        <w:t>安装完毕的内浮盘，其堰板与罐壁之间的设计间距偏差不得超过</w:t>
      </w:r>
      <w:r w:rsidRPr="00E73ADB">
        <w:rPr>
          <w:rFonts w:ascii="宋体" w:hAnsi="宋体" w:cs="宋体"/>
          <w:sz w:val="28"/>
          <w:szCs w:val="28"/>
        </w:rPr>
        <w:t>15mm</w:t>
      </w:r>
      <w:r w:rsidRPr="00E73ADB">
        <w:rPr>
          <w:rFonts w:ascii="宋体" w:hAnsi="宋体" w:cs="宋体" w:hint="eastAsia"/>
          <w:sz w:val="28"/>
          <w:szCs w:val="28"/>
        </w:rPr>
        <w:t>，当内浮盘漂浮在任意高度时，偏差不得超过</w:t>
      </w:r>
      <w:r w:rsidRPr="00E73ADB">
        <w:rPr>
          <w:rFonts w:ascii="宋体" w:hAnsi="宋体" w:cs="宋体"/>
          <w:sz w:val="28"/>
          <w:szCs w:val="28"/>
        </w:rPr>
        <w:t>50mm</w:t>
      </w:r>
      <w:r w:rsidRPr="00E73ADB">
        <w:rPr>
          <w:rFonts w:ascii="宋体" w:hAnsi="宋体" w:cs="宋体" w:hint="eastAsia"/>
          <w:sz w:val="28"/>
          <w:szCs w:val="28"/>
        </w:rPr>
        <w:t>，密封度偏差不大于</w:t>
      </w:r>
      <w:r w:rsidRPr="00E73ADB">
        <w:rPr>
          <w:rFonts w:ascii="宋体" w:hAnsi="宋体" w:cs="宋体"/>
          <w:sz w:val="28"/>
          <w:szCs w:val="28"/>
        </w:rPr>
        <w:t>6mm</w:t>
      </w:r>
      <w:r w:rsidRPr="00E73ADB">
        <w:rPr>
          <w:rFonts w:ascii="宋体" w:hAnsi="宋体" w:cs="宋体" w:hint="eastAsia"/>
          <w:sz w:val="28"/>
          <w:szCs w:val="28"/>
        </w:rPr>
        <w:t>。</w:t>
      </w:r>
    </w:p>
    <w:p w:rsidR="0008397F">
      <w:pPr>
        <w:pStyle w:val="Normal0"/>
        <w:spacing w:line="500" w:lineRule="exact"/>
        <w:jc w:val="left"/>
        <w:rPr>
          <w:rFonts w:ascii="宋体" w:cs="宋体"/>
          <w:sz w:val="28"/>
          <w:szCs w:val="28"/>
        </w:rPr>
      </w:pPr>
      <w:r w:rsidRPr="00E73ADB">
        <w:rPr>
          <w:rFonts w:ascii="宋体" w:hAnsi="宋体" w:cs="宋体"/>
          <w:sz w:val="28"/>
          <w:szCs w:val="28"/>
        </w:rPr>
        <w:t>6</w:t>
      </w:r>
      <w:r>
        <w:rPr>
          <w:rFonts w:ascii="宋体" w:hAnsi="宋体" w:cs="宋体" w:hint="eastAsia"/>
          <w:sz w:val="28"/>
          <w:szCs w:val="28"/>
        </w:rPr>
        <w:t>、</w:t>
      </w:r>
      <w:r w:rsidRPr="00E73ADB">
        <w:rPr>
          <w:rFonts w:ascii="宋体" w:hAnsi="宋体" w:cs="宋体" w:hint="eastAsia"/>
          <w:sz w:val="28"/>
          <w:szCs w:val="28"/>
        </w:rPr>
        <w:t>量油导向管两组应对称并垂直，垂直度偏差不得超过</w:t>
      </w:r>
      <w:r w:rsidRPr="00E73ADB">
        <w:rPr>
          <w:rFonts w:ascii="宋体" w:hAnsi="宋体" w:cs="宋体"/>
          <w:sz w:val="28"/>
          <w:szCs w:val="28"/>
        </w:rPr>
        <w:t>10mm</w:t>
      </w:r>
      <w:r w:rsidRPr="00E73ADB">
        <w:rPr>
          <w:rFonts w:ascii="宋体" w:hAnsi="宋体" w:cs="宋体" w:hint="eastAsia"/>
          <w:sz w:val="28"/>
          <w:szCs w:val="28"/>
        </w:rPr>
        <w:t>。</w:t>
      </w:r>
    </w:p>
    <w:p w:rsidR="0008397F">
      <w:pPr>
        <w:pStyle w:val="Normal0"/>
        <w:jc w:val="left"/>
        <w:rPr>
          <w:rFonts w:ascii="宋体" w:cs="宋体"/>
          <w:b/>
          <w:bCs/>
          <w:sz w:val="28"/>
          <w:szCs w:val="28"/>
        </w:rPr>
      </w:pPr>
      <w:r w:rsidRPr="007F2A8B">
        <w:rPr>
          <w:rFonts w:ascii="宋体" w:hAnsi="宋体" w:cs="宋体"/>
          <w:b/>
          <w:bCs/>
          <w:sz w:val="28"/>
          <w:szCs w:val="28"/>
        </w:rPr>
        <w:t>5.3.7</w:t>
      </w:r>
      <w:r>
        <w:rPr>
          <w:rFonts w:ascii="宋体" w:hAnsi="宋体" w:cs="宋体" w:hint="eastAsia"/>
          <w:b/>
          <w:bCs/>
          <w:sz w:val="28"/>
          <w:szCs w:val="28"/>
        </w:rPr>
        <w:t>储罐组装</w:t>
      </w:r>
    </w:p>
    <w:p w:rsidR="0008397F">
      <w:pPr>
        <w:pStyle w:val="Normal0"/>
        <w:spacing w:line="500" w:lineRule="exact"/>
        <w:jc w:val="left"/>
        <w:rPr>
          <w:rFonts w:ascii="宋体" w:cs="宋体"/>
          <w:sz w:val="28"/>
          <w:szCs w:val="28"/>
        </w:rPr>
      </w:pPr>
      <w:r w:rsidRPr="00EE69BF">
        <w:rPr>
          <w:rFonts w:ascii="宋体" w:hAnsi="宋体" w:cs="宋体"/>
          <w:sz w:val="28"/>
          <w:szCs w:val="28"/>
        </w:rPr>
        <w:t>1</w:t>
      </w:r>
      <w:r w:rsidRPr="00EE69BF">
        <w:rPr>
          <w:rFonts w:ascii="宋体" w:hAnsi="宋体" w:cs="宋体" w:hint="eastAsia"/>
          <w:sz w:val="28"/>
          <w:szCs w:val="28"/>
        </w:rPr>
        <w:t>、罐底组装</w:t>
      </w:r>
    </w:p>
    <w:p w:rsidR="0008397F">
      <w:pPr>
        <w:pStyle w:val="Normal0"/>
        <w:spacing w:line="500" w:lineRule="exact"/>
        <w:jc w:val="left"/>
        <w:rPr>
          <w:rFonts w:ascii="宋体" w:cs="宋体"/>
          <w:sz w:val="28"/>
          <w:szCs w:val="28"/>
        </w:rPr>
      </w:pPr>
      <w:r w:rsidRPr="00EE69BF">
        <w:rPr>
          <w:rFonts w:ascii="宋体" w:hAnsi="宋体" w:cs="宋体" w:hint="eastAsia"/>
          <w:sz w:val="28"/>
          <w:szCs w:val="28"/>
        </w:rPr>
        <w:t>⑴</w:t>
      </w:r>
      <w:r w:rsidRPr="00EE69BF">
        <w:rPr>
          <w:rFonts w:ascii="宋体" w:hAnsi="宋体" w:cs="宋体"/>
          <w:sz w:val="28"/>
          <w:szCs w:val="28"/>
        </w:rPr>
        <w:t xml:space="preserve">  </w:t>
      </w:r>
      <w:r w:rsidRPr="00EE69BF">
        <w:rPr>
          <w:rFonts w:ascii="宋体" w:hAnsi="宋体" w:cs="宋体" w:hint="eastAsia"/>
          <w:sz w:val="28"/>
          <w:szCs w:val="28"/>
        </w:rPr>
        <w:t>底板铺设时应先在基础上划出十字中心线，按排板图由中心向两侧铺设中幅板和边缘板，并用卡具固定。</w:t>
      </w:r>
    </w:p>
    <w:p w:rsidR="0008397F">
      <w:pPr>
        <w:pStyle w:val="Normal0"/>
        <w:spacing w:line="500" w:lineRule="exact"/>
        <w:jc w:val="left"/>
        <w:rPr>
          <w:rFonts w:ascii="宋体" w:cs="宋体"/>
          <w:sz w:val="28"/>
          <w:szCs w:val="28"/>
        </w:rPr>
      </w:pPr>
      <w:r w:rsidRPr="00EE69BF">
        <w:rPr>
          <w:rFonts w:ascii="宋体" w:hAnsi="宋体" w:cs="宋体" w:hint="eastAsia"/>
          <w:sz w:val="28"/>
          <w:szCs w:val="28"/>
        </w:rPr>
        <w:t>⑵</w:t>
      </w:r>
      <w:r w:rsidRPr="00EE69BF">
        <w:rPr>
          <w:rFonts w:ascii="宋体" w:hAnsi="宋体" w:cs="宋体"/>
          <w:sz w:val="28"/>
          <w:szCs w:val="28"/>
        </w:rPr>
        <w:t xml:space="preserve">  </w:t>
      </w:r>
      <w:r w:rsidRPr="00EE69BF">
        <w:rPr>
          <w:rFonts w:ascii="宋体" w:hAnsi="宋体" w:cs="宋体" w:hint="eastAsia"/>
          <w:sz w:val="28"/>
          <w:szCs w:val="28"/>
        </w:rPr>
        <w:t>按照计算铺设半径划出弓形边缘板的外圆周线。中幅板搭在弓形边缘板的上面，搭接宽度不得小于</w:t>
      </w:r>
      <w:r w:rsidRPr="00EE69BF">
        <w:rPr>
          <w:rFonts w:ascii="宋体" w:hAnsi="宋体" w:cs="宋体"/>
          <w:sz w:val="28"/>
          <w:szCs w:val="28"/>
        </w:rPr>
        <w:t>60mm</w:t>
      </w:r>
      <w:r w:rsidRPr="00EE69BF">
        <w:rPr>
          <w:rFonts w:ascii="宋体" w:hAnsi="宋体" w:cs="宋体" w:hint="eastAsia"/>
          <w:sz w:val="28"/>
          <w:szCs w:val="28"/>
        </w:rPr>
        <w:t>；底板搭接宽度允许偏差为土</w:t>
      </w:r>
      <w:r w:rsidRPr="00EE69BF">
        <w:rPr>
          <w:rFonts w:ascii="宋体" w:hAnsi="宋体" w:cs="宋体"/>
          <w:sz w:val="28"/>
          <w:szCs w:val="28"/>
        </w:rPr>
        <w:t>5mm</w:t>
      </w:r>
      <w:r w:rsidRPr="00EE69BF">
        <w:rPr>
          <w:rFonts w:ascii="宋体" w:hAnsi="宋体" w:cs="宋体" w:hint="eastAsia"/>
          <w:sz w:val="28"/>
          <w:szCs w:val="28"/>
        </w:rPr>
        <w:t>；两板搭接面间的最大间隙应不大于</w:t>
      </w:r>
      <w:r w:rsidRPr="00EE69BF">
        <w:rPr>
          <w:rFonts w:ascii="宋体" w:hAnsi="宋体" w:cs="宋体"/>
          <w:sz w:val="28"/>
          <w:szCs w:val="28"/>
        </w:rPr>
        <w:t>1mm</w:t>
      </w:r>
      <w:r w:rsidRPr="00EE69BF">
        <w:rPr>
          <w:rFonts w:ascii="宋体" w:hAnsi="宋体" w:cs="宋体" w:hint="eastAsia"/>
          <w:sz w:val="28"/>
          <w:szCs w:val="28"/>
        </w:rPr>
        <w:t>；对于局部的三层搭接部位，应按图纸要求进行切角。</w:t>
      </w:r>
    </w:p>
    <w:p w:rsidR="0008397F">
      <w:pPr>
        <w:pStyle w:val="Normal0"/>
        <w:spacing w:line="500" w:lineRule="exact"/>
        <w:jc w:val="left"/>
        <w:rPr>
          <w:rFonts w:ascii="宋体" w:cs="宋体"/>
          <w:sz w:val="28"/>
          <w:szCs w:val="28"/>
        </w:rPr>
      </w:pPr>
      <w:r w:rsidRPr="00EE69BF">
        <w:rPr>
          <w:rFonts w:ascii="宋体" w:hAnsi="宋体" w:cs="宋体" w:hint="eastAsia"/>
          <w:sz w:val="28"/>
          <w:szCs w:val="28"/>
        </w:rPr>
        <w:t>⑶</w:t>
      </w:r>
      <w:r w:rsidRPr="00EE69BF">
        <w:rPr>
          <w:rFonts w:ascii="宋体" w:hAnsi="宋体" w:cs="宋体"/>
          <w:sz w:val="28"/>
          <w:szCs w:val="28"/>
        </w:rPr>
        <w:t xml:space="preserve">  </w:t>
      </w:r>
      <w:r w:rsidRPr="00EE69BF">
        <w:rPr>
          <w:rFonts w:ascii="宋体" w:hAnsi="宋体" w:cs="宋体" w:hint="eastAsia"/>
          <w:sz w:val="28"/>
          <w:szCs w:val="28"/>
        </w:rPr>
        <w:t>罐底边缘板间的对接焊缝，下部垫板必须与边缘板贴紧，并应保证对口错边量小于</w:t>
      </w:r>
      <w:r w:rsidRPr="00EE69BF">
        <w:rPr>
          <w:rFonts w:ascii="宋体" w:hAnsi="宋体" w:cs="宋体"/>
          <w:sz w:val="28"/>
          <w:szCs w:val="28"/>
        </w:rPr>
        <w:t>1mm</w:t>
      </w:r>
      <w:r w:rsidRPr="00EE69BF">
        <w:rPr>
          <w:rFonts w:ascii="宋体" w:hAnsi="宋体" w:cs="宋体" w:hint="eastAsia"/>
          <w:sz w:val="28"/>
          <w:szCs w:val="28"/>
        </w:rPr>
        <w:t>。</w:t>
      </w:r>
    </w:p>
    <w:p w:rsidR="0008397F">
      <w:pPr>
        <w:pStyle w:val="Normal0"/>
        <w:spacing w:line="500" w:lineRule="exact"/>
        <w:jc w:val="left"/>
        <w:rPr>
          <w:rFonts w:ascii="宋体" w:cs="宋体"/>
          <w:sz w:val="28"/>
          <w:szCs w:val="28"/>
        </w:rPr>
      </w:pPr>
      <w:r w:rsidRPr="00EE69BF">
        <w:rPr>
          <w:rFonts w:ascii="宋体" w:hAnsi="宋体" w:cs="宋体" w:hint="eastAsia"/>
          <w:sz w:val="28"/>
          <w:szCs w:val="28"/>
        </w:rPr>
        <w:t>⑷</w:t>
      </w:r>
      <w:r w:rsidRPr="00EE69BF">
        <w:rPr>
          <w:rFonts w:ascii="宋体" w:hAnsi="宋体" w:cs="宋体"/>
          <w:sz w:val="28"/>
          <w:szCs w:val="28"/>
        </w:rPr>
        <w:t xml:space="preserve">  </w:t>
      </w:r>
      <w:r w:rsidRPr="00EE69BF">
        <w:rPr>
          <w:rFonts w:ascii="宋体" w:hAnsi="宋体" w:cs="宋体" w:hint="eastAsia"/>
          <w:sz w:val="28"/>
          <w:szCs w:val="28"/>
        </w:rPr>
        <w:t>底板上任意两焊缝间的距离均应不小于</w:t>
      </w:r>
      <w:r w:rsidRPr="00EE69BF">
        <w:rPr>
          <w:rFonts w:ascii="宋体" w:hAnsi="宋体" w:cs="宋体"/>
          <w:sz w:val="28"/>
          <w:szCs w:val="28"/>
        </w:rPr>
        <w:t>200mm</w:t>
      </w:r>
      <w:r w:rsidRPr="00EE69BF">
        <w:rPr>
          <w:rFonts w:ascii="宋体" w:hAnsi="宋体" w:cs="宋体" w:hint="eastAsia"/>
          <w:sz w:val="28"/>
          <w:szCs w:val="28"/>
        </w:rPr>
        <w:t>。</w:t>
      </w:r>
    </w:p>
    <w:p w:rsidR="0008397F">
      <w:pPr>
        <w:pStyle w:val="Normal0"/>
        <w:spacing w:line="500" w:lineRule="exact"/>
        <w:jc w:val="left"/>
        <w:rPr>
          <w:rFonts w:ascii="宋体" w:cs="宋体"/>
          <w:sz w:val="28"/>
          <w:szCs w:val="28"/>
        </w:rPr>
      </w:pPr>
      <w:r w:rsidRPr="00EE69BF">
        <w:rPr>
          <w:rFonts w:ascii="宋体" w:hAnsi="宋体" w:cs="宋体" w:hint="eastAsia"/>
          <w:sz w:val="28"/>
          <w:szCs w:val="28"/>
        </w:rPr>
        <w:t>⑸</w:t>
      </w:r>
      <w:r w:rsidRPr="00EE69BF">
        <w:rPr>
          <w:rFonts w:ascii="宋体" w:hAnsi="宋体" w:cs="宋体"/>
          <w:sz w:val="28"/>
          <w:szCs w:val="28"/>
        </w:rPr>
        <w:t xml:space="preserve">  </w:t>
      </w:r>
      <w:r w:rsidRPr="00EE69BF">
        <w:rPr>
          <w:rFonts w:ascii="宋体" w:hAnsi="宋体" w:cs="宋体" w:hint="eastAsia"/>
          <w:sz w:val="28"/>
          <w:szCs w:val="28"/>
        </w:rPr>
        <w:t>罐底板铺设前，应先完成底面防腐工作。每块底板边缘</w:t>
      </w:r>
      <w:r w:rsidRPr="00EE69BF">
        <w:rPr>
          <w:rFonts w:ascii="宋体" w:hAnsi="宋体" w:cs="宋体"/>
          <w:sz w:val="28"/>
          <w:szCs w:val="28"/>
        </w:rPr>
        <w:t>5</w:t>
      </w:r>
      <w:r w:rsidRPr="00EE69BF">
        <w:rPr>
          <w:rFonts w:ascii="宋体" w:hAnsi="宋体" w:cs="宋体"/>
          <w:sz w:val="28"/>
          <w:szCs w:val="28"/>
        </w:rPr>
        <w:t>0mm</w:t>
      </w:r>
      <w:r w:rsidRPr="00EE69BF">
        <w:rPr>
          <w:rFonts w:ascii="宋体" w:hAnsi="宋体" w:cs="宋体" w:hint="eastAsia"/>
          <w:sz w:val="28"/>
          <w:szCs w:val="28"/>
        </w:rPr>
        <w:t>范围内不刷，并在每块底板上画出搭接位置线。</w:t>
      </w:r>
    </w:p>
    <w:p w:rsidR="0008397F">
      <w:pPr>
        <w:pStyle w:val="Normal0"/>
        <w:spacing w:line="500" w:lineRule="exact"/>
        <w:jc w:val="left"/>
        <w:rPr>
          <w:rFonts w:ascii="宋体" w:cs="宋体"/>
          <w:sz w:val="28"/>
          <w:szCs w:val="28"/>
        </w:rPr>
      </w:pPr>
      <w:r w:rsidRPr="00EE69BF">
        <w:rPr>
          <w:rFonts w:ascii="宋体" w:hAnsi="宋体" w:cs="宋体" w:hint="eastAsia"/>
          <w:sz w:val="28"/>
          <w:szCs w:val="28"/>
        </w:rPr>
        <w:t>⑹</w:t>
      </w:r>
      <w:r w:rsidRPr="00EE69BF">
        <w:rPr>
          <w:rFonts w:ascii="宋体" w:hAnsi="宋体" w:cs="宋体"/>
          <w:sz w:val="28"/>
          <w:szCs w:val="28"/>
        </w:rPr>
        <w:t xml:space="preserve">  </w:t>
      </w:r>
      <w:r w:rsidRPr="00EE69BF">
        <w:rPr>
          <w:rFonts w:ascii="宋体" w:hAnsi="宋体" w:cs="宋体" w:hint="eastAsia"/>
          <w:sz w:val="28"/>
          <w:szCs w:val="28"/>
        </w:rPr>
        <w:t>搭接接头三层板重叠部分的切角在铺板结束后进行；切角长度为搭接长度的</w:t>
      </w:r>
      <w:r w:rsidRPr="00EE69BF">
        <w:rPr>
          <w:rFonts w:ascii="宋体" w:hAnsi="宋体" w:cs="宋体"/>
          <w:sz w:val="28"/>
          <w:szCs w:val="28"/>
        </w:rPr>
        <w:t>2</w:t>
      </w:r>
      <w:r w:rsidRPr="00EE69BF">
        <w:rPr>
          <w:rFonts w:ascii="宋体" w:hAnsi="宋体" w:cs="宋体" w:hint="eastAsia"/>
          <w:sz w:val="28"/>
          <w:szCs w:val="28"/>
        </w:rPr>
        <w:t>倍，其宽度应为搭接长度的</w:t>
      </w:r>
      <w:r w:rsidRPr="00EE69BF">
        <w:rPr>
          <w:rFonts w:ascii="宋体" w:hAnsi="宋体" w:cs="宋体"/>
          <w:sz w:val="28"/>
          <w:szCs w:val="28"/>
        </w:rPr>
        <w:t>2/3</w:t>
      </w:r>
      <w:r w:rsidRPr="00EE69BF">
        <w:rPr>
          <w:rFonts w:ascii="宋体" w:hAnsi="宋体" w:cs="宋体" w:hint="eastAsia"/>
          <w:sz w:val="28"/>
          <w:szCs w:val="28"/>
        </w:rPr>
        <w:t>；在上层底板铺设前，先焊接上层底板覆盖部分的角焊缝。</w:t>
      </w:r>
    </w:p>
    <w:p w:rsidR="0008397F">
      <w:pPr>
        <w:pStyle w:val="Normal0"/>
        <w:spacing w:line="500" w:lineRule="exact"/>
        <w:jc w:val="left"/>
        <w:rPr>
          <w:rFonts w:ascii="宋体" w:cs="宋体"/>
          <w:sz w:val="28"/>
          <w:szCs w:val="28"/>
        </w:rPr>
      </w:pPr>
      <w:r w:rsidRPr="00EE69BF">
        <w:rPr>
          <w:rFonts w:ascii="宋体" w:hAnsi="宋体" w:cs="宋体" w:hint="eastAsia"/>
          <w:sz w:val="28"/>
          <w:szCs w:val="28"/>
        </w:rPr>
        <w:t>⑺</w:t>
      </w:r>
      <w:r w:rsidRPr="00EE69BF">
        <w:rPr>
          <w:rFonts w:ascii="宋体" w:hAnsi="宋体" w:cs="宋体"/>
          <w:sz w:val="28"/>
          <w:szCs w:val="28"/>
        </w:rPr>
        <w:t xml:space="preserve">  </w:t>
      </w:r>
      <w:r w:rsidRPr="00EE69BF">
        <w:rPr>
          <w:rFonts w:ascii="宋体" w:hAnsi="宋体" w:cs="宋体" w:hint="eastAsia"/>
          <w:sz w:val="28"/>
          <w:szCs w:val="28"/>
        </w:rPr>
        <w:t>底板定位焊后，所有搭接缝间隙不应大于</w:t>
      </w:r>
      <w:r w:rsidRPr="00EE69BF">
        <w:rPr>
          <w:rFonts w:ascii="宋体" w:hAnsi="宋体" w:cs="宋体"/>
          <w:sz w:val="28"/>
          <w:szCs w:val="28"/>
        </w:rPr>
        <w:t>1mm</w:t>
      </w:r>
      <w:r w:rsidRPr="00EE69BF">
        <w:rPr>
          <w:rFonts w:ascii="宋体" w:hAnsi="宋体" w:cs="宋体" w:hint="eastAsia"/>
          <w:sz w:val="28"/>
          <w:szCs w:val="28"/>
        </w:rPr>
        <w:t>。</w:t>
      </w: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sectPr w:rsidSect="00B6034C">
          <w:type w:val="nextPage"/>
          <w:pgSz w:w="11906" w:h="16838" w:code="9"/>
          <w:pgMar w:top="1440" w:right="851" w:bottom="1440" w:left="1134" w:header="851" w:footer="927" w:gutter="0"/>
          <w:pgNumType w:start="24"/>
          <w:cols w:space="425"/>
          <w:titlePg w:val="0"/>
          <w:docGrid w:type="lines" w:linePitch="312"/>
        </w:sectPr>
      </w:pPr>
      <w:r>
        <w:rPr>
          <w:noProof/>
        </w:rPr>
        <w:pict>
          <v:rect id="_x0000_s2358" style="width:42.05pt;height:15.6pt;margin-top:14.7pt;margin-left:314.25pt;position:absolute;z-index:251665408" filled="f" stroked="f">
            <v:textbox inset="0,0,0,0">
              <w:txbxContent>
                <w:p w:rsidR="0008397F">
                  <w:pPr>
                    <w:pStyle w:val="Normal0"/>
                  </w:pPr>
                  <w:r>
                    <w:rPr>
                      <w:rFonts w:ascii="宋体" w:cs="宋体" w:hint="eastAsia"/>
                      <w:color w:val="000000"/>
                    </w:rPr>
                    <w:t>提升罐体</w:t>
                  </w:r>
                </w:p>
              </w:txbxContent>
            </v:textbox>
            <w10:anchorlock/>
          </v:rect>
        </w:pict>
      </w:r>
    </w:p>
    <w:p w:rsidR="0008397F">
      <w:pPr>
        <w:pStyle w:val="Normal0"/>
        <w:adjustRightInd w:val="0"/>
        <w:snapToGrid w:val="0"/>
        <w:rPr>
          <w:rFonts w:ascii="宋体"/>
          <w:sz w:val="24"/>
          <w:szCs w:val="24"/>
        </w:rPr>
      </w:pPr>
      <w:r>
        <w:rPr>
          <w:noProof/>
        </w:rPr>
        <w:pict>
          <v:shape id="_x0000_s2359" style="width:81.65pt;height:16.7pt;margin-top:10.3pt;margin-left:214.65pt;position:absolute;z-index:251788288" coordsize="6533,1333" path="m6533,1333l4412,637,2224,191,,,1,e" filled="f">
            <v:path arrowok="t"/>
            <w10:anchorlock/>
          </v:shape>
        </w:pict>
      </w:r>
      <w:r>
        <w:rPr>
          <w:noProof/>
        </w:rPr>
        <w:pict>
          <v:shape id="_x0000_s2360" style="width:81.65pt;height:16.7pt;margin-top:10.3pt;margin-left:133pt;position:absolute;z-index:251687936" coordsize="6533,1333" path="m6533,l4309,191,2122,637,,1333l1,1333e" filled="f">
            <v:path arrowok="t"/>
            <w10:anchorlock/>
          </v:shape>
        </w:pict>
      </w:r>
    </w:p>
    <w:p w:rsidR="0008397F">
      <w:pPr>
        <w:pStyle w:val="Normal0"/>
        <w:adjustRightInd w:val="0"/>
        <w:snapToGrid w:val="0"/>
        <w:rPr>
          <w:rFonts w:ascii="宋体"/>
          <w:sz w:val="24"/>
          <w:szCs w:val="24"/>
        </w:rPr>
      </w:pPr>
      <w:r>
        <w:rPr>
          <w:noProof/>
        </w:rPr>
        <w:pict>
          <v:shape id="_x0000_s2361" style="width:39.6pt;height:3.55pt;margin-top:7pt;margin-left:314.5pt;position:absolute;z-index:251794432" coordsize="2847,0" path="m2847,l,,1,e" filled="f">
            <v:path arrowok="t"/>
            <w10:anchorlock/>
          </v:shape>
        </w:pict>
      </w:r>
      <w:r>
        <w:rPr>
          <w:noProof/>
        </w:rPr>
        <w:pict>
          <v:shape id="_x0000_s2362" style="width:0.05pt;height:32.05pt;margin-top:11.45pt;margin-left:196.7pt;position:absolute;z-index:251791360" coordsize="1,2565" path="m,2565l,,1,e" filled="f">
            <v:path arrowok="t"/>
            <w10:anchorlock/>
          </v:shape>
        </w:pict>
      </w:r>
      <w:r>
        <w:rPr>
          <w:noProof/>
        </w:rPr>
        <w:pict>
          <v:shape id="_x0000_s2363" style="width:0.05pt;height:32.05pt;margin-top:11.45pt;margin-left:269.4pt;position:absolute;z-index:251790336" coordsize="1,2565" path="m,l,2565l1,2565e" filled="f">
            <v:path arrowok="t"/>
            <w10:anchorlock/>
          </v:shape>
        </w:pict>
      </w:r>
      <w:r>
        <w:rPr>
          <w:noProof/>
        </w:rPr>
        <w:pict>
          <v:shape id="_x0000_s2364" style="width:0.05pt;height:32.05pt;margin-top:11.45pt;margin-left:232.55pt;position:absolute;z-index:251789312" coordsize="1,2565" path="m,2565l,,1,e" filled="f">
            <v:path arrowok="t"/>
            <w10:anchorlock/>
          </v:shape>
        </w:pict>
      </w:r>
      <w:r>
        <w:rPr>
          <w:noProof/>
        </w:rPr>
        <w:pict>
          <v:shape id="_x0000_s2365" style="width:81.85pt;height:0.05pt;margin-top:11.45pt;margin-left:215.05pt;position:absolute;z-index:251787264" coordsize="6550,0" path="m,l6549,l6550,e" filled="f">
            <v:path arrowok="t"/>
            <w10:anchorlock/>
          </v:shape>
        </w:pict>
      </w:r>
      <w:r>
        <w:rPr>
          <w:noProof/>
        </w:rPr>
        <w:pict>
          <v:shape id="_x0000_s2366" style="width:26pt;height:46.5pt;margin-top:7.3pt;margin-left:4in;position:absolute;z-index:251784192" coordsize="2079,3722" path="m2079,l,3722l1,3722e" filled="f">
            <v:path arrowok="t"/>
            <w10:anchorlock/>
          </v:shape>
        </w:pict>
      </w:r>
      <w:r>
        <w:rPr>
          <w:noProof/>
        </w:rPr>
        <w:pict>
          <v:shape id="_x0000_s2367" style="width:0.05pt;height:164.75pt;margin-top:11.45pt;margin-left:296pt;position:absolute;z-index:251737088" coordsize="1,13180" path="m,l,13180l1,13180e" filled="f">
            <v:path arrowok="t"/>
            <w10:anchorlock/>
          </v:shape>
        </w:pict>
      </w:r>
      <w:r>
        <w:rPr>
          <w:noProof/>
        </w:rPr>
        <w:pict>
          <v:shape id="_x0000_s2368" style="width:0.05pt;height:32.05pt;margin-top:11.45pt;margin-left:159.85pt;position:absolute;z-index:251732992" coordsize="1,2565" path="m,l,2565l1,2565e" filled="f">
            <v:path arrowok="t"/>
            <w10:anchorlock/>
          </v:shape>
        </w:pict>
      </w:r>
      <w:r>
        <w:rPr>
          <w:noProof/>
        </w:rPr>
        <w:pict>
          <v:shape id="_x0000_s2369" style="width:0.05pt;height:164.75pt;margin-top:11.45pt;margin-left:133.25pt;position:absolute;z-index:251693056" coordsize="1,13180" path="m,l,13180l1,13180e" filled="f">
            <v:path arrowok="t"/>
            <w10:anchorlock/>
          </v:shape>
        </w:pict>
      </w:r>
      <w:r>
        <w:rPr>
          <w:noProof/>
        </w:rPr>
        <w:pict>
          <v:shape id="_x0000_s2370" style="width:81.9pt;height:0.05pt;margin-top:11.45pt;margin-left:132.35pt;position:absolute;z-index:251692032" coordsize="6551,0" path="m6551,l,,1,e" filled="f">
            <v:path arrowok="t"/>
            <w10:anchorlock/>
          </v:shape>
        </w:pict>
      </w:r>
      <w:r>
        <w:rPr>
          <w:noProof/>
        </w:rPr>
        <w:pict>
          <v:rect id="_x0000_s2371" style="width:31.55pt;height:15.6pt;margin-top:6.1pt;margin-left:67.5pt;position:absolute;z-index:251680768" filled="f" stroked="f">
            <v:textbox inset="0,0,0,0">
              <w:txbxContent>
                <w:p w:rsidR="0008397F">
                  <w:pPr>
                    <w:pStyle w:val="Normal0"/>
                  </w:pPr>
                  <w:r>
                    <w:rPr>
                      <w:rFonts w:ascii="宋体" w:cs="宋体" w:hint="eastAsia"/>
                      <w:color w:val="000000"/>
                    </w:rPr>
                    <w:t>第一带</w:t>
                  </w:r>
                </w:p>
              </w:txbxContent>
            </v:textbox>
            <w10:anchorlock/>
          </v:rect>
        </w:pict>
      </w:r>
    </w:p>
    <w:p w:rsidR="0008397F">
      <w:pPr>
        <w:pStyle w:val="Normal0"/>
        <w:adjustRightInd w:val="0"/>
        <w:snapToGrid w:val="0"/>
        <w:rPr>
          <w:rFonts w:ascii="宋体"/>
          <w:sz w:val="24"/>
          <w:szCs w:val="24"/>
        </w:rPr>
      </w:pPr>
      <w:r>
        <w:rPr>
          <w:noProof/>
        </w:rPr>
        <w:pict>
          <v:shape id="_x0000_s2372" style="width:42.45pt;height:16.4pt;margin-top:5.05pt;margin-left:99pt;position:absolute;z-index:251731968" coordsize="3395,1314" path="m,l3394,1314l3395,1314e" filled="f">
            <v:path arrowok="t"/>
            <w10:anchorlock/>
          </v:shape>
        </w:pict>
      </w:r>
      <w:r>
        <w:rPr>
          <w:noProof/>
        </w:rPr>
        <w:pict>
          <v:shape id="_x0000_s2373" style="width:34.2pt;height:0.05pt;margin-top:5.05pt;margin-left:64.8pt;position:absolute;z-index:251730944" coordsize="2738,0" path="m,l2737,l2738,e" filled="f">
            <v:path arrowok="t"/>
            <w10:anchorlock/>
          </v:shape>
        </w:pict>
      </w:r>
    </w:p>
    <w:p w:rsidR="0008397F">
      <w:pPr>
        <w:pStyle w:val="Normal0"/>
        <w:adjustRightInd w:val="0"/>
        <w:snapToGrid w:val="0"/>
        <w:rPr>
          <w:rFonts w:ascii="宋体"/>
          <w:sz w:val="24"/>
          <w:szCs w:val="24"/>
        </w:rPr>
      </w:pPr>
      <w:r>
        <w:rPr>
          <w:noProof/>
        </w:rPr>
        <w:pict>
          <v:shape id="_x0000_s2374" style="width:0.05pt;height:30.7pt;margin-top:12.35pt;margin-left:255.1pt;position:absolute;z-index:251792384" coordsize="1,2456" path="m,l,2456l1,2456e" filled="f">
            <v:path arrowok="t"/>
            <w10:anchorlock/>
          </v:shape>
        </w:pict>
      </w:r>
      <w:r>
        <w:rPr>
          <w:noProof/>
        </w:rPr>
        <w:pict>
          <v:shape id="_x0000_s2375" style="width:81.2pt;height:0.05pt;margin-top:12.35pt;margin-left:215.05pt;position:absolute;z-index:251786240" coordsize="6495,0" path="m,l6494,l6495,e" filled="f">
            <v:path arrowok="t"/>
            <w10:anchorlock/>
          </v:shape>
        </w:pict>
      </w:r>
      <w:r>
        <w:rPr>
          <w:noProof/>
        </w:rPr>
        <w:pict>
          <v:shape id="_x0000_s2376" style="width:0.05pt;height:30.7pt;margin-top:12.35pt;margin-left:174.2pt;position:absolute;z-index:251735040" coordsize="1,2456" path="m,l,2456l1,2456e" filled="f">
            <v:path arrowok="t"/>
            <w10:anchorlock/>
          </v:shape>
        </w:pict>
      </w:r>
      <w:r>
        <w:rPr>
          <w:noProof/>
        </w:rPr>
        <w:pict>
          <v:shape id="_x0000_s2377" style="width:81.2pt;height:0.05pt;margin-top:12.35pt;margin-left:133.05pt;position:absolute;z-index:251691008" coordsize="6496,0" path="m6496,l,,1,e" filled="f">
            <v:path arrowok="t"/>
            <w10:anchorlock/>
          </v:shape>
        </w:pict>
      </w:r>
      <w:r>
        <w:rPr>
          <w:noProof/>
        </w:rPr>
        <w:pict>
          <v:rect id="_x0000_s2378" style="width:31.55pt;height:15.6pt;margin-top:4.2pt;margin-left:66.15pt;position:absolute;z-index:251679744" filled="f" stroked="f">
            <v:textbox inset="0,0,0,0">
              <w:txbxContent>
                <w:p w:rsidR="0008397F">
                  <w:pPr>
                    <w:pStyle w:val="Normal0"/>
                  </w:pPr>
                  <w:r>
                    <w:rPr>
                      <w:rFonts w:ascii="宋体" w:cs="宋体" w:hint="eastAsia"/>
                      <w:color w:val="000000"/>
                    </w:rPr>
                    <w:t>第二带</w:t>
                  </w:r>
                </w:p>
              </w:txbxContent>
            </v:textbox>
            <w10:anchorlock/>
          </v:rect>
        </w:pict>
      </w:r>
    </w:p>
    <w:p w:rsidR="0008397F">
      <w:pPr>
        <w:pStyle w:val="Normal0"/>
        <w:adjustRightInd w:val="0"/>
        <w:snapToGrid w:val="0"/>
        <w:rPr>
          <w:rFonts w:ascii="宋体"/>
          <w:sz w:val="24"/>
          <w:szCs w:val="24"/>
        </w:rPr>
      </w:pPr>
      <w:r>
        <w:rPr>
          <w:noProof/>
        </w:rPr>
        <w:pict>
          <v:shape id="_x0000_s2379" style="width:42.4pt;height:16.4pt;margin-top:4.05pt;margin-left:97.65pt;position:absolute;z-index:251734016" coordsize="3395,1314" path="m,l3394,1314l3395,1314e" filled="f">
            <v:path arrowok="t"/>
            <w10:anchorlock/>
          </v:shape>
        </w:pict>
      </w:r>
      <w:r>
        <w:rPr>
          <w:noProof/>
        </w:rPr>
        <w:pict>
          <v:shape id="_x0000_s2380" style="width:34.25pt;height:0.05pt;margin-top:4.05pt;margin-left:63.4pt;position:absolute;z-index:251729920" coordsize="2737,0" path="m,l2736,l2737,e" filled="f">
            <v:path arrowok="t"/>
            <w10:anchorlock/>
          </v:shape>
        </w:pict>
      </w:r>
    </w:p>
    <w:p w:rsidR="0008397F">
      <w:pPr>
        <w:pStyle w:val="Normal0"/>
        <w:adjustRightInd w:val="0"/>
        <w:snapToGrid w:val="0"/>
        <w:rPr>
          <w:rFonts w:ascii="宋体"/>
          <w:sz w:val="24"/>
          <w:szCs w:val="24"/>
        </w:rPr>
      </w:pPr>
      <w:r>
        <w:rPr>
          <w:noProof/>
        </w:rPr>
        <w:pict>
          <v:shape id="_x0000_s2381" style="width:81.85pt;height:0.05pt;margin-top:11.95pt;margin-left:215.05pt;position:absolute;z-index:251785216" coordsize="6549,0" path="m6549,l,,1,e" filled="f">
            <v:path arrowok="t"/>
            <w10:anchorlock/>
          </v:shape>
        </w:pict>
      </w:r>
      <w:r>
        <w:rPr>
          <w:noProof/>
        </w:rPr>
        <w:pict>
          <v:shape id="_x0000_s2382" style="width:81.9pt;height:0.05pt;margin-top:11.95pt;margin-left:132.35pt;position:absolute;z-index:251689984" coordsize="6552,0" path="m,l6551,l6552,e" filled="f">
            <v:path arrowok="t"/>
            <w10:anchorlock/>
          </v:shape>
        </w:pict>
      </w:r>
      <w:r>
        <w:rPr>
          <w:noProof/>
        </w:rPr>
        <w:pict>
          <v:rect id="_x0000_s2383" style="width:42.05pt;height:15.6pt;margin-top:9.3pt;margin-left:314.5pt;position:absolute;z-index:251684864" filled="f" stroked="f">
            <v:textbox inset="0,0,0,0">
              <w:txbxContent>
                <w:p w:rsidR="0008397F">
                  <w:pPr>
                    <w:pStyle w:val="Normal0"/>
                  </w:pPr>
                  <w:r>
                    <w:rPr>
                      <w:rFonts w:ascii="宋体" w:cs="宋体" w:hint="eastAsia"/>
                      <w:color w:val="000000"/>
                    </w:rPr>
                    <w:t>手拉葫芦</w:t>
                  </w:r>
                </w:p>
              </w:txbxContent>
            </v:textbox>
            <w10:anchorlock/>
          </v:rect>
        </w:pict>
      </w:r>
      <w:r>
        <w:rPr>
          <w:noProof/>
        </w:rPr>
        <w:pict>
          <v:line id="_x0000_s2384" style="position:absolute;z-index:251669504" from="260.85pt,9.25pt" to="287.1pt,9.25pt">
            <v:stroke endarrow="block"/>
            <w10:anchorlock/>
          </v:line>
        </w:pict>
      </w:r>
      <w:r>
        <w:rPr>
          <w:noProof/>
        </w:rPr>
        <w:pict>
          <v:line id="_x0000_s2385" style="position:absolute;z-index:251668480" from="161.1pt,9.25pt" to="192.6pt,9.25pt">
            <v:stroke endarrow="block"/>
            <w10:anchorlock/>
          </v:line>
        </w:pict>
      </w:r>
      <w:r>
        <w:rPr>
          <w:noProof/>
        </w:rPr>
        <w:pict>
          <v:line id="_x0000_s2386" style="position:absolute;z-index:251667456" from="66.6pt,9.25pt" to="98.1pt,9.25pt">
            <v:stroke endarrow="block"/>
            <w10:anchorlock/>
          </v:line>
        </w:pict>
      </w:r>
    </w:p>
    <w:p w:rsidR="0008397F">
      <w:pPr>
        <w:pStyle w:val="Normal0"/>
        <w:adjustRightInd w:val="0"/>
        <w:snapToGrid w:val="0"/>
        <w:rPr>
          <w:rFonts w:ascii="宋体"/>
          <w:sz w:val="24"/>
          <w:szCs w:val="24"/>
        </w:rPr>
      </w:pPr>
      <w:r>
        <w:rPr>
          <w:noProof/>
        </w:rPr>
        <w:pict>
          <v:shape id="_x0000_s2387" style="width:42.9pt;height:3.55pt;margin-top:4.9pt;margin-left:312.45pt;flip:y;position:absolute;z-index:251793408" coordsize="2791,0" path="m2791,l,,1,e" filled="f">
            <v:path arrowok="t"/>
            <w10:anchorlock/>
          </v:shape>
        </w:pict>
      </w:r>
      <w:r>
        <w:rPr>
          <w:noProof/>
        </w:rPr>
        <w:pict>
          <v:shape id="_x0000_s2388" style="width:31.45pt;height:46.55pt;margin-top:8.45pt;margin-left:281pt;position:absolute;z-index:251736064" coordsize="2517,3722" path="m2517,l,3722l1,3722e" filled="f">
            <v:path arrowok="t"/>
            <w10:anchorlock/>
          </v:shape>
        </w:pict>
      </w:r>
      <w:r>
        <w:rPr>
          <w:noProof/>
        </w:rPr>
        <w:pict>
          <v:line id="_x0000_s2389" style="flip:y;position:absolute;z-index:251672576" from="266.1pt,1.45pt" to="266.1pt,24.85pt">
            <v:stroke endarrow="block"/>
            <w10:anchorlock/>
          </v:line>
        </w:pict>
      </w:r>
    </w:p>
    <w:p w:rsidR="0008397F">
      <w:pPr>
        <w:pStyle w:val="Normal0"/>
        <w:adjustRightInd w:val="0"/>
        <w:snapToGrid w:val="0"/>
        <w:rPr>
          <w:rFonts w:ascii="宋体"/>
          <w:sz w:val="24"/>
          <w:szCs w:val="24"/>
        </w:rPr>
      </w:pPr>
      <w:r>
        <w:rPr>
          <w:noProof/>
        </w:rPr>
        <w:pict>
          <v:rect id="_x0000_s2390" style="width:21.05pt;height:15.6pt;margin-top:7pt;margin-left:316.9pt;position:absolute;z-index:251683840" filled="f" stroked="f">
            <v:textbox inset="0,0,0,0">
              <w:txbxContent>
                <w:p w:rsidR="0008397F">
                  <w:pPr>
                    <w:pStyle w:val="Normal0"/>
                  </w:pPr>
                  <w:r>
                    <w:rPr>
                      <w:rFonts w:ascii="宋体" w:cs="宋体" w:hint="eastAsia"/>
                      <w:color w:val="000000"/>
                    </w:rPr>
                    <w:t>吊耳</w:t>
                  </w:r>
                </w:p>
              </w:txbxContent>
            </v:textbox>
            <w10:anchorlock/>
          </v:rect>
        </w:pict>
      </w:r>
      <w:r>
        <w:rPr>
          <w:noProof/>
        </w:rPr>
        <w:pict>
          <v:line id="_x0000_s2391" style="position:absolute;z-index:251671552" from="213.6pt,9.3pt" to="266.1pt,9.3pt">
            <w10:anchorlock/>
          </v:line>
        </w:pict>
      </w:r>
      <w:r>
        <w:rPr>
          <w:noProof/>
        </w:rPr>
        <w:pict>
          <v:line id="_x0000_s2392" style="position:absolute;z-index:251670528" from="129.6pt,9.3pt" to="155.85pt,9.3pt">
            <v:stroke endarrow="block"/>
            <w10:anchorlock/>
          </v:line>
        </w:pict>
      </w:r>
    </w:p>
    <w:p w:rsidR="0008397F">
      <w:pPr>
        <w:pStyle w:val="Normal0"/>
        <w:adjustRightInd w:val="0"/>
        <w:snapToGrid w:val="0"/>
        <w:rPr>
          <w:rFonts w:ascii="宋体"/>
          <w:sz w:val="24"/>
          <w:szCs w:val="24"/>
        </w:rPr>
      </w:pPr>
      <w:r>
        <w:rPr>
          <w:noProof/>
        </w:rPr>
        <w:pict>
          <v:shape id="_x0000_s2393" style="width:26pt;height:0.05pt;margin-top:4.05pt;margin-left:315.2pt;position:absolute;z-index:251779072" coordsize="2080,0" path="m2080,l,,1,e" filled="f">
            <v:path arrowok="t"/>
            <w10:anchorlock/>
          </v:shape>
        </w:pict>
      </w:r>
      <w:r>
        <w:rPr>
          <w:noProof/>
        </w:rPr>
        <w:pict>
          <v:shape id="_x0000_s2394" style="width:23.25pt;height:46.55pt;margin-top:4.05pt;margin-left:291.95pt;position:absolute;z-index:251756544" coordsize="1861,3722" path="m1861,l,3722l1,3722e" filled="f">
            <v:path arrowok="t"/>
            <w10:anchorlock/>
          </v:shape>
        </w:pict>
      </w:r>
      <w:r>
        <w:rPr>
          <w:noProof/>
        </w:rPr>
        <w:pict>
          <v:shape id="_x0000_s2395" style="width:10.25pt;height:0.05pt;margin-top:9.35pt;margin-left:267.35pt;position:absolute;z-index:251754496" coordsize="819,0" path="m819,l,,1,e" filled="f">
            <v:path arrowok="t"/>
            <w10:anchorlock/>
          </v:shape>
        </w:pict>
      </w:r>
      <w:r>
        <w:rPr>
          <w:noProof/>
        </w:rPr>
        <w:pict>
          <v:shape id="_x0000_s2396" style="width:10.95pt;height:0.05pt;margin-top:2.05pt;margin-left:267.35pt;position:absolute;z-index:251753472" coordsize="874,0" path="m874,l,,1,e" filled="f">
            <v:path arrowok="t"/>
            <w10:anchorlock/>
          </v:shape>
        </w:pict>
      </w:r>
      <w:r>
        <w:rPr>
          <w:noProof/>
        </w:rPr>
        <w:pict>
          <v:shape id="_x0000_s2397" style="width:3.8pt;height:7.3pt;margin-top:2.15pt;margin-left:277.65pt;position:absolute;z-index:251752448" coordsize="304,584" path="m,584l215,503,304,292,215,80,,,1,e" filled="f">
            <v:path arrowok="t"/>
            <w10:anchorlock/>
          </v:shape>
        </w:pict>
      </w:r>
      <w:r>
        <w:rPr>
          <w:noProof/>
        </w:rPr>
        <w:pict>
          <v:shape id="_x0000_s2398" style="width:3.05pt;height:3.05pt;margin-top:4.25pt;margin-left:274.45pt;position:absolute;z-index:251751424" coordsize="244,244" path="m243,122l207,35,121,,36,35,,122l36,208l121,244l207,208l243,122l244,122e" filled="f">
            <v:path arrowok="t"/>
            <w10:anchorlock/>
          </v:shape>
        </w:pict>
      </w:r>
      <w:r>
        <w:rPr>
          <w:noProof/>
        </w:rPr>
        <w:pict>
          <v:shape id="_x0000_s2399" style="width:4.25pt;height:15.95pt;margin-top:5.7pt;margin-left:275.95pt;position:absolute;z-index:251747328" coordsize="338,1278" path="m,l337,1278l338,1278e" filled="f">
            <v:path arrowok="t"/>
            <w10:anchorlock/>
          </v:shape>
        </w:pict>
      </w:r>
      <w:r>
        <w:rPr>
          <w:noProof/>
        </w:rPr>
        <w:pict>
          <v:shape id="_x0000_s2400" style="width:10.9pt;height:65.2pt;margin-top:2.05pt;margin-left:256.45pt;position:absolute;z-index:251743232" coordsize="874,5214" path="m873,5214l,5214,,,873,l873,5214l874,5214e" fillcolor="#92cddc" strokecolor="#4bacc6" strokeweight="1pt">
            <v:fill color2="#4bacc6" focus="50%" type="gradient"/>
            <v:shadow on="t" type="perspective" color="#205867" offset="1pt" offset2="-3pt"/>
            <v:path arrowok="t"/>
            <w10:anchorlock/>
          </v:shape>
        </w:pict>
      </w:r>
      <w:r>
        <w:rPr>
          <w:noProof/>
        </w:rPr>
        <w:pict>
          <v:shape id="_x0000_s2401" style="width:10.95pt;height:0.05pt;margin-top:2.05pt;margin-left:151pt;position:absolute;z-index:251728896" coordsize="875,0" path="m,l874,l875,e" filled="f">
            <v:path arrowok="t"/>
            <w10:anchorlock/>
          </v:shape>
        </w:pict>
      </w:r>
      <w:r>
        <w:rPr>
          <w:noProof/>
        </w:rPr>
        <w:pict>
          <v:shape id="_x0000_s2402" style="width:3.05pt;height:3.05pt;margin-top:4.25pt;margin-left:151.8pt;position:absolute;z-index:251727872" coordsize="245,244" path="m244,122l209,35,122,,36,35,,122l36,208l122,244l209,208l244,122l245,122e" filled="f">
            <v:path arrowok="t"/>
            <w10:anchorlock/>
          </v:shape>
        </w:pict>
      </w:r>
      <w:r>
        <w:rPr>
          <w:noProof/>
        </w:rPr>
        <w:pict>
          <v:shape id="_x0000_s2403" style="width:10.25pt;height:0.05pt;margin-top:9.35pt;margin-left:151.7pt;position:absolute;z-index:251726848" coordsize="821,0" path="m,l820,l821,e" filled="f">
            <v:path arrowok="t"/>
            <w10:anchorlock/>
          </v:shape>
        </w:pict>
      </w:r>
      <w:r>
        <w:rPr>
          <w:noProof/>
        </w:rPr>
        <w:pict>
          <v:shape id="_x0000_s2404" style="width:3.8pt;height:7.3pt;margin-top:2.15pt;margin-left:147.85pt;position:absolute;z-index:251725824" coordsize="305,584" path="m304,l90,80,,292,90,503l304,584l305,584e" filled="f">
            <v:path arrowok="t"/>
            <w10:anchorlock/>
          </v:shape>
        </w:pict>
      </w:r>
      <w:r>
        <w:rPr>
          <w:noProof/>
        </w:rPr>
        <w:pict>
          <v:shape id="_x0000_s2405" style="width:4.2pt;height:15.95pt;margin-top:5.7pt;margin-left:149.1pt;position:absolute;z-index:251721728" coordsize="337,1278" path="m337,l,1278l1,1278e" filled="f">
            <v:path arrowok="t"/>
            <w10:anchorlock/>
          </v:shape>
        </w:pict>
      </w:r>
      <w:r>
        <w:rPr>
          <w:noProof/>
        </w:rPr>
        <w:pict>
          <v:shape id="_x0000_s2406" style="width:10.95pt;height:65.2pt;margin-top:2.05pt;margin-left:161.9pt;position:absolute;z-index:251697152" coordsize="872,5214" path="m,5214l872,5214l872,,,,,5214l1,5214e" fillcolor="#92cddc" strokecolor="#4bacc6" strokeweight="1pt">
            <v:fill color2="#4bacc6" focus="50%" type="gradient"/>
            <v:shadow on="t" type="perspective" color="#205867" offset="1pt" offset2="-3pt"/>
            <v:path arrowok="t"/>
            <w10:anchorlock/>
          </v:shape>
        </w:pict>
      </w:r>
    </w:p>
    <w:p w:rsidR="0008397F">
      <w:pPr>
        <w:pStyle w:val="Normal0"/>
        <w:adjustRightInd w:val="0"/>
        <w:snapToGrid w:val="0"/>
        <w:rPr>
          <w:rFonts w:ascii="宋体"/>
          <w:sz w:val="24"/>
          <w:szCs w:val="24"/>
        </w:rPr>
      </w:pPr>
      <w:r>
        <w:rPr>
          <w:noProof/>
        </w:rPr>
        <w:pict>
          <v:shape id="_x0000_s2407" style="width:2.55pt;height:2.7pt;margin-top:13.8pt;margin-left:297.1pt;position:absolute;z-index:251783168" coordsize="205,217" path="m205,217l,,1,e" filled="f">
            <v:path arrowok="t"/>
            <w10:anchorlock/>
          </v:shape>
        </w:pict>
      </w:r>
      <w:r>
        <w:rPr>
          <w:noProof/>
        </w:rPr>
        <w:pict>
          <v:shape id="_x0000_s2408" style="width:3.65pt;height:3.15pt;margin-top:9.95pt;margin-left:296pt;position:absolute;z-index:251780096" coordsize="291,253" path="m,l290,253l291,253e" filled="f">
            <v:path arrowok="t"/>
            <w10:anchorlock/>
          </v:shape>
        </w:pict>
      </w:r>
      <w:r>
        <w:rPr>
          <w:noProof/>
        </w:rPr>
        <w:pict>
          <v:shape id="_x0000_s2409" style="width:44.05pt;height:3.55pt;margin-top:13.15pt;margin-left:311.75pt;flip:y;position:absolute;z-index:251778048" coordsize="2626,0" path="m2626,l,,1,e" filled="f">
            <v:path arrowok="t"/>
            <w10:anchorlock/>
          </v:shape>
        </w:pict>
      </w:r>
      <w:r>
        <w:rPr>
          <w:noProof/>
        </w:rPr>
        <w:pict>
          <v:shape id="_x0000_s2410" style="width:0.05pt;height:38.55pt;margin-top:13.1pt;margin-left:299.65pt;position:absolute;z-index:251758592" coordsize="1,3083" path="m,3083l,,1,e" filled="f">
            <v:path arrowok="t"/>
            <w10:anchorlock/>
          </v:shape>
        </w:pict>
      </w:r>
      <w:r>
        <w:rPr>
          <w:noProof/>
        </w:rPr>
        <w:pict>
          <v:shape id="_x0000_s2411" style="width:8.7pt;height:8.7pt;margin-top:6pt;margin-left:276.9pt;position:absolute;z-index:251749376" coordsize="697,695" path="m696,348l593,101,348,,102,101,,348,102,594,348,695,593,594,696,348l697,348e" filled="f">
            <v:path arrowok="t"/>
            <w10:anchorlock/>
          </v:shape>
        </w:pict>
      </w:r>
      <w:r>
        <w:rPr>
          <w:noProof/>
        </w:rPr>
        <w:pict>
          <v:shape id="_x0000_s2412" style="width:0.3pt;height:11.65pt;margin-top:10.15pt;margin-left:276.45pt;position:absolute;z-index:251748352" coordsize="25,934" path="m25,l,934l1,934e" filled="f">
            <v:path arrowok="t"/>
            <w10:anchorlock/>
          </v:shape>
        </w:pict>
      </w:r>
      <w:r>
        <w:rPr>
          <w:noProof/>
        </w:rPr>
        <w:pict>
          <v:shape id="_x0000_s2413" style="width:5.3pt;height:20.05pt;margin-top:14.55pt;margin-left:282.4pt;position:absolute;z-index:251744256" coordsize="424,1604" path="m,l423,1604l424,1604e" filled="f">
            <v:path arrowok="t"/>
            <w10:anchorlock/>
          </v:shape>
        </w:pict>
      </w:r>
      <w:r>
        <w:rPr>
          <w:noProof/>
        </w:rPr>
        <w:pict>
          <v:shape id="_x0000_s2414" style="width:0.35pt;height:11.65pt;margin-top:10.15pt;margin-left:152.5pt;position:absolute;z-index:251723776" coordsize="28,934" path="m,l27,934l28,934e" filled="f">
            <v:path arrowok="t"/>
            <w10:anchorlock/>
          </v:shape>
        </w:pict>
      </w:r>
      <w:r>
        <w:rPr>
          <w:noProof/>
        </w:rPr>
        <w:pict>
          <v:shape id="_x0000_s2415" style="width:8.7pt;height:8.7pt;margin-top:6pt;margin-left:143.7pt;position:absolute;z-index:251722752" coordsize="695,695" path="m694,348l592,101,347,,101,101,,348,101,594,347,695,592,594,694,348l695,348e" filled="f">
            <v:path arrowok="t"/>
            <w10:anchorlock/>
          </v:shape>
        </w:pict>
      </w:r>
      <w:r>
        <w:rPr>
          <w:noProof/>
        </w:rPr>
        <w:pict>
          <v:shape id="_x0000_s2416" style="width:2.55pt;height:2.7pt;margin-top:13.8pt;margin-left:130.7pt;position:absolute;z-index:251720704" coordsize="207,217" path="m,217l206,l207,e" filled="f">
            <v:path arrowok="t"/>
            <w10:anchorlock/>
          </v:shape>
        </w:pict>
      </w:r>
      <w:r>
        <w:rPr>
          <w:noProof/>
        </w:rPr>
        <w:pict>
          <v:shape id="_x0000_s2417" style="width:2.4pt;height:2.1pt;margin-top:11pt;margin-left:130.7pt;position:absolute;z-index:251717632" coordsize="191,167" path="m191,l,167l1,167e" filled="f">
            <v:path arrowok="t"/>
            <w10:anchorlock/>
          </v:shape>
        </w:pict>
      </w:r>
      <w:r>
        <w:rPr>
          <w:noProof/>
        </w:rPr>
        <w:pict>
          <v:shape id="_x0000_s2418" style="width:0.05pt;height:38.55pt;margin-top:13.1pt;margin-left:130.7pt;position:absolute;z-index:251696128" coordsize="1,3083" path="m,3083l,,1,e" filled="f">
            <v:path arrowok="t"/>
            <w10:anchorlock/>
          </v:shape>
        </w:pict>
      </w:r>
      <w:r>
        <w:rPr>
          <w:noProof/>
        </w:rPr>
        <w:pict>
          <v:shape id="_x0000_s2419" style="width:5.25pt;height:20.05pt;margin-top:14.55pt;margin-left:141.6pt;position:absolute;z-index:251694080" coordsize="423,1604" path="m423,l,1604l1,1604e" filled="f">
            <v:path arrowok="t"/>
            <w10:anchorlock/>
          </v:shape>
        </w:pict>
      </w:r>
      <w:r>
        <w:rPr>
          <w:noProof/>
        </w:rPr>
        <w:pict>
          <v:rect id="_x0000_s2420" style="width:42.05pt;height:15.6pt;margin-top:2.75pt;margin-left:313pt;position:absolute;z-index:251682816" filled="f" stroked="f">
            <v:textbox inset="0,0,0,0">
              <w:txbxContent>
                <w:p w:rsidR="0008397F">
                  <w:pPr>
                    <w:pStyle w:val="Normal0"/>
                  </w:pPr>
                  <w:r>
                    <w:rPr>
                      <w:rFonts w:ascii="宋体" w:cs="宋体" w:hint="eastAsia"/>
                      <w:color w:val="000000"/>
                    </w:rPr>
                    <w:t>所围带板</w:t>
                  </w:r>
                </w:p>
              </w:txbxContent>
            </v:textbox>
            <w10:anchorlock/>
          </v:rect>
        </w:pict>
      </w:r>
      <w:r>
        <w:rPr>
          <w:noProof/>
        </w:rPr>
        <w:pict>
          <v:line id="_x0000_s2421" style="flip:x;position:absolute;z-index:251675648" from="108.6pt,9.4pt" to="129.6pt,9.4pt">
            <v:stroke endarrow="block"/>
            <w10:anchorlock/>
          </v:line>
        </w:pict>
      </w:r>
      <w:r>
        <w:rPr>
          <w:noProof/>
        </w:rPr>
        <w:pict>
          <v:line id="_x0000_s2422" style="flip:x;position:absolute;z-index:251674624" from="210.6pt,11.65pt" to="231.6pt,11.65pt">
            <v:stroke endarrow="block"/>
            <w10:anchorlock/>
          </v:line>
        </w:pict>
      </w:r>
      <w:r>
        <w:rPr>
          <w:noProof/>
        </w:rPr>
        <w:pict>
          <v:line id="_x0000_s2423" style="flip:x;position:absolute;z-index:251673600" from="327.6pt,11.65pt" to="348.6pt,11.65pt">
            <v:stroke endarrow="block"/>
            <w10:anchorlock/>
          </v:line>
        </w:pict>
      </w:r>
    </w:p>
    <w:p w:rsidR="0008397F">
      <w:pPr>
        <w:pStyle w:val="Normal0"/>
        <w:adjustRightInd w:val="0"/>
        <w:snapToGrid w:val="0"/>
        <w:rPr>
          <w:rFonts w:ascii="宋体"/>
          <w:sz w:val="24"/>
          <w:szCs w:val="24"/>
        </w:rPr>
      </w:pPr>
      <w:r>
        <w:rPr>
          <w:noProof/>
        </w:rPr>
        <w:pict>
          <v:line id="_x0000_s2424" style="flip:x;position:absolute;z-index:251803648" from="230pt,14.05pt" to="257pt,37.45pt">
            <w10:anchorlock/>
          </v:line>
        </w:pict>
      </w:r>
      <w:r>
        <w:rPr>
          <w:noProof/>
        </w:rPr>
        <w:pict>
          <v:line id="_x0000_s2425" style="flip:x;position:absolute;z-index:251802624" from="239pt,5.25pt" to="257pt,36.45pt">
            <w10:anchorlock/>
          </v:line>
        </w:pict>
      </w:r>
      <w:r>
        <w:rPr>
          <w:noProof/>
        </w:rPr>
        <w:pict>
          <v:line id="_x0000_s2426" style="flip:x;position:absolute;z-index:251801600" from="244pt,13.05pt" to="262pt,36.45pt">
            <w10:anchorlock/>
          </v:line>
        </w:pict>
      </w:r>
      <w:r>
        <w:rPr>
          <w:noProof/>
        </w:rPr>
        <w:pict>
          <v:line id="_x0000_s2427" style="position:absolute;z-index:251800576" from="171pt,4.25pt" to="189pt,35.45pt">
            <w10:anchorlock/>
          </v:line>
        </w:pict>
      </w:r>
      <w:r>
        <w:rPr>
          <w:noProof/>
        </w:rPr>
        <w:pict>
          <v:line id="_x0000_s2428" style="position:absolute;z-index:251799552" from="172pt,12.25pt" to="199pt,35.65pt">
            <w10:anchorlock/>
          </v:line>
        </w:pict>
      </w:r>
      <w:r>
        <w:rPr>
          <w:noProof/>
        </w:rPr>
        <w:pict>
          <v:line id="_x0000_s2429" style="position:absolute;z-index:251798528" from="168pt,12.05pt" to="177pt,35.45pt">
            <w10:anchorlock/>
          </v:line>
        </w:pict>
      </w:r>
      <w:r>
        <w:rPr>
          <w:noProof/>
        </w:rPr>
        <w:pict>
          <v:shape id="_x0000_s2430" style="width:2.6pt;height:2.6pt;margin-top:5.55pt;margin-left:296.9pt;position:absolute;z-index:251782144" coordsize="206,205" path="m,l205,205l206,205e" filled="f">
            <v:path arrowok="t"/>
            <w10:anchorlock/>
          </v:shape>
        </w:pict>
      </w:r>
      <w:r>
        <w:rPr>
          <w:noProof/>
        </w:rPr>
        <w:pict>
          <v:shape id="_x0000_s2431" style="width:2.55pt;height:2.55pt;margin-top:2.05pt;margin-left:297.1pt;position:absolute;z-index:251781120" coordsize="206,205" path="m,l205,205l206,205e" filled="f">
            <v:path arrowok="t"/>
            <w10:anchorlock/>
          </v:shape>
        </w:pict>
      </w:r>
      <w:r>
        <w:rPr>
          <w:noProof/>
        </w:rPr>
        <w:pict>
          <v:shape id="_x0000_s2432" style="width:2.55pt;height:2.55pt;margin-top:13.8pt;margin-left:297.1pt;position:absolute;z-index:251777024" coordsize="206,204" path="m,l205,204l206,204e" filled="f">
            <v:path arrowok="t"/>
            <w10:anchorlock/>
          </v:shape>
        </w:pict>
      </w:r>
      <w:r>
        <w:rPr>
          <w:noProof/>
        </w:rPr>
        <w:pict>
          <v:shape id="_x0000_s2433" style="width:2.55pt;height:2.7pt;margin-top:9.95pt;margin-left:297.1pt;position:absolute;z-index:251757568" coordsize="205,216" path="m205,216l,,1,e" filled="f">
            <v:path arrowok="t"/>
            <w10:anchorlock/>
          </v:shape>
        </w:pict>
      </w:r>
      <w:r>
        <w:rPr>
          <w:noProof/>
        </w:rPr>
        <w:pict>
          <v:shape id="_x0000_s2434" style="width:13pt;height:15.05pt;margin-top:2.3pt;margin-left:298.75pt;position:absolute;z-index:251755520" coordsize="1041,1204" path="m1041,l,1204l1,1204e" filled="f">
            <v:path arrowok="t"/>
            <w10:anchorlock/>
          </v:shape>
        </w:pict>
      </w:r>
      <w:r>
        <w:rPr>
          <w:noProof/>
        </w:rPr>
        <w:pict>
          <v:shape id="_x0000_s2435" style="width:1.5pt;height:2.95pt;margin-top:4.8pt;margin-left:275.7pt;position:absolute;z-index:251750400" coordsize="121,236" path="m121,236l,,1,e" filled="f">
            <v:path arrowok="t"/>
            <w10:anchorlock/>
          </v:shape>
        </w:pict>
      </w:r>
      <w:r>
        <w:rPr>
          <w:noProof/>
        </w:rPr>
        <w:pict>
          <v:shape id="_x0000_s2436" style="width:1.55pt;height:2.95pt;margin-top:4.8pt;margin-left:152.05pt;position:absolute;z-index:251724800" coordsize="122,236" path="m,236l121,l122,e" filled="f">
            <v:path arrowok="t"/>
            <w10:anchorlock/>
          </v:shape>
        </w:pict>
      </w:r>
      <w:r>
        <w:rPr>
          <w:noProof/>
        </w:rPr>
        <w:pict>
          <v:shape id="_x0000_s2437" style="width:2.55pt;height:2.6pt;margin-top:5.55pt;margin-left:130.85pt;position:absolute;z-index:251719680" coordsize="205,205" path="m205,l,205l1,205e" filled="f">
            <v:path arrowok="t"/>
            <w10:anchorlock/>
          </v:shape>
        </w:pict>
      </w:r>
      <w:r>
        <w:rPr>
          <w:noProof/>
        </w:rPr>
        <w:pict>
          <v:shape id="_x0000_s2438" style="width:2.55pt;height:2.55pt;margin-top:2.05pt;margin-left:130.7pt;position:absolute;z-index:251718656" coordsize="206,205" path="m206,l,205l1,205e" filled="f">
            <v:path arrowok="t"/>
            <w10:anchorlock/>
          </v:shape>
        </w:pict>
      </w:r>
      <w:r>
        <w:rPr>
          <w:noProof/>
        </w:rPr>
        <w:pict>
          <v:shape id="_x0000_s2439" style="width:2.55pt;height:2.55pt;margin-top:13.8pt;margin-left:130.7pt;position:absolute;z-index:251710464" coordsize="206,204" path="m206,l,204l1,204e" filled="f">
            <v:path arrowok="t"/>
            <w10:anchorlock/>
          </v:shape>
        </w:pict>
      </w:r>
      <w:r>
        <w:rPr>
          <w:noProof/>
        </w:rPr>
        <w:pict>
          <v:shape id="_x0000_s2440" style="width:2.55pt;height:2.7pt;margin-top:9.95pt;margin-left:130.7pt;position:absolute;z-index:251695104" coordsize="207,216" path="m,216l206,l207,e" filled="f">
            <v:path arrowok="t"/>
            <w10:anchorlock/>
          </v:shape>
        </w:pict>
      </w:r>
      <w:r>
        <w:rPr>
          <w:noProof/>
        </w:rPr>
        <w:pict>
          <v:rect id="_x0000_s2441" style="width:21.05pt;height:15.6pt;margin-top:8.8pt;margin-left:313.7pt;position:absolute;z-index:251681792" filled="f" stroked="f">
            <v:textbox inset="0,0,0,0">
              <w:txbxContent>
                <w:p w:rsidR="0008397F">
                  <w:pPr>
                    <w:pStyle w:val="Normal0"/>
                  </w:pPr>
                  <w:r>
                    <w:rPr>
                      <w:rFonts w:ascii="宋体" w:cs="宋体" w:hint="eastAsia"/>
                      <w:color w:val="000000"/>
                    </w:rPr>
                    <w:t>胀圈</w:t>
                  </w:r>
                </w:p>
              </w:txbxContent>
            </v:textbox>
            <w10:anchorlock/>
          </v:rect>
        </w:pict>
      </w:r>
      <w:r>
        <w:rPr>
          <w:noProof/>
        </w:rPr>
        <w:pict>
          <v:line id="_x0000_s2442" style="position:absolute;z-index:251676672" from="234.6pt,1.6pt" to="234.6pt,25pt">
            <w10:anchorlock/>
          </v:line>
        </w:pict>
      </w:r>
    </w:p>
    <w:p w:rsidR="0008397F">
      <w:pPr>
        <w:pStyle w:val="Normal0"/>
        <w:adjustRightInd w:val="0"/>
        <w:snapToGrid w:val="0"/>
        <w:rPr>
          <w:rFonts w:ascii="宋体"/>
          <w:sz w:val="24"/>
          <w:szCs w:val="24"/>
        </w:rPr>
      </w:pPr>
      <w:r>
        <w:rPr>
          <w:noProof/>
        </w:rPr>
        <w:pict>
          <v:line id="_x0000_s2443" style="flip:x;position:absolute;z-index:251795456" from="90pt,-0.45pt" to="180pt,46.35pt">
            <w10:anchorlock/>
          </v:line>
        </w:pict>
      </w:r>
      <w:r>
        <w:rPr>
          <w:noProof/>
        </w:rPr>
        <w:pict>
          <v:shape id="_x0000_s2444" style="width:2.55pt;height:2.55pt;margin-top:4.35pt;margin-left:297.1pt;position:absolute;z-index:251776000" coordsize="206,204" path="m,l205,204l206,204e" filled="f">
            <v:path arrowok="t"/>
            <w10:anchorlock/>
          </v:shape>
        </w:pict>
      </w:r>
      <w:r>
        <w:rPr>
          <w:noProof/>
        </w:rPr>
        <w:pict>
          <v:shape id="_x0000_s2445" style="width:2.55pt;height:2.55pt;margin-top:7.7pt;margin-left:297.25pt;position:absolute;z-index:251774976" coordsize="206,204" path="m,l205,204l206,204e" filled="f">
            <v:path arrowok="t"/>
            <w10:anchorlock/>
          </v:shape>
        </w:pict>
      </w:r>
      <w:r>
        <w:rPr>
          <w:noProof/>
        </w:rPr>
        <w:pict>
          <v:shape id="_x0000_s2446" style="width:0.05pt;height:2.15pt;margin-top:8.3pt;margin-left:290.1pt;position:absolute;z-index:251773952" coordsize="1,169" path="m,l,169l1,169e" filled="f">
            <v:path arrowok="t"/>
            <w10:anchorlock/>
          </v:shape>
        </w:pict>
      </w:r>
      <w:r>
        <w:rPr>
          <w:noProof/>
        </w:rPr>
        <w:pict>
          <v:shape id="_x0000_s2447" style="width:1.8pt;height:0.05pt;margin-top:11.35pt;margin-left:291.05pt;position:absolute;z-index:251772928" coordsize="144,0" path="m,l143,l144,e" filled="f">
            <v:path arrowok="t"/>
            <w10:anchorlock/>
          </v:shape>
        </w:pict>
      </w:r>
      <w:r>
        <w:rPr>
          <w:noProof/>
        </w:rPr>
        <w:pict>
          <v:shape id="_x0000_s2448" style="width:2.6pt;height:2.6pt;margin-top:1.75pt;margin-left:296.9pt;position:absolute;z-index:251771904" coordsize="206,205" path="m,l205,205l206,205e" filled="f">
            <v:path arrowok="t"/>
            <w10:anchorlock/>
          </v:shape>
        </w:pict>
      </w:r>
      <w:r>
        <w:rPr>
          <w:noProof/>
        </w:rPr>
        <w:pict>
          <v:shape id="_x0000_s2449" style="width:2.55pt;height:2.55pt;margin-top:14.25pt;margin-left:297.1pt;position:absolute;z-index:251769856" coordsize="206,205" path="m,l205,205l206,205e" filled="f">
            <v:path arrowok="t"/>
            <w10:anchorlock/>
          </v:shape>
        </w:pict>
      </w:r>
      <w:r>
        <w:rPr>
          <w:noProof/>
        </w:rPr>
        <w:pict>
          <v:shape id="_x0000_s2450" style="width:0.05pt;height:5.95pt;margin-top:11.35pt;margin-left:292.8pt;position:absolute;z-index:251764736" coordsize="1,474" path="m,l,474l1,474e" filled="f">
            <v:path arrowok="t"/>
            <w10:anchorlock/>
          </v:shape>
        </w:pict>
      </w:r>
      <w:r>
        <w:rPr>
          <w:noProof/>
        </w:rPr>
        <w:pict>
          <v:shape id="_x0000_s2451" style="width:0.95pt;height:0.9pt;margin-top:10.45pt;margin-left:290.1pt;position:absolute;z-index:251763712" coordsize="75,74" path="m,l22,53,74,74l75,74e" filled="f">
            <v:path arrowok="t"/>
            <w10:anchorlock/>
          </v:shape>
        </w:pict>
      </w:r>
      <w:r>
        <w:rPr>
          <w:noProof/>
        </w:rPr>
        <w:pict>
          <v:shape id="_x0000_s2452" style="width:2.55pt;height:2.55pt;margin-top:10.9pt;margin-left:297.25pt;position:absolute;z-index:251762688" coordsize="206,204" path="m,l205,204l206,204e" filled="f">
            <v:path arrowok="t"/>
            <w10:anchorlock/>
          </v:shape>
        </w:pict>
      </w:r>
      <w:r>
        <w:rPr>
          <w:noProof/>
        </w:rPr>
        <w:pict>
          <v:shape id="_x0000_s2453" style="width:0.05pt;height:5.95pt;margin-top:11.35pt;margin-left:293.85pt;position:absolute;z-index:251761664" coordsize="1,474" path="m,l,474l1,474e" filled="f">
            <v:path arrowok="t"/>
            <w10:anchorlock/>
          </v:shape>
        </w:pict>
      </w:r>
      <w:r>
        <w:rPr>
          <w:noProof/>
        </w:rPr>
        <w:pict>
          <v:shape id="_x0000_s2454" style="width:17.8pt;height:10.95pt;margin-top:7.3pt;margin-left:293.95pt;position:absolute;z-index:251760640" coordsize="1424,876" path="m1424,l,876l1,876e" filled="f">
            <v:path arrowok="t"/>
            <w10:anchorlock/>
          </v:shape>
        </w:pict>
      </w:r>
      <w:r>
        <w:rPr>
          <w:noProof/>
        </w:rPr>
        <w:pict>
          <v:shape id="_x0000_s2455" style="width:20.55pt;height:0.05pt;margin-top:7.3pt;margin-left:311.75pt;position:absolute;z-index:251759616" coordsize="1641,0" path="m1641,l,,1,e" filled="f">
            <v:path arrowok="t"/>
            <w10:anchorlock/>
          </v:shape>
        </w:pict>
      </w:r>
      <w:r>
        <w:rPr>
          <w:noProof/>
        </w:rPr>
        <w:pict>
          <v:shape id="_x0000_s2456" style="width:3.4pt;height:7.6pt;margin-top:-0.5pt;margin-left:283.25pt;position:absolute;z-index:251746304" coordsize="268,606" path="m267,l76,100,,303,76,505,267,606l268,606e" filled="f">
            <v:path arrowok="t"/>
            <w10:anchorlock/>
          </v:shape>
        </w:pict>
      </w:r>
      <w:r>
        <w:rPr>
          <w:noProof/>
        </w:rPr>
        <w:pict>
          <v:shape id="_x0000_s2457" style="width:2.75pt;height:2.75pt;margin-top:1.95pt;margin-left:286.3pt;position:absolute;z-index:251745280" coordsize="220,220" path="m219,110l188,32,110,,32,32,,110l32,187l110,220l188,187l219,110l220,110e" filled="f">
            <v:path arrowok="t"/>
            <w10:anchorlock/>
          </v:shape>
        </w:pict>
      </w:r>
      <w:r>
        <w:rPr>
          <w:noProof/>
        </w:rPr>
        <w:pict>
          <v:shape id="_x0000_s2458" style="width:81.5pt;height:0.05pt;margin-top:8.5pt;margin-left:214.4pt;position:absolute;z-index:251742208" coordsize="6520,0" path="m6520,l,,1,e" filled="f">
            <v:path arrowok="t"/>
            <w10:anchorlock/>
          </v:shape>
        </w:pict>
      </w:r>
      <w:r>
        <w:rPr>
          <w:noProof/>
        </w:rPr>
        <w:pict>
          <v:shape id="_x0000_s2459" style="width:9.3pt;height:0.05pt;margin-top:-0.5pt;margin-left:286.6pt;position:absolute;z-index:251741184" coordsize="744,0" path="m744,l,,1,e" filled="f">
            <v:path arrowok="t"/>
            <w10:anchorlock/>
          </v:shape>
        </w:pict>
      </w:r>
      <w:r>
        <w:rPr>
          <w:noProof/>
        </w:rPr>
        <w:pict>
          <v:shape id="_x0000_s2460" style="width:9.3pt;height:0.05pt;margin-top:7.3pt;margin-left:286.6pt;position:absolute;z-index:251740160" coordsize="744,0" path="m744,l,,1,e" filled="f">
            <v:path arrowok="t"/>
            <w10:anchorlock/>
          </v:shape>
        </w:pict>
      </w:r>
      <w:r>
        <w:rPr>
          <w:noProof/>
        </w:rPr>
        <w:pict>
          <v:shape id="_x0000_s2461" style="width:0.05pt;height:2.15pt;margin-top:8.3pt;margin-left:139.15pt;position:absolute;z-index:251716608" coordsize="1,169" path="m,l,169l1,169e" filled="f">
            <v:path arrowok="t"/>
            <w10:anchorlock/>
          </v:shape>
        </w:pict>
      </w:r>
      <w:r>
        <w:rPr>
          <w:noProof/>
        </w:rPr>
        <w:pict>
          <v:shape id="_x0000_s2462" style="width:2.75pt;height:2.75pt;margin-top:1.95pt;margin-left:140.2pt;position:absolute;z-index:251715584" coordsize="221,220" path="m220,110l187,32,110,,32,32,,110l32,187l110,220l187,187l220,110l221,110e" filled="f">
            <v:path arrowok="t"/>
            <w10:anchorlock/>
          </v:shape>
        </w:pict>
      </w:r>
      <w:r>
        <w:rPr>
          <w:noProof/>
        </w:rPr>
        <w:pict>
          <v:shape id="_x0000_s2463" style="width:3.35pt;height:7.6pt;margin-top:-0.5pt;margin-left:142.65pt;position:absolute;z-index:251714560" coordsize="269,606" path="m,606l191,505,269,303,191,100,,,1,e" filled="f">
            <v:path arrowok="t"/>
            <w10:anchorlock/>
          </v:shape>
        </w:pict>
      </w:r>
      <w:r>
        <w:rPr>
          <w:noProof/>
        </w:rPr>
        <w:pict>
          <v:shape id="_x0000_s2464" style="width:0.95pt;height:0.9pt;margin-top:10.45pt;margin-left:138.25pt;position:absolute;z-index:251711488" coordsize="76,74" path="m,74l53,53,75,l76,e" filled="f">
            <v:path arrowok="t"/>
            <w10:anchorlock/>
          </v:shape>
        </w:pict>
      </w:r>
      <w:r>
        <w:rPr>
          <w:noProof/>
        </w:rPr>
        <w:pict>
          <v:shape id="_x0000_s2465" style="width:2.55pt;height:2.55pt;margin-top:4.35pt;margin-left:130.7pt;position:absolute;z-index:251709440" coordsize="206,204" path="m206,l,204l1,204e" filled="f">
            <v:path arrowok="t"/>
            <w10:anchorlock/>
          </v:shape>
        </w:pict>
      </w:r>
      <w:r>
        <w:rPr>
          <w:noProof/>
        </w:rPr>
        <w:pict>
          <v:shape id="_x0000_s2466" style="width:2.55pt;height:2.55pt;margin-top:7.7pt;margin-left:130.55pt;position:absolute;z-index:251708416" coordsize="204,204" path="m204,l,204l1,204e" filled="f">
            <v:path arrowok="t"/>
            <w10:anchorlock/>
          </v:shape>
        </w:pict>
      </w:r>
      <w:r>
        <w:rPr>
          <w:noProof/>
        </w:rPr>
        <w:pict>
          <v:shape id="_x0000_s2467" style="width:2.55pt;height:2.6pt;margin-top:1.75pt;margin-left:130.85pt;position:absolute;z-index:251707392" coordsize="205,205" path="m205,l,205l1,205e" filled="f">
            <v:path arrowok="t"/>
            <w10:anchorlock/>
          </v:shape>
        </w:pict>
      </w:r>
      <w:r>
        <w:rPr>
          <w:noProof/>
        </w:rPr>
        <w:pict>
          <v:shape id="_x0000_s2468" style="width:2.55pt;height:2.55pt;margin-top:14.25pt;margin-left:130.7pt;position:absolute;z-index:251706368" coordsize="206,205" path="m206,l,205l1,205e" filled="f">
            <v:path arrowok="t"/>
            <w10:anchorlock/>
          </v:shape>
        </w:pict>
      </w:r>
      <w:r>
        <w:rPr>
          <w:noProof/>
        </w:rPr>
        <w:pict>
          <v:shape id="_x0000_s2469" style="width:2.55pt;height:2.55pt;margin-top:10.9pt;margin-left:130.55pt;position:absolute;z-index:251703296" coordsize="204,204" path="m204,l,204l1,204e" filled="f">
            <v:path arrowok="t"/>
            <w10:anchorlock/>
          </v:shape>
        </w:pict>
      </w:r>
      <w:r>
        <w:rPr>
          <w:noProof/>
        </w:rPr>
        <w:pict>
          <v:shape id="_x0000_s2470" style="width:0.05pt;height:5.95pt;margin-top:11.35pt;margin-left:136.45pt;position:absolute;z-index:251702272" coordsize="1,474" path="m,l,474l1,474e" filled="f">
            <v:path arrowok="t"/>
            <w10:anchorlock/>
          </v:shape>
        </w:pict>
      </w:r>
      <w:r>
        <w:rPr>
          <w:noProof/>
        </w:rPr>
        <w:pict>
          <v:shape id="_x0000_s2471" style="width:9.3pt;height:0.05pt;margin-top:7.3pt;margin-left:133.35pt;position:absolute;z-index:251701248" coordsize="744,0" path="m,l743,l744,e" filled="f">
            <v:path arrowok="t"/>
            <w10:anchorlock/>
          </v:shape>
        </w:pict>
      </w:r>
      <w:r>
        <w:rPr>
          <w:noProof/>
        </w:rPr>
        <w:pict>
          <v:shape id="_x0000_s2472" style="width:9.3pt;height:0.05pt;margin-top:-0.5pt;margin-left:133.35pt;position:absolute;z-index:251700224" coordsize="744,0" path="m,l743,l744,e" filled="f">
            <v:path arrowok="t"/>
            <w10:anchorlock/>
          </v:shape>
        </w:pict>
      </w:r>
      <w:r>
        <w:rPr>
          <w:noProof/>
        </w:rPr>
        <w:pict>
          <v:shape id="_x0000_s2473" style="width:1.8pt;height:0.05pt;margin-top:11.35pt;margin-left:136.45pt;position:absolute;z-index:251699200" coordsize="143,0" path="m143,l,,1,e" filled="f">
            <v:path arrowok="t"/>
            <w10:anchorlock/>
          </v:shape>
        </w:pict>
      </w:r>
      <w:r>
        <w:rPr>
          <w:noProof/>
        </w:rPr>
        <w:pict>
          <v:shape id="_x0000_s2474" style="width:81.55pt;height:0.05pt;margin-top:8.5pt;margin-left:133.35pt;position:absolute;z-index:251688960" coordsize="6522,0" path="m,l6520,l6522,e" filled="f">
            <v:path arrowok="t"/>
            <w10:anchorlock/>
          </v:shape>
        </w:pict>
      </w:r>
      <w:r>
        <w:rPr>
          <w:noProof/>
        </w:rPr>
        <w:pict>
          <v:line id="_x0000_s2475" style="flip:x;position:absolute;z-index:251677696" from="213.6pt,9.45pt" to="234.6pt,9.45pt">
            <v:stroke endarrow="block"/>
            <w10:anchorlock/>
          </v:line>
        </w:pict>
      </w:r>
    </w:p>
    <w:p w:rsidR="0008397F">
      <w:pPr>
        <w:pStyle w:val="Normal0"/>
        <w:adjustRightInd w:val="0"/>
        <w:snapToGrid w:val="0"/>
        <w:rPr>
          <w:rFonts w:ascii="宋体"/>
          <w:sz w:val="24"/>
          <w:szCs w:val="24"/>
        </w:rPr>
      </w:pPr>
      <w:r>
        <w:rPr>
          <w:noProof/>
        </w:rPr>
        <w:pict>
          <v:rect id="_x0000_s2476" style="width:126pt;height:24.3pt;margin-top:15.25pt;margin-left:27pt;position:absolute;z-index:251797504" filled="f" stroked="f">
            <v:textbox inset="0,0,0,0">
              <w:txbxContent>
                <w:p w:rsidR="0008397F">
                  <w:pPr>
                    <w:pStyle w:val="Normal0"/>
                  </w:pPr>
                  <w:r>
                    <w:rPr>
                      <w:rFonts w:ascii="宋体" w:cs="宋体" w:hint="eastAsia"/>
                      <w:color w:val="000000"/>
                    </w:rPr>
                    <w:t>斜拉钢管</w:t>
                  </w:r>
                  <w:r>
                    <w:rPr>
                      <w:rFonts w:ascii="宋体" w:hAnsi="宋体" w:cs="宋体" w:hint="eastAsia"/>
                      <w:sz w:val="24"/>
                      <w:szCs w:val="24"/>
                    </w:rPr>
                    <w:t>φ</w:t>
                  </w:r>
                  <w:r>
                    <w:rPr>
                      <w:rFonts w:ascii="宋体" w:hAnsi="宋体" w:cs="宋体"/>
                      <w:sz w:val="24"/>
                      <w:szCs w:val="24"/>
                    </w:rPr>
                    <w:t>89*5</w:t>
                  </w:r>
                </w:p>
              </w:txbxContent>
            </v:textbox>
            <w10:anchorlock/>
          </v:rect>
        </w:pict>
      </w:r>
      <w:r>
        <w:rPr>
          <w:noProof/>
        </w:rPr>
        <w:pict>
          <v:shape id="_x0000_s2477" style="width:0.05pt;height:6.15pt;margin-top:5pt;margin-left:307.6pt;position:absolute;z-index:251770880" coordsize="1,491" path="m,l,491l1,491e" filled="f">
            <v:path arrowok="t"/>
            <w10:anchorlock/>
          </v:shape>
        </w:pict>
      </w:r>
      <w:r>
        <w:rPr>
          <w:noProof/>
        </w:rPr>
        <w:pict>
          <v:shape id="_x0000_s2478" style="width:0.9pt;height:0.9pt;margin-top:1.85pt;margin-left:290.25pt;position:absolute;z-index:251768832" coordsize="69,75" path="m69,l20,24,,75l1,75e" filled="f">
            <v:path arrowok="t"/>
            <w10:anchorlock/>
          </v:shape>
        </w:pict>
      </w:r>
      <w:r>
        <w:rPr>
          <w:noProof/>
        </w:rPr>
        <w:pict>
          <v:shape id="_x0000_s2479" style="width:1.65pt;height:0.1pt;margin-top:1.75pt;margin-left:291.15pt;position:absolute;z-index:251767808" coordsize="135,8" path="m135,l,8l1,8e" filled="f">
            <v:path arrowok="t"/>
            <w10:anchorlock/>
          </v:shape>
        </w:pict>
      </w:r>
      <w:r>
        <w:rPr>
          <w:noProof/>
        </w:rPr>
        <w:pict>
          <v:shape id="_x0000_s2480" style="width:0.05pt;height:2.2pt;margin-top:2.75pt;margin-left:290.25pt;position:absolute;z-index:251766784" coordsize="1,174" path="m,l,174l1,174e" filled="f">
            <v:path arrowok="t"/>
            <w10:anchorlock/>
          </v:shape>
        </w:pict>
      </w:r>
      <w:r>
        <w:rPr>
          <w:noProof/>
        </w:rPr>
        <w:pict>
          <v:shape id="_x0000_s2481" style="width:2.55pt;height:2.6pt;margin-top:2.35pt;margin-left:297.4pt;position:absolute;z-index:251765760" coordsize="206,206" path="m,l205,206l206,206e" filled="f">
            <v:path arrowok="t"/>
            <w10:anchorlock/>
          </v:shape>
        </w:pict>
      </w:r>
      <w:r>
        <w:rPr>
          <w:noProof/>
        </w:rPr>
        <w:pict>
          <v:shape id="_x0000_s2482" style="width:93.45pt;height:0.05pt;margin-top:11.15pt;margin-left:214.15pt;position:absolute;z-index:251739136" coordsize="7476,0" path="m7476,l,,1,e" filled="f">
            <v:path arrowok="t"/>
            <w10:anchorlock/>
          </v:shape>
        </w:pict>
      </w:r>
      <w:r>
        <w:rPr>
          <w:noProof/>
        </w:rPr>
        <w:pict>
          <v:shape id="_x0000_s2483" style="width:93.45pt;height:0.05pt;margin-top:5pt;margin-left:214.15pt;position:absolute;z-index:251738112" coordsize="7477,0" path="m,l7476,l7477,e" filled="f">
            <v:path arrowok="t"/>
            <w10:anchorlock/>
          </v:shape>
        </w:pict>
      </w:r>
      <w:r>
        <w:rPr>
          <w:noProof/>
        </w:rPr>
        <w:pict>
          <v:shape id="_x0000_s2484" style="width:0.85pt;height:0.9pt;margin-top:1.85pt;margin-left:138.15pt;position:absolute;z-index:251713536" coordsize="70,75" path="m70,75l50,24,,,1,e" filled="f">
            <v:path arrowok="t"/>
            <w10:anchorlock/>
          </v:shape>
        </w:pict>
      </w:r>
      <w:r>
        <w:rPr>
          <w:noProof/>
        </w:rPr>
        <w:pict>
          <v:shape id="_x0000_s2485" style="width:0.05pt;height:2.2pt;margin-top:2.75pt;margin-left:139pt;position:absolute;z-index:251712512" coordsize="1,174" path="m,l,174l1,174e" filled="f">
            <v:path arrowok="t"/>
            <w10:anchorlock/>
          </v:shape>
        </w:pict>
      </w:r>
      <w:r>
        <w:rPr>
          <w:noProof/>
        </w:rPr>
        <w:pict>
          <v:shape id="_x0000_s2486" style="width:2.6pt;height:2.6pt;margin-top:2.35pt;margin-left:130.35pt;position:absolute;z-index:251705344" coordsize="204,206" path="m204,l,206l1,206e" filled="f">
            <v:path arrowok="t"/>
            <w10:anchorlock/>
          </v:shape>
        </w:pict>
      </w:r>
      <w:r>
        <w:rPr>
          <w:noProof/>
        </w:rPr>
        <w:pict>
          <v:shape id="_x0000_s2487" style="width:0.05pt;height:6.15pt;margin-top:5pt;margin-left:121.65pt;position:absolute;z-index:251704320" coordsize="1,491" path="m,l,491l1,491e" filled="f">
            <v:path arrowok="t"/>
            <w10:anchorlock/>
          </v:shape>
        </w:pict>
      </w:r>
      <w:r>
        <w:rPr>
          <w:noProof/>
        </w:rPr>
        <w:pict>
          <v:shape id="_x0000_s2488" style="width:1.7pt;height:0.1pt;margin-top:1.75pt;margin-left:136.45pt;position:absolute;z-index:251698176" coordsize="136,8" path="m,l135,8l136,8e" filled="f">
            <v:path arrowok="t"/>
            <w10:anchorlock/>
          </v:shape>
        </w:pict>
      </w:r>
      <w:r>
        <w:rPr>
          <w:noProof/>
        </w:rPr>
        <w:pict>
          <v:shape id="_x0000_s2489" style="width:93.5pt;height:0.05pt;margin-top:11.15pt;margin-left:121.65pt;position:absolute;z-index:251686912" coordsize="7479,0" path="m,l7478,l7479,e" filled="f">
            <v:path arrowok="t"/>
            <w10:anchorlock/>
          </v:shape>
        </w:pict>
      </w:r>
      <w:r>
        <w:rPr>
          <w:noProof/>
        </w:rPr>
        <w:pict>
          <v:shape id="未知" o:spid="_x0000_s2490" style="width:93.5pt;height:0.05pt;margin-top:5pt;margin-left:121.65pt;position:absolute;z-index:251685888" coordsize="7478,0" path="m7478,l,,1,e" filled="f">
            <v:path arrowok="t"/>
            <w10:anchorlock/>
          </v:shape>
        </w:pict>
      </w:r>
    </w:p>
    <w:p w:rsidR="0008397F">
      <w:pPr>
        <w:pStyle w:val="Normal0"/>
        <w:adjustRightInd w:val="0"/>
        <w:snapToGrid w:val="0"/>
        <w:rPr>
          <w:rFonts w:ascii="宋体"/>
          <w:sz w:val="24"/>
          <w:szCs w:val="24"/>
        </w:rPr>
      </w:pPr>
      <w:r>
        <w:rPr>
          <w:noProof/>
        </w:rPr>
        <w:pict>
          <v:line id="_x0000_s2491" style="position:absolute;z-index:251678720" from="56.1pt,9.55pt" to="82.35pt,9.55pt">
            <v:stroke endarrow="block"/>
            <w10:anchorlock/>
          </v:line>
        </w:pict>
      </w:r>
    </w:p>
    <w:p w:rsidR="0008397F">
      <w:pPr>
        <w:pStyle w:val="Normal0"/>
        <w:adjustRightInd w:val="0"/>
        <w:snapToGrid w:val="0"/>
        <w:rPr>
          <w:rFonts w:ascii="宋体"/>
          <w:sz w:val="24"/>
          <w:szCs w:val="24"/>
        </w:rPr>
      </w:pPr>
      <w:r>
        <w:rPr>
          <w:noProof/>
        </w:rPr>
        <w:pict>
          <v:shape id="_x0000_s2492" type="#_x0000_t202" style="width:233.5pt;height:23.65pt;margin-top:1.05pt;margin-left:117.5pt;position:absolute;z-index:251666432" filled="f" stroked="f">
            <v:textbox inset="1.42pt,0,1.42pt,0">
              <w:txbxContent>
                <w:p w:rsidR="0008397F">
                  <w:pPr>
                    <w:pStyle w:val="Normal0"/>
                    <w:rPr>
                      <w:sz w:val="24"/>
                      <w:szCs w:val="24"/>
                    </w:rPr>
                  </w:pPr>
                  <w:r>
                    <w:rPr>
                      <w:rFonts w:cs="宋体" w:hint="eastAsia"/>
                      <w:sz w:val="24"/>
                      <w:szCs w:val="24"/>
                    </w:rPr>
                    <w:t>立柱连接及罐壁提升示意图</w:t>
                  </w:r>
                  <w:r>
                    <w:rPr>
                      <w:sz w:val="24"/>
                      <w:szCs w:val="24"/>
                    </w:rPr>
                    <w:t xml:space="preserve">   </w:t>
                  </w:r>
                </w:p>
              </w:txbxContent>
            </v:textbox>
            <w10:anchorlock/>
          </v:shape>
        </w:pict>
      </w:r>
      <w:r>
        <w:rPr>
          <w:noProof/>
        </w:rPr>
        <w:pict>
          <v:line id="_x0000_s2493" style="flip:x;position:absolute;z-index:251796480" from="45pt,-0.35pt" to="90pt,-0.35pt">
            <w10:anchorlock/>
          </v:line>
        </w:pict>
      </w:r>
    </w:p>
    <w:p w:rsidR="0008397F">
      <w:pPr>
        <w:pStyle w:val="Normal0"/>
        <w:jc w:val="left"/>
        <w:rPr>
          <w:rFonts w:ascii="宋体" w:cs="宋体"/>
          <w:sz w:val="28"/>
          <w:szCs w:val="28"/>
        </w:rPr>
      </w:pPr>
      <w:r>
        <w:rPr>
          <w:rFonts w:ascii="宋体" w:hAnsi="宋体" w:cs="宋体"/>
          <w:sz w:val="28"/>
          <w:szCs w:val="28"/>
        </w:rPr>
        <w:t>2</w:t>
      </w:r>
      <w:r>
        <w:rPr>
          <w:rFonts w:ascii="宋体" w:hAnsi="宋体" w:cs="宋体" w:hint="eastAsia"/>
          <w:sz w:val="28"/>
          <w:szCs w:val="28"/>
        </w:rPr>
        <w:t>、罐壁组装</w:t>
      </w:r>
    </w:p>
    <w:p w:rsidR="0008397F">
      <w:pPr>
        <w:pStyle w:val="Normal0"/>
        <w:spacing w:line="500" w:lineRule="exact"/>
        <w:jc w:val="left"/>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w:t>
      </w:r>
      <w:r w:rsidRPr="00760774">
        <w:rPr>
          <w:rFonts w:ascii="宋体" w:hAnsi="宋体" w:cs="宋体" w:hint="eastAsia"/>
          <w:sz w:val="28"/>
          <w:szCs w:val="28"/>
        </w:rPr>
        <w:t>提升顺序：</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1</w:t>
      </w:r>
      <w:r>
        <w:rPr>
          <w:rFonts w:ascii="宋体" w:hAnsi="宋体" w:cs="宋体" w:hint="eastAsia"/>
          <w:sz w:val="28"/>
          <w:szCs w:val="28"/>
        </w:rPr>
        <w:t>）</w:t>
      </w:r>
      <w:r w:rsidRPr="00760774">
        <w:rPr>
          <w:rFonts w:ascii="宋体" w:hAnsi="宋体" w:cs="宋体" w:hint="eastAsia"/>
          <w:sz w:val="28"/>
          <w:szCs w:val="28"/>
        </w:rPr>
        <w:t>铺设底板并组焊</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2</w:t>
      </w:r>
      <w:r>
        <w:rPr>
          <w:rFonts w:ascii="宋体" w:hAnsi="宋体" w:cs="宋体" w:hint="eastAsia"/>
          <w:sz w:val="28"/>
          <w:szCs w:val="28"/>
        </w:rPr>
        <w:t>）</w:t>
      </w:r>
      <w:r w:rsidRPr="00760774">
        <w:rPr>
          <w:rFonts w:ascii="宋体" w:hAnsi="宋体" w:cs="宋体" w:hint="eastAsia"/>
          <w:sz w:val="28"/>
          <w:szCs w:val="28"/>
        </w:rPr>
        <w:t>组装最上一带壁板及包边角钢</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3</w:t>
      </w:r>
      <w:r>
        <w:rPr>
          <w:rFonts w:ascii="宋体" w:hAnsi="宋体" w:cs="宋体" w:hint="eastAsia"/>
          <w:sz w:val="28"/>
          <w:szCs w:val="28"/>
        </w:rPr>
        <w:t>）</w:t>
      </w:r>
      <w:r w:rsidRPr="00760774">
        <w:rPr>
          <w:rFonts w:ascii="宋体" w:hAnsi="宋体" w:cs="宋体" w:hint="eastAsia"/>
          <w:sz w:val="28"/>
          <w:szCs w:val="28"/>
        </w:rPr>
        <w:t>安装顶板及顶部平台栏杆</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4</w:t>
      </w:r>
      <w:r>
        <w:rPr>
          <w:rFonts w:ascii="宋体" w:hAnsi="宋体" w:cs="宋体" w:hint="eastAsia"/>
          <w:sz w:val="28"/>
          <w:szCs w:val="28"/>
        </w:rPr>
        <w:t>）</w:t>
      </w:r>
      <w:r w:rsidRPr="00760774">
        <w:rPr>
          <w:rFonts w:ascii="宋体" w:hAnsi="宋体" w:cs="宋体" w:hint="eastAsia"/>
          <w:sz w:val="28"/>
          <w:szCs w:val="28"/>
        </w:rPr>
        <w:t>安装胀圈</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5</w:t>
      </w:r>
      <w:r>
        <w:rPr>
          <w:rFonts w:ascii="宋体" w:hAnsi="宋体" w:cs="宋体" w:hint="eastAsia"/>
          <w:sz w:val="28"/>
          <w:szCs w:val="28"/>
        </w:rPr>
        <w:t>）</w:t>
      </w:r>
      <w:r w:rsidRPr="00760774">
        <w:rPr>
          <w:rFonts w:ascii="宋体" w:hAnsi="宋体" w:cs="宋体" w:hint="eastAsia"/>
          <w:sz w:val="28"/>
          <w:szCs w:val="28"/>
        </w:rPr>
        <w:t>安装液压提升装置，装配液压系统管道</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6</w:t>
      </w:r>
      <w:r>
        <w:rPr>
          <w:rFonts w:ascii="宋体" w:hAnsi="宋体" w:cs="宋体" w:hint="eastAsia"/>
          <w:sz w:val="28"/>
          <w:szCs w:val="28"/>
        </w:rPr>
        <w:t>）</w:t>
      </w:r>
      <w:r w:rsidRPr="00760774">
        <w:rPr>
          <w:rFonts w:ascii="宋体" w:hAnsi="宋体" w:cs="宋体" w:hint="eastAsia"/>
          <w:sz w:val="28"/>
          <w:szCs w:val="28"/>
        </w:rPr>
        <w:t>液压系统启动供油，并予紧提升钩头</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7</w:t>
      </w:r>
      <w:r>
        <w:rPr>
          <w:rFonts w:ascii="宋体" w:hAnsi="宋体" w:cs="宋体" w:hint="eastAsia"/>
          <w:sz w:val="28"/>
          <w:szCs w:val="28"/>
        </w:rPr>
        <w:t>）</w:t>
      </w:r>
      <w:r w:rsidRPr="00760774">
        <w:rPr>
          <w:rFonts w:ascii="宋体" w:hAnsi="宋体" w:cs="宋体" w:hint="eastAsia"/>
          <w:sz w:val="28"/>
          <w:szCs w:val="28"/>
        </w:rPr>
        <w:t>围下一带板，并焊接外侧立缝</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8</w:t>
      </w:r>
      <w:r>
        <w:rPr>
          <w:rFonts w:ascii="宋体" w:hAnsi="宋体" w:cs="宋体" w:hint="eastAsia"/>
          <w:sz w:val="28"/>
          <w:szCs w:val="28"/>
        </w:rPr>
        <w:t>）</w:t>
      </w:r>
      <w:r w:rsidRPr="00760774">
        <w:rPr>
          <w:rFonts w:ascii="宋体" w:hAnsi="宋体" w:cs="宋体" w:hint="eastAsia"/>
          <w:sz w:val="28"/>
          <w:szCs w:val="28"/>
        </w:rPr>
        <w:t>供油提升</w:t>
      </w:r>
      <w:r w:rsidRPr="00760774">
        <w:rPr>
          <w:rFonts w:ascii="宋体" w:hAnsi="宋体" w:cs="宋体"/>
          <w:sz w:val="28"/>
          <w:szCs w:val="28"/>
        </w:rPr>
        <w:t>100mm</w:t>
      </w:r>
      <w:r w:rsidRPr="00760774">
        <w:rPr>
          <w:rFonts w:ascii="宋体" w:hAnsi="宋体" w:cs="宋体" w:hint="eastAsia"/>
          <w:sz w:val="28"/>
          <w:szCs w:val="28"/>
        </w:rPr>
        <w:t>左右，停升检查</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9</w:t>
      </w:r>
      <w:r>
        <w:rPr>
          <w:rFonts w:ascii="宋体" w:hAnsi="宋体" w:cs="宋体" w:hint="eastAsia"/>
          <w:sz w:val="28"/>
          <w:szCs w:val="28"/>
        </w:rPr>
        <w:t>）</w:t>
      </w:r>
      <w:r w:rsidRPr="00760774">
        <w:rPr>
          <w:rFonts w:ascii="宋体" w:hAnsi="宋体" w:cs="宋体" w:hint="eastAsia"/>
          <w:sz w:val="28"/>
          <w:szCs w:val="28"/>
        </w:rPr>
        <w:t>供油提升，并随时调平</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10</w:t>
      </w:r>
      <w:r>
        <w:rPr>
          <w:rFonts w:ascii="宋体" w:hAnsi="宋体" w:cs="宋体" w:hint="eastAsia"/>
          <w:sz w:val="28"/>
          <w:szCs w:val="28"/>
        </w:rPr>
        <w:t>）</w:t>
      </w:r>
      <w:r w:rsidRPr="00760774">
        <w:rPr>
          <w:rFonts w:ascii="宋体" w:hAnsi="宋体" w:cs="宋体" w:hint="eastAsia"/>
          <w:sz w:val="28"/>
          <w:szCs w:val="28"/>
        </w:rPr>
        <w:t>提升到位，调整对接间隙及错边量，点焊及组焊环焊缝</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11</w:t>
      </w:r>
      <w:r>
        <w:rPr>
          <w:rFonts w:ascii="宋体" w:hAnsi="宋体" w:cs="宋体" w:hint="eastAsia"/>
          <w:sz w:val="28"/>
          <w:szCs w:val="28"/>
        </w:rPr>
        <w:t>）</w:t>
      </w:r>
      <w:r w:rsidRPr="00760774">
        <w:rPr>
          <w:rFonts w:ascii="宋体" w:hAnsi="宋体" w:cs="宋体" w:hint="eastAsia"/>
          <w:sz w:val="28"/>
          <w:szCs w:val="28"/>
        </w:rPr>
        <w:t>落下提升钩头和胀圈，并安装在下一带板上</w:t>
      </w:r>
      <w:r>
        <w:rPr>
          <w:rFonts w:ascii="宋体" w:hAnsi="宋体" w:cs="宋体" w:hint="eastAsia"/>
          <w:sz w:val="28"/>
          <w:szCs w:val="28"/>
        </w:rPr>
        <w:t>。</w:t>
      </w:r>
    </w:p>
    <w:p w:rsidR="0008397F">
      <w:pPr>
        <w:pStyle w:val="Normal0"/>
        <w:spacing w:line="500" w:lineRule="exact"/>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 xml:space="preserve"> 12</w:t>
      </w:r>
      <w:r>
        <w:rPr>
          <w:rFonts w:ascii="宋体" w:hAnsi="宋体" w:cs="宋体" w:hint="eastAsia"/>
          <w:sz w:val="28"/>
          <w:szCs w:val="28"/>
        </w:rPr>
        <w:t>）</w:t>
      </w:r>
      <w:r w:rsidRPr="00760774">
        <w:rPr>
          <w:rFonts w:ascii="宋体" w:hAnsi="宋体" w:cs="宋体"/>
          <w:sz w:val="28"/>
          <w:szCs w:val="28"/>
        </w:rPr>
        <w:t xml:space="preserve"> </w:t>
      </w:r>
      <w:r w:rsidRPr="00760774">
        <w:rPr>
          <w:rFonts w:ascii="宋体" w:hAnsi="宋体" w:cs="宋体" w:hint="eastAsia"/>
          <w:sz w:val="28"/>
          <w:szCs w:val="28"/>
        </w:rPr>
        <w:t>重复</w:t>
      </w:r>
      <w:r w:rsidRPr="00760774">
        <w:rPr>
          <w:rFonts w:ascii="宋体" w:hAnsi="宋体" w:cs="宋体"/>
          <w:sz w:val="28"/>
          <w:szCs w:val="28"/>
        </w:rPr>
        <w:t>g</w:t>
      </w:r>
      <w:r w:rsidRPr="00760774">
        <w:rPr>
          <w:rFonts w:ascii="宋体" w:hAnsi="宋体" w:cs="宋体" w:hint="eastAsia"/>
          <w:sz w:val="28"/>
          <w:szCs w:val="28"/>
        </w:rPr>
        <w:t>～</w:t>
      </w:r>
      <w:r w:rsidRPr="00760774">
        <w:rPr>
          <w:rFonts w:ascii="宋体" w:hAnsi="宋体" w:cs="宋体"/>
          <w:sz w:val="28"/>
          <w:szCs w:val="28"/>
        </w:rPr>
        <w:t>k</w:t>
      </w:r>
      <w:r w:rsidRPr="00760774">
        <w:rPr>
          <w:rFonts w:ascii="宋体" w:hAnsi="宋体" w:cs="宋体" w:hint="eastAsia"/>
          <w:sz w:val="28"/>
          <w:szCs w:val="28"/>
        </w:rPr>
        <w:t>直至下一带板与上一带板焊接完毕</w:t>
      </w:r>
      <w:r>
        <w:rPr>
          <w:rFonts w:ascii="宋体" w:hAnsi="宋体" w:cs="宋体" w:hint="eastAsia"/>
          <w:sz w:val="28"/>
          <w:szCs w:val="28"/>
        </w:rPr>
        <w:t>。</w:t>
      </w:r>
    </w:p>
    <w:p w:rsidR="0008397F" w:rsidP="008515DA">
      <w:pPr>
        <w:pStyle w:val="Normal0"/>
        <w:spacing w:line="500" w:lineRule="exact"/>
        <w:ind w:firstLine="140" w:firstLineChars="50"/>
        <w:jc w:val="left"/>
        <w:rPr>
          <w:rFonts w:ascii="宋体" w:cs="宋体"/>
          <w:sz w:val="28"/>
          <w:szCs w:val="28"/>
        </w:rPr>
      </w:pPr>
      <w:r w:rsidRPr="00760774">
        <w:rPr>
          <w:rFonts w:ascii="宋体" w:hAnsi="宋体" w:cs="宋体"/>
          <w:sz w:val="28"/>
          <w:szCs w:val="28"/>
        </w:rPr>
        <w:t xml:space="preserve"> </w:t>
      </w:r>
      <w:r>
        <w:rPr>
          <w:rFonts w:ascii="宋体" w:hAnsi="宋体" w:cs="宋体"/>
          <w:sz w:val="28"/>
          <w:szCs w:val="28"/>
        </w:rPr>
        <w:t>13</w:t>
      </w:r>
      <w:r>
        <w:rPr>
          <w:rFonts w:ascii="宋体" w:hAnsi="宋体" w:cs="宋体" w:hint="eastAsia"/>
          <w:sz w:val="28"/>
          <w:szCs w:val="28"/>
        </w:rPr>
        <w:t>）</w:t>
      </w:r>
      <w:r w:rsidRPr="00760774">
        <w:rPr>
          <w:rFonts w:ascii="宋体" w:hAnsi="宋体" w:cs="宋体"/>
          <w:sz w:val="28"/>
          <w:szCs w:val="28"/>
        </w:rPr>
        <w:t xml:space="preserve"> </w:t>
      </w:r>
      <w:r w:rsidRPr="00760774">
        <w:rPr>
          <w:rFonts w:ascii="宋体" w:hAnsi="宋体" w:cs="宋体" w:hint="eastAsia"/>
          <w:sz w:val="28"/>
          <w:szCs w:val="28"/>
        </w:rPr>
        <w:t>接底板与最下一带板角缝</w:t>
      </w:r>
      <w:r>
        <w:rPr>
          <w:rFonts w:ascii="宋体" w:hAnsi="宋体" w:cs="宋体" w:hint="eastAsia"/>
          <w:sz w:val="28"/>
          <w:szCs w:val="28"/>
        </w:rPr>
        <w:t>。</w:t>
      </w:r>
    </w:p>
    <w:p w:rsidR="0008397F" w:rsidP="008515DA">
      <w:pPr>
        <w:pStyle w:val="Normal0"/>
        <w:spacing w:line="500" w:lineRule="exact"/>
        <w:ind w:firstLine="140" w:firstLineChars="50"/>
        <w:jc w:val="left"/>
        <w:rPr>
          <w:rFonts w:ascii="宋体" w:cs="宋体"/>
          <w:sz w:val="28"/>
          <w:szCs w:val="28"/>
        </w:rPr>
      </w:pPr>
    </w:p>
    <w:p w:rsidR="0008397F" w:rsidP="008515DA">
      <w:pPr>
        <w:pStyle w:val="Normal0"/>
        <w:spacing w:line="500" w:lineRule="exact"/>
        <w:ind w:firstLine="140" w:firstLineChars="50"/>
        <w:jc w:val="left"/>
        <w:rPr>
          <w:rFonts w:ascii="宋体" w:cs="宋体"/>
          <w:sz w:val="28"/>
          <w:szCs w:val="28"/>
        </w:rPr>
      </w:pPr>
    </w:p>
    <w:p w:rsidR="0008397F" w:rsidP="008515DA">
      <w:pPr>
        <w:pStyle w:val="Normal0"/>
        <w:spacing w:line="500" w:lineRule="exact"/>
        <w:ind w:firstLine="140" w:firstLineChars="50"/>
        <w:jc w:val="left"/>
        <w:rPr>
          <w:rFonts w:ascii="宋体" w:cs="宋体"/>
          <w:sz w:val="28"/>
          <w:szCs w:val="28"/>
        </w:rPr>
        <w:sectPr w:rsidSect="00B6034C">
          <w:type w:val="nextPage"/>
          <w:pgSz w:w="11906" w:h="16838" w:code="9"/>
          <w:pgMar w:top="1440" w:right="851" w:bottom="1440" w:left="1134" w:header="851" w:footer="927" w:gutter="0"/>
          <w:pgNumType w:start="25"/>
          <w:cols w:space="425"/>
          <w:titlePg w:val="0"/>
          <w:docGrid w:type="lines" w:linePitch="312"/>
        </w:sectPr>
      </w:pPr>
    </w:p>
    <w:p w:rsidR="0008397F" w:rsidP="008515DA">
      <w:pPr>
        <w:pStyle w:val="Normal0"/>
        <w:ind w:firstLine="100" w:firstLineChars="50"/>
        <w:jc w:val="left"/>
        <w:rPr>
          <w:rFonts w:ascii="宋体" w:cs="宋体"/>
          <w:sz w:val="28"/>
          <w:szCs w:val="28"/>
        </w:rPr>
      </w:pPr>
      <w:r>
        <w:rPr>
          <w:noProof/>
        </w:rPr>
        <w:pict>
          <v:group id="_x0000_s2494" style="width:246.75pt;height:210.6pt;margin-top:1.25pt;margin-left:149.1pt;position:absolute;z-index:251804672" coordorigin="3060,4716" coordsize="6480,5436">
            <v:shape id="_x0000_s2495" type="#_x0000_t202" style="width:2415;height:468;left:4685;position:absolute;top:9684" filled="f" stroked="f">
              <v:shadow on="t" color="#e36c0a"/>
              <v:textbox inset=",0,,0">
                <w:txbxContent>
                  <w:p w:rsidR="0008397F">
                    <w:pPr>
                      <w:pStyle w:val="Normal0"/>
                    </w:pPr>
                    <w:r w:rsidRPr="001C09FD">
                      <w:rPr>
                        <w:rFonts w:cs="宋体" w:hint="eastAsia"/>
                      </w:rPr>
                      <w:t>提升装置示意图</w:t>
                    </w:r>
                    <w:r w:rsidRPr="001C09FD">
                      <w:t xml:space="preserve">   </w:t>
                    </w:r>
                  </w:p>
                </w:txbxContent>
              </v:textbox>
            </v:shape>
            <v:rect id="_x0000_s2496" style="width:219;height:4447;left:5610;mso-wrap-edited:f;position:absolute;top:4991" filled="f">
              <v:shadow on="t" color="#e36c0a" opacity="0.5" offset="6pt,6pt"/>
              <o:lock v:ext="edit" aspectratio="t"/>
            </v:rect>
            <v:line id="_x0000_s2497" style="mso-wrap-edited:f;position:absolute" from="5773,5732" to="6089,5732">
              <v:shadow on="t" color="#e36c0a" opacity="0.5" offset="6pt,6pt"/>
              <o:lock v:ext="edit" aspectratio="t"/>
            </v:line>
            <v:line id="_x0000_s2498" style="mso-wrap-edited:f;position:absolute" from="5773,6177" to="6089,6350">
              <v:shadow on="t" color="#e36c0a" opacity="0.5" offset="6pt,6pt"/>
              <o:lock v:ext="edit" aspectratio="t"/>
            </v:line>
            <v:line id="_x0000_s2499" style="mso-wrap-edited:f;position:absolute" from="6089,5732" to="6177,6249">
              <v:shadow on="t" color="#e36c0a" opacity="0.5" offset="6pt,6pt"/>
              <o:lock v:ext="edit" aspectratio="t"/>
            </v:line>
            <v:line id="_x0000_s2500" style="mso-wrap-edited:f;position:absolute" from="3565,9467" to="9540,9467" strokeweight="3pt">
              <v:shadow on="t" color="#e36c0a" opacity="0.5" offset="6pt,6pt"/>
              <o:lock v:ext="edit" aspectratio="t"/>
            </v:line>
            <v:line id="_x0000_s2501" style="flip:x;mso-wrap-edited:f;position:absolute" from="5173,9268" to="5611,9432">
              <v:shadow on="t" color="#e36c0a" opacity="0.5" offset="6pt,6pt"/>
              <o:lock v:ext="edit" aspectratio="t"/>
            </v:line>
            <v:line id="_x0000_s2502" style="mso-wrap-edited:f;position:absolute" from="5830,9274" to="6289,9428">
              <v:shadow on="t" color="#e36c0a" opacity="0.5" offset="6pt,6pt"/>
              <o:lock v:ext="edit" aspectratio="t"/>
            </v:line>
            <v:line id="_x0000_s2503" style="mso-wrap-edited:f;position:absolute" from="5178,9419" to="6282,9419">
              <v:shadow on="t" color="#e36c0a" opacity="0.5" offset="6pt,6pt"/>
              <o:lock v:ext="edit" aspectratio="t"/>
            </v:line>
            <v:rect id="_x0000_s2504" style="width:932;height:149;left:5263;mso-wrap-edited:f;position:absolute;top:4842" filled="f">
              <v:shadow on="t" color="#e36c0a" opacity="0.5" offset="6pt,6pt"/>
              <o:lock v:ext="edit" aspectratio="t"/>
            </v:rect>
            <v:line id="_x0000_s2505" style="mso-wrap-edited:f;position:absolute" from="5266,4991" to="5266,5080">
              <v:shadow on="t" color="#e36c0a" opacity="0.5" offset="6pt,6pt"/>
              <o:lock v:ext="edit" aspectratio="t"/>
            </v:line>
            <v:line id="_x0000_s2506" style="mso-wrap-edited:f;position:absolute" from="5264,5088" to="5527,5209">
              <v:shadow on="t" color="#e36c0a" opacity="0.5" offset="6pt,6pt"/>
              <o:lock v:ext="edit" aspectratio="t"/>
            </v:line>
            <v:line id="_x0000_s2507" style="mso-wrap-edited:f;position:absolute" from="5527,5206" to="5609,5208">
              <v:shadow on="t" color="#e36c0a" opacity="0.5" offset="6pt,6pt"/>
              <o:lock v:ext="edit" aspectratio="t"/>
            </v:line>
            <v:line id="_x0000_s2508" style="mso-wrap-edited:f;position:absolute" from="5840,5206" to="5939,5206">
              <v:shadow on="t" color="#e36c0a" opacity="0.5" offset="6pt,6pt"/>
              <o:lock v:ext="edit" aspectratio="t"/>
            </v:line>
            <v:line id="_x0000_s2509" style="flip:y;mso-wrap-edited:f;position:absolute" from="5943,5081" to="6196,5209">
              <v:shadow on="t" color="#e36c0a" opacity="0.5" offset="6pt,6pt"/>
              <o:lock v:ext="edit" aspectratio="t"/>
            </v:line>
            <v:oval id="_x0000_s2510" style="width:74;height:71;left:5383;mso-wrap-edited:f;position:absolute;top:5033" filled="f">
              <v:shadow on="t" color="#e36c0a" opacity="0.5" offset="6pt,6pt"/>
              <o:lock v:ext="edit" aspectratio="t"/>
            </v:oval>
            <v:oval id="_x0000_s2511" style="width:74;height:70;left:5993;mso-wrap-edited:f;position:absolute;top:5041" filled="f">
              <v:shadow on="t" color="#e36c0a" opacity="0.5" offset="6pt,6pt"/>
              <o:lock v:ext="edit" aspectratio="t"/>
            </v:oval>
            <v:line id="_x0000_s2512" style="mso-wrap-edited:f;position:absolute" from="5401,5091" to="5401,5295">
              <v:shadow on="t" color="#e36c0a" opacity="0.5" offset="6pt,6pt"/>
              <o:lock v:ext="edit" aspectratio="t"/>
            </v:line>
            <v:line id="_x0000_s2513" style="mso-wrap-edited:f;position:absolute" from="5430,5093" to="5430,5297">
              <v:shadow on="t" color="#e36c0a" opacity="0.5" offset="6pt,6pt"/>
              <o:lock v:ext="edit" aspectratio="t"/>
            </v:line>
            <v:line id="_x0000_s2514" style="mso-wrap-edited:f;position:absolute" from="5421,5321" to="6583,5766">
              <v:shadow on="t" color="#e36c0a" opacity="0.5" offset="6pt,6pt"/>
              <o:lock v:ext="edit" aspectratio="t"/>
            </v:line>
            <v:line id="_x0000_s2515" style="flip:y;mso-wrap-edited:f;position:absolute" from="4082,5010" to="4082,9457" strokeweight="3pt">
              <v:shadow on="t" color="#e36c0a" opacity="0.5" offset="6pt,6pt"/>
              <o:lock v:ext="edit" aspectratio="t"/>
            </v:line>
            <v:line id="_x0000_s2516" style="flip:x y;mso-wrap-edited:f;position:absolute" from="4188,7659" to="4822,8104">
              <v:shadow on="t" color="#e36c0a" opacity="0.5" offset="6pt,6pt"/>
              <o:lock v:ext="edit" aspectratio="t"/>
            </v:line>
            <v:oval id="_x0000_s2517" style="width:97;height:91;left:4280;mso-wrap-edited:f;position:absolute;top:7980" filled="f">
              <v:shadow on="t" color="#e36c0a" opacity="0.5" offset="6pt,6pt"/>
              <o:lock v:ext="edit" aspectratio="t"/>
            </v:oval>
            <v:line id="_x0000_s2518" style="flip:y;mso-wrap-edited:f;position:absolute" from="4345,5327" to="5366,8032" strokeweight="2.25pt">
              <v:shadow on="t" color="#e36c0a" opacity="0.5" offset="6pt,6pt"/>
              <o:lock v:ext="edit" aspectratio="t"/>
            </v:line>
            <v:line id="_x0000_s2519" style="mso-wrap-edited:f;position:absolute" from="3976,4991" to="4188,4991">
              <v:shadow on="t" color="#e36c0a" opacity="0.5" offset="6pt,6pt"/>
              <o:lock v:ext="edit" aspectratio="t"/>
            </v:line>
            <v:shape id="_x0000_s2520" type="#_x0000_t202" style="width:1696;height:373;left:6403;mso-wrap-edited:f;position:absolute;top:4716" filled="f" stroked="f">
              <v:shadow on="t" color="#e36c0a"/>
              <o:lock v:ext="edit" aspectratio="t"/>
              <v:textbox inset=",0,,0">
                <w:txbxContent>
                  <w:p w:rsidR="0008397F">
                    <w:pPr>
                      <w:pStyle w:val="Normal0"/>
                    </w:pPr>
                    <w:r>
                      <w:rPr>
                        <w:rFonts w:cs="宋体" w:hint="eastAsia"/>
                        <w:sz w:val="18"/>
                        <w:szCs w:val="18"/>
                      </w:rPr>
                      <w:t>立柱拉紧钢丝</w:t>
                    </w:r>
                    <w:r>
                      <w:rPr>
                        <w:rFonts w:cs="宋体" w:hint="eastAsia"/>
                      </w:rPr>
                      <w:t>绳</w:t>
                    </w:r>
                  </w:p>
                </w:txbxContent>
              </v:textbox>
            </v:shape>
            <v:line id="_x0000_s2521" style="mso-wrap-edited:f;position:absolute" from="6001,5079" to="8115,5079">
              <v:shadow on="t" color="#e36c0a" opacity="0.5" offset="6pt,6pt"/>
              <o:lock v:ext="edit" aspectratio="t"/>
            </v:line>
            <v:shape id="_x0000_s2522" type="#_x0000_t202" style="width:1431;height:450;left:6488;mso-wrap-edited:f;position:absolute;top:5612" filled="f" stroked="f">
              <v:shadow on="t" color="#e36c0a"/>
              <o:lock v:ext="edit" aspectratio="t"/>
              <v:textbox inset=",0,,0">
                <w:txbxContent>
                  <w:p w:rsidR="0008397F">
                    <w:pPr>
                      <w:pStyle w:val="Normal0"/>
                      <w:rPr>
                        <w:sz w:val="18"/>
                        <w:szCs w:val="18"/>
                      </w:rPr>
                    </w:pPr>
                    <w:r>
                      <w:rPr>
                        <w:rFonts w:cs="宋体" w:hint="eastAsia"/>
                        <w:sz w:val="18"/>
                        <w:szCs w:val="18"/>
                      </w:rPr>
                      <w:t>电动倒链</w:t>
                    </w:r>
                  </w:p>
                </w:txbxContent>
              </v:textbox>
            </v:shape>
            <v:line id="_x0000_s2523" style="flip:y;position:absolute" from="7037,7066" to="7988,7363">
              <v:shadow on="t" color="#e36c0a" opacity="0.5" offset="6pt,6pt"/>
              <o:lock v:ext="edit" aspectratio="t"/>
            </v:line>
            <v:shape id="_x0000_s2524" type="#_x0000_t202" style="width:1177;height:513;left:7885;mso-wrap-edited:f;position:absolute;top:6787" filled="f" stroked="f">
              <v:shadow on="t" color="#e36c0a"/>
              <o:lock v:ext="edit" aspectratio="t"/>
              <v:textbox inset=",0,,0">
                <w:txbxContent>
                  <w:p w:rsidR="0008397F">
                    <w:pPr>
                      <w:pStyle w:val="Normal0"/>
                      <w:rPr>
                        <w:sz w:val="18"/>
                        <w:szCs w:val="18"/>
                      </w:rPr>
                    </w:pPr>
                    <w:r>
                      <w:rPr>
                        <w:rFonts w:cs="宋体" w:hint="eastAsia"/>
                        <w:sz w:val="18"/>
                        <w:szCs w:val="18"/>
                      </w:rPr>
                      <w:t>斜拉杆</w:t>
                    </w:r>
                  </w:p>
                </w:txbxContent>
              </v:textbox>
            </v:shape>
            <v:line id="_x0000_s2525" style="position:absolute" from="5706,7573" to="6128,7573">
              <v:shadow on="t" color="#e36c0a" opacity="0.5" offset="6pt,6pt"/>
              <o:lock v:ext="edit" aspectratio="t"/>
            </v:line>
            <v:shape id="_x0000_s2526" type="#_x0000_t202" style="width:861;height:527;left:6007;mso-wrap-edited:f;position:absolute;top:7349" filled="f" stroked="f">
              <v:shadow on="t" color="#e36c0a"/>
              <o:lock v:ext="edit" aspectratio="t"/>
              <v:textbox inset=",0,,0">
                <w:txbxContent>
                  <w:p w:rsidR="0008397F">
                    <w:pPr>
                      <w:pStyle w:val="Normal0"/>
                      <w:rPr>
                        <w:sz w:val="18"/>
                        <w:szCs w:val="18"/>
                      </w:rPr>
                    </w:pPr>
                    <w:r>
                      <w:rPr>
                        <w:rFonts w:cs="宋体" w:hint="eastAsia"/>
                        <w:sz w:val="18"/>
                        <w:szCs w:val="18"/>
                      </w:rPr>
                      <w:t>立柱</w:t>
                    </w:r>
                  </w:p>
                </w:txbxContent>
              </v:textbox>
            </v:shape>
            <v:line id="_x0000_s2527" style="flip:y;position:absolute" from="6541,9305" to="6858,9462">
              <v:shadow on="t" color="#e36c0a" opacity="0.5" offset="6pt,6pt"/>
              <o:lock v:ext="edit" aspectratio="t"/>
            </v:line>
            <v:shape id="_x0000_s2528" type="#_x0000_t202" style="width:1386;height:542;left:6769;mso-wrap-edited:f;position:absolute;top:9044" filled="f" stroked="f">
              <v:shadow on="t" color="#e36c0a"/>
              <o:lock v:ext="edit" aspectratio="t"/>
              <v:textbox inset=",0,,0">
                <w:txbxContent>
                  <w:p w:rsidR="0008397F">
                    <w:pPr>
                      <w:pStyle w:val="Normal0"/>
                      <w:rPr>
                        <w:sz w:val="18"/>
                        <w:szCs w:val="18"/>
                      </w:rPr>
                    </w:pPr>
                    <w:r>
                      <w:rPr>
                        <w:rFonts w:cs="宋体" w:hint="eastAsia"/>
                        <w:sz w:val="18"/>
                        <w:szCs w:val="18"/>
                      </w:rPr>
                      <w:t>罐地板</w:t>
                    </w:r>
                  </w:p>
                </w:txbxContent>
              </v:textbox>
            </v:shape>
            <v:line id="_x0000_s2529" style="flip:x y;position:absolute" from="3871,7511" to="4188,7808">
              <v:shadow on="t" color="#e36c0a" opacity="0.5" offset="6pt,6pt"/>
              <o:lock v:ext="edit" aspectratio="t"/>
            </v:line>
            <v:shape id="_x0000_s2530" type="#_x0000_t202" style="width:861;height:373;left:3224;mso-wrap-edited:f;position:absolute;top:7184" filled="f" stroked="f">
              <v:shadow on="t" color="#e36c0a"/>
              <o:lock v:ext="edit" aspectratio="t"/>
              <v:textbox inset=",0,,0">
                <w:txbxContent>
                  <w:p w:rsidR="0008397F">
                    <w:pPr>
                      <w:pStyle w:val="Normal0"/>
                      <w:rPr>
                        <w:sz w:val="18"/>
                        <w:szCs w:val="18"/>
                      </w:rPr>
                    </w:pPr>
                    <w:r>
                      <w:rPr>
                        <w:rFonts w:cs="宋体" w:hint="eastAsia"/>
                        <w:sz w:val="18"/>
                        <w:szCs w:val="18"/>
                      </w:rPr>
                      <w:t>吊耳</w:t>
                    </w:r>
                  </w:p>
                </w:txbxContent>
              </v:textbox>
            </v:shape>
            <v:shape id="_x0000_s2531" type="#_x0000_t202" style="width:862;height:372;left:3060;mso-wrap-edited:f;position:absolute;top:7824" filled="f" stroked="f">
              <v:shadow on="t" color="#e36c0a"/>
              <o:lock v:ext="edit" aspectratio="t"/>
              <v:textbox inset=",0,,0">
                <w:txbxContent>
                  <w:p w:rsidR="0008397F">
                    <w:pPr>
                      <w:pStyle w:val="Normal0"/>
                      <w:rPr>
                        <w:sz w:val="18"/>
                        <w:szCs w:val="18"/>
                      </w:rPr>
                    </w:pPr>
                    <w:r>
                      <w:rPr>
                        <w:rFonts w:cs="宋体" w:hint="eastAsia"/>
                        <w:sz w:val="18"/>
                        <w:szCs w:val="18"/>
                      </w:rPr>
                      <w:t>背杠</w:t>
                    </w:r>
                  </w:p>
                </w:txbxContent>
              </v:textbox>
            </v:shape>
            <v:shape id="_x0000_s2532" type="#_x0000_t202" style="width:862;height:372;left:3145;mso-wrap-edited:f;position:absolute;top:8381" filled="f" stroked="f">
              <v:shadow on="t" color="#e36c0a"/>
              <o:lock v:ext="edit" aspectratio="t"/>
              <v:textbox inset=",0,,0">
                <w:txbxContent>
                  <w:p w:rsidR="0008397F">
                    <w:pPr>
                      <w:pStyle w:val="Normal0"/>
                      <w:rPr>
                        <w:sz w:val="18"/>
                        <w:szCs w:val="18"/>
                      </w:rPr>
                    </w:pPr>
                    <w:r>
                      <w:rPr>
                        <w:rFonts w:cs="宋体" w:hint="eastAsia"/>
                        <w:sz w:val="18"/>
                        <w:szCs w:val="18"/>
                      </w:rPr>
                      <w:t>挡板</w:t>
                    </w:r>
                  </w:p>
                </w:txbxContent>
              </v:textbox>
            </v:shape>
            <v:line id="_x0000_s2533" style="flip:x y;position:absolute" from="3765,5435" to="4082,5732">
              <v:shadow on="t" color="#e36c0a" opacity="0.5" offset="6pt,6pt"/>
              <o:lock v:ext="edit" aspectratio="t"/>
            </v:line>
            <v:shape id="_x0000_s2534" type="#_x0000_t202" style="width:861;height:373;left:3091;mso-wrap-edited:f;position:absolute;top:5172" filled="f" stroked="f">
              <v:shadow on="t" color="#e36c0a"/>
              <o:lock v:ext="edit" aspectratio="t"/>
              <v:textbox inset=",0,,0">
                <w:txbxContent>
                  <w:p w:rsidR="0008397F">
                    <w:pPr>
                      <w:pStyle w:val="Normal0"/>
                      <w:rPr>
                        <w:sz w:val="18"/>
                        <w:szCs w:val="18"/>
                      </w:rPr>
                    </w:pPr>
                    <w:r>
                      <w:rPr>
                        <w:rFonts w:cs="宋体" w:hint="eastAsia"/>
                        <w:sz w:val="18"/>
                        <w:szCs w:val="18"/>
                      </w:rPr>
                      <w:t>壁板</w:t>
                    </w:r>
                  </w:p>
                </w:txbxContent>
              </v:textbox>
            </v:shape>
            <v:line id="_x0000_s2535" style="mso-wrap-edited:f;position:absolute" from="5773,5732" to="5773,6177">
              <v:shadow on="t" color="#e36c0a" opacity="0.5" offset="6pt,6pt"/>
              <o:lock v:ext="edit" aspectratio="t"/>
            </v:line>
            <v:line id="_x0000_s2536" style="mso-wrap-edited:f;position:absolute" from="6194,4991" to="6194,5080">
              <v:shadow on="t" color="#e36c0a" opacity="0.5" offset="6pt,6pt"/>
              <o:lock v:ext="edit" aspectratio="t"/>
            </v:line>
            <v:line id="_x0000_s2537" style="flip:y;mso-wrap-edited:f;position:absolute" from="4818,8104" to="4822,8863">
              <v:shadow on="t" color="#e36c0a" opacity="0.5" offset="6pt,6pt"/>
              <o:lock v:ext="edit" aspectratio="t"/>
            </v:line>
            <v:line id="_x0000_s2538" style="flip:x;mso-wrap-edited:f;position:absolute" from="6094,6248" to="6174,6342">
              <v:shadow on="t" color="#e36c0a" opacity="0.5" offset="6pt,6pt"/>
              <o:lock v:ext="edit" aspectratio="t"/>
            </v:line>
            <v:rect id="_x0000_s2539" style="width:633;height:762;left:4108;mso-wrap-edited:f;position:absolute;top:8231" filled="f">
              <v:shadow on="t" color="#e36c0a" opacity="0.5" offset="6pt,6pt"/>
              <o:lock v:ext="edit" aspectratio="t"/>
            </v:rect>
            <v:rect id="_x0000_s2540" style="width:422;height:399;left:4205;mso-wrap-edited:f;position:absolute;top:8348" filled="f">
              <v:shadow on="t" color="#e36c0a" opacity="0.5" offset="6pt,6pt"/>
              <o:lock v:ext="edit" aspectratio="t"/>
            </v:rect>
            <v:line id="_x0000_s2541" style="mso-wrap-edited:f;position:absolute" from="4088,8879" to="4827,8879">
              <v:shadow on="t" color="#e36c0a" opacity="0.5" offset="6pt,6pt"/>
              <o:lock v:ext="edit" aspectratio="t"/>
            </v:line>
            <v:line id="_x0000_s2542" style="flip:x;mso-wrap-edited:f;position:absolute" from="4088,7658" to="4194,7658">
              <v:shadow on="t" color="#e36c0a" opacity="0.5" offset="6pt,6pt"/>
              <o:lock v:ext="edit" aspectratio="t"/>
            </v:line>
            <v:rect id="_x0000_s2543" style="width:1106;height:43;left:5177;position:absolute;top:9390" filled="f">
              <v:shadow on="t" color="#e36c0a" opacity="0.5" offset="6pt,6pt"/>
              <o:lock v:ext="edit" aspectratio="t"/>
            </v:rect>
            <v:line id="_x0000_s2544" style="flip:x y;position:absolute" from="3810,8643" to="4192,8979">
              <v:shadow on="t" color="#e36c0a" opacity="0.5" offset="6pt,6pt"/>
              <o:lock v:ext="edit" aspectratio="t"/>
            </v:line>
            <v:line id="_x0000_s2545" style="flip:x y;position:absolute" from="3810,8109" to="4140,8405">
              <v:shadow on="t" color="#e36c0a" opacity="0.5" offset="6pt,6pt"/>
              <o:lock v:ext="edit" aspectratio="t"/>
            </v:line>
            <v:line id="_x0000_s2546" style="flip:y;position:absolute;rotation:-2247457fd" from="6089,8672" to="6485,9599">
              <v:shadow on="t" color="#e36c0a" opacity="0.5" offset="6pt,6pt"/>
              <o:lock v:ext="edit" aspectratio="t"/>
            </v:line>
            <v:shape id="_x0000_s2547" type="#_x0000_t202" style="width:951;height:372;left:6535;mso-wrap-edited:f;position:absolute;top:8535" filled="f" stroked="f">
              <v:shadow on="t" color="#e36c0a"/>
              <o:lock v:ext="edit" aspectratio="t"/>
              <v:textbox inset=",0,,0">
                <w:txbxContent>
                  <w:p w:rsidR="0008397F">
                    <w:pPr>
                      <w:pStyle w:val="Normal0"/>
                    </w:pPr>
                    <w:r>
                      <w:rPr>
                        <w:rFonts w:cs="宋体" w:hint="eastAsia"/>
                      </w:rPr>
                      <w:t>垫板</w:t>
                    </w:r>
                  </w:p>
                </w:txbxContent>
              </v:textbox>
            </v:shape>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2548" type="#_x0000_t23" style="width:233;height:217;left:5297;position:absolute;top:5221" filled="f" fillcolor="yellow">
              <v:shadow on="t" color="#e36c0a" opacity="0.5" offset="6pt,6pt"/>
              <o:lock v:ext="edit" aspectratio="t"/>
            </v:shape>
            <v:rect id="_x0000_s2549" style="width:4073;height:103;left:5451;position:absolute;rotation:-20293621fd;top:7777" filled="f" fillcolor="black">
              <v:fill r:id="rId28" o:title="" type="pattern"/>
              <v:shadow on="t" color="#e36c0a" opacity="0.5" offset="6pt,6pt"/>
              <o:lock v:ext="edit" aspectratio="t"/>
            </v:rect>
            <v:rect id="_x0000_s2550" style="width:422;height:148;left:8585;mso-wrap-edited:f;position:absolute;top:9290" filled="f">
              <v:shadow on="t" color="#e36c0a" opacity="0.5" offset="6pt,6pt"/>
              <o:lock v:ext="edit" aspectratio="t"/>
            </v:rect>
            <v:rect id="_x0000_s2551" style="width:4073;height:188;left:5397;position:absolute;rotation:-20293621fd;top:7719" filled="f" fillcolor="black">
              <v:fill r:id="rId28" o:title="" type="pattern"/>
              <v:shadow on="t" color="#e36c0a" opacity="0.5" offset="6pt,6pt"/>
              <o:lock v:ext="edit" aspectratio="t"/>
            </v:rect>
            <w10:anchorlock/>
          </v:group>
        </w:pict>
      </w:r>
    </w:p>
    <w:p w:rsidR="0008397F" w:rsidP="008515DA">
      <w:pPr>
        <w:pStyle w:val="Normal0"/>
        <w:ind w:firstLine="140" w:firstLineChars="50"/>
        <w:jc w:val="left"/>
        <w:rPr>
          <w:rFonts w:ascii="宋体" w:cs="宋体"/>
          <w:sz w:val="28"/>
          <w:szCs w:val="28"/>
        </w:rPr>
      </w:pPr>
    </w:p>
    <w:p w:rsidR="0008397F" w:rsidP="008515DA">
      <w:pPr>
        <w:pStyle w:val="Normal0"/>
        <w:ind w:firstLine="140" w:firstLineChars="50"/>
        <w:jc w:val="left"/>
        <w:rPr>
          <w:rFonts w:ascii="宋体" w:cs="宋体"/>
          <w:sz w:val="28"/>
          <w:szCs w:val="28"/>
        </w:rPr>
      </w:pPr>
    </w:p>
    <w:p w:rsidR="0008397F" w:rsidP="008515DA">
      <w:pPr>
        <w:pStyle w:val="Normal0"/>
        <w:ind w:firstLine="140" w:firstLineChars="50"/>
        <w:jc w:val="left"/>
        <w:rPr>
          <w:rFonts w:ascii="宋体" w:cs="宋体"/>
          <w:sz w:val="28"/>
          <w:szCs w:val="28"/>
        </w:rPr>
      </w:pPr>
    </w:p>
    <w:p w:rsidR="0008397F" w:rsidP="008515DA">
      <w:pPr>
        <w:pStyle w:val="Normal0"/>
        <w:ind w:firstLine="140" w:firstLineChars="50"/>
        <w:jc w:val="left"/>
        <w:rPr>
          <w:rFonts w:ascii="宋体" w:cs="宋体"/>
          <w:sz w:val="28"/>
          <w:szCs w:val="28"/>
        </w:rPr>
      </w:pPr>
    </w:p>
    <w:p w:rsidR="0008397F" w:rsidP="008515DA">
      <w:pPr>
        <w:pStyle w:val="Normal0"/>
        <w:ind w:firstLine="140" w:firstLineChars="50"/>
        <w:jc w:val="left"/>
        <w:rPr>
          <w:rFonts w:ascii="宋体" w:cs="宋体"/>
          <w:sz w:val="28"/>
          <w:szCs w:val="28"/>
        </w:rPr>
      </w:pPr>
    </w:p>
    <w:p w:rsidR="0008397F" w:rsidP="008515DA">
      <w:pPr>
        <w:pStyle w:val="Normal0"/>
        <w:ind w:firstLine="140" w:firstLineChars="50"/>
        <w:jc w:val="left"/>
        <w:rPr>
          <w:rFonts w:ascii="宋体" w:cs="宋体"/>
          <w:sz w:val="28"/>
          <w:szCs w:val="28"/>
        </w:rPr>
      </w:pPr>
    </w:p>
    <w:p w:rsidR="0008397F">
      <w:pPr>
        <w:pStyle w:val="Normal0"/>
        <w:jc w:val="right"/>
        <w:rPr>
          <w:rFonts w:ascii="方正舒体" w:eastAsia="方正舒体" w:hAnsi="宋体"/>
        </w:rPr>
      </w:pPr>
      <w:r>
        <w:rPr>
          <w:rFonts w:ascii="宋体" w:hAnsi="宋体" w:cs="宋体" w:hint="eastAsia"/>
        </w:rPr>
        <w:t>制图：</w:t>
      </w:r>
      <w:r w:rsidRPr="001C09FD">
        <w:rPr>
          <w:rFonts w:ascii="方正舒体" w:eastAsia="方正舒体" w:hAnsi="宋体" w:cs="方正舒体" w:hint="eastAsia"/>
        </w:rPr>
        <w:t>于漪</w:t>
      </w:r>
    </w:p>
    <w:p w:rsidR="0008397F">
      <w:pPr>
        <w:pStyle w:val="Normal0"/>
        <w:tabs>
          <w:tab w:val="left" w:pos="3404"/>
        </w:tabs>
        <w:jc w:val="left"/>
        <w:rPr>
          <w:rFonts w:ascii="宋体"/>
          <w:sz w:val="24"/>
          <w:szCs w:val="24"/>
        </w:rPr>
      </w:pPr>
      <w:r>
        <w:rPr>
          <w:noProof/>
        </w:rPr>
        <w:pict>
          <v:shape id="_x0000_s2552" type="#_x0000_t202" style="width:18pt;height:31.2pt;margin-top:7.8pt;margin-left:117pt;position:absolute;z-index:251833344" strokecolor="white">
            <v:textbox>
              <w:txbxContent>
                <w:p w:rsidR="0008397F">
                  <w:pPr>
                    <w:pStyle w:val="Normal0"/>
                  </w:pPr>
                  <w:r>
                    <w:t>L</w:t>
                  </w:r>
                </w:p>
              </w:txbxContent>
            </v:textbox>
            <w10:anchorlock/>
          </v:shape>
        </w:pict>
      </w:r>
    </w:p>
    <w:p w:rsidR="0008397F">
      <w:pPr>
        <w:pStyle w:val="Normal0"/>
        <w:tabs>
          <w:tab w:val="left" w:pos="3404"/>
        </w:tabs>
        <w:jc w:val="left"/>
        <w:rPr>
          <w:rFonts w:ascii="宋体"/>
          <w:sz w:val="24"/>
          <w:szCs w:val="24"/>
        </w:rPr>
      </w:pPr>
      <w:r>
        <w:rPr>
          <w:noProof/>
        </w:rPr>
        <w:pict>
          <v:group id="_x0000_s2553" style="width:403.05pt;height:299.1pt;margin-top:1.3pt;margin-left:46.95pt;position:absolute;z-index:251841536" coordorigin="2073,6467" coordsize="8061,5982">
            <v:group id="_x0000_s2554" style="width:1812;height:490;left:3105;position:absolute;top:9536" coordorigin="3105,9536" coordsize="1812,490">
              <v:line id="_x0000_s2555" style="flip:x;position:absolute" from="3105,9569" to="3630,9569" strokeweight="1.5pt">
                <v:shadow on="t" opacity="0.5" offset="6pt,6pt"/>
              </v:line>
              <v:line id="_x0000_s2556" style="position:absolute" from="3111,9558" to="3111,10026" strokeweight="1.5pt">
                <v:stroke endarrow="block"/>
                <v:shadow on="t" opacity="0.5" offset="6pt,6pt"/>
              </v:line>
              <v:line id="_x0000_s2557" style="flip:y;position:absolute" from="4383,9558" to="4917,9559" strokeweight="1.5pt">
                <v:shadow on="t" opacity="0.5" offset="6pt,6pt"/>
              </v:line>
              <v:line id="_x0000_s2558" style="position:absolute" from="4917,9536" to="4917,10004" strokeweight="1.5pt">
                <v:stroke endarrow="block"/>
                <v:shadow on="t" opacity="0.5" offset="6pt,6pt"/>
              </v:line>
            </v:group>
            <v:group id="_x0000_s2559" style="width:8061;height:5982;left:2073;position:absolute;top:6467" coordorigin="2073,6467" coordsize="8061,5982">
              <v:line id="_x0000_s2560" style="flip:x;position:absolute" from="2808,7219" to="3438,7375">
                <v:shadow on="t" opacity="0.5" offset="6pt,6pt"/>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2561" type="#_x0000_t19" style="width:105;height:468;flip:x;left:2703;position:absolute;top:7375">
                <v:shadow on="t" opacity="0.5" offset="6pt,6pt"/>
              </v:shape>
              <v:line id="_x0000_s2562" style="flip:x;position:absolute" from="3228,8000" to="3648,8000">
                <v:shadow on="t" opacity="0.5" offset="6pt,6pt"/>
              </v:line>
              <v:line id="_x0000_s2563" style="position:absolute" from="2703,7844" to="3228,8000">
                <v:shadow on="t" opacity="0.5" offset="6pt,6pt"/>
              </v:line>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564" type="#_x0000_t120" style="width:315;height:312;flip:y;left:3018;position:absolute;top:7531">
                <v:shadow on="t" opacity="0.5" offset="6pt,6pt"/>
              </v:shape>
              <v:line id="_x0000_s2565" style="flip:x;position:absolute" from="2073,7688" to="3123,8624">
                <v:shadow on="t" opacity="0.5" offset="6pt,6pt"/>
              </v:line>
              <v:line id="_x0000_s2566" style="position:absolute" from="2073,8623" to="3123,8623">
                <v:shadow on="t" opacity="0.5" offset="6pt,6pt"/>
              </v:line>
              <v:shape id="_x0000_s2567" type="#_x0000_t202" style="width:588;height:253;left:2571;position:absolute;top:8326" strokecolor="white">
                <v:shadow on="t" opacity="0.5" offset="6pt,6pt"/>
                <v:textbox inset="0,0,0,0">
                  <w:txbxContent>
                    <w:p w:rsidR="0008397F">
                      <w:pPr>
                        <w:pStyle w:val="Normal0"/>
                      </w:pPr>
                      <w:r>
                        <w:rPr>
                          <w:rFonts w:ascii="宋体" w:cs="宋体" w:hint="eastAsia"/>
                        </w:rPr>
                        <w:t>Ф</w:t>
                      </w:r>
                      <w:r>
                        <w:t>60</w:t>
                      </w:r>
                    </w:p>
                  </w:txbxContent>
                </v:textbox>
              </v:shape>
              <v:group id="_x0000_s2568" style="width:7560;height:5982;left:2574;position:absolute;top:6467" coordorigin="2574,6467" coordsize="7560,5982">
                <v:rect id="_x0000_s2569" style="width:735;height:4056;left:3632;position:absolute;top:7219">
                  <v:shadow on="t" opacity="0.5" offset="6pt,6pt"/>
                </v:rect>
                <v:group id="_x0000_s2570" style="width:7560;height:5982;left:2574;position:absolute;top:6467" coordorigin="2574,6467" coordsize="7560,5982">
                  <v:group id="_x0000_s2571" style="width:3238;height:2648;left:6624;position:absolute;top:6467" coordsize="3238,2648">
                    <v:line id="_x0000_s2572" style="position:absolute" from="2558,400" to="3087,400">
                      <v:shadow on="t" opacity="0.5" offset="6pt,6pt"/>
                    </v:line>
                    <v:shape id="_x0000_s2573" type="#_x0000_t202" style="width:945;height:388;left:2293;position:absolute" strokecolor="white">
                      <v:shadow on="t" opacity="0.5" offset="6pt,6pt"/>
                      <v:textbox>
                        <w:txbxContent>
                          <w:p w:rsidR="0008397F">
                            <w:pPr>
                              <w:pStyle w:val="Normal0"/>
                            </w:pPr>
                            <w:r>
                              <w:rPr>
                                <w:rFonts w:ascii="宋体" w:cs="宋体" w:hint="eastAsia"/>
                              </w:rPr>
                              <w:t>Ф</w:t>
                            </w:r>
                            <w:r>
                              <w:t>300</w:t>
                            </w:r>
                          </w:p>
                        </w:txbxContent>
                      </v:textbox>
                    </v:shape>
                    <v:oval id="_x0000_s2574" style="width:1575;height:1560;left:945;position:absolute;top:664">
                      <v:shadow on="t" opacity="0.5" offset="6pt,6pt"/>
                    </v:oval>
                    <v:oval id="_x0000_s2575" style="width:630;height:624;left:1470;position:absolute;top:1132">
                      <v:stroke dashstyle="dash"/>
                      <v:shadow on="t" opacity="0.5" offset="6pt,6pt"/>
                    </v:oval>
                    <v:line id="_x0000_s2576" style="position:absolute" from="0,1288" to="2520,1288">
                      <v:shadow on="t" opacity="0.5" offset="6pt,6pt"/>
                    </v:line>
                    <v:line id="_x0000_s2577" style="position:absolute" from="0,1600" to="2520,1600">
                      <v:shadow on="t" opacity="0.5" offset="6pt,6pt"/>
                    </v:line>
                    <v:line id="_x0000_s2578" style="position:absolute" from="0,1288" to="0,1600">
                      <v:shadow on="t" opacity="0.5" offset="6pt,6pt"/>
                    </v:line>
                    <v:line id="_x0000_s2579" style="position:absolute" from="420,1288" to="420,1600">
                      <v:shadow on="t" opacity="0.5" offset="6pt,6pt"/>
                    </v:line>
                    <v:line id="_x0000_s2580" style="position:absolute" from="210,1288" to="210,1600">
                      <v:shadow on="t" opacity="0.5" offset="6pt,6pt"/>
                    </v:line>
                    <v:line id="_x0000_s2581" style="flip:y;position:absolute" from="822,2068" to="1283,2648">
                      <v:stroke endarrow="block"/>
                      <v:shadow on="t" opacity="0.5" offset="6pt,6pt"/>
                    </v:line>
                    <v:line id="_x0000_s2582" style="flip:x;position:absolute" from="2230,400" to="2545,868">
                      <v:stroke endarrow="block"/>
                      <v:shadow on="t" opacity="0.5" offset="6pt,6pt"/>
                    </v:line>
                  </v:group>
                  <v:rect id="_x0000_s2583" style="width:1470;height:156;left:3333;position:absolute;top:7063">
                    <v:shadow on="t" opacity="0.5" offset="6pt,6pt"/>
                  </v:rect>
                  <v:line id="_x0000_s2584" style="position:absolute" from="4910,7219" to="5694,7219">
                    <v:shadow on="t" opacity="0.5" offset="6pt,6pt"/>
                  </v:line>
                  <v:line id="_x0000_s2585" style="position:absolute" from="4908,7063" to="5694,7063">
                    <v:shadow on="t" opacity="0.5" offset="6pt,6pt"/>
                  </v:line>
                  <v:group id="_x0000_s2586" style="width:7560;height:3640;left:2574;position:absolute;top:8809" coordsize="7560,3640">
                    <v:shape id="_x0000_s2587" type="#_x0000_t202" style="width:4130;height:3640;left:3430;position:absolute" filled="f" stroked="f">
                      <v:textbox>
                        <w:txbxContent>
                          <w:p w:rsidR="0008397F">
                            <w:pPr>
                              <w:pStyle w:val="Normal0"/>
                            </w:pPr>
                            <w:r>
                              <w:object>
                                <v:shape id="_x0000_i2588" type="#_x0000_t75" style="width:213pt;height:171.75pt;mso-position-horizontal-relative:page;mso-position-vertical-relative:page" o:oleicon="f" o:ole="" fillcolor="white">
                                  <v:imagedata r:id="rId29" o:title=""/>
                                </v:shape>
                                <o:OLEObject Type="Embed" ProgID="PBrush" ShapeID="_x0000_i2588" DrawAspect="Content" ObjectID="_1758796569" r:id="rId30"/>
                              </w:object>
                            </w:r>
                          </w:p>
                        </w:txbxContent>
                      </v:textbox>
                    </v:shape>
                    <v:shape id="_x0000_s2589" type="#_x0000_t202" style="width:2232;height:308;position:absolute;top:2874" filled="f" stroked="f">
                      <v:textbox inset="0,0,0,0">
                        <w:txbxContent>
                          <w:p w:rsidR="0008397F">
                            <w:pPr>
                              <w:pStyle w:val="Normal0"/>
                              <w:rPr>
                                <w:sz w:val="24"/>
                                <w:szCs w:val="24"/>
                              </w:rPr>
                            </w:pPr>
                            <w:r>
                              <w:rPr>
                                <w:rFonts w:cs="宋体" w:hint="eastAsia"/>
                                <w:sz w:val="24"/>
                                <w:szCs w:val="24"/>
                              </w:rPr>
                              <w:t>图</w:t>
                            </w:r>
                            <w:r>
                              <w:rPr>
                                <w:sz w:val="24"/>
                                <w:szCs w:val="24"/>
                              </w:rPr>
                              <w:t>2.-4</w:t>
                            </w:r>
                            <w:r>
                              <w:rPr>
                                <w:rFonts w:cs="宋体" w:hint="eastAsia"/>
                                <w:sz w:val="24"/>
                                <w:szCs w:val="24"/>
                              </w:rPr>
                              <w:t>立柱结构图</w:t>
                            </w:r>
                          </w:p>
                        </w:txbxContent>
                      </v:textbox>
                    </v:shape>
                  </v:group>
                </v:group>
              </v:group>
            </v:group>
            <w10:anchorlock/>
          </v:group>
        </w:pict>
      </w:r>
      <w:r>
        <w:rPr>
          <w:noProof/>
        </w:rPr>
        <w:pict>
          <v:shape id="_x0000_s2590" type="#_x0000_t202" style="width:22.4pt;height:20pt;margin-top:0;margin-left:153.55pt;position:absolute;z-index:251831296" strokecolor="white">
            <v:textbox>
              <w:txbxContent>
                <w:p w:rsidR="0008397F">
                  <w:pPr>
                    <w:pStyle w:val="Heading2"/>
                    <w:rPr>
                      <w:b w:val="0"/>
                      <w:bCs w:val="0"/>
                      <w:sz w:val="21"/>
                      <w:szCs w:val="21"/>
                    </w:rPr>
                  </w:pPr>
                  <w:bookmarkStart w:id="5" w:name="_Toc308812544"/>
                  <w:r>
                    <w:rPr>
                      <w:b w:val="0"/>
                      <w:bCs w:val="0"/>
                      <w:sz w:val="21"/>
                      <w:szCs w:val="21"/>
                    </w:rPr>
                    <w:t>A</w:t>
                  </w:r>
                  <w:bookmarkEnd w:id="5"/>
                </w:p>
              </w:txbxContent>
            </v:textbox>
            <w10:anchorlock/>
          </v:shape>
        </w:pict>
      </w:r>
      <w:r>
        <w:rPr>
          <w:noProof/>
        </w:rPr>
        <w:pict>
          <v:shape id="_x0000_s2591" type="#_x0000_t202" style="width:28.3pt;height:31.2pt;margin-top:9.8pt;margin-left:3in;position:absolute;z-index:251835392" strokecolor="white">
            <v:textbox style="layout-flow:vertical;mso-layout-flow-alt:bottom-to-top">
              <w:txbxContent>
                <w:p w:rsidR="0008397F">
                  <w:pPr>
                    <w:pStyle w:val="Normal0"/>
                  </w:pPr>
                  <w:r>
                    <w:t>10</w:t>
                  </w:r>
                </w:p>
              </w:txbxContent>
            </v:textbox>
            <w10:anchorlock/>
          </v:shape>
        </w:pict>
      </w:r>
      <w:r>
        <w:rPr>
          <w:noProof/>
        </w:rPr>
        <w:pict>
          <v:line id="_x0000_s2592" style="position:absolute;z-index:251830272" from="141.45pt,12.7pt" to="141.45pt,43.9pt" strokeweight="1.5pt">
            <v:stroke endarrow="block"/>
            <w10:anchorlock/>
          </v:line>
        </w:pict>
      </w:r>
      <w:r>
        <w:rPr>
          <w:noProof/>
        </w:rPr>
        <w:pict>
          <v:line id="_x0000_s2593" style="flip:y;position:absolute;z-index:251829248" from="99.45pt,7.7pt" to="99.45pt,62.3pt">
            <w10:anchorlock/>
          </v:line>
        </w:pict>
      </w:r>
      <w:r>
        <w:rPr>
          <w:noProof/>
        </w:rPr>
        <w:pict>
          <v:line id="_x0000_s2594" style="position:absolute;z-index:251828224" from="141.45pt,7.7pt" to="141.45pt,249.5pt">
            <v:stroke dashstyle="longDashDot"/>
            <w10:anchorlock/>
          </v:line>
        </w:pict>
      </w:r>
    </w:p>
    <w:p w:rsidR="0008397F">
      <w:pPr>
        <w:pStyle w:val="Normal0"/>
        <w:tabs>
          <w:tab w:val="left" w:pos="3404"/>
        </w:tabs>
        <w:jc w:val="left"/>
        <w:rPr>
          <w:rFonts w:ascii="宋体"/>
          <w:sz w:val="24"/>
          <w:szCs w:val="24"/>
        </w:rPr>
      </w:pPr>
      <w:r>
        <w:rPr>
          <w:noProof/>
        </w:rPr>
        <w:pict>
          <v:line id="_x0000_s2595" style="position:absolute;z-index:251832320" from="83.7pt,-0.1pt" to="151.95pt,-0.1pt">
            <w10:anchorlock/>
          </v:line>
        </w:pict>
      </w:r>
    </w:p>
    <w:p w:rsidR="0008397F">
      <w:pPr>
        <w:pStyle w:val="Normal0"/>
        <w:tabs>
          <w:tab w:val="left" w:pos="3404"/>
        </w:tabs>
        <w:jc w:val="left"/>
        <w:rPr>
          <w:rFonts w:ascii="宋体"/>
          <w:sz w:val="24"/>
          <w:szCs w:val="24"/>
        </w:rPr>
      </w:pPr>
      <w:r>
        <w:rPr>
          <w:noProof/>
        </w:rPr>
        <w:pict>
          <v:line id="_x0000_s2596" style="position:absolute;z-index:251842560" from="3in,2pt" to="3in,41pt">
            <w10:anchorlock/>
          </v:line>
        </w:pict>
      </w:r>
      <w:r>
        <w:rPr>
          <w:noProof/>
        </w:rPr>
        <w:pict>
          <v:rect id="_x0000_s2597" style="width:34.9pt;height:25.5pt;margin-top:15.5pt;margin-left:217.1pt;position:absolute;z-index:251834368" strokecolor="white">
            <v:textbox style="layout-flow:vertical;mso-layout-flow-alt:bottom-to-top">
              <w:txbxContent>
                <w:p w:rsidR="0008397F">
                  <w:pPr>
                    <w:pStyle w:val="Normal0"/>
                  </w:pPr>
                  <w:r>
                    <w:t>200</w:t>
                  </w:r>
                </w:p>
              </w:txbxContent>
            </v:textbox>
            <w10:anchorlock/>
          </v:rect>
        </w:pict>
      </w:r>
      <w:r>
        <w:rPr>
          <w:rFonts w:ascii="宋体"/>
          <w:sz w:val="24"/>
          <w:szCs w:val="24"/>
        </w:rPr>
        <w:tab/>
      </w:r>
    </w:p>
    <w:p w:rsidR="0008397F">
      <w:pPr>
        <w:pStyle w:val="Normal0"/>
        <w:adjustRightInd w:val="0"/>
        <w:snapToGrid w:val="0"/>
        <w:rPr>
          <w:rFonts w:ascii="宋体"/>
          <w:sz w:val="24"/>
          <w:szCs w:val="24"/>
        </w:rPr>
      </w:pPr>
      <w:r>
        <w:rPr>
          <w:noProof/>
        </w:rPr>
        <w:pict>
          <v:line id="_x0000_s2598" style="flip:x;position:absolute;z-index:251823104" from="40.95pt,7.85pt" to="40.95pt,210.45pt">
            <w10:anchorlock/>
          </v:line>
        </w:pict>
      </w:r>
    </w:p>
    <w:p w:rsidR="0008397F">
      <w:pPr>
        <w:pStyle w:val="Normal0"/>
        <w:tabs>
          <w:tab w:val="left" w:pos="3320"/>
        </w:tabs>
        <w:adjustRightInd w:val="0"/>
        <w:snapToGrid w:val="0"/>
        <w:rPr>
          <w:rFonts w:ascii="宋体"/>
          <w:sz w:val="24"/>
          <w:szCs w:val="24"/>
        </w:rPr>
      </w:pPr>
      <w:r>
        <w:rPr>
          <w:noProof/>
        </w:rPr>
        <w:pict>
          <v:line id="_x0000_s2599" style="position:absolute;z-index:251843584" from="175pt,7.85pt" to="211pt,7.85pt">
            <w10:anchorlock/>
          </v:line>
        </w:pict>
      </w:r>
      <w:r>
        <w:rPr>
          <w:noProof/>
        </w:rPr>
        <w:pict>
          <v:line id="_x0000_s2600" style="flip:x;position:absolute;z-index:251822080" from="31.15pt,-0.05pt" to="115.2pt,-0.05pt">
            <w10:anchorlock/>
          </v:line>
        </w:pict>
      </w:r>
      <w:r>
        <w:rPr>
          <w:rFonts w:ascii="宋体"/>
          <w:sz w:val="24"/>
          <w:szCs w:val="24"/>
        </w:rPr>
        <w:tab/>
      </w:r>
    </w:p>
    <w:p w:rsidR="0008397F">
      <w:pPr>
        <w:pStyle w:val="Normal0"/>
        <w:adjustRightInd w:val="0"/>
        <w:snapToGrid w:val="0"/>
        <w:rPr>
          <w:rFonts w:ascii="宋体"/>
          <w:sz w:val="24"/>
          <w:szCs w:val="24"/>
        </w:rPr>
      </w:pPr>
      <w:r>
        <w:rPr>
          <w:noProof/>
        </w:rPr>
        <w:pict>
          <v:shape id="_x0000_s2601" type="#_x0000_t202" style="width:41.4pt;height:14.2pt;margin-top:14.7pt;margin-left:171.15pt;position:absolute;z-index:251827200" strokecolor="white">
            <v:textbox inset="0,0,0,0">
              <w:txbxContent>
                <w:p w:rsidR="0008397F">
                  <w:pPr>
                    <w:pStyle w:val="Normal0"/>
                  </w:pPr>
                  <w:r>
                    <w:rPr>
                      <w:rFonts w:ascii="宋体" w:cs="宋体" w:hint="eastAsia"/>
                    </w:rPr>
                    <w:t>Ф</w:t>
                  </w:r>
                  <w:r>
                    <w:t>159×8</w:t>
                  </w:r>
                </w:p>
              </w:txbxContent>
            </v:textbox>
            <w10:anchorlock/>
          </v:shape>
        </w:pict>
      </w:r>
    </w:p>
    <w:p w:rsidR="0008397F">
      <w:pPr>
        <w:pStyle w:val="Normal0"/>
        <w:adjustRightInd w:val="0"/>
        <w:snapToGrid w:val="0"/>
        <w:rPr>
          <w:rFonts w:ascii="宋体"/>
          <w:sz w:val="24"/>
          <w:szCs w:val="24"/>
        </w:rPr>
      </w:pPr>
      <w:r>
        <w:rPr>
          <w:noProof/>
        </w:rPr>
        <w:pict>
          <v:line id="_x0000_s2602" style="position:absolute;z-index:251837440" from="173pt,13.4pt" to="211.4pt,13.4pt">
            <w10:anchorlock/>
          </v:line>
        </w:pict>
      </w:r>
      <w:r>
        <w:rPr>
          <w:noProof/>
        </w:rPr>
        <w:pict>
          <v:line id="_x0000_s2603" style="flip:y;position:absolute;z-index:251836416" from="149.8pt,13.4pt" to="173pt,32.6pt">
            <w10:anchorlock/>
          </v:line>
        </w:pict>
      </w:r>
    </w:p>
    <w:p w:rsidR="0008397F">
      <w:pPr>
        <w:pStyle w:val="Normal0"/>
        <w:adjustRightInd w:val="0"/>
        <w:snapToGrid w:val="0"/>
        <w:rPr>
          <w:rFonts w:ascii="宋体"/>
          <w:sz w:val="24"/>
          <w:szCs w:val="24"/>
        </w:rPr>
      </w:pPr>
      <w:r>
        <w:rPr>
          <w:noProof/>
        </w:rPr>
        <w:pict>
          <v:shape id="_x0000_s2604" type="#_x0000_t202" style="width:34.85pt;height:12.85pt;margin-top:6.55pt;margin-left:345pt;position:absolute;z-index:251838464" filled="f" stroked="f">
            <v:textbox inset="0,0,0,0">
              <w:txbxContent>
                <w:p w:rsidR="0008397F">
                  <w:pPr>
                    <w:pStyle w:val="Normal0"/>
                  </w:pPr>
                  <w:r>
                    <w:t>A</w:t>
                  </w:r>
                  <w:r>
                    <w:rPr>
                      <w:rFonts w:cs="宋体" w:hint="eastAsia"/>
                    </w:rPr>
                    <w:t>视图</w:t>
                  </w:r>
                </w:p>
              </w:txbxContent>
            </v:textbox>
            <w10:anchorlock/>
          </v:shape>
        </w:pict>
      </w:r>
    </w:p>
    <w:p w:rsidR="0008397F">
      <w:pPr>
        <w:pStyle w:val="Normal0"/>
        <w:adjustRightInd w:val="0"/>
        <w:snapToGrid w:val="0"/>
        <w:rPr>
          <w:rFonts w:ascii="宋体"/>
          <w:sz w:val="24"/>
          <w:szCs w:val="24"/>
        </w:rPr>
      </w:pPr>
      <w:r>
        <w:rPr>
          <w:noProof/>
        </w:rPr>
        <w:pict>
          <v:shape id="_x0000_s2605" type="#_x0000_t202" style="width:25.9pt;height:54.6pt;margin-top:8.1pt;margin-left:13.65pt;position:absolute;z-index:251824128" strokecolor="white">
            <v:textbox style="layout-flow:vertical;mso-layout-flow-alt:bottom-to-top">
              <w:txbxContent>
                <w:p w:rsidR="0008397F">
                  <w:pPr>
                    <w:pStyle w:val="Normal0"/>
                  </w:pPr>
                  <w:r>
                    <w:t>H=3000</w:t>
                  </w:r>
                </w:p>
              </w:txbxContent>
            </v:textbox>
            <w10:anchorlock/>
          </v:shape>
        </w:pict>
      </w:r>
    </w:p>
    <w:p w:rsidR="0008397F">
      <w:pPr>
        <w:pStyle w:val="Normal0"/>
        <w:adjustRightInd w:val="0"/>
        <w:snapToGrid w:val="0"/>
        <w:rPr>
          <w:rFonts w:ascii="宋体"/>
          <w:sz w:val="24"/>
          <w:szCs w:val="24"/>
        </w:rPr>
      </w:pPr>
      <w:r>
        <w:rPr>
          <w:noProof/>
        </w:rPr>
        <w:pict>
          <v:shape id="_x0000_s2606" type="#_x0000_t202" style="width:15.6pt;height:13.05pt;margin-top:7.45pt;margin-left:196.35pt;position:absolute;z-index:251826176" strokecolor="white">
            <v:textbox inset="0,0,0,0">
              <w:txbxContent>
                <w:p w:rsidR="0008397F">
                  <w:pPr>
                    <w:pStyle w:val="Heading3"/>
                    <w:rPr>
                      <w:sz w:val="21"/>
                      <w:szCs w:val="21"/>
                    </w:rPr>
                  </w:pPr>
                  <w:bookmarkStart w:id="6" w:name="_Toc308812545"/>
                  <w:r>
                    <w:rPr>
                      <w:sz w:val="21"/>
                      <w:szCs w:val="21"/>
                    </w:rPr>
                    <w:t>B</w:t>
                  </w:r>
                  <w:bookmarkEnd w:id="6"/>
                </w:p>
              </w:txbxContent>
            </v:textbox>
            <w10:anchorlock/>
          </v:shape>
        </w:pict>
      </w:r>
      <w:r>
        <w:rPr>
          <w:noProof/>
        </w:rPr>
        <w:pict>
          <v:rect id="_x0000_s2607" style="width:12.6pt;height:17.25pt;margin-top:7.8pt;margin-left:79.05pt;position:absolute;z-index:251825152" strokecolor="white">
            <v:textbox inset="1.42pt,0.85pt,1.42pt,0.85pt">
              <w:txbxContent>
                <w:p w:rsidR="0008397F">
                  <w:pPr>
                    <w:pStyle w:val="Heading2"/>
                    <w:rPr>
                      <w:b w:val="0"/>
                      <w:bCs w:val="0"/>
                      <w:sz w:val="21"/>
                      <w:szCs w:val="21"/>
                    </w:rPr>
                  </w:pPr>
                  <w:bookmarkStart w:id="7" w:name="_Toc308812546"/>
                  <w:r>
                    <w:rPr>
                      <w:b w:val="0"/>
                      <w:bCs w:val="0"/>
                      <w:sz w:val="21"/>
                      <w:szCs w:val="21"/>
                    </w:rPr>
                    <w:t>B</w:t>
                  </w:r>
                  <w:bookmarkEnd w:id="7"/>
                </w:p>
              </w:txbxContent>
            </v:textbox>
            <w10:anchorlock/>
          </v:rect>
        </w:pict>
      </w: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r>
        <w:rPr>
          <w:noProof/>
        </w:rPr>
        <w:pict>
          <v:rect id="_x0000_s2608" style="width:80.8pt;height:17.7pt;margin-top:8.05pt;margin-left:182pt;position:absolute;z-index:251805696" strokecolor="white">
            <v:textbox inset="0,0,0,0">
              <w:txbxContent>
                <w:p w:rsidR="0008397F">
                  <w:pPr>
                    <w:pStyle w:val="Normal0"/>
                  </w:pPr>
                  <w:r>
                    <w:t>4</w:t>
                  </w:r>
                  <w:r>
                    <w:rPr>
                      <w:rFonts w:cs="宋体" w:hint="eastAsia"/>
                    </w:rPr>
                    <w:t>块</w:t>
                  </w:r>
                  <w:r>
                    <w:t>--80×80×8</w:t>
                  </w:r>
                </w:p>
              </w:txbxContent>
            </v:textbox>
            <w10:anchorlock/>
          </v:rect>
        </w:pict>
      </w:r>
    </w:p>
    <w:p w:rsidR="0008397F">
      <w:pPr>
        <w:pStyle w:val="Normal0"/>
        <w:adjustRightInd w:val="0"/>
        <w:snapToGrid w:val="0"/>
        <w:rPr>
          <w:rFonts w:ascii="宋体"/>
          <w:sz w:val="24"/>
          <w:szCs w:val="24"/>
        </w:rPr>
      </w:pPr>
      <w:r>
        <w:rPr>
          <w:noProof/>
        </w:rPr>
        <w:pict>
          <v:shape id="_x0000_s2609" style="width:81.05pt;height:20.9pt;margin-top:6.25pt;margin-left:170.55pt;position:absolute;v-text-anchor:top;z-index:251840512" coordsize="1621,418" path="m,418hal420,hal1621,3hae" filled="f">
            <v:path arrowok="t"/>
            <w10:anchorlock/>
          </v:shape>
        </w:pict>
      </w:r>
      <w:r>
        <w:rPr>
          <w:noProof/>
        </w:rPr>
        <w:pict>
          <v:shape id="_x0000_s2610" type="#_x0000_t202" style="width:27.05pt;height:29.6pt;margin-top:9.1pt;margin-left:43.65pt;position:absolute;z-index:251821056" strokecolor="white">
            <v:textbox style="layout-flow:vertical;mso-layout-flow-alt:bottom-to-top">
              <w:txbxContent>
                <w:p w:rsidR="0008397F">
                  <w:pPr>
                    <w:pStyle w:val="Normal0"/>
                  </w:pPr>
                  <w:r>
                    <w:t>10</w:t>
                  </w:r>
                </w:p>
              </w:txbxContent>
            </v:textbox>
            <w10:anchorlock/>
          </v:shape>
        </w:pict>
      </w:r>
      <w:r>
        <w:rPr>
          <w:noProof/>
        </w:rPr>
        <w:pict>
          <v:line id="_x0000_s2611" style="position:absolute;z-index:251808768" from="146.7pt,8.1pt" to="146.7pt,8.1pt">
            <w10:anchorlock/>
          </v:line>
        </w:pict>
      </w:r>
    </w:p>
    <w:p w:rsidR="0008397F">
      <w:pPr>
        <w:pStyle w:val="Normal0"/>
        <w:adjustRightInd w:val="0"/>
        <w:snapToGrid w:val="0"/>
        <w:rPr>
          <w:rFonts w:ascii="宋体"/>
          <w:sz w:val="24"/>
          <w:szCs w:val="24"/>
        </w:rPr>
      </w:pPr>
      <w:r>
        <w:rPr>
          <w:noProof/>
        </w:rPr>
        <w:pict>
          <v:line id="_x0000_s2612" style="position:absolute;z-index:251819008" from="71.95pt,8.1pt" to="71.95pt,40.7pt">
            <w10:anchorlock/>
          </v:line>
        </w:pict>
      </w:r>
      <w:r>
        <w:rPr>
          <w:noProof/>
        </w:rPr>
        <w:pict>
          <v:line id="_x0000_s2613" style="position:absolute;z-index:251815936" from="183.45pt,0.3pt" to="188.7pt,8.1pt">
            <w10:anchorlock/>
          </v:line>
        </w:pict>
      </w:r>
      <w:r>
        <w:rPr>
          <w:noProof/>
        </w:rPr>
        <w:pict>
          <v:line id="_x0000_s2614" style="position:absolute;z-index:251814912" from="162.45pt,0.3pt" to="183.45pt,0.3pt">
            <w10:anchorlock/>
          </v:line>
        </w:pict>
      </w:r>
      <w:r>
        <w:rPr>
          <w:noProof/>
        </w:rPr>
        <w:pict>
          <v:line id="_x0000_s2615" style="flip:y;position:absolute;z-index:251813888" from="188.7pt,8.1pt" to="188.7pt,23.7pt">
            <w10:anchorlock/>
          </v:line>
        </w:pict>
      </w:r>
      <w:r>
        <w:rPr>
          <w:noProof/>
        </w:rPr>
        <w:pict>
          <v:line id="_x0000_s2616" style="flip:y;position:absolute;z-index:251812864" from="104.7pt,0.3pt" to="109.95pt,8.1pt">
            <w10:anchorlock/>
          </v:line>
        </w:pict>
      </w:r>
      <w:r>
        <w:rPr>
          <w:noProof/>
        </w:rPr>
        <w:pict>
          <v:line id="_x0000_s2617" style="flip:x;position:absolute;z-index:251811840" from="109.95pt,0.3pt" to="125.7pt,0.3pt">
            <w10:anchorlock/>
          </v:line>
        </w:pict>
      </w:r>
      <w:r>
        <w:rPr>
          <w:noProof/>
        </w:rPr>
        <w:pict>
          <v:line id="_x0000_s2618" style="flip:y;position:absolute;z-index:251810816" from="104.7pt,8.1pt" to="104.7pt,23.7pt">
            <w10:anchorlock/>
          </v:line>
        </w:pict>
      </w:r>
      <w:r>
        <w:rPr>
          <w:noProof/>
        </w:rPr>
        <w:pict>
          <v:line id="_x0000_s2619" style="position:absolute;z-index:251809792" from="146.7pt,0.3pt" to="146.7pt,23.7pt">
            <w10:anchorlock/>
          </v:line>
        </w:pict>
      </w:r>
      <w:r>
        <w:rPr>
          <w:noProof/>
        </w:rPr>
        <w:pict>
          <v:rect id="_x0000_s2620" style="width:10.5pt;height:23.4pt;margin-top:0.3pt;margin-left:141.45pt;position:absolute;z-index:251807744">
            <w10:anchorlock/>
          </v:rect>
        </w:pict>
      </w:r>
    </w:p>
    <w:p w:rsidR="0008397F">
      <w:pPr>
        <w:pStyle w:val="Normal0"/>
        <w:adjustRightInd w:val="0"/>
        <w:snapToGrid w:val="0"/>
        <w:rPr>
          <w:rFonts w:ascii="宋体"/>
          <w:sz w:val="24"/>
          <w:szCs w:val="24"/>
        </w:rPr>
      </w:pPr>
      <w:r>
        <w:rPr>
          <w:noProof/>
        </w:rPr>
        <w:pict>
          <v:line id="_x0000_s2621" style="flip:x;position:absolute;z-index:251817984" from="60.55pt,8.15pt" to="83.7pt,8.15pt">
            <w10:anchorlock/>
          </v:line>
        </w:pict>
      </w:r>
      <w:r>
        <w:rPr>
          <w:noProof/>
        </w:rPr>
        <w:pict>
          <v:rect id="_x0000_s2622" style="width:115.5pt;height:7.8pt;margin-top:8.15pt;margin-left:88.95pt;position:absolute;z-index:251806720">
            <w10:anchorlock/>
          </v:rect>
        </w:pict>
      </w:r>
    </w:p>
    <w:p w:rsidR="0008397F">
      <w:pPr>
        <w:pStyle w:val="Normal0"/>
        <w:adjustRightInd w:val="0"/>
        <w:snapToGrid w:val="0"/>
        <w:rPr>
          <w:rFonts w:ascii="宋体"/>
          <w:sz w:val="24"/>
          <w:szCs w:val="24"/>
        </w:rPr>
      </w:pPr>
      <w:r>
        <w:rPr>
          <w:noProof/>
        </w:rPr>
        <w:pict>
          <v:line id="_x0000_s2623" style="position:absolute;z-index:251820032" from="67.95pt,0.4pt" to="78.45pt,0.4pt">
            <w10:anchorlock/>
          </v:line>
        </w:pict>
      </w:r>
      <w:r>
        <w:rPr>
          <w:noProof/>
        </w:rPr>
        <w:pict>
          <v:line id="_x0000_s2624" style="flip:x;position:absolute;z-index:251816960" from="31.05pt,0.4pt" to="88.95pt,0.4pt">
            <w10:anchorlock/>
          </v:line>
        </w:pict>
      </w:r>
    </w:p>
    <w:p w:rsidR="0008397F">
      <w:pPr>
        <w:pStyle w:val="Normal0"/>
        <w:adjustRightInd w:val="0"/>
        <w:snapToGrid w:val="0"/>
        <w:rPr>
          <w:rFonts w:ascii="宋体"/>
          <w:sz w:val="24"/>
          <w:szCs w:val="24"/>
        </w:rPr>
      </w:pPr>
    </w:p>
    <w:p w:rsidR="0008397F">
      <w:pPr>
        <w:pStyle w:val="Normal0"/>
        <w:adjustRightInd w:val="0"/>
        <w:snapToGrid w:val="0"/>
        <w:rPr>
          <w:rFonts w:ascii="宋体"/>
          <w:sz w:val="24"/>
          <w:szCs w:val="24"/>
        </w:rPr>
      </w:pPr>
      <w:r>
        <w:rPr>
          <w:noProof/>
        </w:rPr>
        <w:pict>
          <v:shape id="_x0000_s2625" type="#_x0000_t202" style="width:56.95pt;height:15.6pt;margin-top:14.75pt;margin-left:324pt;position:absolute;z-index:251839488" filled="f" stroked="f">
            <v:textbox inset="0,0,0,0">
              <w:txbxContent>
                <w:p w:rsidR="0008397F">
                  <w:pPr>
                    <w:pStyle w:val="Normal0"/>
                  </w:pPr>
                  <w:r>
                    <w:t>B-B</w:t>
                  </w:r>
                  <w:r>
                    <w:rPr>
                      <w:rFonts w:cs="宋体" w:hint="eastAsia"/>
                    </w:rPr>
                    <w:t>剖视图</w:t>
                  </w:r>
                </w:p>
              </w:txbxContent>
            </v:textbox>
            <w10:anchorlock/>
          </v:shape>
        </w:pict>
      </w:r>
    </w:p>
    <w:p w:rsidR="0008397F">
      <w:pPr>
        <w:pStyle w:val="Normal0"/>
        <w:adjustRightInd w:val="0"/>
        <w:snapToGrid w:val="0"/>
        <w:rPr>
          <w:rFonts w:ascii="宋体"/>
          <w:sz w:val="24"/>
          <w:szCs w:val="24"/>
        </w:rPr>
      </w:pPr>
    </w:p>
    <w:p w:rsidR="0008397F">
      <w:pPr>
        <w:pStyle w:val="Normal0"/>
        <w:jc w:val="left"/>
        <w:rPr>
          <w:rFonts w:ascii="宋体" w:cs="宋体"/>
        </w:rPr>
      </w:pPr>
    </w:p>
    <w:p w:rsidR="0008397F" w:rsidP="008515DA">
      <w:pPr>
        <w:pStyle w:val="Normal0"/>
        <w:ind w:firstLine="140" w:firstLineChars="50"/>
        <w:jc w:val="left"/>
        <w:rPr>
          <w:rFonts w:ascii="宋体" w:cs="宋体"/>
          <w:sz w:val="28"/>
          <w:szCs w:val="28"/>
        </w:rPr>
      </w:pPr>
      <w:r w:rsidRPr="00CF529D">
        <w:rPr>
          <w:rFonts w:ascii="宋体" w:hAnsi="宋体" w:cs="宋体" w:hint="eastAsia"/>
          <w:sz w:val="28"/>
          <w:szCs w:val="28"/>
        </w:rPr>
        <w:t>（</w:t>
      </w:r>
      <w:r w:rsidRPr="00CF529D">
        <w:rPr>
          <w:rFonts w:ascii="宋体" w:hAnsi="宋体" w:cs="宋体"/>
          <w:sz w:val="28"/>
          <w:szCs w:val="28"/>
        </w:rPr>
        <w:t>2</w:t>
      </w:r>
      <w:r w:rsidRPr="00CF529D">
        <w:rPr>
          <w:rFonts w:ascii="宋体" w:hAnsi="宋体" w:cs="宋体" w:hint="eastAsia"/>
          <w:sz w:val="28"/>
          <w:szCs w:val="28"/>
        </w:rPr>
        <w:t>）壁板经检验，其卷制弧度符合要求后即可进行组装作业；凡不符合要求的应重新找圆。</w:t>
      </w:r>
      <w:r>
        <w:rPr>
          <w:rFonts w:ascii="宋体" w:cs="宋体"/>
          <w:sz w:val="28"/>
          <w:szCs w:val="28"/>
        </w:rPr>
        <w:br/>
      </w:r>
      <w:r>
        <w:rPr>
          <w:rFonts w:ascii="宋体" w:cs="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https://d.book118.com/717136105200006046</w:t>
        </w:r>
      </w:hyperlink>
    </w:p>
    <w:p w:rsidR="0008397F" w:rsidP="008515DA">
      <w:pPr>
        <w:pStyle w:val="Normal0"/>
        <w:ind w:firstLine="140" w:firstLineChars="50"/>
        <w:jc w:val="left"/>
        <w:rPr>
          <w:rFonts w:ascii="宋体" w:cs="宋体"/>
          <w:sz w:val="28"/>
          <w:szCs w:val="28"/>
        </w:rPr>
      </w:pPr>
    </w:p>
    <w:sectPr w:rsidSect="00B6034C">
      <w:type w:val="nextPage"/>
      <w:pgSz w:w="11906" w:h="16838" w:code="9"/>
      <w:pgMar w:top="1440" w:right="851" w:bottom="1440" w:left="1134" w:header="851" w:footer="927"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隶书">
    <w:altName w:val="微软雅黑"/>
    <w:panose1 w:val="02010509060101010101"/>
    <w:charset w:val="86"/>
    <w:family w:val="modern"/>
    <w:pitch w:val="fixed"/>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舒体">
    <w:altName w:val="微软雅黑"/>
    <w:panose1 w:val="02010601030101010101"/>
    <w:charset w:val="86"/>
    <w:family w:val="auto"/>
    <w:pitch w:val="variable"/>
    <w:sig w:usb0="00000003"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90819C2"/>
    <w:multiLevelType w:val="hybridMultilevel"/>
    <w:tmpl w:val="DB446242"/>
    <w:lvl w:ilvl="0">
      <w:start w:val="1"/>
      <w:numFmt w:val="bullet"/>
      <w:lvlText w:val=""/>
      <w:lvlJc w:val="left"/>
      <w:pPr>
        <w:tabs>
          <w:tab w:val="num" w:pos="851"/>
        </w:tabs>
        <w:ind w:left="284"/>
      </w:pPr>
      <w:rPr>
        <w:rFonts w:ascii="Wingdings 2" w:hAnsi="Wingdings 2" w:hint="default"/>
        <w:sz w:val="18"/>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1575E"/>
    <w:rsid w:val="000168A4"/>
    <w:rsid w:val="00020F4C"/>
    <w:rsid w:val="0002382C"/>
    <w:rsid w:val="00025A73"/>
    <w:rsid w:val="00036027"/>
    <w:rsid w:val="00043E27"/>
    <w:rsid w:val="00050034"/>
    <w:rsid w:val="000548D3"/>
    <w:rsid w:val="00066955"/>
    <w:rsid w:val="00075F3E"/>
    <w:rsid w:val="000837CF"/>
    <w:rsid w:val="0008397F"/>
    <w:rsid w:val="00083E73"/>
    <w:rsid w:val="000B1909"/>
    <w:rsid w:val="000B6828"/>
    <w:rsid w:val="000C7AFF"/>
    <w:rsid w:val="000D3910"/>
    <w:rsid w:val="000E2C8F"/>
    <w:rsid w:val="001151F6"/>
    <w:rsid w:val="00123E4D"/>
    <w:rsid w:val="00135E21"/>
    <w:rsid w:val="00164C6E"/>
    <w:rsid w:val="001949CF"/>
    <w:rsid w:val="001A3E81"/>
    <w:rsid w:val="001B6396"/>
    <w:rsid w:val="001C09FD"/>
    <w:rsid w:val="001C38E7"/>
    <w:rsid w:val="001E2EAB"/>
    <w:rsid w:val="001E3E9D"/>
    <w:rsid w:val="001E5E5D"/>
    <w:rsid w:val="00203236"/>
    <w:rsid w:val="00207C8C"/>
    <w:rsid w:val="002239D4"/>
    <w:rsid w:val="00226C00"/>
    <w:rsid w:val="00252B25"/>
    <w:rsid w:val="00252DA7"/>
    <w:rsid w:val="00266639"/>
    <w:rsid w:val="002730BF"/>
    <w:rsid w:val="002A4CB5"/>
    <w:rsid w:val="002C7726"/>
    <w:rsid w:val="002D2E5E"/>
    <w:rsid w:val="002D5B7C"/>
    <w:rsid w:val="0030106A"/>
    <w:rsid w:val="00303082"/>
    <w:rsid w:val="003051F8"/>
    <w:rsid w:val="0031236F"/>
    <w:rsid w:val="003456E8"/>
    <w:rsid w:val="00363D24"/>
    <w:rsid w:val="003652BB"/>
    <w:rsid w:val="00366463"/>
    <w:rsid w:val="00370C42"/>
    <w:rsid w:val="00372DE7"/>
    <w:rsid w:val="00374F02"/>
    <w:rsid w:val="00376498"/>
    <w:rsid w:val="00382B0A"/>
    <w:rsid w:val="003A0A28"/>
    <w:rsid w:val="003C3495"/>
    <w:rsid w:val="003D4C8B"/>
    <w:rsid w:val="003F3808"/>
    <w:rsid w:val="003F4923"/>
    <w:rsid w:val="003F74DC"/>
    <w:rsid w:val="00403C2F"/>
    <w:rsid w:val="00431BB8"/>
    <w:rsid w:val="00432B3B"/>
    <w:rsid w:val="004355D0"/>
    <w:rsid w:val="00445D62"/>
    <w:rsid w:val="004560B8"/>
    <w:rsid w:val="00460E02"/>
    <w:rsid w:val="00481ACD"/>
    <w:rsid w:val="004905DE"/>
    <w:rsid w:val="004972A9"/>
    <w:rsid w:val="004C60A4"/>
    <w:rsid w:val="004C63AC"/>
    <w:rsid w:val="004C6995"/>
    <w:rsid w:val="004F0C14"/>
    <w:rsid w:val="004F134C"/>
    <w:rsid w:val="00501CC5"/>
    <w:rsid w:val="00504993"/>
    <w:rsid w:val="00516510"/>
    <w:rsid w:val="00531D43"/>
    <w:rsid w:val="0053221E"/>
    <w:rsid w:val="0053763F"/>
    <w:rsid w:val="005433BE"/>
    <w:rsid w:val="005473FC"/>
    <w:rsid w:val="00577844"/>
    <w:rsid w:val="00581E97"/>
    <w:rsid w:val="00584725"/>
    <w:rsid w:val="00586FDC"/>
    <w:rsid w:val="005A2C68"/>
    <w:rsid w:val="005A3AB5"/>
    <w:rsid w:val="005A3B84"/>
    <w:rsid w:val="005D2B81"/>
    <w:rsid w:val="005D67B2"/>
    <w:rsid w:val="005F0E3D"/>
    <w:rsid w:val="00601468"/>
    <w:rsid w:val="006019E4"/>
    <w:rsid w:val="00614219"/>
    <w:rsid w:val="00625AFD"/>
    <w:rsid w:val="00630617"/>
    <w:rsid w:val="006455EF"/>
    <w:rsid w:val="00684D9A"/>
    <w:rsid w:val="006925B7"/>
    <w:rsid w:val="006A0234"/>
    <w:rsid w:val="006A11C8"/>
    <w:rsid w:val="006B0C41"/>
    <w:rsid w:val="006B6E3E"/>
    <w:rsid w:val="006D7888"/>
    <w:rsid w:val="006E0B33"/>
    <w:rsid w:val="006E3012"/>
    <w:rsid w:val="006F16AE"/>
    <w:rsid w:val="006F1D36"/>
    <w:rsid w:val="006F5EC2"/>
    <w:rsid w:val="00700158"/>
    <w:rsid w:val="007024E1"/>
    <w:rsid w:val="007139FF"/>
    <w:rsid w:val="0072153A"/>
    <w:rsid w:val="00740C83"/>
    <w:rsid w:val="00745FFE"/>
    <w:rsid w:val="00760774"/>
    <w:rsid w:val="00762A06"/>
    <w:rsid w:val="00762AC0"/>
    <w:rsid w:val="00790728"/>
    <w:rsid w:val="007961EA"/>
    <w:rsid w:val="00797E9D"/>
    <w:rsid w:val="007C2FCF"/>
    <w:rsid w:val="007D1BB9"/>
    <w:rsid w:val="007E26AC"/>
    <w:rsid w:val="007E650F"/>
    <w:rsid w:val="007F0B5D"/>
    <w:rsid w:val="007F0DDA"/>
    <w:rsid w:val="007F2A8B"/>
    <w:rsid w:val="007F53C5"/>
    <w:rsid w:val="0080750D"/>
    <w:rsid w:val="00814FB5"/>
    <w:rsid w:val="00847E20"/>
    <w:rsid w:val="008515DA"/>
    <w:rsid w:val="00861BBC"/>
    <w:rsid w:val="00883E1B"/>
    <w:rsid w:val="00892591"/>
    <w:rsid w:val="008926DD"/>
    <w:rsid w:val="00895E7B"/>
    <w:rsid w:val="008A615E"/>
    <w:rsid w:val="008B4276"/>
    <w:rsid w:val="008B5DA0"/>
    <w:rsid w:val="008D2E5E"/>
    <w:rsid w:val="008E428A"/>
    <w:rsid w:val="0090541A"/>
    <w:rsid w:val="0091019A"/>
    <w:rsid w:val="00910AC8"/>
    <w:rsid w:val="00914F4A"/>
    <w:rsid w:val="00922B13"/>
    <w:rsid w:val="00926DDF"/>
    <w:rsid w:val="009315E2"/>
    <w:rsid w:val="009405CC"/>
    <w:rsid w:val="009541D8"/>
    <w:rsid w:val="009564CF"/>
    <w:rsid w:val="00962295"/>
    <w:rsid w:val="00963C08"/>
    <w:rsid w:val="009812F3"/>
    <w:rsid w:val="009A2A5D"/>
    <w:rsid w:val="009A595C"/>
    <w:rsid w:val="009B5833"/>
    <w:rsid w:val="009C267C"/>
    <w:rsid w:val="009D05CA"/>
    <w:rsid w:val="009D2163"/>
    <w:rsid w:val="009D6BDB"/>
    <w:rsid w:val="009D7950"/>
    <w:rsid w:val="009F0DDA"/>
    <w:rsid w:val="00A02FAA"/>
    <w:rsid w:val="00A12252"/>
    <w:rsid w:val="00A14FA2"/>
    <w:rsid w:val="00A155F5"/>
    <w:rsid w:val="00A16228"/>
    <w:rsid w:val="00A177CB"/>
    <w:rsid w:val="00A20D16"/>
    <w:rsid w:val="00A335B1"/>
    <w:rsid w:val="00A33F22"/>
    <w:rsid w:val="00A34662"/>
    <w:rsid w:val="00A34F86"/>
    <w:rsid w:val="00A44C79"/>
    <w:rsid w:val="00A44DC0"/>
    <w:rsid w:val="00A52D00"/>
    <w:rsid w:val="00A5461B"/>
    <w:rsid w:val="00A71D3F"/>
    <w:rsid w:val="00A76D23"/>
    <w:rsid w:val="00A7727E"/>
    <w:rsid w:val="00A87046"/>
    <w:rsid w:val="00A93177"/>
    <w:rsid w:val="00A9589E"/>
    <w:rsid w:val="00AA4820"/>
    <w:rsid w:val="00AB2435"/>
    <w:rsid w:val="00AB4EDB"/>
    <w:rsid w:val="00AC08F3"/>
    <w:rsid w:val="00AE222D"/>
    <w:rsid w:val="00B07226"/>
    <w:rsid w:val="00B07D90"/>
    <w:rsid w:val="00B2626C"/>
    <w:rsid w:val="00B303AB"/>
    <w:rsid w:val="00B35D54"/>
    <w:rsid w:val="00B35FB3"/>
    <w:rsid w:val="00B42D20"/>
    <w:rsid w:val="00B43621"/>
    <w:rsid w:val="00B4708D"/>
    <w:rsid w:val="00B6034C"/>
    <w:rsid w:val="00B60F89"/>
    <w:rsid w:val="00B909AA"/>
    <w:rsid w:val="00BA2E67"/>
    <w:rsid w:val="00BD268F"/>
    <w:rsid w:val="00BD5BE6"/>
    <w:rsid w:val="00BE097C"/>
    <w:rsid w:val="00BE3A40"/>
    <w:rsid w:val="00C1729B"/>
    <w:rsid w:val="00C3480A"/>
    <w:rsid w:val="00C401D0"/>
    <w:rsid w:val="00C45EDA"/>
    <w:rsid w:val="00C60BAC"/>
    <w:rsid w:val="00C7164E"/>
    <w:rsid w:val="00C96C2D"/>
    <w:rsid w:val="00CA4764"/>
    <w:rsid w:val="00CA513E"/>
    <w:rsid w:val="00CC319F"/>
    <w:rsid w:val="00CE4796"/>
    <w:rsid w:val="00CE5E5E"/>
    <w:rsid w:val="00CE733A"/>
    <w:rsid w:val="00CF529D"/>
    <w:rsid w:val="00D16826"/>
    <w:rsid w:val="00D16D7D"/>
    <w:rsid w:val="00D22B7C"/>
    <w:rsid w:val="00D30184"/>
    <w:rsid w:val="00D332E4"/>
    <w:rsid w:val="00D507B0"/>
    <w:rsid w:val="00D52153"/>
    <w:rsid w:val="00D55FC0"/>
    <w:rsid w:val="00D61770"/>
    <w:rsid w:val="00D800F9"/>
    <w:rsid w:val="00D809E5"/>
    <w:rsid w:val="00D813E5"/>
    <w:rsid w:val="00D9219D"/>
    <w:rsid w:val="00D9315F"/>
    <w:rsid w:val="00D95475"/>
    <w:rsid w:val="00DB5C7C"/>
    <w:rsid w:val="00DC1351"/>
    <w:rsid w:val="00DC2B56"/>
    <w:rsid w:val="00DC78B3"/>
    <w:rsid w:val="00E015F4"/>
    <w:rsid w:val="00E033EF"/>
    <w:rsid w:val="00E03F70"/>
    <w:rsid w:val="00E14A96"/>
    <w:rsid w:val="00E35592"/>
    <w:rsid w:val="00E5483D"/>
    <w:rsid w:val="00E616C2"/>
    <w:rsid w:val="00E61777"/>
    <w:rsid w:val="00E72CFA"/>
    <w:rsid w:val="00E73211"/>
    <w:rsid w:val="00E73ADB"/>
    <w:rsid w:val="00E75BFF"/>
    <w:rsid w:val="00E77A1C"/>
    <w:rsid w:val="00E85996"/>
    <w:rsid w:val="00E92508"/>
    <w:rsid w:val="00E9572C"/>
    <w:rsid w:val="00EA0B3C"/>
    <w:rsid w:val="00EC3361"/>
    <w:rsid w:val="00ED242E"/>
    <w:rsid w:val="00EE69BF"/>
    <w:rsid w:val="00EF14DA"/>
    <w:rsid w:val="00EF34AA"/>
    <w:rsid w:val="00EF3684"/>
    <w:rsid w:val="00F078BF"/>
    <w:rsid w:val="00F10FFD"/>
    <w:rsid w:val="00F11F06"/>
    <w:rsid w:val="00F12B35"/>
    <w:rsid w:val="00F14567"/>
    <w:rsid w:val="00F209DB"/>
    <w:rsid w:val="00F24E55"/>
    <w:rsid w:val="00F30028"/>
    <w:rsid w:val="00F30855"/>
    <w:rsid w:val="00F3376F"/>
    <w:rsid w:val="00F36C42"/>
    <w:rsid w:val="00F4574D"/>
    <w:rsid w:val="00F73B00"/>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6E06369-9FFF-4293-82F5-A6BD88B4B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uiPriority w:val="99"/>
    <w:qFormat/>
    <w:rsid w:val="00B35FB3"/>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link w:val="2"/>
    <w:uiPriority w:val="99"/>
    <w:qFormat/>
    <w:rsid w:val="005F7997"/>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0"/>
    <w:link w:val="3"/>
    <w:uiPriority w:val="99"/>
    <w:qFormat/>
    <w:rsid w:val="005F7997"/>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Header0">
    <w:name w:val="Header_0"/>
    <w:basedOn w:val="Normal0"/>
    <w:link w:val="HeaderChar"/>
    <w:uiPriority w:val="99"/>
    <w:rsid w:val="005F5604"/>
    <w:pPr>
      <w:pBdr>
        <w:bottom w:val="single" w:sz="6" w:space="1" w:color="auto"/>
      </w:pBdr>
      <w:tabs>
        <w:tab w:val="center" w:pos="4153"/>
        <w:tab w:val="right" w:pos="8306"/>
      </w:tabs>
      <w:snapToGrid w:val="0"/>
      <w:jc w:val="center"/>
    </w:pPr>
    <w:rPr>
      <w:rFonts w:ascii="Calibri" w:hAnsi="Calibri" w:cs="Calibri"/>
      <w:sz w:val="18"/>
      <w:szCs w:val="18"/>
    </w:rPr>
  </w:style>
  <w:style w:type="paragraph" w:customStyle="1" w:styleId="Normal0">
    <w:name w:val="Normal_0"/>
    <w:qFormat/>
    <w:rsid w:val="005F5604"/>
    <w:pPr>
      <w:widowControl w:val="0"/>
      <w:jc w:val="both"/>
    </w:pPr>
    <w:rPr>
      <w:szCs w:val="21"/>
    </w:rPr>
  </w:style>
  <w:style w:type="character" w:customStyle="1" w:styleId="HeaderChar">
    <w:name w:val="Header Char"/>
    <w:basedOn w:val="DefaultParagraphFont"/>
    <w:link w:val="Header0"/>
    <w:uiPriority w:val="99"/>
    <w:semiHidden/>
    <w:locked/>
    <w:rsid w:val="005F5604"/>
    <w:rPr>
      <w:rFonts w:ascii="Calibri" w:hAnsi="Calibri"/>
      <w:kern w:val="2"/>
      <w:sz w:val="18"/>
      <w:szCs w:val="18"/>
    </w:rPr>
  </w:style>
  <w:style w:type="paragraph" w:customStyle="1" w:styleId="TOCHeading1">
    <w:name w:val="TOC Heading1"/>
    <w:basedOn w:val="Heading1"/>
    <w:next w:val="Normal0"/>
    <w:uiPriority w:val="99"/>
    <w:semiHidden/>
    <w:rsid w:val="005F3ED2"/>
    <w:pPr>
      <w:widowControl/>
      <w:spacing w:before="480" w:after="0" w:line="276" w:lineRule="auto"/>
      <w:jc w:val="left"/>
      <w:outlineLvl w:val="9"/>
    </w:pPr>
    <w:rPr>
      <w:rFonts w:ascii="Cambria" w:hAnsi="Cambria" w:cs="Cambria"/>
      <w:color w:val="365F91"/>
      <w:kern w:val="2"/>
      <w:sz w:val="28"/>
      <w:szCs w:val="28"/>
    </w:rPr>
  </w:style>
  <w:style w:type="character" w:customStyle="1" w:styleId="1">
    <w:name w:val="标题 1 字符"/>
    <w:basedOn w:val="DefaultParagraphFont"/>
    <w:link w:val="Heading1"/>
    <w:uiPriority w:val="99"/>
    <w:locked/>
    <w:rsid w:val="00B35FB3"/>
    <w:rPr>
      <w:b/>
      <w:bCs/>
      <w:kern w:val="44"/>
      <w:sz w:val="44"/>
      <w:szCs w:val="44"/>
    </w:rPr>
  </w:style>
  <w:style w:type="character" w:styleId="Hyperlink">
    <w:name w:val="Hyperlink"/>
    <w:basedOn w:val="DefaultParagraphFont"/>
    <w:uiPriority w:val="99"/>
    <w:rsid w:val="005F3ED2"/>
    <w:rPr>
      <w:rFonts w:cs="Times New Roman"/>
      <w:color w:val="0000FF"/>
      <w:u w:val="single"/>
    </w:rPr>
  </w:style>
  <w:style w:type="paragraph" w:styleId="TOC1">
    <w:name w:val="toc 1"/>
    <w:basedOn w:val="Normal"/>
    <w:next w:val="Normal0"/>
    <w:autoRedefine/>
    <w:uiPriority w:val="99"/>
    <w:semiHidden/>
    <w:rsid w:val="005F3ED2"/>
    <w:rPr>
      <w:rFonts w:ascii="Times New Roman" w:hAnsi="Times New Roman"/>
      <w:szCs w:val="21"/>
    </w:rPr>
  </w:style>
  <w:style w:type="paragraph" w:customStyle="1" w:styleId="xl28">
    <w:name w:val="xl28"/>
    <w:basedOn w:val="Normal"/>
    <w:uiPriority w:val="99"/>
    <w:rsid w:val="00814FB5"/>
    <w:pPr>
      <w:widowControl/>
      <w:spacing w:before="100" w:after="100"/>
      <w:jc w:val="center"/>
    </w:pPr>
    <w:rPr>
      <w:rFonts w:ascii="Arial Unicode MS" w:hAnsi="Arial Unicode MS" w:cs="Arial Unicode MS"/>
      <w:sz w:val="24"/>
      <w:szCs w:val="24"/>
    </w:rPr>
  </w:style>
  <w:style w:type="paragraph" w:styleId="BodyText">
    <w:name w:val="Body Text"/>
    <w:basedOn w:val="Normal"/>
    <w:link w:val="a"/>
    <w:uiPriority w:val="99"/>
    <w:rsid w:val="007024E1"/>
    <w:pPr>
      <w:jc w:val="left"/>
    </w:pPr>
    <w:rPr>
      <w:rFonts w:ascii="宋体" w:hAnsi="Times New Roman" w:cs="宋体"/>
      <w:sz w:val="28"/>
      <w:szCs w:val="28"/>
    </w:rPr>
  </w:style>
  <w:style w:type="character" w:customStyle="1" w:styleId="a">
    <w:name w:val="正文文本 字符"/>
    <w:basedOn w:val="DefaultParagraphFont"/>
    <w:link w:val="BodyText"/>
    <w:uiPriority w:val="99"/>
    <w:locked/>
    <w:rsid w:val="007024E1"/>
    <w:rPr>
      <w:rFonts w:ascii="宋体" w:cs="宋体"/>
      <w:kern w:val="2"/>
    </w:rPr>
  </w:style>
  <w:style w:type="paragraph" w:styleId="BodyTextIndent">
    <w:name w:val="Body Text Indent"/>
    <w:basedOn w:val="Normal"/>
    <w:link w:val="a0"/>
    <w:uiPriority w:val="99"/>
    <w:semiHidden/>
    <w:rsid w:val="00066955"/>
    <w:pPr>
      <w:spacing w:after="120"/>
      <w:ind w:left="420" w:leftChars="200"/>
    </w:pPr>
    <w:rPr>
      <w:rFonts w:ascii="Times New Roman" w:hAnsi="Times New Roman"/>
      <w:szCs w:val="21"/>
    </w:rPr>
  </w:style>
  <w:style w:type="character" w:customStyle="1" w:styleId="a0">
    <w:name w:val="正文文本缩进 字符"/>
    <w:basedOn w:val="DefaultParagraphFont"/>
    <w:link w:val="BodyTextIndent"/>
    <w:uiPriority w:val="99"/>
    <w:semiHidden/>
    <w:locked/>
    <w:rsid w:val="00066955"/>
    <w:rPr>
      <w:kern w:val="2"/>
      <w:sz w:val="24"/>
      <w:szCs w:val="24"/>
    </w:rPr>
  </w:style>
  <w:style w:type="character" w:customStyle="1" w:styleId="2">
    <w:name w:val="标题 2 字符"/>
    <w:basedOn w:val="DefaultParagraphFont"/>
    <w:link w:val="Heading2"/>
    <w:uiPriority w:val="99"/>
    <w:semiHidden/>
    <w:locked/>
    <w:rsid w:val="005F7997"/>
    <w:rPr>
      <w:rFonts w:ascii="Cambria" w:hAnsi="Cambria" w:cs="Cambria"/>
      <w:b/>
      <w:bCs/>
      <w:kern w:val="2"/>
      <w:sz w:val="32"/>
      <w:szCs w:val="32"/>
    </w:rPr>
  </w:style>
  <w:style w:type="character" w:customStyle="1" w:styleId="3">
    <w:name w:val="标题 3 字符"/>
    <w:basedOn w:val="DefaultParagraphFont"/>
    <w:link w:val="Heading3"/>
    <w:uiPriority w:val="99"/>
    <w:semiHidden/>
    <w:locked/>
    <w:rsid w:val="005F7997"/>
    <w:rPr>
      <w:b/>
      <w:bCs/>
      <w:kern w:val="2"/>
      <w:sz w:val="32"/>
      <w:szCs w:val="32"/>
    </w:rPr>
  </w:style>
  <w:style w:type="paragraph" w:customStyle="1" w:styleId="a1">
    <w:name w:val="表格标题"/>
    <w:uiPriority w:val="99"/>
    <w:rsid w:val="00A7727E"/>
    <w:pPr>
      <w:autoSpaceDE w:val="0"/>
      <w:autoSpaceDN w:val="0"/>
      <w:adjustRightInd w:val="0"/>
      <w:spacing w:after="180"/>
      <w:jc w:val="center"/>
    </w:pPr>
    <w:rPr>
      <w:rFonts w:eastAsia="黑体"/>
      <w:kern w:val="2"/>
      <w:sz w:val="24"/>
      <w:szCs w:val="24"/>
    </w:rPr>
  </w:style>
  <w:style w:type="paragraph" w:customStyle="1" w:styleId="a2">
    <w:name w:val="表格文字"/>
    <w:uiPriority w:val="99"/>
    <w:rsid w:val="00A7727E"/>
    <w:pPr>
      <w:autoSpaceDE w:val="0"/>
      <w:autoSpaceDN w:val="0"/>
      <w:adjustRightInd w:val="0"/>
      <w:snapToGrid w:val="0"/>
      <w:jc w:val="center"/>
    </w:pPr>
    <w:rPr>
      <w:kern w:val="2"/>
      <w:sz w:val="21"/>
      <w:szCs w:val="21"/>
    </w:rPr>
  </w:style>
  <w:style w:type="paragraph" w:styleId="NormalIndent">
    <w:name w:val="Normal Indent"/>
    <w:basedOn w:val="Normal"/>
    <w:uiPriority w:val="99"/>
    <w:semiHidden/>
    <w:rsid w:val="00207C8C"/>
    <w:pPr>
      <w:ind w:firstLine="420"/>
    </w:pPr>
    <w:rPr>
      <w:rFonts w:ascii="Times New Roman" w:hAnsi="Times New Roman"/>
      <w:szCs w:val="21"/>
    </w:rPr>
  </w:style>
  <w:style w:type="paragraph" w:customStyle="1" w:styleId="xl25">
    <w:name w:val="xl25"/>
    <w:basedOn w:val="Normal"/>
    <w:uiPriority w:val="99"/>
    <w:rsid w:val="00E84706"/>
    <w:pPr>
      <w:widowControl/>
      <w:pBdr>
        <w:left w:val="single" w:sz="4" w:space="0" w:color="auto"/>
        <w:right w:val="single" w:sz="4" w:space="0" w:color="auto"/>
      </w:pBdr>
      <w:spacing w:before="100" w:beforeAutospacing="1" w:after="100" w:afterAutospacing="1"/>
      <w:jc w:val="center"/>
      <w:textAlignment w:val="center"/>
    </w:pPr>
    <w:rPr>
      <w:rFonts w:ascii="Arial Unicode MS" w:hAnsi="Arial Unicode MS" w:cs="Arial Unicode MS"/>
      <w:sz w:val="24"/>
      <w:szCs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3.bin"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wmf"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hyperlink" Target="https://d.book118.com/717136105200006046" TargetMode="Externa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29</Pages>
  <Words>3026</Words>
  <Characters>17250</Characters>
  <Application>Microsoft Office Word</Application>
  <DocSecurity>0</DocSecurity>
  <Lines>143</Lines>
  <Paragraphs>40</Paragraphs>
  <ScaleCrop>false</ScaleCrop>
  <Company/>
  <LinksUpToDate>false</LinksUpToDate>
  <CharactersWithSpaces>20236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