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 w:history="1">
        <w:r>
          <w:rPr>
            <w:rFonts w:ascii="仿宋" w:eastAsia="仿宋" w:hAnsi="仿宋" w:cs="仿宋" w:hint="eastAsia"/>
            <w:lang w:eastAsia="zh-CN"/>
          </w:rPr>
          <w:t>概论</w:t>
        </w:r>
        <w:r>
          <w:tab/>
        </w:r>
        <w:r>
          <w:fldChar w:fldCharType="begin"/>
        </w:r>
        <w:r>
          <w:instrText xml:space="preserve"> PAGEREF _Toc319 \h </w:instrText>
        </w:r>
        <w:r>
          <w:fldChar w:fldCharType="separate"/>
        </w:r>
        <w:r>
          <w:t>3</w:t>
        </w:r>
        <w:r>
          <w:fldChar w:fldCharType="end"/>
        </w:r>
      </w:hyperlink>
    </w:p>
    <w:p>
      <w:pPr>
        <w:pStyle w:val="TOC1"/>
        <w:tabs>
          <w:tab w:val="right" w:leader="dot" w:pos="8306"/>
        </w:tabs>
      </w:pPr>
      <w:hyperlink w:anchor="_Toc12154" w:history="1">
        <w:r>
          <w:rPr>
            <w:rFonts w:ascii="仿宋" w:eastAsia="仿宋" w:hAnsi="仿宋" w:cs="仿宋" w:hint="eastAsia"/>
            <w:lang w:eastAsia="zh-CN"/>
          </w:rPr>
          <w:t>一、工艺说明</w:t>
        </w:r>
        <w:r>
          <w:tab/>
        </w:r>
        <w:r>
          <w:fldChar w:fldCharType="begin"/>
        </w:r>
        <w:r>
          <w:instrText xml:space="preserve"> PAGEREF _Toc12154 \h </w:instrText>
        </w:r>
        <w:r>
          <w:fldChar w:fldCharType="separate"/>
        </w:r>
        <w:r>
          <w:t>3</w:t>
        </w:r>
        <w:r>
          <w:fldChar w:fldCharType="end"/>
        </w:r>
      </w:hyperlink>
    </w:p>
    <w:p>
      <w:pPr>
        <w:pStyle w:val="TOC2"/>
        <w:tabs>
          <w:tab w:val="right" w:leader="dot" w:pos="8306"/>
        </w:tabs>
      </w:pPr>
      <w:hyperlink w:anchor="_Toc6743" w:history="1">
        <w:r>
          <w:rPr>
            <w:rFonts w:ascii="仿宋" w:eastAsia="仿宋" w:hAnsi="仿宋" w:cs="仿宋" w:hint="eastAsia"/>
            <w:lang w:eastAsia="zh-CN"/>
          </w:rPr>
          <w:t>(一)、技术管理特点</w:t>
        </w:r>
        <w:r>
          <w:tab/>
        </w:r>
        <w:r>
          <w:fldChar w:fldCharType="begin"/>
        </w:r>
        <w:r>
          <w:instrText xml:space="preserve"> PAGEREF _Toc6743 \h </w:instrText>
        </w:r>
        <w:r>
          <w:fldChar w:fldCharType="separate"/>
        </w:r>
        <w:r>
          <w:t>3</w:t>
        </w:r>
        <w:r>
          <w:fldChar w:fldCharType="end"/>
        </w:r>
      </w:hyperlink>
    </w:p>
    <w:p>
      <w:pPr>
        <w:pStyle w:val="TOC2"/>
        <w:tabs>
          <w:tab w:val="right" w:leader="dot" w:pos="8306"/>
        </w:tabs>
      </w:pPr>
      <w:hyperlink w:anchor="_Toc21953" w:history="1">
        <w:r>
          <w:rPr>
            <w:rFonts w:ascii="仿宋" w:eastAsia="仿宋" w:hAnsi="仿宋" w:cs="仿宋" w:hint="eastAsia"/>
            <w:lang w:eastAsia="zh-CN"/>
          </w:rPr>
          <w:t>(二)、妇产科用药项目工艺技术设计方案</w:t>
        </w:r>
        <w:r>
          <w:tab/>
        </w:r>
        <w:r>
          <w:fldChar w:fldCharType="begin"/>
        </w:r>
        <w:r>
          <w:instrText xml:space="preserve"> PAGEREF _Toc21953 \h </w:instrText>
        </w:r>
        <w:r>
          <w:fldChar w:fldCharType="separate"/>
        </w:r>
        <w:r>
          <w:t>4</w:t>
        </w:r>
        <w:r>
          <w:fldChar w:fldCharType="end"/>
        </w:r>
      </w:hyperlink>
    </w:p>
    <w:p>
      <w:pPr>
        <w:pStyle w:val="TOC2"/>
        <w:tabs>
          <w:tab w:val="right" w:leader="dot" w:pos="8306"/>
        </w:tabs>
      </w:pPr>
      <w:hyperlink w:anchor="_Toc22894" w:history="1">
        <w:r>
          <w:rPr>
            <w:rFonts w:ascii="仿宋" w:eastAsia="仿宋" w:hAnsi="仿宋" w:cs="仿宋" w:hint="eastAsia"/>
            <w:lang w:eastAsia="zh-CN"/>
          </w:rPr>
          <w:t>(三)、设备选型方案</w:t>
        </w:r>
        <w:r>
          <w:tab/>
        </w:r>
        <w:r>
          <w:fldChar w:fldCharType="begin"/>
        </w:r>
        <w:r>
          <w:instrText xml:space="preserve"> PAGEREF _Toc22894 \h </w:instrText>
        </w:r>
        <w:r>
          <w:fldChar w:fldCharType="separate"/>
        </w:r>
        <w:r>
          <w:t>5</w:t>
        </w:r>
        <w:r>
          <w:fldChar w:fldCharType="end"/>
        </w:r>
      </w:hyperlink>
    </w:p>
    <w:p>
      <w:pPr>
        <w:pStyle w:val="TOC1"/>
        <w:tabs>
          <w:tab w:val="right" w:leader="dot" w:pos="8306"/>
        </w:tabs>
      </w:pPr>
      <w:hyperlink w:anchor="_Toc28375" w:history="1">
        <w:r>
          <w:rPr>
            <w:rFonts w:ascii="仿宋" w:eastAsia="仿宋" w:hAnsi="仿宋" w:cs="仿宋" w:hint="eastAsia"/>
            <w:lang w:eastAsia="zh-CN"/>
          </w:rPr>
          <w:t>二、妇产科用药项目概论</w:t>
        </w:r>
        <w:r>
          <w:tab/>
        </w:r>
        <w:r>
          <w:fldChar w:fldCharType="begin"/>
        </w:r>
        <w:r>
          <w:instrText xml:space="preserve"> PAGEREF _Toc28375 \h </w:instrText>
        </w:r>
        <w:r>
          <w:fldChar w:fldCharType="separate"/>
        </w:r>
        <w:r>
          <w:t>7</w:t>
        </w:r>
        <w:r>
          <w:fldChar w:fldCharType="end"/>
        </w:r>
      </w:hyperlink>
    </w:p>
    <w:p>
      <w:pPr>
        <w:pStyle w:val="TOC2"/>
        <w:tabs>
          <w:tab w:val="right" w:leader="dot" w:pos="8306"/>
        </w:tabs>
      </w:pPr>
      <w:hyperlink w:anchor="_Toc18108" w:history="1">
        <w:r>
          <w:rPr>
            <w:rFonts w:ascii="仿宋" w:eastAsia="仿宋" w:hAnsi="仿宋" w:cs="仿宋" w:hint="eastAsia"/>
            <w:lang w:eastAsia="zh-CN"/>
          </w:rPr>
          <w:t>(一)、妇产科用药项目概况</w:t>
        </w:r>
        <w:r>
          <w:tab/>
        </w:r>
        <w:r>
          <w:fldChar w:fldCharType="begin"/>
        </w:r>
        <w:r>
          <w:instrText xml:space="preserve"> PAGEREF _Toc18108 \h </w:instrText>
        </w:r>
        <w:r>
          <w:fldChar w:fldCharType="separate"/>
        </w:r>
        <w:r>
          <w:t>7</w:t>
        </w:r>
        <w:r>
          <w:fldChar w:fldCharType="end"/>
        </w:r>
      </w:hyperlink>
    </w:p>
    <w:p>
      <w:pPr>
        <w:pStyle w:val="TOC2"/>
        <w:tabs>
          <w:tab w:val="right" w:leader="dot" w:pos="8306"/>
        </w:tabs>
      </w:pPr>
      <w:hyperlink w:anchor="_Toc19034" w:history="1">
        <w:r>
          <w:rPr>
            <w:rFonts w:ascii="仿宋" w:eastAsia="仿宋" w:hAnsi="仿宋" w:cs="仿宋" w:hint="eastAsia"/>
            <w:lang w:eastAsia="zh-CN"/>
          </w:rPr>
          <w:t>(二)、妇产科用药项目目标</w:t>
        </w:r>
        <w:r>
          <w:tab/>
        </w:r>
        <w:r>
          <w:fldChar w:fldCharType="begin"/>
        </w:r>
        <w:r>
          <w:instrText xml:space="preserve"> PAGEREF _Toc19034 \h </w:instrText>
        </w:r>
        <w:r>
          <w:fldChar w:fldCharType="separate"/>
        </w:r>
        <w:r>
          <w:t>9</w:t>
        </w:r>
        <w:r>
          <w:fldChar w:fldCharType="end"/>
        </w:r>
      </w:hyperlink>
    </w:p>
    <w:p>
      <w:pPr>
        <w:pStyle w:val="TOC2"/>
        <w:tabs>
          <w:tab w:val="right" w:leader="dot" w:pos="8306"/>
        </w:tabs>
      </w:pPr>
      <w:hyperlink w:anchor="_Toc25228" w:history="1">
        <w:r>
          <w:rPr>
            <w:rFonts w:ascii="仿宋" w:eastAsia="仿宋" w:hAnsi="仿宋" w:cs="仿宋" w:hint="eastAsia"/>
            <w:lang w:eastAsia="zh-CN"/>
          </w:rPr>
          <w:t>(三)、妇产科用药项目提出的理由</w:t>
        </w:r>
        <w:r>
          <w:tab/>
        </w:r>
        <w:r>
          <w:fldChar w:fldCharType="begin"/>
        </w:r>
        <w:r>
          <w:instrText xml:space="preserve"> PAGEREF _Toc25228 \h </w:instrText>
        </w:r>
        <w:r>
          <w:fldChar w:fldCharType="separate"/>
        </w:r>
        <w:r>
          <w:t>10</w:t>
        </w:r>
        <w:r>
          <w:fldChar w:fldCharType="end"/>
        </w:r>
      </w:hyperlink>
    </w:p>
    <w:p>
      <w:pPr>
        <w:pStyle w:val="TOC2"/>
        <w:tabs>
          <w:tab w:val="right" w:leader="dot" w:pos="8306"/>
        </w:tabs>
      </w:pPr>
      <w:hyperlink w:anchor="_Toc8709" w:history="1">
        <w:r>
          <w:rPr>
            <w:rFonts w:ascii="仿宋" w:eastAsia="仿宋" w:hAnsi="仿宋" w:cs="仿宋" w:hint="eastAsia"/>
            <w:lang w:eastAsia="zh-CN"/>
          </w:rPr>
          <w:t>(四)、妇产科用药项目意义</w:t>
        </w:r>
        <w:r>
          <w:tab/>
        </w:r>
        <w:r>
          <w:fldChar w:fldCharType="begin"/>
        </w:r>
        <w:r>
          <w:instrText xml:space="preserve"> PAGEREF _Toc8709 \h </w:instrText>
        </w:r>
        <w:r>
          <w:fldChar w:fldCharType="separate"/>
        </w:r>
        <w:r>
          <w:t>11</w:t>
        </w:r>
        <w:r>
          <w:fldChar w:fldCharType="end"/>
        </w:r>
      </w:hyperlink>
    </w:p>
    <w:p>
      <w:pPr>
        <w:pStyle w:val="TOC2"/>
        <w:tabs>
          <w:tab w:val="right" w:leader="dot" w:pos="8306"/>
        </w:tabs>
      </w:pPr>
      <w:hyperlink w:anchor="_Toc14299" w:history="1">
        <w:r>
          <w:rPr>
            <w:rFonts w:ascii="仿宋" w:eastAsia="仿宋" w:hAnsi="仿宋" w:cs="仿宋" w:hint="eastAsia"/>
            <w:lang w:eastAsia="zh-CN"/>
          </w:rPr>
          <w:t>(五)、妇产科用药项目背景</w:t>
        </w:r>
        <w:r>
          <w:tab/>
        </w:r>
        <w:r>
          <w:fldChar w:fldCharType="begin"/>
        </w:r>
        <w:r>
          <w:instrText xml:space="preserve"> PAGEREF _Toc14299 \h </w:instrText>
        </w:r>
        <w:r>
          <w:fldChar w:fldCharType="separate"/>
        </w:r>
        <w:r>
          <w:t>12</w:t>
        </w:r>
        <w:r>
          <w:fldChar w:fldCharType="end"/>
        </w:r>
      </w:hyperlink>
    </w:p>
    <w:p>
      <w:pPr>
        <w:pStyle w:val="TOC1"/>
        <w:tabs>
          <w:tab w:val="right" w:leader="dot" w:pos="8306"/>
        </w:tabs>
      </w:pPr>
      <w:hyperlink w:anchor="_Toc29772" w:history="1">
        <w:r>
          <w:rPr>
            <w:rFonts w:ascii="仿宋" w:eastAsia="仿宋" w:hAnsi="仿宋" w:cs="仿宋" w:hint="eastAsia"/>
            <w:lang w:eastAsia="zh-CN"/>
          </w:rPr>
          <w:t>三、产品规划分析</w:t>
        </w:r>
        <w:r>
          <w:tab/>
        </w:r>
        <w:r>
          <w:fldChar w:fldCharType="begin"/>
        </w:r>
        <w:r>
          <w:instrText xml:space="preserve"> PAGEREF _Toc29772 \h </w:instrText>
        </w:r>
        <w:r>
          <w:fldChar w:fldCharType="separate"/>
        </w:r>
        <w:r>
          <w:t>13</w:t>
        </w:r>
        <w:r>
          <w:fldChar w:fldCharType="end"/>
        </w:r>
      </w:hyperlink>
    </w:p>
    <w:p>
      <w:pPr>
        <w:pStyle w:val="TOC2"/>
        <w:tabs>
          <w:tab w:val="right" w:leader="dot" w:pos="8306"/>
        </w:tabs>
      </w:pPr>
      <w:hyperlink w:anchor="_Toc5391" w:history="1">
        <w:r>
          <w:rPr>
            <w:rFonts w:ascii="仿宋" w:eastAsia="仿宋" w:hAnsi="仿宋" w:cs="仿宋" w:hint="eastAsia"/>
            <w:lang w:eastAsia="zh-CN"/>
          </w:rPr>
          <w:t>(一)、产品规划</w:t>
        </w:r>
        <w:r>
          <w:tab/>
        </w:r>
        <w:r>
          <w:fldChar w:fldCharType="begin"/>
        </w:r>
        <w:r>
          <w:instrText xml:space="preserve"> PAGEREF _Toc5391 \h </w:instrText>
        </w:r>
        <w:r>
          <w:fldChar w:fldCharType="separate"/>
        </w:r>
        <w:r>
          <w:t>13</w:t>
        </w:r>
        <w:r>
          <w:fldChar w:fldCharType="end"/>
        </w:r>
      </w:hyperlink>
    </w:p>
    <w:p>
      <w:pPr>
        <w:pStyle w:val="TOC2"/>
        <w:tabs>
          <w:tab w:val="right" w:leader="dot" w:pos="8306"/>
        </w:tabs>
      </w:pPr>
      <w:hyperlink w:anchor="_Toc179" w:history="1">
        <w:r>
          <w:rPr>
            <w:rFonts w:ascii="仿宋" w:eastAsia="仿宋" w:hAnsi="仿宋" w:cs="仿宋" w:hint="eastAsia"/>
            <w:lang w:eastAsia="zh-CN"/>
          </w:rPr>
          <w:t>(二)、建设规模</w:t>
        </w:r>
        <w:r>
          <w:tab/>
        </w:r>
        <w:r>
          <w:fldChar w:fldCharType="begin"/>
        </w:r>
        <w:r>
          <w:instrText xml:space="preserve"> PAGEREF _Toc179 \h </w:instrText>
        </w:r>
        <w:r>
          <w:fldChar w:fldCharType="separate"/>
        </w:r>
        <w:r>
          <w:t>14</w:t>
        </w:r>
        <w:r>
          <w:fldChar w:fldCharType="end"/>
        </w:r>
      </w:hyperlink>
    </w:p>
    <w:p>
      <w:pPr>
        <w:pStyle w:val="TOC1"/>
        <w:tabs>
          <w:tab w:val="right" w:leader="dot" w:pos="8306"/>
        </w:tabs>
      </w:pPr>
      <w:hyperlink w:anchor="_Toc9071" w:history="1">
        <w:r>
          <w:rPr>
            <w:rFonts w:ascii="仿宋" w:eastAsia="仿宋" w:hAnsi="仿宋" w:cs="仿宋" w:hint="eastAsia"/>
            <w:lang w:eastAsia="zh-CN"/>
          </w:rPr>
          <w:t>四、妇产科用药项目文档管理</w:t>
        </w:r>
        <w:r>
          <w:tab/>
        </w:r>
        <w:r>
          <w:fldChar w:fldCharType="begin"/>
        </w:r>
        <w:r>
          <w:instrText xml:space="preserve"> PAGEREF _Toc9071 \h </w:instrText>
        </w:r>
        <w:r>
          <w:fldChar w:fldCharType="separate"/>
        </w:r>
        <w:r>
          <w:t>15</w:t>
        </w:r>
        <w:r>
          <w:fldChar w:fldCharType="end"/>
        </w:r>
      </w:hyperlink>
    </w:p>
    <w:p>
      <w:pPr>
        <w:pStyle w:val="TOC2"/>
        <w:tabs>
          <w:tab w:val="right" w:leader="dot" w:pos="8306"/>
        </w:tabs>
      </w:pPr>
      <w:hyperlink w:anchor="_Toc23536" w:history="1">
        <w:r>
          <w:rPr>
            <w:rFonts w:ascii="仿宋" w:eastAsia="仿宋" w:hAnsi="仿宋" w:cs="仿宋" w:hint="eastAsia"/>
            <w:lang w:eastAsia="zh-CN"/>
          </w:rPr>
          <w:t>(一)、文档编制与审查</w:t>
        </w:r>
        <w:r>
          <w:tab/>
        </w:r>
        <w:r>
          <w:fldChar w:fldCharType="begin"/>
        </w:r>
        <w:r>
          <w:instrText xml:space="preserve"> PAGEREF _Toc23536 \h </w:instrText>
        </w:r>
        <w:r>
          <w:fldChar w:fldCharType="separate"/>
        </w:r>
        <w:r>
          <w:t>15</w:t>
        </w:r>
        <w:r>
          <w:fldChar w:fldCharType="end"/>
        </w:r>
      </w:hyperlink>
    </w:p>
    <w:p>
      <w:pPr>
        <w:pStyle w:val="TOC2"/>
        <w:tabs>
          <w:tab w:val="right" w:leader="dot" w:pos="8306"/>
        </w:tabs>
      </w:pPr>
      <w:hyperlink w:anchor="_Toc6972" w:history="1">
        <w:r>
          <w:rPr>
            <w:rFonts w:ascii="仿宋" w:eastAsia="仿宋" w:hAnsi="仿宋" w:cs="仿宋" w:hint="eastAsia"/>
            <w:lang w:eastAsia="zh-CN"/>
          </w:rPr>
          <w:t>(二)、文档发布与分发</w:t>
        </w:r>
        <w:r>
          <w:tab/>
        </w:r>
        <w:r>
          <w:fldChar w:fldCharType="begin"/>
        </w:r>
        <w:r>
          <w:instrText xml:space="preserve"> PAGEREF _Toc6972 \h </w:instrText>
        </w:r>
        <w:r>
          <w:fldChar w:fldCharType="separate"/>
        </w:r>
        <w:r>
          <w:t>16</w:t>
        </w:r>
        <w:r>
          <w:fldChar w:fldCharType="end"/>
        </w:r>
      </w:hyperlink>
    </w:p>
    <w:p>
      <w:pPr>
        <w:pStyle w:val="TOC2"/>
        <w:tabs>
          <w:tab w:val="right" w:leader="dot" w:pos="8306"/>
        </w:tabs>
      </w:pPr>
      <w:hyperlink w:anchor="_Toc543" w:history="1">
        <w:r>
          <w:rPr>
            <w:rFonts w:ascii="仿宋" w:eastAsia="仿宋" w:hAnsi="仿宋" w:cs="仿宋" w:hint="eastAsia"/>
            <w:lang w:eastAsia="zh-CN"/>
          </w:rPr>
          <w:t>(三)、文档存档与归档</w:t>
        </w:r>
        <w:r>
          <w:tab/>
        </w:r>
        <w:r>
          <w:fldChar w:fldCharType="begin"/>
        </w:r>
        <w:r>
          <w:instrText xml:space="preserve"> PAGEREF _Toc543 \h </w:instrText>
        </w:r>
        <w:r>
          <w:fldChar w:fldCharType="separate"/>
        </w:r>
        <w:r>
          <w:t>17</w:t>
        </w:r>
        <w:r>
          <w:fldChar w:fldCharType="end"/>
        </w:r>
      </w:hyperlink>
    </w:p>
    <w:p>
      <w:pPr>
        <w:pStyle w:val="TOC1"/>
        <w:tabs>
          <w:tab w:val="right" w:leader="dot" w:pos="8306"/>
        </w:tabs>
      </w:pPr>
      <w:hyperlink w:anchor="_Toc403" w:history="1">
        <w:r>
          <w:rPr>
            <w:rFonts w:ascii="仿宋" w:eastAsia="仿宋" w:hAnsi="仿宋" w:cs="仿宋" w:hint="eastAsia"/>
            <w:lang w:eastAsia="zh-CN"/>
          </w:rPr>
          <w:t>五、妇产科用药项目选址可行性分析</w:t>
        </w:r>
        <w:r>
          <w:tab/>
        </w:r>
        <w:r>
          <w:fldChar w:fldCharType="begin"/>
        </w:r>
        <w:r>
          <w:instrText xml:space="preserve"> PAGEREF _Toc403 \h </w:instrText>
        </w:r>
        <w:r>
          <w:fldChar w:fldCharType="separate"/>
        </w:r>
        <w:r>
          <w:t>19</w:t>
        </w:r>
        <w:r>
          <w:fldChar w:fldCharType="end"/>
        </w:r>
      </w:hyperlink>
    </w:p>
    <w:p>
      <w:pPr>
        <w:pStyle w:val="TOC2"/>
        <w:tabs>
          <w:tab w:val="right" w:leader="dot" w:pos="8306"/>
        </w:tabs>
      </w:pPr>
      <w:hyperlink w:anchor="_Toc16270" w:history="1">
        <w:r>
          <w:rPr>
            <w:rFonts w:ascii="仿宋" w:eastAsia="仿宋" w:hAnsi="仿宋" w:cs="仿宋" w:hint="eastAsia"/>
            <w:lang w:eastAsia="zh-CN"/>
          </w:rPr>
          <w:t>(一)、妇产科用药项目选址</w:t>
        </w:r>
        <w:r>
          <w:tab/>
        </w:r>
        <w:r>
          <w:fldChar w:fldCharType="begin"/>
        </w:r>
        <w:r>
          <w:instrText xml:space="preserve"> PAGEREF _Toc16270 \h </w:instrText>
        </w:r>
        <w:r>
          <w:fldChar w:fldCharType="separate"/>
        </w:r>
        <w:r>
          <w:t>19</w:t>
        </w:r>
        <w:r>
          <w:fldChar w:fldCharType="end"/>
        </w:r>
      </w:hyperlink>
    </w:p>
    <w:p>
      <w:pPr>
        <w:pStyle w:val="TOC2"/>
        <w:tabs>
          <w:tab w:val="right" w:leader="dot" w:pos="8306"/>
        </w:tabs>
      </w:pPr>
      <w:hyperlink w:anchor="_Toc1678" w:history="1">
        <w:r>
          <w:rPr>
            <w:rFonts w:ascii="仿宋" w:eastAsia="仿宋" w:hAnsi="仿宋" w:cs="仿宋" w:hint="eastAsia"/>
            <w:lang w:eastAsia="zh-CN"/>
          </w:rPr>
          <w:t>(二)、用地控制指标</w:t>
        </w:r>
        <w:r>
          <w:tab/>
        </w:r>
        <w:r>
          <w:fldChar w:fldCharType="begin"/>
        </w:r>
        <w:r>
          <w:instrText xml:space="preserve"> PAGEREF _Toc1678 \h </w:instrText>
        </w:r>
        <w:r>
          <w:fldChar w:fldCharType="separate"/>
        </w:r>
        <w:r>
          <w:t>19</w:t>
        </w:r>
        <w:r>
          <w:fldChar w:fldCharType="end"/>
        </w:r>
      </w:hyperlink>
    </w:p>
    <w:p>
      <w:pPr>
        <w:pStyle w:val="TOC2"/>
        <w:tabs>
          <w:tab w:val="right" w:leader="dot" w:pos="8306"/>
        </w:tabs>
      </w:pPr>
      <w:hyperlink w:anchor="_Toc19687" w:history="1">
        <w:r>
          <w:rPr>
            <w:rFonts w:ascii="仿宋" w:eastAsia="仿宋" w:hAnsi="仿宋" w:cs="仿宋" w:hint="eastAsia"/>
            <w:lang w:eastAsia="zh-CN"/>
          </w:rPr>
          <w:t>(三)、节约用地措施</w:t>
        </w:r>
        <w:r>
          <w:tab/>
        </w:r>
        <w:r>
          <w:fldChar w:fldCharType="begin"/>
        </w:r>
        <w:r>
          <w:instrText xml:space="preserve"> PAGEREF _Toc19687 \h </w:instrText>
        </w:r>
        <w:r>
          <w:fldChar w:fldCharType="separate"/>
        </w:r>
        <w:r>
          <w:t>21</w:t>
        </w:r>
        <w:r>
          <w:fldChar w:fldCharType="end"/>
        </w:r>
      </w:hyperlink>
    </w:p>
    <w:p>
      <w:pPr>
        <w:pStyle w:val="TOC2"/>
        <w:tabs>
          <w:tab w:val="right" w:leader="dot" w:pos="8306"/>
        </w:tabs>
      </w:pPr>
      <w:hyperlink w:anchor="_Toc3388" w:history="1">
        <w:r>
          <w:rPr>
            <w:rFonts w:ascii="仿宋" w:eastAsia="仿宋" w:hAnsi="仿宋" w:cs="仿宋" w:hint="eastAsia"/>
            <w:lang w:eastAsia="zh-CN"/>
          </w:rPr>
          <w:t>(四)、总图布置方案</w:t>
        </w:r>
        <w:r>
          <w:tab/>
        </w:r>
        <w:r>
          <w:fldChar w:fldCharType="begin"/>
        </w:r>
        <w:r>
          <w:instrText xml:space="preserve"> PAGEREF _Toc3388 \h </w:instrText>
        </w:r>
        <w:r>
          <w:fldChar w:fldCharType="separate"/>
        </w:r>
        <w:r>
          <w:t>22</w:t>
        </w:r>
        <w:r>
          <w:fldChar w:fldCharType="end"/>
        </w:r>
      </w:hyperlink>
    </w:p>
    <w:p>
      <w:pPr>
        <w:pStyle w:val="TOC2"/>
        <w:tabs>
          <w:tab w:val="right" w:leader="dot" w:pos="8306"/>
        </w:tabs>
      </w:pPr>
      <w:hyperlink w:anchor="_Toc8653" w:history="1">
        <w:r>
          <w:rPr>
            <w:rFonts w:ascii="仿宋" w:eastAsia="仿宋" w:hAnsi="仿宋" w:cs="仿宋" w:hint="eastAsia"/>
            <w:lang w:eastAsia="zh-CN"/>
          </w:rPr>
          <w:t>(五)、选址综合评价</w:t>
        </w:r>
        <w:r>
          <w:tab/>
        </w:r>
        <w:r>
          <w:fldChar w:fldCharType="begin"/>
        </w:r>
        <w:r>
          <w:instrText xml:space="preserve"> PAGEREF _Toc8653 \h </w:instrText>
        </w:r>
        <w:r>
          <w:fldChar w:fldCharType="separate"/>
        </w:r>
        <w:r>
          <w:t>23</w:t>
        </w:r>
        <w:r>
          <w:fldChar w:fldCharType="end"/>
        </w:r>
      </w:hyperlink>
    </w:p>
    <w:p>
      <w:pPr>
        <w:pStyle w:val="TOC1"/>
        <w:tabs>
          <w:tab w:val="right" w:leader="dot" w:pos="8306"/>
        </w:tabs>
      </w:pPr>
      <w:hyperlink w:anchor="_Toc29787" w:history="1">
        <w:r>
          <w:rPr>
            <w:rFonts w:ascii="仿宋" w:eastAsia="仿宋" w:hAnsi="仿宋" w:cs="仿宋" w:hint="eastAsia"/>
            <w:lang w:eastAsia="zh-CN"/>
          </w:rPr>
          <w:t>六、妇产科用药项目可持续发展</w:t>
        </w:r>
        <w:r>
          <w:tab/>
        </w:r>
        <w:r>
          <w:fldChar w:fldCharType="begin"/>
        </w:r>
        <w:r>
          <w:instrText xml:space="preserve"> PAGEREF _Toc29787 \h </w:instrText>
        </w:r>
        <w:r>
          <w:fldChar w:fldCharType="separate"/>
        </w:r>
        <w:r>
          <w:t>24</w:t>
        </w:r>
        <w:r>
          <w:fldChar w:fldCharType="end"/>
        </w:r>
      </w:hyperlink>
    </w:p>
    <w:p>
      <w:pPr>
        <w:pStyle w:val="TOC2"/>
        <w:tabs>
          <w:tab w:val="right" w:leader="dot" w:pos="8306"/>
        </w:tabs>
      </w:pPr>
      <w:hyperlink w:anchor="_Toc22813" w:history="1">
        <w:r>
          <w:rPr>
            <w:rFonts w:ascii="仿宋" w:eastAsia="仿宋" w:hAnsi="仿宋" w:cs="仿宋" w:hint="eastAsia"/>
            <w:lang w:eastAsia="zh-CN"/>
          </w:rPr>
          <w:t>(一)、可持续战略与实践</w:t>
        </w:r>
        <w:r>
          <w:tab/>
        </w:r>
        <w:r>
          <w:fldChar w:fldCharType="begin"/>
        </w:r>
        <w:r>
          <w:instrText xml:space="preserve"> PAGEREF _Toc22813 \h </w:instrText>
        </w:r>
        <w:r>
          <w:fldChar w:fldCharType="separate"/>
        </w:r>
        <w:r>
          <w:t>24</w:t>
        </w:r>
        <w:r>
          <w:fldChar w:fldCharType="end"/>
        </w:r>
      </w:hyperlink>
    </w:p>
    <w:p>
      <w:pPr>
        <w:pStyle w:val="TOC2"/>
        <w:tabs>
          <w:tab w:val="right" w:leader="dot" w:pos="8306"/>
        </w:tabs>
      </w:pPr>
      <w:hyperlink w:anchor="_Toc11783" w:history="1">
        <w:r>
          <w:rPr>
            <w:rFonts w:ascii="仿宋" w:eastAsia="仿宋" w:hAnsi="仿宋" w:cs="仿宋" w:hint="eastAsia"/>
            <w:lang w:eastAsia="zh-CN"/>
          </w:rPr>
          <w:t>(二)、环保与社会责任</w:t>
        </w:r>
        <w:r>
          <w:tab/>
        </w:r>
        <w:r>
          <w:fldChar w:fldCharType="begin"/>
        </w:r>
        <w:r>
          <w:instrText xml:space="preserve"> PAGEREF _Toc11783 \h </w:instrText>
        </w:r>
        <w:r>
          <w:fldChar w:fldCharType="separate"/>
        </w:r>
        <w:r>
          <w:t>25</w:t>
        </w:r>
        <w:r>
          <w:fldChar w:fldCharType="end"/>
        </w:r>
      </w:hyperlink>
    </w:p>
    <w:p>
      <w:pPr>
        <w:pStyle w:val="TOC1"/>
        <w:tabs>
          <w:tab w:val="right" w:leader="dot" w:pos="8306"/>
        </w:tabs>
      </w:pPr>
      <w:hyperlink w:anchor="_Toc7278" w:history="1">
        <w:r>
          <w:rPr>
            <w:rFonts w:ascii="仿宋" w:eastAsia="仿宋" w:hAnsi="仿宋" w:cs="仿宋" w:hint="eastAsia"/>
            <w:lang w:eastAsia="zh-CN"/>
          </w:rPr>
          <w:t>七、妇产科用药项目人力资源培养与发展</w:t>
        </w:r>
        <w:r>
          <w:tab/>
        </w:r>
        <w:r>
          <w:fldChar w:fldCharType="begin"/>
        </w:r>
        <w:r>
          <w:instrText xml:space="preserve"> PAGEREF _Toc7278 \h </w:instrText>
        </w:r>
        <w:r>
          <w:fldChar w:fldCharType="separate"/>
        </w:r>
        <w:r>
          <w:t>26</w:t>
        </w:r>
        <w:r>
          <w:fldChar w:fldCharType="end"/>
        </w:r>
      </w:hyperlink>
    </w:p>
    <w:p>
      <w:pPr>
        <w:pStyle w:val="TOC2"/>
        <w:tabs>
          <w:tab w:val="right" w:leader="dot" w:pos="8306"/>
        </w:tabs>
      </w:pPr>
      <w:hyperlink w:anchor="_Toc26037" w:history="1">
        <w:r>
          <w:rPr>
            <w:rFonts w:ascii="仿宋" w:eastAsia="仿宋" w:hAnsi="仿宋" w:cs="仿宋" w:hint="eastAsia"/>
            <w:lang w:eastAsia="zh-CN"/>
          </w:rPr>
          <w:t>(一)、人才需求与规划</w:t>
        </w:r>
        <w:r>
          <w:tab/>
        </w:r>
        <w:r>
          <w:fldChar w:fldCharType="begin"/>
        </w:r>
        <w:r>
          <w:instrText xml:space="preserve"> PAGEREF _Toc26037 \h </w:instrText>
        </w:r>
        <w:r>
          <w:fldChar w:fldCharType="separate"/>
        </w:r>
        <w:r>
          <w:t>26</w:t>
        </w:r>
        <w:r>
          <w:fldChar w:fldCharType="end"/>
        </w:r>
      </w:hyperlink>
    </w:p>
    <w:p>
      <w:pPr>
        <w:pStyle w:val="TOC2"/>
        <w:tabs>
          <w:tab w:val="right" w:leader="dot" w:pos="8306"/>
        </w:tabs>
      </w:pPr>
      <w:hyperlink w:anchor="_Toc30873" w:history="1">
        <w:r>
          <w:rPr>
            <w:rFonts w:ascii="仿宋" w:eastAsia="仿宋" w:hAnsi="仿宋" w:cs="仿宋" w:hint="eastAsia"/>
            <w:lang w:eastAsia="zh-CN"/>
          </w:rPr>
          <w:t>(二)、培训与发展计划</w:t>
        </w:r>
        <w:r>
          <w:tab/>
        </w:r>
        <w:r>
          <w:fldChar w:fldCharType="begin"/>
        </w:r>
        <w:r>
          <w:instrText xml:space="preserve"> PAGEREF _Toc30873 \h </w:instrText>
        </w:r>
        <w:r>
          <w:fldChar w:fldCharType="separate"/>
        </w:r>
        <w:r>
          <w:t>26</w:t>
        </w:r>
        <w:r>
          <w:fldChar w:fldCharType="end"/>
        </w:r>
      </w:hyperlink>
    </w:p>
    <w:p>
      <w:pPr>
        <w:pStyle w:val="TOC1"/>
        <w:tabs>
          <w:tab w:val="right" w:leader="dot" w:pos="8306"/>
        </w:tabs>
      </w:pPr>
      <w:hyperlink w:anchor="_Toc12085" w:history="1">
        <w:r>
          <w:rPr>
            <w:rFonts w:ascii="仿宋" w:eastAsia="仿宋" w:hAnsi="仿宋" w:cs="仿宋" w:hint="eastAsia"/>
            <w:lang w:eastAsia="zh-CN"/>
          </w:rPr>
          <w:t>八、妇产科用药项目投资规划</w:t>
        </w:r>
        <w:r>
          <w:tab/>
        </w:r>
        <w:r>
          <w:fldChar w:fldCharType="begin"/>
        </w:r>
        <w:r>
          <w:instrText xml:space="preserve"> PAGEREF _Toc12085 \h </w:instrText>
        </w:r>
        <w:r>
          <w:fldChar w:fldCharType="separate"/>
        </w:r>
        <w:r>
          <w:t>27</w:t>
        </w:r>
        <w:r>
          <w:fldChar w:fldCharType="end"/>
        </w:r>
      </w:hyperlink>
    </w:p>
    <w:p>
      <w:pPr>
        <w:pStyle w:val="TOC2"/>
        <w:tabs>
          <w:tab w:val="right" w:leader="dot" w:pos="8306"/>
        </w:tabs>
      </w:pPr>
      <w:hyperlink w:anchor="_Toc19258" w:history="1">
        <w:r>
          <w:rPr>
            <w:rFonts w:ascii="仿宋" w:eastAsia="仿宋" w:hAnsi="仿宋" w:cs="仿宋" w:hint="eastAsia"/>
            <w:lang w:eastAsia="zh-CN"/>
          </w:rPr>
          <w:t>(一)、妇产科用药项目总投资估算</w:t>
        </w:r>
        <w:r>
          <w:tab/>
        </w:r>
        <w:r>
          <w:fldChar w:fldCharType="begin"/>
        </w:r>
        <w:r>
          <w:instrText xml:space="preserve"> PAGEREF _Toc19258 \h </w:instrText>
        </w:r>
        <w:r>
          <w:fldChar w:fldCharType="separate"/>
        </w:r>
        <w:r>
          <w:t>27</w:t>
        </w:r>
        <w:r>
          <w:fldChar w:fldCharType="end"/>
        </w:r>
      </w:hyperlink>
    </w:p>
    <w:p>
      <w:pPr>
        <w:pStyle w:val="TOC2"/>
        <w:tabs>
          <w:tab w:val="right" w:leader="dot" w:pos="8306"/>
        </w:tabs>
      </w:pPr>
      <w:hyperlink w:anchor="_Toc20111" w:history="1">
        <w:r>
          <w:rPr>
            <w:rFonts w:ascii="仿宋" w:eastAsia="仿宋" w:hAnsi="仿宋" w:cs="仿宋" w:hint="eastAsia"/>
            <w:lang w:eastAsia="zh-CN"/>
          </w:rPr>
          <w:t>(二)、资金筹措</w:t>
        </w:r>
        <w:r>
          <w:tab/>
        </w:r>
        <w:r>
          <w:fldChar w:fldCharType="begin"/>
        </w:r>
        <w:r>
          <w:instrText xml:space="preserve"> PAGEREF _Toc20111 \h </w:instrText>
        </w:r>
        <w:r>
          <w:fldChar w:fldCharType="separate"/>
        </w:r>
        <w:r>
          <w:t>28</w:t>
        </w:r>
        <w:r>
          <w:fldChar w:fldCharType="end"/>
        </w:r>
      </w:hyperlink>
    </w:p>
    <w:p>
      <w:pPr>
        <w:pStyle w:val="TOC1"/>
        <w:tabs>
          <w:tab w:val="right" w:leader="dot" w:pos="8306"/>
        </w:tabs>
      </w:pPr>
      <w:hyperlink w:anchor="_Toc14739" w:history="1">
        <w:r>
          <w:rPr>
            <w:rFonts w:ascii="仿宋" w:eastAsia="仿宋" w:hAnsi="仿宋" w:cs="仿宋" w:hint="eastAsia"/>
            <w:lang w:eastAsia="zh-CN"/>
          </w:rPr>
          <w:t>九、妇产科用药项目社会影响</w:t>
        </w:r>
        <w:r>
          <w:tab/>
        </w:r>
        <w:r>
          <w:fldChar w:fldCharType="begin"/>
        </w:r>
        <w:r>
          <w:instrText xml:space="preserve"> PAGEREF _Toc14739 \h </w:instrText>
        </w:r>
        <w:r>
          <w:fldChar w:fldCharType="separate"/>
        </w:r>
        <w:r>
          <w:t>29</w:t>
        </w:r>
        <w:r>
          <w:fldChar w:fldCharType="end"/>
        </w:r>
      </w:hyperlink>
    </w:p>
    <w:p>
      <w:pPr>
        <w:pStyle w:val="TOC2"/>
        <w:tabs>
          <w:tab w:val="right" w:leader="dot" w:pos="8306"/>
        </w:tabs>
      </w:pPr>
      <w:hyperlink w:anchor="_Toc26611" w:history="1">
        <w:r>
          <w:rPr>
            <w:rFonts w:ascii="仿宋" w:eastAsia="仿宋" w:hAnsi="仿宋" w:cs="仿宋" w:hint="eastAsia"/>
            <w:lang w:eastAsia="zh-CN"/>
          </w:rPr>
          <w:t>(一)、社会责任与义务</w:t>
        </w:r>
        <w:r>
          <w:tab/>
        </w:r>
        <w:r>
          <w:fldChar w:fldCharType="begin"/>
        </w:r>
        <w:r>
          <w:instrText xml:space="preserve"> PAGEREF _Toc26611 \h </w:instrText>
        </w:r>
        <w:r>
          <w:fldChar w:fldCharType="separate"/>
        </w:r>
        <w:r>
          <w:t>29</w:t>
        </w:r>
        <w:r>
          <w:fldChar w:fldCharType="end"/>
        </w:r>
      </w:hyperlink>
    </w:p>
    <w:p>
      <w:pPr>
        <w:pStyle w:val="TOC2"/>
        <w:tabs>
          <w:tab w:val="right" w:leader="dot" w:pos="8306"/>
        </w:tabs>
      </w:pPr>
      <w:hyperlink w:anchor="_Toc25401" w:history="1">
        <w:r>
          <w:rPr>
            <w:rFonts w:ascii="仿宋" w:eastAsia="仿宋" w:hAnsi="仿宋" w:cs="仿宋" w:hint="eastAsia"/>
            <w:lang w:eastAsia="zh-CN"/>
          </w:rPr>
          <w:t>(二)、社会参与与沟通</w:t>
        </w:r>
        <w:r>
          <w:tab/>
        </w:r>
        <w:r>
          <w:fldChar w:fldCharType="begin"/>
        </w:r>
        <w:r>
          <w:instrText xml:space="preserve"> PAGEREF _Toc25401 \h </w:instrText>
        </w:r>
        <w:r>
          <w:fldChar w:fldCharType="separate"/>
        </w:r>
        <w:r>
          <w:t>29</w:t>
        </w:r>
        <w:r>
          <w:fldChar w:fldCharType="end"/>
        </w:r>
      </w:hyperlink>
    </w:p>
    <w:p>
      <w:pPr>
        <w:pStyle w:val="TOC1"/>
        <w:tabs>
          <w:tab w:val="right" w:leader="dot" w:pos="8306"/>
        </w:tabs>
      </w:pPr>
      <w:hyperlink w:anchor="_Toc8224" w:history="1">
        <w:r>
          <w:rPr>
            <w:rFonts w:ascii="仿宋" w:eastAsia="仿宋" w:hAnsi="仿宋" w:cs="仿宋" w:hint="eastAsia"/>
            <w:lang w:eastAsia="zh-CN"/>
          </w:rPr>
          <w:t>十、妇产科用药项目人力资源管理</w:t>
        </w:r>
        <w:r>
          <w:tab/>
        </w:r>
        <w:r>
          <w:fldChar w:fldCharType="begin"/>
        </w:r>
        <w:r>
          <w:instrText xml:space="preserve"> PAGEREF _Toc8224 \h </w:instrText>
        </w:r>
        <w:r>
          <w:fldChar w:fldCharType="separate"/>
        </w:r>
        <w:r>
          <w:t>30</w:t>
        </w:r>
        <w:r>
          <w:fldChar w:fldCharType="end"/>
        </w:r>
      </w:hyperlink>
    </w:p>
    <w:p>
      <w:pPr>
        <w:pStyle w:val="TOC2"/>
        <w:tabs>
          <w:tab w:val="right" w:leader="dot" w:pos="8306"/>
        </w:tabs>
      </w:pPr>
      <w:hyperlink w:anchor="_Toc22385" w:history="1">
        <w:r>
          <w:rPr>
            <w:rFonts w:ascii="仿宋" w:eastAsia="仿宋" w:hAnsi="仿宋" w:cs="仿宋" w:hint="eastAsia"/>
            <w:lang w:eastAsia="zh-CN"/>
          </w:rPr>
          <w:t>(一)、建立健全的预算管理制度</w:t>
        </w:r>
        <w:r>
          <w:tab/>
        </w:r>
        <w:r>
          <w:fldChar w:fldCharType="begin"/>
        </w:r>
        <w:r>
          <w:instrText xml:space="preserve"> PAGEREF _Toc22385 \h </w:instrText>
        </w:r>
        <w:r>
          <w:fldChar w:fldCharType="separate"/>
        </w:r>
        <w:r>
          <w:t>30</w:t>
        </w:r>
        <w:r>
          <w:fldChar w:fldCharType="end"/>
        </w:r>
      </w:hyperlink>
    </w:p>
    <w:p>
      <w:pPr>
        <w:pStyle w:val="TOC2"/>
        <w:tabs>
          <w:tab w:val="right" w:leader="dot" w:pos="8306"/>
        </w:tabs>
      </w:pPr>
      <w:hyperlink w:anchor="_Toc14559" w:history="1">
        <w:r>
          <w:rPr>
            <w:rFonts w:ascii="仿宋" w:eastAsia="仿宋" w:hAnsi="仿宋" w:cs="仿宋" w:hint="eastAsia"/>
            <w:lang w:eastAsia="zh-CN"/>
          </w:rPr>
          <w:t>(二)、加强资金流动监控</w:t>
        </w:r>
        <w:r>
          <w:tab/>
        </w:r>
        <w:r>
          <w:fldChar w:fldCharType="begin"/>
        </w:r>
        <w:r>
          <w:instrText xml:space="preserve"> PAGEREF _Toc14559 \h </w:instrText>
        </w:r>
        <w:r>
          <w:fldChar w:fldCharType="separate"/>
        </w:r>
        <w:r>
          <w:t>32</w:t>
        </w:r>
        <w:r>
          <w:fldChar w:fldCharType="end"/>
        </w:r>
      </w:hyperlink>
    </w:p>
    <w:p>
      <w:pPr>
        <w:pStyle w:val="TOC2"/>
        <w:tabs>
          <w:tab w:val="right" w:leader="dot" w:pos="8306"/>
        </w:tabs>
      </w:pPr>
      <w:hyperlink w:anchor="_Toc18981" w:history="1">
        <w:r>
          <w:rPr>
            <w:rFonts w:ascii="仿宋" w:eastAsia="仿宋" w:hAnsi="仿宋" w:cs="仿宋" w:hint="eastAsia"/>
            <w:lang w:eastAsia="zh-CN"/>
          </w:rPr>
          <w:t>(三)、制定完善的风险控制机制</w:t>
        </w:r>
        <w:r>
          <w:tab/>
        </w:r>
        <w:r>
          <w:fldChar w:fldCharType="begin"/>
        </w:r>
        <w:r>
          <w:instrText xml:space="preserve"> PAGEREF _Toc18981 \h </w:instrText>
        </w:r>
        <w:r>
          <w:fldChar w:fldCharType="separate"/>
        </w:r>
        <w:r>
          <w:t>33</w:t>
        </w:r>
        <w:r>
          <w:fldChar w:fldCharType="end"/>
        </w:r>
      </w:hyperlink>
    </w:p>
    <w:p>
      <w:pPr>
        <w:pStyle w:val="TOC2"/>
        <w:tabs>
          <w:tab w:val="right" w:leader="dot" w:pos="8306"/>
        </w:tabs>
      </w:pPr>
      <w:hyperlink w:anchor="_Toc21133" w:history="1">
        <w:r>
          <w:rPr>
            <w:rFonts w:ascii="仿宋" w:eastAsia="仿宋" w:hAnsi="仿宋" w:cs="仿宋" w:hint="eastAsia"/>
            <w:lang w:eastAsia="zh-CN"/>
          </w:rPr>
          <w:t>(四)、优化成本管理</w:t>
        </w:r>
        <w:r>
          <w:tab/>
        </w:r>
        <w:r>
          <w:fldChar w:fldCharType="begin"/>
        </w:r>
        <w:r>
          <w:instrText xml:space="preserve"> PAGEREF _Toc21133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1" w:history="1">
        <w:r>
          <w:rPr>
            <w:rFonts w:ascii="仿宋" w:eastAsia="仿宋" w:hAnsi="仿宋" w:cs="仿宋" w:hint="eastAsia"/>
            <w:lang w:eastAsia="zh-CN"/>
          </w:rPr>
          <w:t>十一、妇产科用药项目创新与研发</w:t>
        </w:r>
        <w:r>
          <w:tab/>
        </w:r>
        <w:r>
          <w:fldChar w:fldCharType="begin"/>
        </w:r>
        <w:r>
          <w:instrText xml:space="preserve"> PAGEREF _Toc11741 \h </w:instrText>
        </w:r>
        <w:r>
          <w:fldChar w:fldCharType="separate"/>
        </w:r>
        <w:r>
          <w:t>36</w:t>
        </w:r>
        <w:r>
          <w:fldChar w:fldCharType="end"/>
        </w:r>
      </w:hyperlink>
    </w:p>
    <w:p>
      <w:pPr>
        <w:pStyle w:val="TOC2"/>
        <w:tabs>
          <w:tab w:val="right" w:leader="dot" w:pos="8306"/>
        </w:tabs>
      </w:pPr>
      <w:hyperlink w:anchor="_Toc713" w:history="1">
        <w:r>
          <w:rPr>
            <w:rFonts w:ascii="仿宋" w:eastAsia="仿宋" w:hAnsi="仿宋" w:cs="仿宋" w:hint="eastAsia"/>
            <w:lang w:eastAsia="zh-CN"/>
          </w:rPr>
          <w:t>(一)、创新策略与方向</w:t>
        </w:r>
        <w:r>
          <w:tab/>
        </w:r>
        <w:r>
          <w:fldChar w:fldCharType="begin"/>
        </w:r>
        <w:r>
          <w:instrText xml:space="preserve"> PAGEREF _Toc713 \h </w:instrText>
        </w:r>
        <w:r>
          <w:fldChar w:fldCharType="separate"/>
        </w:r>
        <w:r>
          <w:t>36</w:t>
        </w:r>
        <w:r>
          <w:fldChar w:fldCharType="end"/>
        </w:r>
      </w:hyperlink>
    </w:p>
    <w:p>
      <w:pPr>
        <w:pStyle w:val="TOC2"/>
        <w:tabs>
          <w:tab w:val="right" w:leader="dot" w:pos="8306"/>
        </w:tabs>
      </w:pPr>
      <w:hyperlink w:anchor="_Toc16926" w:history="1">
        <w:r>
          <w:rPr>
            <w:rFonts w:ascii="仿宋" w:eastAsia="仿宋" w:hAnsi="仿宋" w:cs="仿宋" w:hint="eastAsia"/>
            <w:lang w:eastAsia="zh-CN"/>
          </w:rPr>
          <w:t>(二)、研发规划与投入</w:t>
        </w:r>
        <w:r>
          <w:tab/>
        </w:r>
        <w:r>
          <w:fldChar w:fldCharType="begin"/>
        </w:r>
        <w:r>
          <w:instrText xml:space="preserve"> PAGEREF _Toc16926 \h </w:instrText>
        </w:r>
        <w:r>
          <w:fldChar w:fldCharType="separate"/>
        </w:r>
        <w:r>
          <w:t>37</w:t>
        </w:r>
        <w:r>
          <w:fldChar w:fldCharType="end"/>
        </w:r>
      </w:hyperlink>
    </w:p>
    <w:p>
      <w:pPr>
        <w:pStyle w:val="TOC1"/>
        <w:tabs>
          <w:tab w:val="right" w:leader="dot" w:pos="8306"/>
        </w:tabs>
      </w:pPr>
      <w:hyperlink w:anchor="_Toc12738" w:history="1">
        <w:r>
          <w:rPr>
            <w:rFonts w:ascii="仿宋" w:eastAsia="仿宋" w:hAnsi="仿宋" w:cs="仿宋" w:hint="eastAsia"/>
            <w:lang w:eastAsia="zh-CN"/>
          </w:rPr>
          <w:t>十二、生产安全保护</w:t>
        </w:r>
        <w:r>
          <w:tab/>
        </w:r>
        <w:r>
          <w:fldChar w:fldCharType="begin"/>
        </w:r>
        <w:r>
          <w:instrText xml:space="preserve"> PAGEREF _Toc12738 \h </w:instrText>
        </w:r>
        <w:r>
          <w:fldChar w:fldCharType="separate"/>
        </w:r>
        <w:r>
          <w:t>39</w:t>
        </w:r>
        <w:r>
          <w:fldChar w:fldCharType="end"/>
        </w:r>
      </w:hyperlink>
    </w:p>
    <w:p>
      <w:pPr>
        <w:pStyle w:val="TOC2"/>
        <w:tabs>
          <w:tab w:val="right" w:leader="dot" w:pos="8306"/>
        </w:tabs>
      </w:pPr>
      <w:hyperlink w:anchor="_Toc25115" w:history="1">
        <w:r>
          <w:rPr>
            <w:rFonts w:ascii="仿宋" w:eastAsia="仿宋" w:hAnsi="仿宋" w:cs="仿宋" w:hint="eastAsia"/>
            <w:lang w:eastAsia="zh-CN"/>
          </w:rPr>
          <w:t>(一)、消防安全</w:t>
        </w:r>
        <w:r>
          <w:tab/>
        </w:r>
        <w:r>
          <w:fldChar w:fldCharType="begin"/>
        </w:r>
        <w:r>
          <w:instrText xml:space="preserve"> PAGEREF _Toc25115 \h </w:instrText>
        </w:r>
        <w:r>
          <w:fldChar w:fldCharType="separate"/>
        </w:r>
        <w:r>
          <w:t>39</w:t>
        </w:r>
        <w:r>
          <w:fldChar w:fldCharType="end"/>
        </w:r>
      </w:hyperlink>
    </w:p>
    <w:p>
      <w:pPr>
        <w:pStyle w:val="TOC2"/>
        <w:tabs>
          <w:tab w:val="right" w:leader="dot" w:pos="8306"/>
        </w:tabs>
      </w:pPr>
      <w:hyperlink w:anchor="_Toc31414" w:history="1">
        <w:r>
          <w:rPr>
            <w:rFonts w:ascii="仿宋" w:eastAsia="仿宋" w:hAnsi="仿宋" w:cs="仿宋" w:hint="eastAsia"/>
            <w:lang w:eastAsia="zh-CN"/>
          </w:rPr>
          <w:t>(二)、防火防爆总图布置措施</w:t>
        </w:r>
        <w:r>
          <w:tab/>
        </w:r>
        <w:r>
          <w:fldChar w:fldCharType="begin"/>
        </w:r>
        <w:r>
          <w:instrText xml:space="preserve"> PAGEREF _Toc31414 \h </w:instrText>
        </w:r>
        <w:r>
          <w:fldChar w:fldCharType="separate"/>
        </w:r>
        <w:r>
          <w:t>40</w:t>
        </w:r>
        <w:r>
          <w:fldChar w:fldCharType="end"/>
        </w:r>
      </w:hyperlink>
    </w:p>
    <w:p>
      <w:pPr>
        <w:pStyle w:val="TOC2"/>
        <w:tabs>
          <w:tab w:val="right" w:leader="dot" w:pos="8306"/>
        </w:tabs>
      </w:pPr>
      <w:hyperlink w:anchor="_Toc32159" w:history="1">
        <w:r>
          <w:rPr>
            <w:rFonts w:ascii="仿宋" w:eastAsia="仿宋" w:hAnsi="仿宋" w:cs="仿宋" w:hint="eastAsia"/>
            <w:lang w:eastAsia="zh-CN"/>
          </w:rPr>
          <w:t>(三)、自然灾害防范措施</w:t>
        </w:r>
        <w:r>
          <w:tab/>
        </w:r>
        <w:r>
          <w:fldChar w:fldCharType="begin"/>
        </w:r>
        <w:r>
          <w:instrText xml:space="preserve"> PAGEREF _Toc32159 \h </w:instrText>
        </w:r>
        <w:r>
          <w:fldChar w:fldCharType="separate"/>
        </w:r>
        <w:r>
          <w:t>41</w:t>
        </w:r>
        <w:r>
          <w:fldChar w:fldCharType="end"/>
        </w:r>
      </w:hyperlink>
    </w:p>
    <w:p>
      <w:pPr>
        <w:pStyle w:val="TOC2"/>
        <w:tabs>
          <w:tab w:val="right" w:leader="dot" w:pos="8306"/>
        </w:tabs>
      </w:pPr>
      <w:hyperlink w:anchor="_Toc29088" w:history="1">
        <w:r>
          <w:rPr>
            <w:rFonts w:ascii="仿宋" w:eastAsia="仿宋" w:hAnsi="仿宋" w:cs="仿宋" w:hint="eastAsia"/>
            <w:lang w:eastAsia="zh-CN"/>
          </w:rPr>
          <w:t>(四)、安全色及安全标志使用要求</w:t>
        </w:r>
        <w:r>
          <w:tab/>
        </w:r>
        <w:r>
          <w:fldChar w:fldCharType="begin"/>
        </w:r>
        <w:r>
          <w:instrText xml:space="preserve"> PAGEREF _Toc29088 \h </w:instrText>
        </w:r>
        <w:r>
          <w:fldChar w:fldCharType="separate"/>
        </w:r>
        <w:r>
          <w:t>42</w:t>
        </w:r>
        <w:r>
          <w:fldChar w:fldCharType="end"/>
        </w:r>
      </w:hyperlink>
    </w:p>
    <w:p>
      <w:pPr>
        <w:pStyle w:val="TOC2"/>
        <w:tabs>
          <w:tab w:val="right" w:leader="dot" w:pos="8306"/>
        </w:tabs>
      </w:pPr>
      <w:hyperlink w:anchor="_Toc13977" w:history="1">
        <w:r>
          <w:rPr>
            <w:rFonts w:ascii="仿宋" w:eastAsia="仿宋" w:hAnsi="仿宋" w:cs="仿宋" w:hint="eastAsia"/>
            <w:lang w:eastAsia="zh-CN"/>
          </w:rPr>
          <w:t>(五)、防尘防毒措施</w:t>
        </w:r>
        <w:r>
          <w:tab/>
        </w:r>
        <w:r>
          <w:fldChar w:fldCharType="begin"/>
        </w:r>
        <w:r>
          <w:instrText xml:space="preserve"> PAGEREF _Toc13977 \h </w:instrText>
        </w:r>
        <w:r>
          <w:fldChar w:fldCharType="separate"/>
        </w:r>
        <w:r>
          <w:t>43</w:t>
        </w:r>
        <w:r>
          <w:fldChar w:fldCharType="end"/>
        </w:r>
      </w:hyperlink>
    </w:p>
    <w:p>
      <w:pPr>
        <w:pStyle w:val="TOC2"/>
        <w:tabs>
          <w:tab w:val="right" w:leader="dot" w:pos="8306"/>
        </w:tabs>
      </w:pPr>
      <w:hyperlink w:anchor="_Toc32555" w:history="1">
        <w:r>
          <w:rPr>
            <w:rFonts w:ascii="仿宋" w:eastAsia="仿宋" w:hAnsi="仿宋" w:cs="仿宋" w:hint="eastAsia"/>
            <w:lang w:eastAsia="zh-CN"/>
          </w:rPr>
          <w:t>(六)、防静电、触电防护及防雷措施</w:t>
        </w:r>
        <w:r>
          <w:tab/>
        </w:r>
        <w:r>
          <w:fldChar w:fldCharType="begin"/>
        </w:r>
        <w:r>
          <w:instrText xml:space="preserve"> PAGEREF _Toc32555 \h </w:instrText>
        </w:r>
        <w:r>
          <w:fldChar w:fldCharType="separate"/>
        </w:r>
        <w:r>
          <w:t>44</w:t>
        </w:r>
        <w:r>
          <w:fldChar w:fldCharType="end"/>
        </w:r>
      </w:hyperlink>
    </w:p>
    <w:p>
      <w:pPr>
        <w:pStyle w:val="TOC2"/>
        <w:tabs>
          <w:tab w:val="right" w:leader="dot" w:pos="8306"/>
        </w:tabs>
      </w:pPr>
      <w:hyperlink w:anchor="_Toc12209" w:history="1">
        <w:r>
          <w:rPr>
            <w:rFonts w:ascii="仿宋" w:eastAsia="仿宋" w:hAnsi="仿宋" w:cs="仿宋" w:hint="eastAsia"/>
            <w:lang w:eastAsia="zh-CN"/>
          </w:rPr>
          <w:t>(七)、机械设备安全保障措施</w:t>
        </w:r>
        <w:r>
          <w:tab/>
        </w:r>
        <w:r>
          <w:fldChar w:fldCharType="begin"/>
        </w:r>
        <w:r>
          <w:instrText xml:space="preserve"> PAGEREF _Toc12209 \h </w:instrText>
        </w:r>
        <w:r>
          <w:fldChar w:fldCharType="separate"/>
        </w:r>
        <w:r>
          <w:t>45</w:t>
        </w:r>
        <w:r>
          <w:fldChar w:fldCharType="end"/>
        </w:r>
      </w:hyperlink>
    </w:p>
    <w:p>
      <w:pPr>
        <w:pStyle w:val="TOC1"/>
        <w:tabs>
          <w:tab w:val="right" w:leader="dot" w:pos="8306"/>
        </w:tabs>
      </w:pPr>
      <w:hyperlink w:anchor="_Toc19806" w:history="1">
        <w:r>
          <w:rPr>
            <w:rFonts w:ascii="仿宋" w:eastAsia="仿宋" w:hAnsi="仿宋" w:cs="仿宋" w:hint="eastAsia"/>
            <w:lang w:eastAsia="zh-CN"/>
          </w:rPr>
          <w:t>十三、妇产科用药项目实施时间节点</w:t>
        </w:r>
        <w:r>
          <w:tab/>
        </w:r>
        <w:r>
          <w:fldChar w:fldCharType="begin"/>
        </w:r>
        <w:r>
          <w:instrText xml:space="preserve"> PAGEREF _Toc19806 \h </w:instrText>
        </w:r>
        <w:r>
          <w:fldChar w:fldCharType="separate"/>
        </w:r>
        <w:r>
          <w:t>47</w:t>
        </w:r>
        <w:r>
          <w:fldChar w:fldCharType="end"/>
        </w:r>
      </w:hyperlink>
    </w:p>
    <w:p>
      <w:pPr>
        <w:pStyle w:val="TOC2"/>
        <w:tabs>
          <w:tab w:val="right" w:leader="dot" w:pos="8306"/>
        </w:tabs>
      </w:pPr>
      <w:hyperlink w:anchor="_Toc15560" w:history="1">
        <w:r>
          <w:rPr>
            <w:rFonts w:ascii="仿宋" w:eastAsia="仿宋" w:hAnsi="仿宋" w:cs="仿宋" w:hint="eastAsia"/>
            <w:lang w:eastAsia="zh-CN"/>
          </w:rPr>
          <w:t>(一)、妇产科用药项目启动阶段时间节点</w:t>
        </w:r>
        <w:r>
          <w:tab/>
        </w:r>
        <w:r>
          <w:fldChar w:fldCharType="begin"/>
        </w:r>
        <w:r>
          <w:instrText xml:space="preserve"> PAGEREF _Toc15560 \h </w:instrText>
        </w:r>
        <w:r>
          <w:fldChar w:fldCharType="separate"/>
        </w:r>
        <w:r>
          <w:t>47</w:t>
        </w:r>
        <w:r>
          <w:fldChar w:fldCharType="end"/>
        </w:r>
      </w:hyperlink>
    </w:p>
    <w:p>
      <w:pPr>
        <w:pStyle w:val="TOC2"/>
        <w:tabs>
          <w:tab w:val="right" w:leader="dot" w:pos="8306"/>
        </w:tabs>
      </w:pPr>
      <w:hyperlink w:anchor="_Toc21160" w:history="1">
        <w:r>
          <w:rPr>
            <w:rFonts w:ascii="仿宋" w:eastAsia="仿宋" w:hAnsi="仿宋" w:cs="仿宋" w:hint="eastAsia"/>
            <w:lang w:eastAsia="zh-CN"/>
          </w:rPr>
          <w:t>(二)、妇产科用药项目执行阶段时间节点</w:t>
        </w:r>
        <w:r>
          <w:tab/>
        </w:r>
        <w:r>
          <w:fldChar w:fldCharType="begin"/>
        </w:r>
        <w:r>
          <w:instrText xml:space="preserve"> PAGEREF _Toc21160 \h </w:instrText>
        </w:r>
        <w:r>
          <w:fldChar w:fldCharType="separate"/>
        </w:r>
        <w:r>
          <w:t>48</w:t>
        </w:r>
        <w:r>
          <w:fldChar w:fldCharType="end"/>
        </w:r>
      </w:hyperlink>
    </w:p>
    <w:p>
      <w:pPr>
        <w:pStyle w:val="TOC2"/>
        <w:tabs>
          <w:tab w:val="right" w:leader="dot" w:pos="8306"/>
        </w:tabs>
      </w:pPr>
      <w:hyperlink w:anchor="_Toc27743" w:history="1">
        <w:r>
          <w:rPr>
            <w:rFonts w:ascii="仿宋" w:eastAsia="仿宋" w:hAnsi="仿宋" w:cs="仿宋" w:hint="eastAsia"/>
            <w:lang w:eastAsia="zh-CN"/>
          </w:rPr>
          <w:t>(三)、妇产科用药项目完成阶段时间节点</w:t>
        </w:r>
        <w:r>
          <w:tab/>
        </w:r>
        <w:r>
          <w:fldChar w:fldCharType="begin"/>
        </w:r>
        <w:r>
          <w:instrText xml:space="preserve"> PAGEREF _Toc27743 \h </w:instrText>
        </w:r>
        <w:r>
          <w:fldChar w:fldCharType="separate"/>
        </w:r>
        <w:r>
          <w:t>49</w:t>
        </w:r>
        <w:r>
          <w:fldChar w:fldCharType="end"/>
        </w:r>
      </w:hyperlink>
    </w:p>
    <w:p>
      <w:pPr>
        <w:pStyle w:val="TOC1"/>
        <w:tabs>
          <w:tab w:val="right" w:leader="dot" w:pos="8306"/>
        </w:tabs>
      </w:pPr>
      <w:hyperlink w:anchor="_Toc13865" w:history="1">
        <w:r>
          <w:rPr>
            <w:rFonts w:ascii="仿宋" w:eastAsia="仿宋" w:hAnsi="仿宋" w:cs="仿宋" w:hint="eastAsia"/>
            <w:lang w:eastAsia="zh-CN"/>
          </w:rPr>
          <w:t>十四、营销与推广策略</w:t>
        </w:r>
        <w:r>
          <w:tab/>
        </w:r>
        <w:r>
          <w:fldChar w:fldCharType="begin"/>
        </w:r>
        <w:r>
          <w:instrText xml:space="preserve"> PAGEREF _Toc13865 \h </w:instrText>
        </w:r>
        <w:r>
          <w:fldChar w:fldCharType="separate"/>
        </w:r>
        <w:r>
          <w:t>50</w:t>
        </w:r>
        <w:r>
          <w:fldChar w:fldCharType="end"/>
        </w:r>
      </w:hyperlink>
    </w:p>
    <w:p>
      <w:pPr>
        <w:pStyle w:val="TOC2"/>
        <w:tabs>
          <w:tab w:val="right" w:leader="dot" w:pos="8306"/>
        </w:tabs>
      </w:pPr>
      <w:hyperlink w:anchor="_Toc22827" w:history="1">
        <w:r>
          <w:rPr>
            <w:rFonts w:ascii="仿宋" w:eastAsia="仿宋" w:hAnsi="仿宋" w:cs="仿宋" w:hint="eastAsia"/>
            <w:lang w:eastAsia="zh-CN"/>
          </w:rPr>
          <w:t>(一)、产品/服务定位与特点</w:t>
        </w:r>
        <w:r>
          <w:tab/>
        </w:r>
        <w:r>
          <w:fldChar w:fldCharType="begin"/>
        </w:r>
        <w:r>
          <w:instrText xml:space="preserve"> PAGEREF _Toc22827 \h </w:instrText>
        </w:r>
        <w:r>
          <w:fldChar w:fldCharType="separate"/>
        </w:r>
        <w:r>
          <w:t>50</w:t>
        </w:r>
        <w:r>
          <w:fldChar w:fldCharType="end"/>
        </w:r>
      </w:hyperlink>
    </w:p>
    <w:p>
      <w:pPr>
        <w:pStyle w:val="TOC2"/>
        <w:tabs>
          <w:tab w:val="right" w:leader="dot" w:pos="8306"/>
        </w:tabs>
      </w:pPr>
      <w:hyperlink w:anchor="_Toc24434" w:history="1">
        <w:r>
          <w:rPr>
            <w:rFonts w:ascii="仿宋" w:eastAsia="仿宋" w:hAnsi="仿宋" w:cs="仿宋" w:hint="eastAsia"/>
            <w:lang w:eastAsia="zh-CN"/>
          </w:rPr>
          <w:t>(二)、市场定位与竞争分析</w:t>
        </w:r>
        <w:r>
          <w:tab/>
        </w:r>
        <w:r>
          <w:fldChar w:fldCharType="begin"/>
        </w:r>
        <w:r>
          <w:instrText xml:space="preserve"> PAGEREF _Toc24434 \h </w:instrText>
        </w:r>
        <w:r>
          <w:fldChar w:fldCharType="separate"/>
        </w:r>
        <w:r>
          <w:t>51</w:t>
        </w:r>
        <w:r>
          <w:fldChar w:fldCharType="end"/>
        </w:r>
      </w:hyperlink>
    </w:p>
    <w:p>
      <w:pPr>
        <w:pStyle w:val="TOC2"/>
        <w:tabs>
          <w:tab w:val="right" w:leader="dot" w:pos="8306"/>
        </w:tabs>
      </w:pPr>
      <w:hyperlink w:anchor="_Toc28009" w:history="1">
        <w:r>
          <w:rPr>
            <w:rFonts w:ascii="仿宋" w:eastAsia="仿宋" w:hAnsi="仿宋" w:cs="仿宋" w:hint="eastAsia"/>
            <w:lang w:eastAsia="zh-CN"/>
          </w:rPr>
          <w:t>(三)、营销渠道与策略</w:t>
        </w:r>
        <w:r>
          <w:tab/>
        </w:r>
        <w:r>
          <w:fldChar w:fldCharType="begin"/>
        </w:r>
        <w:r>
          <w:instrText xml:space="preserve"> PAGEREF _Toc28009 \h </w:instrText>
        </w:r>
        <w:r>
          <w:fldChar w:fldCharType="separate"/>
        </w:r>
        <w:r>
          <w:t>53</w:t>
        </w:r>
        <w:r>
          <w:fldChar w:fldCharType="end"/>
        </w:r>
      </w:hyperlink>
    </w:p>
    <w:p>
      <w:pPr>
        <w:pStyle w:val="TOC2"/>
        <w:tabs>
          <w:tab w:val="right" w:leader="dot" w:pos="8306"/>
        </w:tabs>
      </w:pPr>
      <w:hyperlink w:anchor="_Toc21774" w:history="1">
        <w:r>
          <w:rPr>
            <w:rFonts w:ascii="仿宋" w:eastAsia="仿宋" w:hAnsi="仿宋" w:cs="仿宋" w:hint="eastAsia"/>
            <w:lang w:eastAsia="zh-CN"/>
          </w:rPr>
          <w:t>(四)、推广与宣传活动</w:t>
        </w:r>
        <w:r>
          <w:tab/>
        </w:r>
        <w:r>
          <w:fldChar w:fldCharType="begin"/>
        </w:r>
        <w:r>
          <w:instrText xml:space="preserve"> PAGEREF _Toc21774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技术管理特点体现在其创新导向。通过引入最先进的技术趋势和解决方案，妇产科用药项目致力于提升科技含量、提高质量和效率水平。这意味着我们将采用最新的工具和方法，确保妇产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妇产科用药项目技术管理的显著特征。通过整合不同领域的技术资源，我们实现了跨学科的协同工作。这有助于优化技术架构，提高整体效能。此外，整合性策略还促进了不同技术团队之间的紧密沟通和高效合作，确保妇产科用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妇产科用药项目所采用的技术。通过不断优化技术方案，妇产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妇产科用药项目团队将在妇产科用药项目初期识别可能的技术风险，并采取相应的预防和应对措施。通过建立健全的风险评估机制，妇产科用药项目能够在实施过程中及时发现并解决潜在的技术问题，保障妇产科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妇产科用药项目中，技术将成为妇产科用药项目成功的有力支持。这一深度剖析揭示了技术管理在妇产科用药项目实施中的关键作用，为妇产科用药项目的技术基础奠定了坚实的基础。</w:t>
      </w:r>
    </w:p>
    <w:p>
      <w:pPr>
        <w:pStyle w:val="Heading2"/>
        <w:ind w:firstLine="560" w:firstLineChars="200"/>
        <w:rPr>
          <w:rFonts w:ascii="仿宋" w:eastAsia="仿宋" w:hAnsi="仿宋" w:cs="仿宋" w:hint="eastAsia"/>
          <w:sz w:val="28"/>
          <w:lang w:eastAsia="zh-CN"/>
        </w:rPr>
      </w:pPr>
      <w:bookmarkStart w:id="4" w:name="_Toc21953"/>
      <w:r>
        <w:rPr>
          <w:rFonts w:ascii="仿宋" w:eastAsia="仿宋" w:hAnsi="仿宋" w:cs="仿宋" w:hint="eastAsia"/>
          <w:sz w:val="28"/>
          <w:lang w:eastAsia="zh-CN"/>
        </w:rPr>
        <w:t>(二)、妇产科用药项目工艺技术设计方案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妇产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妇产科用药项目将严格按照相关行业规范要求进行组织。通过有效控制产品质量，妇产科用药项目将致力于为顾客提供优质的妇产科用药项目产品和良好的服务。这体现了妇产科用药项目对于生产活动合规性和质量标准的高度重视，为妇产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妇产科用药项目注重生态效益和清洁生产原则。妇产科用药项目建设将紧密结合地方特色经济发展，与社会经济发展规划和区域环境保护规划方案相协调一致。通过与当地区域自然生态系统的结合，妇产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妇产科用药项目产品具有多样化的客户需求和个性化的特点。因此，妇产科用药项目产品规格品种多样，且单批生产数量较小。为满足这一特点，妇产科用药项目承办单位将建设先进的柔性制造生产线。通过广泛应用柔性制造技术，妇产科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妇产科用药项目采用的技术具有较高的技术含量和自动化水平，处于国内先进水平。这一技术选用不仅体现了对生产效率、质量和环境友好性的高标准要求，同时为妇产科用药项目的可持续发展奠定了坚实的基础。</w:t>
      </w:r>
    </w:p>
    <w:p>
      <w:pPr>
        <w:pStyle w:val="Heading2"/>
        <w:ind w:firstLine="560" w:firstLineChars="200"/>
        <w:rPr>
          <w:rFonts w:ascii="仿宋" w:eastAsia="仿宋" w:hAnsi="仿宋" w:cs="仿宋" w:hint="eastAsia"/>
          <w:sz w:val="28"/>
          <w:lang w:eastAsia="zh-CN"/>
        </w:rPr>
      </w:pPr>
      <w:bookmarkStart w:id="5" w:name="_Toc228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为确保妇产科用药项目的高效生产和技术实施，我们制定了一套精心设计的设备选型方案，以满足妇产科用药项目生产、质量和环保的要求。该方案的主要特点如下：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妇产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针对妇产科用药项目产品的多样性和小批量生产的特点，我们将建设柔性制造生产线。通过在设备选型中考虑柔性制造技术，可以灵活应对不同产品规格和生产需求，实现生产线的高度灵活性和适应性。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375"/>
      <w:r>
        <w:rPr>
          <w:rFonts w:ascii="仿宋" w:eastAsia="仿宋" w:hAnsi="仿宋" w:cs="仿宋" w:hint="eastAsia"/>
          <w:sz w:val="28"/>
          <w:lang w:eastAsia="zh-CN"/>
        </w:rPr>
        <w:t>二、妇产科用药项目概论</w:t>
      </w:r>
      <w:bookmarkEnd w:id="6"/>
    </w:p>
    <w:p>
      <w:pPr>
        <w:pStyle w:val="Heading2"/>
        <w:rPr>
          <w:rFonts w:ascii="仿宋" w:eastAsia="仿宋" w:hAnsi="仿宋" w:cs="仿宋" w:hint="eastAsia"/>
          <w:lang w:eastAsia="zh-CN"/>
        </w:rPr>
      </w:pPr>
      <w:bookmarkStart w:id="7" w:name="_Toc18108"/>
      <w:r>
        <w:rPr>
          <w:rFonts w:ascii="仿宋" w:eastAsia="仿宋" w:hAnsi="仿宋" w:cs="仿宋" w:hint="eastAsia"/>
          <w:lang w:eastAsia="zh-CN"/>
        </w:rPr>
        <w:t>(一)、妇产科用药项目概况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起源追溯至对市场的深入洞察。市场的不断演变与变革为妇产科用药项目提供了难得的机遇。当前市场存在的需求缺口和变革的大环境共同构成了妇产科用药项目的背景。这个妇产科用药项目旨在充分利用市场机遇，填补行业中尚未满足的需求，为客户提供全新的解决方案。市场的变革和需求的增长使得这个妇产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妇产科用药项目名称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正式命名为妇产科用药。这个名称不仅仅是一个标识，更代表了妇产科用药项目的核心理念和愿景。它蕴含着妇产科用药项目所要解决问题的关键字，具有强烈的表达和辨识度，为妇产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妇产科用药项目目标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核心目标是提供一种全新、高效的解决方案，满足客户日益增长的需求。妇产科用药项目追求的不仅仅是满足市场需求，更是在市场中获得卓越的竞争优势。通过不断提升产品或服务的质量和创新水平，妇产科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妇产科用药项目范围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全面涵盖了产品研发、制造、市场推广和售后服务，确保从产品设计到最终用户体验的全方位关注。这一全面的妇产科用药项目范围是为了确保妇产科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妇产科用药项目时间表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妇产科用药项目计划在未来18个月内完成，包括研发、测试、市场试点和正式推出等不同阶段。这个时间表的合理设计是为了确保妇产科用药项目各个阶段的顺利推进，以便按时交付高质量的成果。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妇产科用药项目预算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妇产科用药项目总预算估算为XX百万美元，主要分配在研发、市场推广、人员培训和运营等方面。这一充足的预算为妇产科用药项目提供了充足的资源，确保妇产科用药项目在各个方面都能取得优异的表现。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妇产科用药项目风险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可能面临的风险包括市场接受度低、技术难题、竞争激烈等。妇产科用药项目团队已经制定了相应的风险应对计划，通过前瞻性的风险管理，确保妇产科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妇产科用药项目团队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妇产科用药项目汇聚了一支经验丰富、多领域专业素养的核心团队，确保妇产科用药项目在各个方面都能拥有高水平的执行力。团队的协同作战是妇产科用药项目成功的关键因素之一。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妇产科用药项目背景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妇产科用药项目的背景根植于市场对更高效、创新产品的渴望，同时也受到科技发展对行业格局的深刻改变的影响。这为妇产科用药项目提供了广阔的发展空间和市场需求。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妇产科用药项目现状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截至目前，妇产科用药项目已完成市场调研和技术验证，取得了初步的成功。这为妇产科用药项目在未来的发展奠定了坚实的基础，为更远大的目标打下了坚实的基石。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034"/>
      <w:r>
        <w:rPr>
          <w:rFonts w:ascii="仿宋" w:eastAsia="仿宋" w:hAnsi="仿宋" w:cs="仿宋" w:hint="eastAsia"/>
          <w:sz w:val="28"/>
          <w:lang w:eastAsia="zh-CN"/>
        </w:rPr>
        <w:t>(二)、妇产科用药项目目标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keyword》妇产科用药项目首要业务目标是在市场中占据有利地位，实现产品/服务的成功推广和销售。通过不断提升产品质量、创新性，妇产科用药项目追求成为行业中的领导者，赢得更多客户的青睐。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在科技迅速发展的时代，妇产科用药项目着眼于技术创新。通过持续的研发和技术升级，妇产科用药项目旨在推出更具创新性的产品或服务，以满足市场对新鲜、先进解决方案的需求。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为了建立可持续的客户关系，妇产科用药项目设定了客户满意度目标。通过提供卓越的产品质量和优质的客户服务，妇产科用药项目追求赢得客户的信任和忠诚度，确保他们的满意度达到行业领先水平。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妇产科用药项目注重社会责任和可持续发展。通过实施环保、社会责任妇产科用药项目，妇产科用药项目致力于在经济发展的同时保护环境，促进社会公平，实现可持续经营。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妇产科用药项目的团队是实现目标的核心驱动力。因此，妇产科用药项目设定了团队发展目标，包括提升团队成员的专业技能、培养领导力，以及搭建协同高效的团队工作氛围。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228"/>
      <w:r>
        <w:rPr>
          <w:rFonts w:ascii="仿宋" w:eastAsia="仿宋" w:hAnsi="仿宋" w:cs="仿宋" w:hint="eastAsia"/>
          <w:sz w:val="28"/>
          <w:lang w:eastAsia="zh-CN"/>
        </w:rPr>
        <w:t>(三)、妇产科用药项目提出的理由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妇产科用药项目提出的理由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提出源于对市场机遇的深刻洞察。当前市场中存在的需求缺口和行业发展趋势表明，有巨大的商业机会等待被开发。通过准确捕捉市场机遇，妇产科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理念基于对技术创新的信仰。通过持续的研发和技术投入，妇产科用药项目有望推出更具创新性的产品或服务。在科技飞速发展的当下，妇产科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提出是为了增强企业的行业竞争力。通过提升产品或服务的质量和独特性，妇产科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响应了消费者需求的变化。随着社会和科技的不断发展，消费者对产品和服务的需求也在发生变化。通过深入了解并及时回应消费者的新需求，妇产科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妇产科用药项目的提出是企业战略发展规划的一部分。在面对日益激烈的市场竞争和不断变化的商业环境中，妇产科用药项目作为企业战略的一环，旨在为企业开辟新的增长领域，巩固企业在行业中的地位。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提出不仅仅是基于商业考量，还注重社会责任。通过推出环保、社会责任等方面的妇产科用药项目，妇产科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妇产科用药项目的提出反映了对利益相关者期望的关注。包括客户、员工、投资者等利益相关者在企业发展中都有着各自的期望，妇产科用药项目力求在满足这些期望的同时，取得更大的共赢。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709"/>
      <w:r>
        <w:rPr>
          <w:rFonts w:ascii="仿宋" w:eastAsia="仿宋" w:hAnsi="仿宋" w:cs="仿宋" w:hint="eastAsia"/>
          <w:sz w:val="28"/>
          <w:lang w:eastAsia="zh-CN"/>
        </w:rPr>
        <w:t>(四)、妇产科用药项目意义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在实施妇产科用药项目的过程中，我们不仅仅是在追逐商业成功，更是为企业和社会的多个层面创造了深远的意义。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首要意义在于提升企业的市场竞争力。通过持续的创新和对产品质量的高标准要求，妇产科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用药项目的推进将促使行业技术水平的提升。通过引入先进技术和创新性解决方案，妇产科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产科用药项目不仅创造了大量就业机会，提高了就业水平，还注重社会责任和环保。通过参与社会公益事业和推动环保妇产科用药项目，妇产科用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综合而言，妇产科用药项目意义重大，不仅推动了企业的发展，也为行业和社会的进步贡献了积极力量。这是一个全面而深刻的影响，将在未来产生可持续的正面效应。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299"/>
      <w:r>
        <w:rPr>
          <w:rFonts w:ascii="仿宋" w:eastAsia="仿宋" w:hAnsi="仿宋" w:cs="仿宋" w:hint="eastAsia"/>
          <w:sz w:val="28"/>
          <w:lang w:eastAsia="zh-CN"/>
        </w:rPr>
        <w:t>(五)、妇产科用药项目背景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在当今迅猛发展的商业环境中，妇产科用药项目的动因根植于对多方面因素的审慎考量。这个妇产科用药项目的提出并非孤立的决策，而是对企业所处背景深入思考的产物。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产科用药项目背后的首要原因。科技的迅速发展和全球市场的快速变化使得企业必须灵活应对。妇产科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竞争的激烈程度也是妇产科用药项目背景中不可忽视的一环。企业需要在激烈竞争中脱颖而出，为此，妇产科用药项目致力于打破常规，提供独特的价值主张，以吸引客户并确保市场份额的增长。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技术的迅速发展为企业带来了机遇与挑战。作为妇产科用药项目启动的背景之一，对新兴技术的应用将有助于提升企业的技术水平，使其在不断演进的商业环境中保持竞争优势。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此外，社会对企业责任的期望也在逐渐升高。妇产科用药项目充分融入了社会责任的理念，通过可持续经营和社会公益妇产科用药项目，企图为社会贡献一份力量，在商业成功的同时关注社会价值。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77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39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妇产科用药项目的主要产品是XXXX，预计年产值为XXX万元。这一产品在市场中占据着重要的地位，其广泛的应用范围使得该妇产科用药项目的市场前景非常广阔。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妇产科用药项目的xxx产品作为重要的原材料之一，将在多个领域发挥关键作用。其在建筑、交通、能源等方面的广泛应用将为整个产业链提供强大的支持，形成产业协同效应。妇产科用药项目的年产值XXX万XXX万XXX万万元不仅反映了其在市场上的巨大潜力，更预示着它对国民经济的积极贡献。这种关联度高、涉及面广的产业关系，使得该妇产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总征地面积为XXXX平方米，相当于约XX.XX亩，其中净用地面积为XXXX平方米，红线范围内相当于约XX.XX亩。这一用地规模充分考虑了妇产科用药项目的建设需求，保障了妇产科用药项目在合适的空间内得以充分发展。妇产科用药项目规划的总建筑面积为XXXX平方米，其中主体工程建设占XXXX平方米，计容建筑面积达XXXX平方米。预计建筑工程的投资将达到XXXX万元，为妇产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计划购置的设备共计XXXX台（套），设备购置费用为XXXX万元。这一设备购置计划充分考虑到妇产科用药项目的生产需求和技术要求，确保了妇产科用药项目在生产运营中具备先进的技术装备和高效的生产能力。设备的合理配置将为妇产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计划总投资为XXXX万元，预计年实现营业收入为XXXX万元。这一产能规模的设定旨在确保妇产科用药项目能够在投资与回报之间取得平衡，实现长期可持续的发展。妇产科用药项目的总投资充分考虑到各个方面的需求，包括用地建设、设备购置等多个环节，以确保妇产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071"/>
      <w:r>
        <w:rPr>
          <w:rFonts w:ascii="仿宋" w:eastAsia="仿宋" w:hAnsi="仿宋" w:cs="仿宋" w:hint="eastAsia"/>
          <w:sz w:val="28"/>
          <w:lang w:eastAsia="zh-CN"/>
        </w:rPr>
        <w:t>四、妇产科用药项目文档管理</w:t>
      </w:r>
      <w:bookmarkEnd w:id="15"/>
    </w:p>
    <w:p>
      <w:pPr>
        <w:pStyle w:val="Heading2"/>
        <w:rPr>
          <w:rFonts w:ascii="仿宋" w:eastAsia="仿宋" w:hAnsi="仿宋" w:cs="仿宋" w:hint="eastAsia"/>
          <w:lang w:eastAsia="zh-CN"/>
        </w:rPr>
      </w:pPr>
      <w:bookmarkStart w:id="16" w:name="_Toc2353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妇产科用药项目高度重视文档的质量和准确性，以支持妇产科用药项目的各项活动和决策。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文档的编制始于妇产科用药项目计划的初期，我们制定了详细的文档编制计划，明确了每个文档的内容、格式和编写责任人。在妇产科用药项目启动阶段，我们首先编制了妇产科用药项目章程，明确定义了妇产科用药项目的目标、范围、风险等关键要素。随后，妇产科用药项目团队根据计划陆续编制了需求文档、设计文档、测试文档等各类文档，确保妇产科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产科用药项目管理中的重要环节，旨在确保妇产科用药项目文档符合质量标准和妇产科用药项目需求。在妇产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产科用药项目相关利益方和专业领域的专家对文档进行独立审查。这有助于获取更全面、客观的反馈，确保妇产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妇产科用药项目在文档编制与审查方面建立了严格的管理机制，通过规范的流程和多维度的审查，确保妇产科用药项目文档的质量、准确性和可靠性，为妇产科用药项目的顺利推进提供了有力支持。</w:t>
      </w:r>
    </w:p>
    <w:p>
      <w:pPr>
        <w:pStyle w:val="Heading2"/>
        <w:ind w:firstLine="560" w:firstLineChars="200"/>
        <w:rPr>
          <w:rFonts w:ascii="仿宋" w:eastAsia="仿宋" w:hAnsi="仿宋" w:cs="仿宋" w:hint="eastAsia"/>
          <w:sz w:val="28"/>
          <w:lang w:eastAsia="zh-CN"/>
        </w:rPr>
      </w:pPr>
      <w:bookmarkStart w:id="17" w:name="_Toc697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https://d.book118.com/717140125132006051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202EA"/>
    <w:rsid w:val="44F20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4012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2024-03-03T16:38:00Z</dcterms:created>
  <dcterms:modified xsi:type="dcterms:W3CDTF">2024-03-03T16:38:24Z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1FBA743FDADA46F193A7DC1EC447B2B3_11</vt:lpwstr>
  </property>
  <property fmtid="{D5CDD505-2E9C-101B-9397-08002B2CF9AE}" pid="3" name="KSOProductBuildVer">
    <vt:lpwstr>2052-12.1.0.16388</vt:lpwstr>
  </property>
</Properties>
</file>