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6E76BDD" w14:textId="77777777">
          <w:pPr>
            <w:pStyle w:val="NoSpacing"/>
          </w:pPr>
        </w:p>
        <w:p w:rsidR="00C018A2" w14:paraId="4721B748" w14:textId="77777777">
          <w:pPr>
            <w:pStyle w:val="NoSpacing"/>
          </w:pPr>
        </w:p>
        <w:p w:rsidR="00C018A2" w14:paraId="73810F42" w14:textId="77777777">
          <w:pPr>
            <w:pStyle w:val="NoSpacing"/>
          </w:pPr>
        </w:p>
        <w:p w:rsidR="00C018A2" w14:paraId="39334978" w14:textId="77777777">
          <w:pPr>
            <w:pStyle w:val="NoSpacing"/>
          </w:pPr>
        </w:p>
        <w:p w:rsidR="00C018A2" w14:paraId="7F96490C" w14:textId="77777777">
          <w:pPr>
            <w:pStyle w:val="NoSpacing"/>
          </w:pPr>
        </w:p>
        <w:p w:rsidR="00C018A2" w14:paraId="437D4400" w14:textId="77777777">
          <w:pPr>
            <w:pStyle w:val="NoSpacing"/>
          </w:pPr>
        </w:p>
        <w:p w:rsidR="00C018A2" w14:paraId="37A68A8B" w14:textId="77777777">
          <w:pPr>
            <w:pStyle w:val="NoSpacing"/>
          </w:pPr>
        </w:p>
        <w:p w:rsidR="00C018A2" w14:paraId="0B1DC879" w14:textId="77777777">
          <w:pPr>
            <w:pStyle w:val="NoSpacing"/>
          </w:pPr>
        </w:p>
        <w:p w:rsidR="00C018A2" w14:paraId="10A0727F" w14:textId="77777777">
          <w:pPr>
            <w:pStyle w:val="NoSpacing"/>
          </w:pPr>
        </w:p>
        <w:p w:rsidR="00C018A2" w14:paraId="76552FE0" w14:textId="77777777">
          <w:pPr>
            <w:pStyle w:val="NoSpacing"/>
          </w:pPr>
        </w:p>
        <w:p w:rsidR="00C018A2" w14:paraId="3D1A97FD" w14:textId="77777777">
          <w:pPr>
            <w:pStyle w:val="NoSpacing"/>
          </w:pPr>
        </w:p>
        <w:p w:rsidR="00C018A2" w14:paraId="4045A93D" w14:textId="77777777">
          <w:pPr>
            <w:pStyle w:val="NoSpacing"/>
          </w:pPr>
        </w:p>
        <w:p w:rsidR="00C018A2" w14:paraId="4B7A6B5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1381A003" w14:textId="77777777">
                            <w:pPr>
                              <w:pStyle w:val="NoSpacing"/>
                              <w:jc w:val="right"/>
                              <w:rPr>
                                <w:color w:val="FFFFFF" w:themeColor="background1"/>
                                <w:sz w:val="28"/>
                                <w:szCs w:val="28"/>
                              </w:rPr>
                            </w:pPr>
                            <w:sdt>
                              <w:sdtPr>
                                <w:rPr>
                                  <w:color w:val="FFFFFF" w:themeColor="background1"/>
                                  <w:sz w:val="32"/>
                                  <w:szCs w:val="32"/>
                                </w:rPr>
                                <w:alias w:val="日期"/>
                                <w:id w:val="883544870"/>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273DA51"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降解薄膜</w:t>
          </w:r>
          <w:r w:rsidRPr="007A4CF7">
            <w:rPr>
              <w:rFonts w:ascii="仿宋" w:eastAsia="仿宋" w:hAnsi="仿宋" w:hint="eastAsia"/>
              <w:b/>
              <w:bCs/>
              <w:sz w:val="52"/>
              <w:szCs w:val="52"/>
            </w:rPr>
            <w:t>项目</w:t>
          </w:r>
        </w:p>
        <w:p w:rsidR="00C018A2" w:rsidP="007A4CF7" w14:paraId="218B31BD"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D99A645">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65FDB41" w14:textId="1D99A645">
                          <w:pPr>
                            <w:pStyle w:val="NoSpacing"/>
                            <w:rPr>
                              <w:color w:val="4472C4" w:themeColor="accent1"/>
                              <w:sz w:val="36"/>
                              <w:szCs w:val="36"/>
                            </w:rPr>
                          </w:pPr>
                          <w:sdt>
                            <w:sdtPr>
                              <w:rPr>
                                <w:color w:val="4472C4" w:themeColor="accent1"/>
                                <w:sz w:val="36"/>
                                <w:szCs w:val="36"/>
                              </w:rPr>
                              <w:alias w:val="作者"/>
                              <w:id w:val="1594866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66B1C8F" w14:textId="77777777">
                          <w:pPr>
                            <w:pStyle w:val="NoSpacing"/>
                            <w:rPr>
                              <w:color w:val="595959" w:themeColor="text1" w:themeTint="A6"/>
                              <w:sz w:val="24"/>
                              <w:szCs w:val="24"/>
                            </w:rPr>
                          </w:pPr>
                          <w:sdt>
                            <w:sdtPr>
                              <w:rPr>
                                <w:caps/>
                                <w:color w:val="595959" w:themeColor="text1" w:themeTint="A6"/>
                                <w:sz w:val="24"/>
                                <w:szCs w:val="24"/>
                              </w:rPr>
                              <w:alias w:val="公司"/>
                              <w:id w:val="119628117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3FFF11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CD183A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CB49EC5"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83BC422"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降解薄膜项目商业计划书摘要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7E01AA7"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B6B4B64"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降解薄膜产品或服务描述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E38032F"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5DF0355"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降解薄膜目标市场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78FA4E0"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降解薄膜市场竞争分析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CB50CC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降解薄膜行业趋势与机遇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18B7FB3F"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52E6844"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062E460"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降解薄膜产品定价策略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CE0116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降解薄膜产品销售渠道与拓展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B07ECF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A1B809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C20590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003276C"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40C2C9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2171B8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B8719B9"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8F2C3C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44D3641"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34949351"/>
        <w:docPartObj>
          <w:docPartGallery w:val="Table of Contents"/>
          <w:docPartUnique/>
        </w:docPartObj>
      </w:sdtPr>
      <w:sdtEndPr>
        <w:rPr>
          <w:b/>
          <w:bCs/>
        </w:rPr>
      </w:sdtEndPr>
      <w:sdtContent>
        <w:p w:rsidR="007A4CF7" w:rsidRPr="007A4CF7" w:rsidP="007A4CF7" w14:paraId="012745B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AAA38BF"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F4FEB3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7FFEE54"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066F9B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985A15D"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68C511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010A7B0"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9FE0931"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1B3793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D3CFEDA"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809D7EC"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CAD53B2"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070C122"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0AE1DBB"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2B74363"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BA0E622" w14:textId="77777777">
          <w:pPr>
            <w:spacing w:line="500" w:lineRule="exact"/>
          </w:pPr>
          <w:r w:rsidRPr="007A4CF7">
            <w:rPr>
              <w:b/>
              <w:bCs/>
              <w:sz w:val="28"/>
              <w:szCs w:val="28"/>
              <w:lang w:val="zh-CN"/>
            </w:rPr>
            <w:fldChar w:fldCharType="end"/>
          </w:r>
        </w:p>
      </w:sdtContent>
    </w:sdt>
    <w:p w:rsidR="007A4CF7" w:rsidP="00DA4121" w14:paraId="76A996E5"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30EB94A" w14:textId="77777777">
      <w:pPr>
        <w:pStyle w:val="Heading2"/>
      </w:pPr>
      <w:r w:rsidRPr="009C12B5">
        <w:t>一、概述</w:t>
      </w:r>
      <w:bookmarkEnd w:id="0"/>
    </w:p>
    <w:p w:rsidR="009C12B5" w:rsidRPr="00DA4121" w:rsidP="00DA4121" w14:paraId="46E72D84" w14:textId="77777777">
      <w:pPr>
        <w:pStyle w:val="Heading3"/>
      </w:pPr>
      <w:bookmarkStart w:id="1" w:name="_Toc157814104"/>
      <w:r w:rsidRPr="00DA4121">
        <w:t xml:space="preserve">1.1 </w:t>
      </w:r>
      <w:r w:rsidR="007A4CF7">
        <w:t>降解薄膜</w:t>
      </w:r>
      <w:r w:rsidR="007A4CF7">
        <w:rPr>
          <w:rFonts w:hint="eastAsia"/>
        </w:rPr>
        <w:t>项目</w:t>
      </w:r>
      <w:r w:rsidRPr="00DA4121">
        <w:t>商业计划书摘要</w:t>
      </w:r>
      <w:bookmarkEnd w:id="1"/>
    </w:p>
    <w:p w:rsidR="009C12B5" w:rsidRPr="009C12B5" w:rsidP="009C12B5" w14:paraId="2DC9EE6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降解薄膜产品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降解薄膜产品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降解薄膜产品</w:t>
      </w:r>
      <w:r w:rsidRPr="009C12B5">
        <w:rPr>
          <w:rFonts w:ascii="仿宋" w:eastAsia="仿宋" w:hAnsi="仿宋"/>
          <w:sz w:val="28"/>
          <w:szCs w:val="28"/>
        </w:rPr>
        <w:t>有望成为市场上的畅销产品，并为公司带来可观的收益和市场份额。</w:t>
      </w:r>
    </w:p>
    <w:p w:rsidR="009C12B5" w:rsidRPr="009C12B5" w:rsidP="009C12B5" w14:paraId="36CCC4C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降解薄膜产品</w:t>
      </w:r>
      <w:r w:rsidRPr="009C12B5">
        <w:rPr>
          <w:rFonts w:ascii="仿宋" w:eastAsia="仿宋" w:hAnsi="仿宋"/>
          <w:sz w:val="28"/>
          <w:szCs w:val="28"/>
        </w:rPr>
        <w:t>商业计划书中，我们将详细阐述</w:t>
      </w:r>
      <w:r w:rsidR="00E75C7F">
        <w:rPr>
          <w:rFonts w:ascii="仿宋" w:eastAsia="仿宋" w:hAnsi="仿宋"/>
          <w:sz w:val="28"/>
          <w:szCs w:val="28"/>
        </w:rPr>
        <w:t>降解薄膜产品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降解薄膜产品</w:t>
      </w:r>
      <w:r w:rsidRPr="009C12B5">
        <w:rPr>
          <w:rFonts w:ascii="仿宋" w:eastAsia="仿宋" w:hAnsi="仿宋"/>
          <w:sz w:val="28"/>
          <w:szCs w:val="28"/>
        </w:rPr>
        <w:t>有一个全面而深入的了解，并认识到其巨大的商业价值和投资潜力。</w:t>
      </w:r>
    </w:p>
    <w:p w:rsidR="009C12B5" w:rsidRPr="009C12B5" w:rsidP="009C12B5" w14:paraId="68A5154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降解薄膜产品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02F081C"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降解薄膜产品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降解薄膜产品</w:t>
      </w:r>
      <w:r w:rsidRPr="009C12B5">
        <w:rPr>
          <w:rFonts w:ascii="仿宋" w:eastAsia="仿宋" w:hAnsi="仿宋"/>
          <w:sz w:val="28"/>
          <w:szCs w:val="28"/>
        </w:rPr>
        <w:t>的美好未来。</w:t>
      </w:r>
    </w:p>
    <w:p w:rsidR="009C12B5" w:rsidRPr="009C12B5" w:rsidP="007A4CF7" w14:paraId="4756EB8B" w14:textId="77777777">
      <w:pPr>
        <w:pStyle w:val="Heading3"/>
      </w:pPr>
      <w:bookmarkStart w:id="2" w:name="_Toc157814105"/>
      <w:r w:rsidRPr="009C12B5">
        <w:t xml:space="preserve">1.2 </w:t>
      </w:r>
      <w:r w:rsidRPr="009C12B5">
        <w:t>公司简介</w:t>
      </w:r>
      <w:bookmarkEnd w:id="2"/>
    </w:p>
    <w:p w:rsidR="009C12B5" w:rsidRPr="009C12B5" w:rsidP="009C12B5" w14:paraId="6C9717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B689C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74BF0B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75FA98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BF7674C" w14:textId="77777777">
      <w:pPr>
        <w:pStyle w:val="Heading3"/>
      </w:pPr>
      <w:bookmarkStart w:id="3" w:name="_Toc157814106"/>
      <w:r w:rsidRPr="007A4CF7">
        <w:t xml:space="preserve">1.3 </w:t>
      </w:r>
      <w:r w:rsidR="007A4CF7">
        <w:t>降解薄膜</w:t>
      </w:r>
      <w:r w:rsidRPr="007A4CF7">
        <w:t>产品或服务描述</w:t>
      </w:r>
      <w:bookmarkEnd w:id="3"/>
    </w:p>
    <w:p w:rsidR="002E19BD" w14:paraId="0D42C4DA" w14:textId="0595A2FF">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降解薄膜产品是一种环境友好型的包装材料，它能够在自然环境中快速降解，减少塑料污染。这种薄膜产品采用生物降解技术，由可再生的天然材料制成，如淀粉、纤维素和生物塑料等。与传统塑料相比，降解薄膜产品具有以下功能特点：</w:t>
      </w:r>
      <w:r>
        <w:rPr>
          <w:rFonts w:ascii="仿宋" w:eastAsia="仿宋" w:hAnsi="仿宋"/>
          <w:sz w:val="28"/>
        </w:rPr>
        <w:br/>
        <w:t xml:space="preserve">    1.</w:t>
      </w:r>
      <w:r>
        <w:rPr>
          <w:rFonts w:ascii="仿宋" w:eastAsia="仿宋" w:hAnsi="仿宋"/>
          <w:sz w:val="28"/>
        </w:rPr>
        <w:t>生物降解性：能够在自然环境中的微生物作用下分解成水和二氧化碳，不会对环境造成长期污染。</w:t>
      </w:r>
      <w:r>
        <w:rPr>
          <w:rFonts w:ascii="仿宋" w:eastAsia="仿宋" w:hAnsi="仿宋"/>
          <w:sz w:val="28"/>
        </w:rPr>
        <w:br/>
        <w:t xml:space="preserve">    2.</w:t>
      </w:r>
      <w:r>
        <w:rPr>
          <w:rFonts w:ascii="仿宋" w:eastAsia="仿宋" w:hAnsi="仿宋"/>
          <w:sz w:val="28"/>
        </w:rPr>
        <w:t>可堆肥性：可以在工业堆肥设施中完全分解，转化为有机肥料，促进土壤健康。</w:t>
      </w:r>
      <w:r>
        <w:rPr>
          <w:rFonts w:ascii="仿宋" w:eastAsia="仿宋" w:hAnsi="仿宋"/>
          <w:sz w:val="28"/>
        </w:rPr>
        <w:br/>
        <w:t xml:space="preserve">    3.</w:t>
      </w:r>
      <w:r>
        <w:rPr>
          <w:rFonts w:ascii="仿宋" w:eastAsia="仿宋" w:hAnsi="仿宋"/>
          <w:sz w:val="28"/>
        </w:rPr>
        <w:t>良好的物理性能：保持了传统塑料的强度和韧性，能够满足包装材料的日常使用需求。</w:t>
      </w:r>
      <w:r>
        <w:rPr>
          <w:rFonts w:ascii="仿宋" w:eastAsia="仿宋" w:hAnsi="仿宋"/>
          <w:sz w:val="28"/>
        </w:rPr>
        <w:br/>
        <w:t xml:space="preserve">    4.</w:t>
      </w:r>
      <w:r>
        <w:rPr>
          <w:rFonts w:ascii="仿宋" w:eastAsia="仿宋" w:hAnsi="仿宋"/>
          <w:sz w:val="28"/>
        </w:rPr>
        <w:t>抗撕裂性：具有良好的抗撕裂性能，能够有效保护包装内容物，防止破损。</w:t>
      </w:r>
      <w:r>
        <w:rPr>
          <w:rFonts w:ascii="仿宋" w:eastAsia="仿宋" w:hAnsi="仿宋"/>
          <w:sz w:val="28"/>
        </w:rPr>
        <w:br/>
        <w:t xml:space="preserve">    5.</w:t>
      </w:r>
      <w:r>
        <w:rPr>
          <w:rFonts w:ascii="仿宋" w:eastAsia="仿宋" w:hAnsi="仿宋"/>
          <w:sz w:val="28"/>
        </w:rPr>
        <w:t>防潮性：能够阻挡水分，保持包装内物品的干燥，延长保质期。</w:t>
      </w:r>
      <w:r>
        <w:rPr>
          <w:rFonts w:ascii="仿宋" w:eastAsia="仿宋" w:hAnsi="仿宋"/>
          <w:sz w:val="28"/>
        </w:rPr>
        <w:br/>
        <w:t xml:space="preserve">    6.</w:t>
      </w:r>
      <w:r>
        <w:rPr>
          <w:rFonts w:ascii="仿宋" w:eastAsia="仿宋" w:hAnsi="仿宋"/>
          <w:sz w:val="28"/>
        </w:rPr>
        <w:t>透明度：保持了传统塑料的透明特性，不影响产品的展示效果。</w:t>
      </w:r>
      <w:r>
        <w:rPr>
          <w:rFonts w:ascii="仿宋" w:eastAsia="仿宋" w:hAnsi="仿宋"/>
          <w:sz w:val="28"/>
        </w:rPr>
        <w:br/>
        <w:t xml:space="preserve">    7.</w:t>
      </w:r>
      <w:r>
        <w:rPr>
          <w:rFonts w:ascii="仿宋" w:eastAsia="仿宋" w:hAnsi="仿宋"/>
          <w:sz w:val="28"/>
        </w:rPr>
        <w:t>可印刷性：可以印刷各种图案和文字，满足不同品牌和产品的个性化需求。</w:t>
      </w:r>
    </w:p>
    <w:p w:rsidR="002E19BD" w14:textId="0595A2F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成本效益：随着技术的进步和规模效应，降解薄膜产品的成本逐渐降低，与传统塑料相比，具有较高的性价比。</w:t>
      </w:r>
      <w:r>
        <w:rPr>
          <w:rFonts w:ascii="仿宋" w:eastAsia="仿宋" w:hAnsi="仿宋"/>
          <w:sz w:val="28"/>
        </w:rPr>
        <w:br/>
        <w:t xml:space="preserve">    9.</w:t>
      </w:r>
      <w:r>
        <w:rPr>
          <w:rFonts w:ascii="仿宋" w:eastAsia="仿宋" w:hAnsi="仿宋"/>
          <w:sz w:val="28"/>
        </w:rPr>
        <w:t>政策支持：随着全球对环境保护的重视，政府对降解薄膜产品给予政策支持和补贴，促进了该行业的发展。</w:t>
      </w:r>
      <w:r>
        <w:rPr>
          <w:rFonts w:ascii="仿宋" w:eastAsia="仿宋" w:hAnsi="仿宋"/>
          <w:sz w:val="28"/>
        </w:rPr>
        <w:br/>
      </w:r>
      <w:r>
        <w:rPr>
          <w:rFonts w:ascii="仿宋" w:eastAsia="仿宋" w:hAnsi="仿宋"/>
          <w:sz w:val="28"/>
        </w:rPr>
        <w:t xml:space="preserve">10. </w:t>
      </w:r>
      <w:r>
        <w:rPr>
          <w:rFonts w:ascii="仿宋" w:eastAsia="仿宋" w:hAnsi="仿宋"/>
          <w:sz w:val="28"/>
        </w:rPr>
        <w:t>市场潜力：消费者环保意识的增强，推动了降解薄膜产品在各个领域的应用，市场潜力巨大。</w:t>
      </w:r>
      <w:r>
        <w:rPr>
          <w:rFonts w:ascii="仿宋" w:eastAsia="仿宋" w:hAnsi="仿宋"/>
          <w:sz w:val="28"/>
        </w:rPr>
        <w:br/>
      </w:r>
      <w:r>
        <w:rPr>
          <w:rFonts w:ascii="仿宋" w:eastAsia="仿宋" w:hAnsi="仿宋"/>
          <w:sz w:val="28"/>
        </w:rPr>
        <w:t>综上所述，降解薄膜产品不仅解决了传统塑料带来的环境问题，还提供了与传统塑料相媲美的功能特性，是未来包装材料发展的趋势。</w:t>
      </w:r>
    </w:p>
    <w:p w:rsidR="009C12B5" w:rsidRPr="009C12B5" w:rsidP="009C12B5" w14:paraId="558684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降解薄膜产品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降解薄膜产品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降解薄膜产品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降解薄膜产品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4993A79"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降解薄膜产品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564EE7A" w14:textId="77777777">
      <w:pPr>
        <w:pStyle w:val="Heading2"/>
      </w:pPr>
      <w:bookmarkStart w:id="4" w:name="_Toc157814107"/>
      <w:r w:rsidRPr="009C12B5">
        <w:t>二、市场分析</w:t>
      </w:r>
      <w:bookmarkEnd w:id="4"/>
    </w:p>
    <w:p w:rsidR="009C12B5" w:rsidP="007A4CF7" w14:paraId="2C1D92D7" w14:textId="77777777">
      <w:pPr>
        <w:pStyle w:val="Heading3"/>
      </w:pPr>
      <w:bookmarkStart w:id="5" w:name="_Toc157814108"/>
      <w:r w:rsidRPr="009C12B5">
        <w:t xml:space="preserve">2.1 </w:t>
      </w:r>
      <w:r w:rsidR="007A4CF7">
        <w:t>降解薄膜</w:t>
      </w:r>
      <w:r w:rsidRPr="009C12B5">
        <w:t>目标市场</w:t>
      </w:r>
      <w:bookmarkEnd w:id="5"/>
    </w:p>
    <w:p w:rsidR="002E19BD" w14:paraId="059717C1" w14:textId="2A4128F8">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降解薄膜产品项目商业发展计划书中的目标市场分析应重点评估产品在特定市场中的潜力和竞争力。这包括：</w:t>
      </w:r>
      <w:r>
        <w:rPr>
          <w:rFonts w:ascii="仿宋" w:eastAsia="仿宋" w:hAnsi="仿宋"/>
          <w:sz w:val="28"/>
        </w:rPr>
        <w:br/>
        <w:t xml:space="preserve">    1.</w:t>
      </w:r>
      <w:r>
        <w:rPr>
          <w:rFonts w:ascii="仿宋" w:eastAsia="仿宋" w:hAnsi="仿宋"/>
          <w:sz w:val="28"/>
        </w:rPr>
        <w:t>市场趋势分析：研究目标市场对降解薄膜产品的需求趋势，包括环保意识的提升、政府法规的推动、消费者行为的转变等。</w:t>
      </w:r>
      <w:r>
        <w:rPr>
          <w:rFonts w:ascii="仿宋" w:eastAsia="仿宋" w:hAnsi="仿宋"/>
          <w:sz w:val="28"/>
        </w:rPr>
        <w:br/>
        <w:t xml:space="preserve">    2.</w:t>
      </w:r>
      <w:r>
        <w:rPr>
          <w:rFonts w:ascii="仿宋" w:eastAsia="仿宋" w:hAnsi="仿宋"/>
          <w:sz w:val="28"/>
        </w:rPr>
        <w:t>市场细分：识别并评估不同细分市场（如农业、包装、医疗等）对降解薄膜产品的需求，确定产品定位和市场策略。</w:t>
      </w:r>
      <w:r>
        <w:rPr>
          <w:rFonts w:ascii="仿宋" w:eastAsia="仿宋" w:hAnsi="仿宋"/>
          <w:sz w:val="28"/>
        </w:rPr>
        <w:br/>
        <w:t xml:space="preserve">    3.</w:t>
      </w:r>
      <w:r>
        <w:rPr>
          <w:rFonts w:ascii="仿宋" w:eastAsia="仿宋" w:hAnsi="仿宋"/>
          <w:sz w:val="28"/>
        </w:rPr>
        <w:t>竞争对手分析：分析现有及潜在竞争对手的产品、价格、渠道和促销策略，了解市场上的竞争动态。</w:t>
      </w:r>
      <w:r>
        <w:rPr>
          <w:rFonts w:ascii="仿宋" w:eastAsia="仿宋" w:hAnsi="仿宋"/>
          <w:sz w:val="28"/>
        </w:rPr>
        <w:br/>
        <w:t xml:space="preserve">    4.</w:t>
      </w:r>
      <w:r>
        <w:rPr>
          <w:rFonts w:ascii="仿宋" w:eastAsia="仿宋" w:hAnsi="仿宋"/>
          <w:sz w:val="28"/>
        </w:rPr>
        <w:t>市场准入门槛：评估进入目标市场所需的资源、成本和潜在障碍，如技术壁垒、专利问题、政策限制等。</w:t>
      </w:r>
      <w:r>
        <w:rPr>
          <w:rFonts w:ascii="仿宋" w:eastAsia="仿宋" w:hAnsi="仿宋"/>
          <w:sz w:val="28"/>
        </w:rPr>
        <w:br/>
        <w:t xml:space="preserve">    5.</w:t>
      </w:r>
      <w:r>
        <w:rPr>
          <w:rFonts w:ascii="仿宋" w:eastAsia="仿宋" w:hAnsi="仿宋"/>
          <w:sz w:val="28"/>
        </w:rPr>
        <w:t>销售策略：制定针对目标市场的销售策略，包括定价、渠道选择、促销活动等，以确保产品能够有效地到达目标客户。</w:t>
      </w:r>
      <w:r>
        <w:rPr>
          <w:rFonts w:ascii="仿宋" w:eastAsia="仿宋" w:hAnsi="仿宋"/>
          <w:sz w:val="28"/>
        </w:rPr>
        <w:br/>
        <w:t xml:space="preserve">    6.</w:t>
      </w:r>
      <w:r>
        <w:rPr>
          <w:rFonts w:ascii="仿宋" w:eastAsia="仿宋" w:hAnsi="仿宋"/>
          <w:sz w:val="28"/>
        </w:rPr>
        <w:t>市场推广计划：制定市场推广计划，包括广告、公关活动、社交媒体营销等，以提高品牌知名度和产品市场占有率。</w:t>
      </w:r>
      <w:r>
        <w:rPr>
          <w:rFonts w:ascii="仿宋" w:eastAsia="仿宋" w:hAnsi="仿宋"/>
          <w:sz w:val="28"/>
        </w:rPr>
        <w:br/>
        <w:t xml:space="preserve">    7.</w:t>
      </w:r>
      <w:r>
        <w:rPr>
          <w:rFonts w:ascii="仿宋" w:eastAsia="仿宋" w:hAnsi="仿宋"/>
          <w:sz w:val="28"/>
        </w:rPr>
        <w:t>客户关系管理：描述如何建立和维护与客户的关系，包括客户服务、反馈机制、忠诚度计划等。</w:t>
      </w:r>
      <w:r>
        <w:rPr>
          <w:rFonts w:ascii="仿宋" w:eastAsia="仿宋" w:hAnsi="仿宋"/>
          <w:sz w:val="28"/>
        </w:rPr>
        <w:br/>
        <w:t xml:space="preserve">    8.</w:t>
      </w:r>
      <w:r>
        <w:rPr>
          <w:rFonts w:ascii="仿宋" w:eastAsia="仿宋" w:hAnsi="仿宋"/>
          <w:sz w:val="28"/>
        </w:rPr>
        <w:t>市场风险评估：识别并评估市场变化可能带来的风险，如技术变革、替代产品的出现、经济波动等，并制定相应的风险管理策略。</w:t>
      </w:r>
      <w:r>
        <w:rPr>
          <w:rFonts w:ascii="仿宋" w:eastAsia="仿宋" w:hAnsi="仿宋"/>
          <w:sz w:val="28"/>
        </w:rPr>
        <w:br/>
      </w:r>
    </w:p>
    <w:p w:rsidR="002E19BD" w14:textId="2A4128F8">
      <w:pPr>
        <w:ind w:firstLine="560"/>
      </w:pPr>
      <w:r>
        <w:rPr>
          <w:rFonts w:ascii="仿宋" w:eastAsia="仿宋" w:hAnsi="仿宋"/>
          <w:sz w:val="28"/>
        </w:rPr>
        <w:t>通过上述分析，商业发展计划书应清晰地展示出产品在目标市场中的优势和增长潜力，并为实现商业目标提供具体的市场策略和行动计划。</w:t>
      </w:r>
    </w:p>
    <w:p w:rsidR="009C12B5" w:rsidRPr="009C12B5" w:rsidP="009C12B5" w14:paraId="1076EB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D41FE0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降解薄膜产品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降解薄膜产品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降解薄膜产品</w:t>
      </w:r>
      <w:r w:rsidRPr="009C12B5">
        <w:rPr>
          <w:rFonts w:ascii="仿宋" w:eastAsia="仿宋" w:hAnsi="仿宋"/>
          <w:sz w:val="28"/>
          <w:szCs w:val="28"/>
        </w:rPr>
        <w:t>始终与市场需求保持同步。</w:t>
      </w:r>
    </w:p>
    <w:p w:rsidR="009C12B5" w:rsidP="007A4CF7" w14:paraId="27BA4BF9" w14:textId="77777777">
      <w:pPr>
        <w:pStyle w:val="Heading3"/>
      </w:pPr>
      <w:bookmarkStart w:id="6" w:name="_Toc157814109"/>
      <w:r w:rsidRPr="009C12B5">
        <w:t xml:space="preserve">2.2 </w:t>
      </w:r>
      <w:r w:rsidR="007A4CF7">
        <w:t>降解薄膜</w:t>
      </w:r>
      <w:r w:rsidR="007A4CF7">
        <w:rPr>
          <w:rFonts w:hint="eastAsia"/>
        </w:rPr>
        <w:t>市场</w:t>
      </w:r>
      <w:r w:rsidRPr="009C12B5">
        <w:t>竞争分析</w:t>
      </w:r>
      <w:bookmarkEnd w:id="6"/>
    </w:p>
    <w:p w:rsidR="002E19BD" w14:paraId="3101609B" w14:textId="604E399A">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降解薄膜产品市场竞争分析表明，随着全球对环境保护和可持续发展的关注日益增加，降解薄膜市场呈现出快速增长的趋势。目前市场上的主要竞争者包括传统塑料薄膜制造商和新兴的生物降解薄膜生产商。传统塑料薄膜制造商在成本和规模上具有优势，但环保法规的日益严格和消费者环保意识的提升，正在推动市场向生物降解解决方案转变。</w:t>
      </w:r>
      <w:r>
        <w:rPr>
          <w:rFonts w:ascii="仿宋" w:eastAsia="仿宋" w:hAnsi="仿宋"/>
          <w:sz w:val="28"/>
        </w:rPr>
        <w:br/>
      </w:r>
    </w:p>
    <w:p w:rsidR="002E19BD" w14:textId="604E399A">
      <w:pPr>
        <w:ind w:firstLine="560"/>
      </w:pPr>
      <w:r>
        <w:rPr>
          <w:rFonts w:ascii="仿宋" w:eastAsia="仿宋" w:hAnsi="仿宋"/>
          <w:sz w:val="28"/>
        </w:rPr>
        <w:t>生物降解薄膜市场上的主要参与者包括大型化工企业和专注于环保材料的小型创新公司。这些企业通过不断的技术创新和成本控制，提高降解薄膜的性能和降低生产成本，以满足不同应用领域的需求。</w:t>
      </w:r>
      <w:r>
        <w:rPr>
          <w:rFonts w:ascii="仿宋" w:eastAsia="仿宋" w:hAnsi="仿宋"/>
          <w:sz w:val="28"/>
        </w:rPr>
        <w:br/>
      </w:r>
      <w:r>
        <w:rPr>
          <w:rFonts w:ascii="仿宋" w:eastAsia="仿宋" w:hAnsi="仿宋"/>
          <w:sz w:val="28"/>
        </w:rPr>
        <w:t>在市场竞争中，产品性能、价格、环保认证和品牌影响力是关键的成功因素。企业需要不断研发新技术，提高降解薄膜的降解速度和性能，同时降低成本，以增强市场竞争力。此外，通过获得国际环保认证和建立强大的品牌形象，可以有效提升产品在市场上的认可度和市场份额。</w:t>
      </w:r>
      <w:r>
        <w:rPr>
          <w:rFonts w:ascii="仿宋" w:eastAsia="仿宋" w:hAnsi="仿宋"/>
          <w:sz w:val="28"/>
        </w:rPr>
        <w:br/>
      </w:r>
      <w:r>
        <w:rPr>
          <w:rFonts w:ascii="仿宋" w:eastAsia="仿宋" w:hAnsi="仿宋"/>
          <w:sz w:val="28"/>
        </w:rPr>
        <w:t>总体来看，降解薄膜市场具有巨大的增长潜力，但同时也面临着来自传统塑料薄膜的竞争压力。企业需要通过持续创新和市场策略的调整，以适应不断变化的市场环境，并抓住发展机遇。</w:t>
      </w:r>
    </w:p>
    <w:p w:rsidR="009C12B5" w:rsidRPr="009C12B5" w:rsidP="009C12B5" w14:paraId="1CE3E94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降解薄膜产品</w:t>
      </w:r>
      <w:r w:rsidRPr="009C12B5">
        <w:rPr>
          <w:rFonts w:ascii="仿宋" w:eastAsia="仿宋" w:hAnsi="仿宋"/>
          <w:sz w:val="28"/>
          <w:szCs w:val="28"/>
        </w:rPr>
        <w:t>的竞争优势和差异化策略。我们认为，</w:t>
      </w:r>
      <w:r w:rsidR="00E75C7F">
        <w:rPr>
          <w:rFonts w:ascii="仿宋" w:eastAsia="仿宋" w:hAnsi="仿宋"/>
          <w:sz w:val="28"/>
          <w:szCs w:val="28"/>
        </w:rPr>
        <w:t>降解薄膜产品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E795A3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降解薄膜产品</w:t>
      </w:r>
      <w:r w:rsidRPr="009C12B5">
        <w:rPr>
          <w:rFonts w:ascii="仿宋" w:eastAsia="仿宋" w:hAnsi="仿宋"/>
          <w:sz w:val="28"/>
          <w:szCs w:val="28"/>
        </w:rPr>
        <w:t>将在竞争激烈的市场中脱颖而出。</w:t>
      </w:r>
    </w:p>
    <w:p w:rsidR="009C12B5" w:rsidP="007A4CF7" w14:paraId="40875290" w14:textId="77777777">
      <w:pPr>
        <w:pStyle w:val="Heading3"/>
      </w:pPr>
      <w:bookmarkStart w:id="7" w:name="_Toc157814110"/>
      <w:r w:rsidRPr="009C12B5">
        <w:t xml:space="preserve">2.3 </w:t>
      </w:r>
      <w:r w:rsidR="007A4CF7">
        <w:t>降解薄膜</w:t>
      </w:r>
      <w:r w:rsidRPr="009C12B5">
        <w:t>行业趋势与机遇</w:t>
      </w:r>
      <w:bookmarkEnd w:id="7"/>
    </w:p>
    <w:p w:rsidR="002E19BD" w14:paraId="227742F1" w14:textId="5C80A0FB">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降解薄膜产品行业正处于一个充满机遇的快速发展期，主要得益于全球对环境保护和可持续发展的日益重视。随着一次性塑料污染问题的加剧，传统塑料薄膜的局限性逐渐凸显，而降解薄膜作为一种环境友好的替代品，正受到越来越多的关注和政策支持。</w:t>
      </w:r>
      <w:r>
        <w:rPr>
          <w:rFonts w:ascii="仿宋" w:eastAsia="仿宋" w:hAnsi="仿宋"/>
          <w:sz w:val="28"/>
        </w:rPr>
        <w:br/>
        <w:t xml:space="preserve">    1.</w:t>
      </w:r>
      <w:r>
        <w:rPr>
          <w:rFonts w:ascii="仿宋" w:eastAsia="仿宋" w:hAnsi="仿宋"/>
          <w:sz w:val="28"/>
        </w:rPr>
        <w:t>政策驱动：许多国家和地区已经出台或即将出台严格的塑料限制政策，鼓励使用可降解材料。这为降解薄膜产品提供了有利的政策环境。</w:t>
      </w:r>
      <w:r>
        <w:rPr>
          <w:rFonts w:ascii="仿宋" w:eastAsia="仿宋" w:hAnsi="仿宋"/>
          <w:sz w:val="28"/>
        </w:rPr>
        <w:br/>
        <w:t xml:space="preserve">    2.</w:t>
      </w:r>
      <w:r>
        <w:rPr>
          <w:rFonts w:ascii="仿宋" w:eastAsia="仿宋" w:hAnsi="仿宋"/>
          <w:sz w:val="28"/>
        </w:rPr>
        <w:t>市场需求：消费者环保意识的提升，使得市场对环保产品的需求日益增长。降解薄膜产品在食品包装、农业地膜、医疗用品等领域的应用潜力巨大。</w:t>
      </w:r>
      <w:r>
        <w:rPr>
          <w:rFonts w:ascii="仿宋" w:eastAsia="仿宋" w:hAnsi="仿宋"/>
          <w:sz w:val="28"/>
        </w:rPr>
        <w:br/>
        <w:t xml:space="preserve">    3.</w:t>
      </w:r>
      <w:r>
        <w:rPr>
          <w:rFonts w:ascii="仿宋" w:eastAsia="仿宋" w:hAnsi="仿宋"/>
          <w:sz w:val="28"/>
        </w:rPr>
        <w:t>技术创新：随着科技的进步，降解薄膜产品的性能不断提升，成本逐渐降低，这有助于提高产品的市场竞争力。</w:t>
      </w:r>
      <w:r>
        <w:rPr>
          <w:rFonts w:ascii="仿宋" w:eastAsia="仿宋" w:hAnsi="仿宋"/>
          <w:sz w:val="28"/>
        </w:rPr>
        <w:br/>
        <w:t xml:space="preserve">    4.</w:t>
      </w:r>
      <w:r>
        <w:rPr>
          <w:rFonts w:ascii="仿宋" w:eastAsia="仿宋" w:hAnsi="仿宋"/>
          <w:sz w:val="28"/>
        </w:rPr>
        <w:t>投资机会：降解薄膜行业吸引了大量的投资，推动了产业链的完善和技术的创新，为新进入者提供了良好的发展机遇。</w:t>
      </w:r>
      <w:r>
        <w:rPr>
          <w:rFonts w:ascii="仿宋" w:eastAsia="仿宋" w:hAnsi="仿宋"/>
          <w:sz w:val="28"/>
        </w:rPr>
        <w:br/>
        <w:t xml:space="preserve">    5.</w:t>
      </w:r>
      <w:r>
        <w:rPr>
          <w:rFonts w:ascii="仿宋" w:eastAsia="仿宋" w:hAnsi="仿宋"/>
          <w:sz w:val="28"/>
        </w:rPr>
        <w:t>国际合作：全球范围内对塑料污染的共识推动了国际间的合作，促进了降解薄膜技术的交流和市场的拓展。</w:t>
      </w:r>
      <w:r>
        <w:rPr>
          <w:rFonts w:ascii="仿宋" w:eastAsia="仿宋" w:hAnsi="仿宋"/>
          <w:sz w:val="28"/>
        </w:rPr>
        <w:br/>
        <w:t xml:space="preserve">    6.</w:t>
      </w:r>
      <w:r>
        <w:rPr>
          <w:rFonts w:ascii="仿宋" w:eastAsia="仿宋" w:hAnsi="仿宋"/>
          <w:sz w:val="28"/>
        </w:rPr>
        <w:t>循环经济：降解薄膜产品符合循环经济的发展理念，能够减少对化石资源的需求，降低环境污染，具有广阔的市场前景。</w:t>
      </w:r>
      <w:r>
        <w:rPr>
          <w:rFonts w:ascii="仿宋" w:eastAsia="仿宋" w:hAnsi="仿宋"/>
          <w:sz w:val="28"/>
        </w:rPr>
        <w:br/>
      </w:r>
    </w:p>
    <w:p w:rsidR="002E19BD" w14:textId="5C80A0FB">
      <w:pPr>
        <w:ind w:firstLine="560"/>
      </w:pPr>
      <w:r>
        <w:rPr>
          <w:rFonts w:ascii="仿宋" w:eastAsia="仿宋" w:hAnsi="仿宋"/>
          <w:sz w:val="28"/>
        </w:rPr>
        <w:t>综上所述，降解薄膜产品行业正面临着政策支持、市场需求、技术创新和投资机遇等多重利好因素。未来，随着行业的发展和技术的进步，降解薄膜产品有望成为塑料薄膜市场的主流选择，为环境保护和可持续发展做出贡献。</w:t>
      </w:r>
    </w:p>
    <w:p w:rsidR="009C12B5" w:rsidRPr="009C12B5" w:rsidP="009C12B5" w14:paraId="544FEF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降解薄膜产品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降解薄膜产品</w:t>
      </w:r>
      <w:r w:rsidRPr="009C12B5">
        <w:rPr>
          <w:rFonts w:ascii="仿宋" w:eastAsia="仿宋" w:hAnsi="仿宋"/>
          <w:sz w:val="28"/>
          <w:szCs w:val="28"/>
        </w:rPr>
        <w:t>始终走在行业的前沿并抓住每一个市场机遇。</w:t>
      </w:r>
    </w:p>
    <w:p w:rsidR="009C12B5" w:rsidRPr="009C12B5" w:rsidP="007A4CF7" w14:paraId="1998FEC1" w14:textId="77777777">
      <w:pPr>
        <w:pStyle w:val="Heading2"/>
      </w:pPr>
      <w:bookmarkStart w:id="8" w:name="_Toc157814111"/>
      <w:r w:rsidRPr="009C12B5">
        <w:t>三、营销策略</w:t>
      </w:r>
      <w:bookmarkEnd w:id="8"/>
    </w:p>
    <w:p w:rsidR="009C12B5" w:rsidRPr="009C12B5" w:rsidP="007A4CF7" w14:paraId="1D71E990" w14:textId="77777777">
      <w:pPr>
        <w:pStyle w:val="Heading3"/>
      </w:pPr>
      <w:bookmarkStart w:id="9" w:name="_Toc157814112"/>
      <w:r w:rsidRPr="009C12B5">
        <w:t xml:space="preserve">3.1 </w:t>
      </w:r>
      <w:r w:rsidRPr="009C12B5">
        <w:t>品牌定位与传播</w:t>
      </w:r>
      <w:bookmarkEnd w:id="9"/>
    </w:p>
    <w:p w:rsidR="009C12B5" w:rsidRPr="009C12B5" w:rsidP="007A4CF7" w14:paraId="3619FCA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降解薄膜产品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DFF37A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降解薄膜产品</w:t>
      </w:r>
      <w:r w:rsidRPr="009C12B5">
        <w:rPr>
          <w:rFonts w:ascii="仿宋" w:eastAsia="仿宋" w:hAnsi="仿宋"/>
          <w:sz w:val="28"/>
          <w:szCs w:val="28"/>
        </w:rPr>
        <w:t>的专业评测和推荐文章，以扩大品牌影响力。</w:t>
      </w:r>
    </w:p>
    <w:p w:rsidR="009C12B5" w:rsidRPr="009C12B5" w:rsidP="009C12B5" w14:paraId="63064A4B"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00E75C7F">
        <w:rPr>
          <w:rFonts w:ascii="仿宋" w:eastAsia="仿宋" w:hAnsi="仿宋"/>
          <w:sz w:val="28"/>
          <w:szCs w:val="28"/>
        </w:rPr>
        <w:t>降解薄膜产品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35D1689" w14:textId="77777777">
      <w:pPr>
        <w:pStyle w:val="Heading3"/>
      </w:pPr>
      <w:bookmarkStart w:id="10" w:name="_Toc157814113"/>
      <w:r w:rsidRPr="009C12B5">
        <w:t xml:space="preserve">3.2 </w:t>
      </w:r>
      <w:r w:rsidR="007A4CF7">
        <w:t>降解薄膜</w:t>
      </w:r>
      <w:r w:rsidRPr="009C12B5">
        <w:t>产品定价策略</w:t>
      </w:r>
      <w:bookmarkEnd w:id="10"/>
    </w:p>
    <w:p w:rsidR="009C12B5" w:rsidRPr="009C12B5" w:rsidP="00CA39FB" w14:paraId="25363F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降解薄膜产品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D3BEC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EE068B7"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降解薄膜产品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321E23AD" w14:textId="77777777">
      <w:pPr>
        <w:pStyle w:val="Heading3"/>
      </w:pPr>
      <w:bookmarkStart w:id="11" w:name="_Toc157814114"/>
      <w:r w:rsidRPr="009C12B5">
        <w:t xml:space="preserve">3.3 </w:t>
      </w:r>
      <w:r w:rsidR="007A4CF7">
        <w:t>降解薄膜</w:t>
      </w:r>
      <w:r w:rsidR="007A4CF7">
        <w:rPr>
          <w:rFonts w:hint="eastAsia"/>
        </w:rPr>
        <w:t>产品</w:t>
      </w:r>
      <w:r w:rsidRPr="009C12B5">
        <w:t>销售渠道与拓展</w:t>
      </w:r>
      <w:bookmarkEnd w:id="11"/>
    </w:p>
    <w:p w:rsidR="009C12B5" w:rsidRPr="009C12B5" w:rsidP="009C12B5" w14:paraId="494B6C9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降解薄膜产品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D9238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降解薄膜产品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D7EDCF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降解薄膜产品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6F0C1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https://d.book118.com/717141164066006040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AD5A6AC" w14:textId="77777777">
    <w:pPr>
      <w:pStyle w:val="Footer"/>
      <w:jc w:val="center"/>
    </w:pPr>
  </w:p>
  <w:p w:rsidR="00FE7E16" w14:paraId="216813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F4BD077" w14:textId="77777777">
    <w:pPr>
      <w:pStyle w:val="Footer"/>
      <w:jc w:val="center"/>
    </w:pPr>
  </w:p>
  <w:p w:rsidR="007A4CF7" w14:paraId="5A892A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E157B1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391F62D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383C569"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13947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2782855"/>
      <w:docPartObj>
        <w:docPartGallery w:val="Page Numbers (Bottom of Page)"/>
        <w:docPartUnique/>
      </w:docPartObj>
    </w:sdtPr>
    <w:sdtContent>
      <w:sdt>
        <w:sdtPr>
          <w:id w:val="823687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526611"/>
      <w:docPartObj>
        <w:docPartGallery w:val="Page Numbers (Bottom of Page)"/>
        <w:docPartUnique/>
      </w:docPartObj>
    </w:sdtPr>
    <w:sdtContent>
      <w:sdt>
        <w:sdtPr>
          <w:id w:val="21267686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0319505"/>
      <w:docPartObj>
        <w:docPartGallery w:val="Page Numbers (Bottom of Page)"/>
        <w:docPartUnique/>
      </w:docPartObj>
    </w:sdtPr>
    <w:sdtContent>
      <w:sdt>
        <w:sdtPr>
          <w:id w:val="14489461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8524366"/>
      <w:docPartObj>
        <w:docPartGallery w:val="Page Numbers (Bottom of Page)"/>
        <w:docPartUnique/>
      </w:docPartObj>
    </w:sdtPr>
    <w:sdtContent>
      <w:sdt>
        <w:sdtPr>
          <w:id w:val="10769323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5191202"/>
      <w:docPartObj>
        <w:docPartGallery w:val="Page Numbers (Bottom of Page)"/>
        <w:docPartUnique/>
      </w:docPartObj>
    </w:sdtPr>
    <w:sdtContent>
      <w:sdt>
        <w:sdtPr>
          <w:id w:val="13927465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8006038"/>
      <w:docPartObj>
        <w:docPartGallery w:val="Page Numbers (Bottom of Page)"/>
        <w:docPartUnique/>
      </w:docPartObj>
    </w:sdtPr>
    <w:sdtContent>
      <w:sdt>
        <w:sdtPr>
          <w:id w:val="6051945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8430499"/>
      <w:docPartObj>
        <w:docPartGallery w:val="Page Numbers (Bottom of Page)"/>
        <w:docPartUnique/>
      </w:docPartObj>
    </w:sdtPr>
    <w:sdtContent>
      <w:sdt>
        <w:sdtPr>
          <w:id w:val="5842382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3018171"/>
      <w:docPartObj>
        <w:docPartGallery w:val="Page Numbers (Bottom of Page)"/>
        <w:docPartUnique/>
      </w:docPartObj>
    </w:sdtPr>
    <w:sdtContent>
      <w:sdt>
        <w:sdtPr>
          <w:id w:val="1719420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5821693"/>
      <w:docPartObj>
        <w:docPartGallery w:val="Page Numbers (Bottom of Page)"/>
        <w:docPartUnique/>
      </w:docPartObj>
    </w:sdtPr>
    <w:sdtContent>
      <w:sdt>
        <w:sdtPr>
          <w:id w:val="180983197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8812372"/>
      <w:docPartObj>
        <w:docPartGallery w:val="Page Numbers (Bottom of Page)"/>
        <w:docPartUnique/>
      </w:docPartObj>
    </w:sdtPr>
    <w:sdtContent>
      <w:sdt>
        <w:sdtPr>
          <w:id w:val="9511872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8920050"/>
      <w:docPartObj>
        <w:docPartGallery w:val="Page Numbers (Bottom of Page)"/>
        <w:docPartUnique/>
      </w:docPartObj>
    </w:sdtPr>
    <w:sdtContent>
      <w:sdt>
        <w:sdtPr>
          <w:id w:val="10097730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6977185"/>
      <w:docPartObj>
        <w:docPartGallery w:val="Page Numbers (Bottom of Page)"/>
        <w:docPartUnique/>
      </w:docPartObj>
    </w:sdtPr>
    <w:sdtContent>
      <w:sdt>
        <w:sdtPr>
          <w:id w:val="13754925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791573"/>
      <w:docPartObj>
        <w:docPartGallery w:val="Page Numbers (Bottom of Page)"/>
        <w:docPartUnique/>
      </w:docPartObj>
    </w:sdtPr>
    <w:sdtContent>
      <w:sdt>
        <w:sdtPr>
          <w:id w:val="18875544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51657"/>
      <w:docPartObj>
        <w:docPartGallery w:val="Page Numbers (Bottom of Page)"/>
        <w:docPartUnique/>
      </w:docPartObj>
    </w:sdtPr>
    <w:sdtContent>
      <w:sdt>
        <w:sdtPr>
          <w:id w:val="12580610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5167511"/>
      <w:docPartObj>
        <w:docPartGallery w:val="Page Numbers (Bottom of Page)"/>
        <w:docPartUnique/>
      </w:docPartObj>
    </w:sdtPr>
    <w:sdtContent>
      <w:sdt>
        <w:sdtPr>
          <w:id w:val="161883438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027827"/>
      <w:docPartObj>
        <w:docPartGallery w:val="Page Numbers (Bottom of Page)"/>
        <w:docPartUnique/>
      </w:docPartObj>
    </w:sdtPr>
    <w:sdtContent>
      <w:sdt>
        <w:sdtPr>
          <w:id w:val="21096584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148719"/>
      <w:docPartObj>
        <w:docPartGallery w:val="Page Numbers (Bottom of Page)"/>
        <w:docPartUnique/>
      </w:docPartObj>
    </w:sdtPr>
    <w:sdtContent>
      <w:sdt>
        <w:sdtPr>
          <w:id w:val="57109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537151"/>
      <w:docPartObj>
        <w:docPartGallery w:val="Page Numbers (Bottom of Page)"/>
        <w:docPartUnique/>
      </w:docPartObj>
    </w:sdtPr>
    <w:sdtContent>
      <w:sdt>
        <w:sdtPr>
          <w:id w:val="970436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0720104"/>
      <w:docPartObj>
        <w:docPartGallery w:val="Page Numbers (Bottom of Page)"/>
        <w:docPartUnique/>
      </w:docPartObj>
    </w:sdtPr>
    <w:sdtContent>
      <w:sdt>
        <w:sdtPr>
          <w:id w:val="14141216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786738"/>
      <w:docPartObj>
        <w:docPartGallery w:val="Page Numbers (Bottom of Page)"/>
        <w:docPartUnique/>
      </w:docPartObj>
    </w:sdtPr>
    <w:sdtContent>
      <w:sdt>
        <w:sdtPr>
          <w:id w:val="21092868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9F5180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A918AA0"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E19BD"/>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E82F1B"/>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D852B1"/>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717141164066006040"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2706</Words>
  <Characters>15427</Characters>
  <Application>Microsoft Office Word</Application>
  <DocSecurity>0</DocSecurity>
  <Lines>128</Lines>
  <Paragraphs>36</Paragraphs>
  <ScaleCrop>false</ScaleCrop>
  <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2024-02-05T06:40:00Z</dcterms:modified>
</cp:coreProperties>
</file>