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吸音海绵相关行业公司员工职业生涯规划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77" w:history="1">
        <w:r>
          <w:rPr>
            <w:rFonts w:ascii="仿宋" w:eastAsia="仿宋" w:hAnsi="仿宋" w:cs="仿宋" w:hint="eastAsia"/>
            <w:lang w:eastAsia="zh-CN"/>
          </w:rPr>
          <w:t>概论</w:t>
        </w:r>
        <w:r>
          <w:tab/>
        </w:r>
        <w:r>
          <w:fldChar w:fldCharType="begin"/>
        </w:r>
        <w:r>
          <w:instrText xml:space="preserve"> PAGEREF _Toc17477 \h </w:instrText>
        </w:r>
        <w:r>
          <w:fldChar w:fldCharType="separate"/>
        </w:r>
        <w:r>
          <w:t>3</w:t>
        </w:r>
        <w:r>
          <w:fldChar w:fldCharType="end"/>
        </w:r>
      </w:hyperlink>
    </w:p>
    <w:p>
      <w:pPr>
        <w:pStyle w:val="TOC1"/>
        <w:tabs>
          <w:tab w:val="right" w:leader="dot" w:pos="8306"/>
        </w:tabs>
      </w:pPr>
      <w:hyperlink w:anchor="_Toc25645" w:history="1">
        <w:r>
          <w:rPr>
            <w:rFonts w:ascii="仿宋" w:eastAsia="仿宋" w:hAnsi="仿宋" w:cs="仿宋" w:hint="eastAsia"/>
            <w:lang w:eastAsia="zh-CN"/>
          </w:rPr>
          <w:t>一、吸音海绵行业背景分析</w:t>
        </w:r>
        <w:r>
          <w:tab/>
        </w:r>
        <w:r>
          <w:fldChar w:fldCharType="begin"/>
        </w:r>
        <w:r>
          <w:instrText xml:space="preserve"> PAGEREF _Toc25645 \h </w:instrText>
        </w:r>
        <w:r>
          <w:fldChar w:fldCharType="separate"/>
        </w:r>
        <w:r>
          <w:t>3</w:t>
        </w:r>
        <w:r>
          <w:fldChar w:fldCharType="end"/>
        </w:r>
      </w:hyperlink>
    </w:p>
    <w:p>
      <w:pPr>
        <w:pStyle w:val="TOC2"/>
        <w:tabs>
          <w:tab w:val="right" w:leader="dot" w:pos="8306"/>
        </w:tabs>
      </w:pPr>
      <w:hyperlink w:anchor="_Toc30973" w:history="1">
        <w:r>
          <w:rPr>
            <w:rFonts w:ascii="仿宋" w:eastAsia="仿宋" w:hAnsi="仿宋" w:cs="仿宋" w:hint="eastAsia"/>
            <w:lang w:eastAsia="zh-CN"/>
          </w:rPr>
          <w:t>(一)、吸音海绵行业背景分析</w:t>
        </w:r>
        <w:r>
          <w:tab/>
        </w:r>
        <w:r>
          <w:fldChar w:fldCharType="begin"/>
        </w:r>
        <w:r>
          <w:instrText xml:space="preserve"> PAGEREF _Toc30973 \h </w:instrText>
        </w:r>
        <w:r>
          <w:fldChar w:fldCharType="separate"/>
        </w:r>
        <w:r>
          <w:t>3</w:t>
        </w:r>
        <w:r>
          <w:fldChar w:fldCharType="end"/>
        </w:r>
      </w:hyperlink>
    </w:p>
    <w:p>
      <w:pPr>
        <w:pStyle w:val="TOC1"/>
        <w:tabs>
          <w:tab w:val="right" w:leader="dot" w:pos="8306"/>
        </w:tabs>
      </w:pPr>
      <w:hyperlink w:anchor="_Toc8553" w:history="1">
        <w:r>
          <w:rPr>
            <w:rFonts w:ascii="仿宋" w:eastAsia="仿宋" w:hAnsi="仿宋" w:cs="仿宋" w:hint="eastAsia"/>
            <w:lang w:eastAsia="zh-CN"/>
          </w:rPr>
          <w:t>二、项目基本情况</w:t>
        </w:r>
        <w:r>
          <w:tab/>
        </w:r>
        <w:r>
          <w:fldChar w:fldCharType="begin"/>
        </w:r>
        <w:r>
          <w:instrText xml:space="preserve"> PAGEREF _Toc8553 \h </w:instrText>
        </w:r>
        <w:r>
          <w:fldChar w:fldCharType="separate"/>
        </w:r>
        <w:r>
          <w:t>5</w:t>
        </w:r>
        <w:r>
          <w:fldChar w:fldCharType="end"/>
        </w:r>
      </w:hyperlink>
    </w:p>
    <w:p>
      <w:pPr>
        <w:pStyle w:val="TOC2"/>
        <w:tabs>
          <w:tab w:val="right" w:leader="dot" w:pos="8306"/>
        </w:tabs>
      </w:pPr>
      <w:hyperlink w:anchor="_Toc26174" w:history="1">
        <w:r>
          <w:rPr>
            <w:rFonts w:ascii="仿宋" w:eastAsia="仿宋" w:hAnsi="仿宋" w:cs="仿宋" w:hint="eastAsia"/>
            <w:lang w:eastAsia="zh-CN"/>
          </w:rPr>
          <w:t>(一)、项目名称及建设性质</w:t>
        </w:r>
        <w:r>
          <w:tab/>
        </w:r>
        <w:r>
          <w:fldChar w:fldCharType="begin"/>
        </w:r>
        <w:r>
          <w:instrText xml:space="preserve"> PAGEREF _Toc26174 \h </w:instrText>
        </w:r>
        <w:r>
          <w:fldChar w:fldCharType="separate"/>
        </w:r>
        <w:r>
          <w:t>5</w:t>
        </w:r>
        <w:r>
          <w:fldChar w:fldCharType="end"/>
        </w:r>
      </w:hyperlink>
    </w:p>
    <w:p>
      <w:pPr>
        <w:pStyle w:val="TOC2"/>
        <w:tabs>
          <w:tab w:val="right" w:leader="dot" w:pos="8306"/>
        </w:tabs>
      </w:pPr>
      <w:hyperlink w:anchor="_Toc17762" w:history="1">
        <w:r>
          <w:rPr>
            <w:rFonts w:ascii="仿宋" w:eastAsia="仿宋" w:hAnsi="仿宋" w:cs="仿宋" w:hint="eastAsia"/>
            <w:lang w:eastAsia="zh-CN"/>
          </w:rPr>
          <w:t>(二)、项目承办单位</w:t>
        </w:r>
        <w:r>
          <w:tab/>
        </w:r>
        <w:r>
          <w:fldChar w:fldCharType="begin"/>
        </w:r>
        <w:r>
          <w:instrText xml:space="preserve"> PAGEREF _Toc17762 \h </w:instrText>
        </w:r>
        <w:r>
          <w:fldChar w:fldCharType="separate"/>
        </w:r>
        <w:r>
          <w:t>6</w:t>
        </w:r>
        <w:r>
          <w:fldChar w:fldCharType="end"/>
        </w:r>
      </w:hyperlink>
    </w:p>
    <w:p>
      <w:pPr>
        <w:pStyle w:val="TOC2"/>
        <w:tabs>
          <w:tab w:val="right" w:leader="dot" w:pos="8306"/>
        </w:tabs>
      </w:pPr>
      <w:hyperlink w:anchor="_Toc10043" w:history="1">
        <w:r>
          <w:rPr>
            <w:rFonts w:ascii="仿宋" w:eastAsia="仿宋" w:hAnsi="仿宋" w:cs="仿宋" w:hint="eastAsia"/>
            <w:lang w:eastAsia="zh-CN"/>
          </w:rPr>
          <w:t>(三)、项目实施的可行性</w:t>
        </w:r>
        <w:r>
          <w:tab/>
        </w:r>
        <w:r>
          <w:fldChar w:fldCharType="begin"/>
        </w:r>
        <w:r>
          <w:instrText xml:space="preserve"> PAGEREF _Toc10043 \h </w:instrText>
        </w:r>
        <w:r>
          <w:fldChar w:fldCharType="separate"/>
        </w:r>
        <w:r>
          <w:t>7</w:t>
        </w:r>
        <w:r>
          <w:fldChar w:fldCharType="end"/>
        </w:r>
      </w:hyperlink>
    </w:p>
    <w:p>
      <w:pPr>
        <w:pStyle w:val="TOC2"/>
        <w:tabs>
          <w:tab w:val="right" w:leader="dot" w:pos="8306"/>
        </w:tabs>
      </w:pPr>
      <w:hyperlink w:anchor="_Toc11094" w:history="1">
        <w:r>
          <w:rPr>
            <w:rFonts w:ascii="仿宋" w:eastAsia="仿宋" w:hAnsi="仿宋" w:cs="仿宋" w:hint="eastAsia"/>
            <w:lang w:eastAsia="zh-CN"/>
          </w:rPr>
          <w:t>(四)、项目建设选址</w:t>
        </w:r>
        <w:r>
          <w:tab/>
        </w:r>
        <w:r>
          <w:fldChar w:fldCharType="begin"/>
        </w:r>
        <w:r>
          <w:instrText xml:space="preserve"> PAGEREF _Toc11094 \h </w:instrText>
        </w:r>
        <w:r>
          <w:fldChar w:fldCharType="separate"/>
        </w:r>
        <w:r>
          <w:t>8</w:t>
        </w:r>
        <w:r>
          <w:fldChar w:fldCharType="end"/>
        </w:r>
      </w:hyperlink>
    </w:p>
    <w:p>
      <w:pPr>
        <w:pStyle w:val="TOC2"/>
        <w:tabs>
          <w:tab w:val="right" w:leader="dot" w:pos="8306"/>
        </w:tabs>
      </w:pPr>
      <w:hyperlink w:anchor="_Toc27583" w:history="1">
        <w:r>
          <w:rPr>
            <w:rFonts w:ascii="仿宋" w:eastAsia="仿宋" w:hAnsi="仿宋" w:cs="仿宋" w:hint="eastAsia"/>
            <w:lang w:eastAsia="zh-CN"/>
          </w:rPr>
          <w:t>(五)、建筑物建设规模</w:t>
        </w:r>
        <w:r>
          <w:tab/>
        </w:r>
        <w:r>
          <w:fldChar w:fldCharType="begin"/>
        </w:r>
        <w:r>
          <w:instrText xml:space="preserve"> PAGEREF _Toc27583 \h </w:instrText>
        </w:r>
        <w:r>
          <w:fldChar w:fldCharType="separate"/>
        </w:r>
        <w:r>
          <w:t>9</w:t>
        </w:r>
        <w:r>
          <w:fldChar w:fldCharType="end"/>
        </w:r>
      </w:hyperlink>
    </w:p>
    <w:p>
      <w:pPr>
        <w:pStyle w:val="TOC2"/>
        <w:tabs>
          <w:tab w:val="right" w:leader="dot" w:pos="8306"/>
        </w:tabs>
      </w:pPr>
      <w:hyperlink w:anchor="_Toc10048" w:history="1">
        <w:r>
          <w:rPr>
            <w:rFonts w:ascii="仿宋" w:eastAsia="仿宋" w:hAnsi="仿宋" w:cs="仿宋" w:hint="eastAsia"/>
            <w:lang w:eastAsia="zh-CN"/>
          </w:rPr>
          <w:t>(六)、项目总投资及资金构成</w:t>
        </w:r>
        <w:r>
          <w:tab/>
        </w:r>
        <w:r>
          <w:fldChar w:fldCharType="begin"/>
        </w:r>
        <w:r>
          <w:instrText xml:space="preserve"> PAGEREF _Toc10048 \h </w:instrText>
        </w:r>
        <w:r>
          <w:fldChar w:fldCharType="separate"/>
        </w:r>
        <w:r>
          <w:t>10</w:t>
        </w:r>
        <w:r>
          <w:fldChar w:fldCharType="end"/>
        </w:r>
      </w:hyperlink>
    </w:p>
    <w:p>
      <w:pPr>
        <w:pStyle w:val="TOC2"/>
        <w:tabs>
          <w:tab w:val="right" w:leader="dot" w:pos="8306"/>
        </w:tabs>
      </w:pPr>
      <w:hyperlink w:anchor="_Toc5561" w:history="1">
        <w:r>
          <w:rPr>
            <w:rFonts w:ascii="仿宋" w:eastAsia="仿宋" w:hAnsi="仿宋" w:cs="仿宋" w:hint="eastAsia"/>
            <w:lang w:eastAsia="zh-CN"/>
          </w:rPr>
          <w:t>(七)、资金筹措方案</w:t>
        </w:r>
        <w:r>
          <w:tab/>
        </w:r>
        <w:r>
          <w:fldChar w:fldCharType="begin"/>
        </w:r>
        <w:r>
          <w:instrText xml:space="preserve"> PAGEREF _Toc5561 \h </w:instrText>
        </w:r>
        <w:r>
          <w:fldChar w:fldCharType="separate"/>
        </w:r>
        <w:r>
          <w:t>11</w:t>
        </w:r>
        <w:r>
          <w:fldChar w:fldCharType="end"/>
        </w:r>
      </w:hyperlink>
    </w:p>
    <w:p>
      <w:pPr>
        <w:pStyle w:val="TOC2"/>
        <w:tabs>
          <w:tab w:val="right" w:leader="dot" w:pos="8306"/>
        </w:tabs>
      </w:pPr>
      <w:hyperlink w:anchor="_Toc25035" w:history="1">
        <w:r>
          <w:rPr>
            <w:rFonts w:ascii="仿宋" w:eastAsia="仿宋" w:hAnsi="仿宋" w:cs="仿宋" w:hint="eastAsia"/>
            <w:lang w:eastAsia="zh-CN"/>
          </w:rPr>
          <w:t>(八)、项目预期经济效益规划目标</w:t>
        </w:r>
        <w:r>
          <w:tab/>
        </w:r>
        <w:r>
          <w:fldChar w:fldCharType="begin"/>
        </w:r>
        <w:r>
          <w:instrText xml:space="preserve"> PAGEREF _Toc25035 \h </w:instrText>
        </w:r>
        <w:r>
          <w:fldChar w:fldCharType="separate"/>
        </w:r>
        <w:r>
          <w:t>13</w:t>
        </w:r>
        <w:r>
          <w:fldChar w:fldCharType="end"/>
        </w:r>
      </w:hyperlink>
    </w:p>
    <w:p>
      <w:pPr>
        <w:pStyle w:val="TOC2"/>
        <w:tabs>
          <w:tab w:val="right" w:leader="dot" w:pos="8306"/>
        </w:tabs>
      </w:pPr>
      <w:hyperlink w:anchor="_Toc2001" w:history="1">
        <w:r>
          <w:rPr>
            <w:rFonts w:ascii="仿宋" w:eastAsia="仿宋" w:hAnsi="仿宋" w:cs="仿宋" w:hint="eastAsia"/>
            <w:lang w:eastAsia="zh-CN"/>
          </w:rPr>
          <w:t>(九)、项目建设进度规划</w:t>
        </w:r>
        <w:r>
          <w:tab/>
        </w:r>
        <w:r>
          <w:fldChar w:fldCharType="begin"/>
        </w:r>
        <w:r>
          <w:instrText xml:space="preserve"> PAGEREF _Toc2001 \h </w:instrText>
        </w:r>
        <w:r>
          <w:fldChar w:fldCharType="separate"/>
        </w:r>
        <w:r>
          <w:t>14</w:t>
        </w:r>
        <w:r>
          <w:fldChar w:fldCharType="end"/>
        </w:r>
      </w:hyperlink>
    </w:p>
    <w:p>
      <w:pPr>
        <w:pStyle w:val="TOC1"/>
        <w:tabs>
          <w:tab w:val="right" w:leader="dot" w:pos="8306"/>
        </w:tabs>
      </w:pPr>
      <w:hyperlink w:anchor="_Toc17662" w:history="1">
        <w:r>
          <w:rPr>
            <w:rFonts w:ascii="仿宋" w:eastAsia="仿宋" w:hAnsi="仿宋" w:cs="仿宋" w:hint="eastAsia"/>
            <w:lang w:eastAsia="zh-CN"/>
          </w:rPr>
          <w:t>三、公司简介</w:t>
        </w:r>
        <w:r>
          <w:tab/>
        </w:r>
        <w:r>
          <w:fldChar w:fldCharType="begin"/>
        </w:r>
        <w:r>
          <w:instrText xml:space="preserve"> PAGEREF _Toc17662 \h </w:instrText>
        </w:r>
        <w:r>
          <w:fldChar w:fldCharType="separate"/>
        </w:r>
        <w:r>
          <w:t>16</w:t>
        </w:r>
        <w:r>
          <w:fldChar w:fldCharType="end"/>
        </w:r>
      </w:hyperlink>
    </w:p>
    <w:p>
      <w:pPr>
        <w:pStyle w:val="TOC2"/>
        <w:tabs>
          <w:tab w:val="right" w:leader="dot" w:pos="8306"/>
        </w:tabs>
      </w:pPr>
      <w:hyperlink w:anchor="_Toc21992" w:history="1">
        <w:r>
          <w:rPr>
            <w:rFonts w:ascii="仿宋" w:eastAsia="仿宋" w:hAnsi="仿宋" w:cs="仿宋" w:hint="eastAsia"/>
            <w:lang w:eastAsia="zh-CN"/>
          </w:rPr>
          <w:t>(一)、公司基本信息</w:t>
        </w:r>
        <w:r>
          <w:tab/>
        </w:r>
        <w:r>
          <w:fldChar w:fldCharType="begin"/>
        </w:r>
        <w:r>
          <w:instrText xml:space="preserve"> PAGEREF _Toc21992 \h </w:instrText>
        </w:r>
        <w:r>
          <w:fldChar w:fldCharType="separate"/>
        </w:r>
        <w:r>
          <w:t>16</w:t>
        </w:r>
        <w:r>
          <w:fldChar w:fldCharType="end"/>
        </w:r>
      </w:hyperlink>
    </w:p>
    <w:p>
      <w:pPr>
        <w:pStyle w:val="TOC2"/>
        <w:tabs>
          <w:tab w:val="right" w:leader="dot" w:pos="8306"/>
        </w:tabs>
      </w:pPr>
      <w:hyperlink w:anchor="_Toc1864" w:history="1">
        <w:r>
          <w:rPr>
            <w:rFonts w:ascii="仿宋" w:eastAsia="仿宋" w:hAnsi="仿宋" w:cs="仿宋" w:hint="eastAsia"/>
            <w:lang w:eastAsia="zh-CN"/>
          </w:rPr>
          <w:t>(二)、公司简介</w:t>
        </w:r>
        <w:r>
          <w:tab/>
        </w:r>
        <w:r>
          <w:fldChar w:fldCharType="begin"/>
        </w:r>
        <w:r>
          <w:instrText xml:space="preserve"> PAGEREF _Toc1864 \h </w:instrText>
        </w:r>
        <w:r>
          <w:fldChar w:fldCharType="separate"/>
        </w:r>
        <w:r>
          <w:t>17</w:t>
        </w:r>
        <w:r>
          <w:fldChar w:fldCharType="end"/>
        </w:r>
      </w:hyperlink>
    </w:p>
    <w:p>
      <w:pPr>
        <w:pStyle w:val="TOC2"/>
        <w:tabs>
          <w:tab w:val="right" w:leader="dot" w:pos="8306"/>
        </w:tabs>
      </w:pPr>
      <w:hyperlink w:anchor="_Toc20095" w:history="1">
        <w:r>
          <w:rPr>
            <w:rFonts w:ascii="仿宋" w:eastAsia="仿宋" w:hAnsi="仿宋" w:cs="仿宋" w:hint="eastAsia"/>
            <w:lang w:eastAsia="zh-CN"/>
          </w:rPr>
          <w:t>(三)、核心人员介绍</w:t>
        </w:r>
        <w:r>
          <w:tab/>
        </w:r>
        <w:r>
          <w:fldChar w:fldCharType="begin"/>
        </w:r>
        <w:r>
          <w:instrText xml:space="preserve"> PAGEREF _Toc20095 \h </w:instrText>
        </w:r>
        <w:r>
          <w:fldChar w:fldCharType="separate"/>
        </w:r>
        <w:r>
          <w:t>18</w:t>
        </w:r>
        <w:r>
          <w:fldChar w:fldCharType="end"/>
        </w:r>
      </w:hyperlink>
    </w:p>
    <w:p>
      <w:pPr>
        <w:pStyle w:val="TOC1"/>
        <w:tabs>
          <w:tab w:val="right" w:leader="dot" w:pos="8306"/>
        </w:tabs>
      </w:pPr>
      <w:hyperlink w:anchor="_Toc4041" w:history="1">
        <w:r>
          <w:rPr>
            <w:rFonts w:ascii="仿宋" w:eastAsia="仿宋" w:hAnsi="仿宋" w:cs="仿宋" w:hint="eastAsia"/>
            <w:lang w:eastAsia="zh-CN"/>
          </w:rPr>
          <w:t>四、第七章员工培训与发展</w:t>
        </w:r>
        <w:r>
          <w:tab/>
        </w:r>
        <w:r>
          <w:fldChar w:fldCharType="begin"/>
        </w:r>
        <w:r>
          <w:instrText xml:space="preserve"> PAGEREF _Toc4041 \h </w:instrText>
        </w:r>
        <w:r>
          <w:fldChar w:fldCharType="separate"/>
        </w:r>
        <w:r>
          <w:t>21</w:t>
        </w:r>
        <w:r>
          <w:fldChar w:fldCharType="end"/>
        </w:r>
      </w:hyperlink>
    </w:p>
    <w:p>
      <w:pPr>
        <w:pStyle w:val="TOC2"/>
        <w:tabs>
          <w:tab w:val="right" w:leader="dot" w:pos="8306"/>
        </w:tabs>
      </w:pPr>
      <w:hyperlink w:anchor="_Toc19531" w:history="1">
        <w:r>
          <w:rPr>
            <w:rFonts w:ascii="仿宋" w:eastAsia="仿宋" w:hAnsi="仿宋" w:cs="仿宋" w:hint="eastAsia"/>
            <w:lang w:eastAsia="zh-CN"/>
          </w:rPr>
          <w:t>(一)、培训需求分析</w:t>
        </w:r>
        <w:r>
          <w:tab/>
        </w:r>
        <w:r>
          <w:fldChar w:fldCharType="begin"/>
        </w:r>
        <w:r>
          <w:instrText xml:space="preserve"> PAGEREF _Toc19531 \h </w:instrText>
        </w:r>
        <w:r>
          <w:fldChar w:fldCharType="separate"/>
        </w:r>
        <w:r>
          <w:t>21</w:t>
        </w:r>
        <w:r>
          <w:fldChar w:fldCharType="end"/>
        </w:r>
      </w:hyperlink>
    </w:p>
    <w:p>
      <w:pPr>
        <w:pStyle w:val="TOC2"/>
        <w:tabs>
          <w:tab w:val="right" w:leader="dot" w:pos="8306"/>
        </w:tabs>
      </w:pPr>
      <w:hyperlink w:anchor="_Toc1554" w:history="1">
        <w:r>
          <w:rPr>
            <w:rFonts w:ascii="仿宋" w:eastAsia="仿宋" w:hAnsi="仿宋" w:cs="仿宋" w:hint="eastAsia"/>
            <w:lang w:eastAsia="zh-CN"/>
          </w:rPr>
          <w:t>(二)、培训计划制定</w:t>
        </w:r>
        <w:r>
          <w:tab/>
        </w:r>
        <w:r>
          <w:fldChar w:fldCharType="begin"/>
        </w:r>
        <w:r>
          <w:instrText xml:space="preserve"> PAGEREF _Toc1554 \h </w:instrText>
        </w:r>
        <w:r>
          <w:fldChar w:fldCharType="separate"/>
        </w:r>
        <w:r>
          <w:t>22</w:t>
        </w:r>
        <w:r>
          <w:fldChar w:fldCharType="end"/>
        </w:r>
      </w:hyperlink>
    </w:p>
    <w:p>
      <w:pPr>
        <w:pStyle w:val="TOC2"/>
        <w:tabs>
          <w:tab w:val="right" w:leader="dot" w:pos="8306"/>
        </w:tabs>
      </w:pPr>
      <w:hyperlink w:anchor="_Toc31113" w:history="1">
        <w:r>
          <w:rPr>
            <w:rFonts w:ascii="仿宋" w:eastAsia="仿宋" w:hAnsi="仿宋" w:cs="仿宋" w:hint="eastAsia"/>
            <w:lang w:eastAsia="zh-CN"/>
          </w:rPr>
          <w:t>(三)、培训实施与评估</w:t>
        </w:r>
        <w:r>
          <w:tab/>
        </w:r>
        <w:r>
          <w:fldChar w:fldCharType="begin"/>
        </w:r>
        <w:r>
          <w:instrText xml:space="preserve"> PAGEREF _Toc31113 \h </w:instrText>
        </w:r>
        <w:r>
          <w:fldChar w:fldCharType="separate"/>
        </w:r>
        <w:r>
          <w:t>22</w:t>
        </w:r>
        <w:r>
          <w:fldChar w:fldCharType="end"/>
        </w:r>
      </w:hyperlink>
    </w:p>
    <w:p>
      <w:pPr>
        <w:pStyle w:val="TOC2"/>
        <w:tabs>
          <w:tab w:val="right" w:leader="dot" w:pos="8306"/>
        </w:tabs>
      </w:pPr>
      <w:hyperlink w:anchor="_Toc12462" w:history="1">
        <w:r>
          <w:rPr>
            <w:rFonts w:ascii="仿宋" w:eastAsia="仿宋" w:hAnsi="仿宋" w:cs="仿宋" w:hint="eastAsia"/>
            <w:lang w:eastAsia="zh-CN"/>
          </w:rPr>
          <w:t>(四)、持续学习与专业发展支持</w:t>
        </w:r>
        <w:r>
          <w:tab/>
        </w:r>
        <w:r>
          <w:fldChar w:fldCharType="begin"/>
        </w:r>
        <w:r>
          <w:instrText xml:space="preserve"> PAGEREF _Toc12462 \h </w:instrText>
        </w:r>
        <w:r>
          <w:fldChar w:fldCharType="separate"/>
        </w:r>
        <w:r>
          <w:t>24</w:t>
        </w:r>
        <w:r>
          <w:fldChar w:fldCharType="end"/>
        </w:r>
      </w:hyperlink>
    </w:p>
    <w:p>
      <w:pPr>
        <w:pStyle w:val="TOC1"/>
        <w:tabs>
          <w:tab w:val="right" w:leader="dot" w:pos="8306"/>
        </w:tabs>
      </w:pPr>
      <w:hyperlink w:anchor="_Toc15054" w:history="1">
        <w:r>
          <w:rPr>
            <w:rFonts w:ascii="仿宋" w:eastAsia="仿宋" w:hAnsi="仿宋" w:cs="仿宋" w:hint="eastAsia"/>
            <w:lang w:eastAsia="zh-CN"/>
          </w:rPr>
          <w:t>五、薪酬制度管理</w:t>
        </w:r>
        <w:r>
          <w:tab/>
        </w:r>
        <w:r>
          <w:fldChar w:fldCharType="begin"/>
        </w:r>
        <w:r>
          <w:instrText xml:space="preserve"> PAGEREF _Toc15054 \h </w:instrText>
        </w:r>
        <w:r>
          <w:fldChar w:fldCharType="separate"/>
        </w:r>
        <w:r>
          <w:t>25</w:t>
        </w:r>
        <w:r>
          <w:fldChar w:fldCharType="end"/>
        </w:r>
      </w:hyperlink>
    </w:p>
    <w:p>
      <w:pPr>
        <w:pStyle w:val="TOC2"/>
        <w:tabs>
          <w:tab w:val="right" w:leader="dot" w:pos="8306"/>
        </w:tabs>
      </w:pPr>
      <w:hyperlink w:anchor="_Toc8501" w:history="1">
        <w:r>
          <w:rPr>
            <w:rFonts w:ascii="仿宋" w:eastAsia="仿宋" w:hAnsi="仿宋" w:cs="仿宋" w:hint="eastAsia"/>
            <w:lang w:eastAsia="zh-CN"/>
          </w:rPr>
          <w:t>(一)、薪酬管理制度</w:t>
        </w:r>
        <w:r>
          <w:tab/>
        </w:r>
        <w:r>
          <w:fldChar w:fldCharType="begin"/>
        </w:r>
        <w:r>
          <w:instrText xml:space="preserve"> PAGEREF _Toc8501 \h </w:instrText>
        </w:r>
        <w:r>
          <w:fldChar w:fldCharType="separate"/>
        </w:r>
        <w:r>
          <w:t>25</w:t>
        </w:r>
        <w:r>
          <w:fldChar w:fldCharType="end"/>
        </w:r>
      </w:hyperlink>
    </w:p>
    <w:p>
      <w:pPr>
        <w:pStyle w:val="TOC2"/>
        <w:tabs>
          <w:tab w:val="right" w:leader="dot" w:pos="8306"/>
        </w:tabs>
      </w:pPr>
      <w:hyperlink w:anchor="_Toc25949" w:history="1">
        <w:r>
          <w:rPr>
            <w:rFonts w:ascii="仿宋" w:eastAsia="仿宋" w:hAnsi="仿宋" w:cs="仿宋" w:hint="eastAsia"/>
            <w:lang w:eastAsia="zh-CN"/>
          </w:rPr>
          <w:t>(二)、奖金制度的制定</w:t>
        </w:r>
        <w:r>
          <w:tab/>
        </w:r>
        <w:r>
          <w:fldChar w:fldCharType="begin"/>
        </w:r>
        <w:r>
          <w:instrText xml:space="preserve"> PAGEREF _Toc25949 \h </w:instrText>
        </w:r>
        <w:r>
          <w:fldChar w:fldCharType="separate"/>
        </w:r>
        <w:r>
          <w:t>28</w:t>
        </w:r>
        <w:r>
          <w:fldChar w:fldCharType="end"/>
        </w:r>
      </w:hyperlink>
    </w:p>
    <w:p>
      <w:pPr>
        <w:pStyle w:val="TOC2"/>
        <w:tabs>
          <w:tab w:val="right" w:leader="dot" w:pos="8306"/>
        </w:tabs>
      </w:pPr>
      <w:hyperlink w:anchor="_Toc25018" w:history="1">
        <w:r>
          <w:rPr>
            <w:rFonts w:ascii="仿宋" w:eastAsia="仿宋" w:hAnsi="仿宋" w:cs="仿宋" w:hint="eastAsia"/>
            <w:lang w:eastAsia="zh-CN"/>
          </w:rPr>
          <w:t>(三)、岗位薪酬体系设计</w:t>
        </w:r>
        <w:r>
          <w:tab/>
        </w:r>
        <w:r>
          <w:fldChar w:fldCharType="begin"/>
        </w:r>
        <w:r>
          <w:instrText xml:space="preserve"> PAGEREF _Toc25018 \h </w:instrText>
        </w:r>
        <w:r>
          <w:fldChar w:fldCharType="separate"/>
        </w:r>
        <w:r>
          <w:t>31</w:t>
        </w:r>
        <w:r>
          <w:fldChar w:fldCharType="end"/>
        </w:r>
      </w:hyperlink>
    </w:p>
    <w:p>
      <w:pPr>
        <w:pStyle w:val="TOC2"/>
        <w:tabs>
          <w:tab w:val="right" w:leader="dot" w:pos="8306"/>
        </w:tabs>
      </w:pPr>
      <w:hyperlink w:anchor="_Toc17752" w:history="1">
        <w:r>
          <w:rPr>
            <w:rFonts w:ascii="仿宋" w:eastAsia="仿宋" w:hAnsi="仿宋" w:cs="仿宋" w:hint="eastAsia"/>
            <w:lang w:eastAsia="zh-CN"/>
          </w:rPr>
          <w:t>(四)、绩效薪酬体系设计</w:t>
        </w:r>
        <w:r>
          <w:tab/>
        </w:r>
        <w:r>
          <w:fldChar w:fldCharType="begin"/>
        </w:r>
        <w:r>
          <w:instrText xml:space="preserve"> PAGEREF _Toc17752 \h </w:instrText>
        </w:r>
        <w:r>
          <w:fldChar w:fldCharType="separate"/>
        </w:r>
        <w:r>
          <w:t>33</w:t>
        </w:r>
        <w:r>
          <w:fldChar w:fldCharType="end"/>
        </w:r>
      </w:hyperlink>
    </w:p>
    <w:p>
      <w:pPr>
        <w:pStyle w:val="TOC1"/>
        <w:tabs>
          <w:tab w:val="right" w:leader="dot" w:pos="8306"/>
        </w:tabs>
      </w:pPr>
      <w:hyperlink w:anchor="_Toc14026" w:history="1">
        <w:r>
          <w:rPr>
            <w:rFonts w:ascii="仿宋" w:eastAsia="仿宋" w:hAnsi="仿宋" w:cs="仿宋" w:hint="eastAsia"/>
            <w:lang w:eastAsia="zh-CN"/>
          </w:rPr>
          <w:t>六、第四十章员工身心健康管理</w:t>
        </w:r>
        <w:r>
          <w:tab/>
        </w:r>
        <w:r>
          <w:fldChar w:fldCharType="begin"/>
        </w:r>
        <w:r>
          <w:instrText xml:space="preserve"> PAGEREF _Toc14026 \h </w:instrText>
        </w:r>
        <w:r>
          <w:fldChar w:fldCharType="separate"/>
        </w:r>
        <w:r>
          <w:t>35</w:t>
        </w:r>
        <w:r>
          <w:fldChar w:fldCharType="end"/>
        </w:r>
      </w:hyperlink>
    </w:p>
    <w:p>
      <w:pPr>
        <w:pStyle w:val="TOC2"/>
        <w:tabs>
          <w:tab w:val="right" w:leader="dot" w:pos="8306"/>
        </w:tabs>
      </w:pPr>
      <w:hyperlink w:anchor="_Toc23106" w:history="1">
        <w:r>
          <w:rPr>
            <w:rFonts w:ascii="仿宋" w:eastAsia="仿宋" w:hAnsi="仿宋" w:cs="仿宋" w:hint="eastAsia"/>
            <w:lang w:eastAsia="zh-CN"/>
          </w:rPr>
          <w:t>(一)、健康促进计划</w:t>
        </w:r>
        <w:r>
          <w:tab/>
        </w:r>
        <w:r>
          <w:fldChar w:fldCharType="begin"/>
        </w:r>
        <w:r>
          <w:instrText xml:space="preserve"> PAGEREF _Toc23106 \h </w:instrText>
        </w:r>
        <w:r>
          <w:fldChar w:fldCharType="separate"/>
        </w:r>
        <w:r>
          <w:t>35</w:t>
        </w:r>
        <w:r>
          <w:fldChar w:fldCharType="end"/>
        </w:r>
      </w:hyperlink>
    </w:p>
    <w:p>
      <w:pPr>
        <w:pStyle w:val="TOC2"/>
        <w:tabs>
          <w:tab w:val="right" w:leader="dot" w:pos="8306"/>
        </w:tabs>
      </w:pPr>
      <w:hyperlink w:anchor="_Toc25184" w:history="1">
        <w:r>
          <w:rPr>
            <w:rFonts w:ascii="仿宋" w:eastAsia="仿宋" w:hAnsi="仿宋" w:cs="仿宋" w:hint="eastAsia"/>
            <w:lang w:eastAsia="zh-CN"/>
          </w:rPr>
          <w:t>(二)、健康饮食与运动计划</w:t>
        </w:r>
        <w:r>
          <w:tab/>
        </w:r>
        <w:r>
          <w:fldChar w:fldCharType="begin"/>
        </w:r>
        <w:r>
          <w:instrText xml:space="preserve"> PAGEREF _Toc25184 \h </w:instrText>
        </w:r>
        <w:r>
          <w:fldChar w:fldCharType="separate"/>
        </w:r>
        <w:r>
          <w:t>35</w:t>
        </w:r>
        <w:r>
          <w:fldChar w:fldCharType="end"/>
        </w:r>
      </w:hyperlink>
    </w:p>
    <w:p>
      <w:pPr>
        <w:pStyle w:val="TOC2"/>
        <w:tabs>
          <w:tab w:val="right" w:leader="dot" w:pos="8306"/>
        </w:tabs>
      </w:pPr>
      <w:hyperlink w:anchor="_Toc9379" w:history="1">
        <w:r>
          <w:rPr>
            <w:rFonts w:ascii="仿宋" w:eastAsia="仿宋" w:hAnsi="仿宋" w:cs="仿宋" w:hint="eastAsia"/>
            <w:lang w:eastAsia="zh-CN"/>
          </w:rPr>
          <w:t>(三)、心理健康服务与支持</w:t>
        </w:r>
        <w:r>
          <w:tab/>
        </w:r>
        <w:r>
          <w:fldChar w:fldCharType="begin"/>
        </w:r>
        <w:r>
          <w:instrText xml:space="preserve"> PAGEREF _Toc9379 \h </w:instrText>
        </w:r>
        <w:r>
          <w:fldChar w:fldCharType="separate"/>
        </w:r>
        <w:r>
          <w:t>36</w:t>
        </w:r>
        <w:r>
          <w:fldChar w:fldCharType="end"/>
        </w:r>
      </w:hyperlink>
    </w:p>
    <w:p>
      <w:pPr>
        <w:pStyle w:val="TOC2"/>
        <w:tabs>
          <w:tab w:val="right" w:leader="dot" w:pos="8306"/>
        </w:tabs>
      </w:pPr>
      <w:hyperlink w:anchor="_Toc30582" w:history="1">
        <w:r>
          <w:rPr>
            <w:rFonts w:ascii="仿宋" w:eastAsia="仿宋" w:hAnsi="仿宋" w:cs="仿宋" w:hint="eastAsia"/>
            <w:lang w:eastAsia="zh-CN"/>
          </w:rPr>
          <w:t>(四)、工作压力管理</w:t>
        </w:r>
        <w:r>
          <w:tab/>
        </w:r>
        <w:r>
          <w:fldChar w:fldCharType="begin"/>
        </w:r>
        <w:r>
          <w:instrText xml:space="preserve"> PAGEREF _Toc30582 \h </w:instrText>
        </w:r>
        <w:r>
          <w:fldChar w:fldCharType="separate"/>
        </w:r>
        <w:r>
          <w:t>36</w:t>
        </w:r>
        <w:r>
          <w:fldChar w:fldCharType="end"/>
        </w:r>
      </w:hyperlink>
    </w:p>
    <w:p>
      <w:pPr>
        <w:pStyle w:val="TOC2"/>
        <w:tabs>
          <w:tab w:val="right" w:leader="dot" w:pos="8306"/>
        </w:tabs>
      </w:pPr>
      <w:hyperlink w:anchor="_Toc30167" w:history="1">
        <w:r>
          <w:rPr>
            <w:rFonts w:ascii="仿宋" w:eastAsia="仿宋" w:hAnsi="仿宋" w:cs="仿宋" w:hint="eastAsia"/>
            <w:lang w:eastAsia="zh-CN"/>
          </w:rPr>
          <w:t>(五)、工作负荷评估与调整</w:t>
        </w:r>
        <w:r>
          <w:tab/>
        </w:r>
        <w:r>
          <w:fldChar w:fldCharType="begin"/>
        </w:r>
        <w:r>
          <w:instrText xml:space="preserve"> PAGEREF _Toc30167 \h </w:instrText>
        </w:r>
        <w:r>
          <w:fldChar w:fldCharType="separate"/>
        </w:r>
        <w:r>
          <w:t>37</w:t>
        </w:r>
        <w:r>
          <w:fldChar w:fldCharType="end"/>
        </w:r>
      </w:hyperlink>
    </w:p>
    <w:p>
      <w:pPr>
        <w:pStyle w:val="TOC2"/>
        <w:tabs>
          <w:tab w:val="right" w:leader="dot" w:pos="8306"/>
        </w:tabs>
      </w:pPr>
      <w:hyperlink w:anchor="_Toc2842" w:history="1">
        <w:r>
          <w:rPr>
            <w:rFonts w:ascii="仿宋" w:eastAsia="仿宋" w:hAnsi="仿宋" w:cs="仿宋" w:hint="eastAsia"/>
            <w:lang w:eastAsia="zh-CN"/>
          </w:rPr>
          <w:t>(六)、员工心理咨询与支持</w:t>
        </w:r>
        <w:r>
          <w:tab/>
        </w:r>
        <w:r>
          <w:fldChar w:fldCharType="begin"/>
        </w:r>
        <w:r>
          <w:instrText xml:space="preserve"> PAGEREF _Toc2842 \h </w:instrText>
        </w:r>
        <w:r>
          <w:fldChar w:fldCharType="separate"/>
        </w:r>
        <w:r>
          <w:t>38</w:t>
        </w:r>
        <w:r>
          <w:fldChar w:fldCharType="end"/>
        </w:r>
      </w:hyperlink>
    </w:p>
    <w:p>
      <w:pPr>
        <w:pStyle w:val="TOC1"/>
        <w:tabs>
          <w:tab w:val="right" w:leader="dot" w:pos="8306"/>
        </w:tabs>
      </w:pPr>
      <w:hyperlink w:anchor="_Toc31564" w:history="1">
        <w:r>
          <w:rPr>
            <w:rFonts w:ascii="仿宋" w:eastAsia="仿宋" w:hAnsi="仿宋" w:cs="仿宋" w:hint="eastAsia"/>
            <w:lang w:eastAsia="zh-CN"/>
          </w:rPr>
          <w:t>七、第三十二章未来发展愿景</w:t>
        </w:r>
        <w:r>
          <w:tab/>
        </w:r>
        <w:r>
          <w:fldChar w:fldCharType="begin"/>
        </w:r>
        <w:r>
          <w:instrText xml:space="preserve"> PAGEREF _Toc31564 \h </w:instrText>
        </w:r>
        <w:r>
          <w:fldChar w:fldCharType="separate"/>
        </w:r>
        <w:r>
          <w:t>39</w:t>
        </w:r>
        <w:r>
          <w:fldChar w:fldCharType="end"/>
        </w:r>
      </w:hyperlink>
    </w:p>
    <w:p>
      <w:pPr>
        <w:pStyle w:val="TOC2"/>
        <w:tabs>
          <w:tab w:val="right" w:leader="dot" w:pos="8306"/>
        </w:tabs>
      </w:pPr>
      <w:hyperlink w:anchor="_Toc14131" w:history="1">
        <w:r>
          <w:rPr>
            <w:rFonts w:ascii="仿宋" w:eastAsia="仿宋" w:hAnsi="仿宋" w:cs="仿宋" w:hint="eastAsia"/>
            <w:lang w:eastAsia="zh-CN"/>
          </w:rPr>
          <w:t>(一)、员工职业生涯管理的未来趋势</w:t>
        </w:r>
        <w:r>
          <w:tab/>
        </w:r>
        <w:r>
          <w:fldChar w:fldCharType="begin"/>
        </w:r>
        <w:r>
          <w:instrText xml:space="preserve"> PAGEREF _Toc14131 \h </w:instrText>
        </w:r>
        <w:r>
          <w:fldChar w:fldCharType="separate"/>
        </w:r>
        <w:r>
          <w:t>39</w:t>
        </w:r>
        <w:r>
          <w:fldChar w:fldCharType="end"/>
        </w:r>
      </w:hyperlink>
    </w:p>
    <w:p>
      <w:pPr>
        <w:pStyle w:val="TOC2"/>
        <w:tabs>
          <w:tab w:val="right" w:leader="dot" w:pos="8306"/>
        </w:tabs>
      </w:pPr>
      <w:hyperlink w:anchor="_Toc18620" w:history="1">
        <w:r>
          <w:rPr>
            <w:rFonts w:ascii="仿宋" w:eastAsia="仿宋" w:hAnsi="仿宋" w:cs="仿宋" w:hint="eastAsia"/>
            <w:lang w:eastAsia="zh-CN"/>
          </w:rPr>
          <w:t>(二)、公司在员工发展中的未来愿景</w:t>
        </w:r>
        <w:r>
          <w:tab/>
        </w:r>
        <w:r>
          <w:fldChar w:fldCharType="begin"/>
        </w:r>
        <w:r>
          <w:instrText xml:space="preserve"> PAGEREF _Toc18620 \h </w:instrText>
        </w:r>
        <w:r>
          <w:fldChar w:fldCharType="separate"/>
        </w:r>
        <w:r>
          <w:t>39</w:t>
        </w:r>
        <w:r>
          <w:fldChar w:fldCharType="end"/>
        </w:r>
      </w:hyperlink>
    </w:p>
    <w:p>
      <w:pPr>
        <w:pStyle w:val="TOC1"/>
        <w:tabs>
          <w:tab w:val="right" w:leader="dot" w:pos="8306"/>
        </w:tabs>
      </w:pPr>
      <w:hyperlink w:anchor="_Toc17491" w:history="1">
        <w:r>
          <w:rPr>
            <w:rFonts w:ascii="仿宋" w:eastAsia="仿宋" w:hAnsi="仿宋" w:cs="仿宋" w:hint="eastAsia"/>
            <w:lang w:eastAsia="zh-CN"/>
          </w:rPr>
          <w:t>八、第十二章职业伦理与社会责任</w:t>
        </w:r>
        <w:r>
          <w:tab/>
        </w:r>
        <w:r>
          <w:fldChar w:fldCharType="begin"/>
        </w:r>
        <w:r>
          <w:instrText xml:space="preserve"> PAGEREF _Toc17491 \h </w:instrText>
        </w:r>
        <w:r>
          <w:fldChar w:fldCharType="separate"/>
        </w:r>
        <w:r>
          <w:t>40</w:t>
        </w:r>
        <w:r>
          <w:fldChar w:fldCharType="end"/>
        </w:r>
      </w:hyperlink>
    </w:p>
    <w:p>
      <w:pPr>
        <w:pStyle w:val="TOC2"/>
        <w:tabs>
          <w:tab w:val="right" w:leader="dot" w:pos="8306"/>
        </w:tabs>
      </w:pPr>
      <w:hyperlink w:anchor="_Toc294" w:history="1">
        <w:r>
          <w:rPr>
            <w:rFonts w:ascii="仿宋" w:eastAsia="仿宋" w:hAnsi="仿宋" w:cs="仿宋" w:hint="eastAsia"/>
            <w:lang w:eastAsia="zh-CN"/>
          </w:rPr>
          <w:t>(一)、职业道德规范</w:t>
        </w:r>
        <w:r>
          <w:tab/>
        </w:r>
        <w:r>
          <w:fldChar w:fldCharType="begin"/>
        </w:r>
        <w:r>
          <w:instrText xml:space="preserve"> PAGEREF _Toc294 \h </w:instrText>
        </w:r>
        <w:r>
          <w:fldChar w:fldCharType="separate"/>
        </w:r>
        <w:r>
          <w:t>40</w:t>
        </w:r>
        <w:r>
          <w:fldChar w:fldCharType="end"/>
        </w:r>
      </w:hyperlink>
    </w:p>
    <w:p>
      <w:pPr>
        <w:pStyle w:val="TOC2"/>
        <w:tabs>
          <w:tab w:val="right" w:leader="dot" w:pos="8306"/>
        </w:tabs>
      </w:pPr>
      <w:hyperlink w:anchor="_Toc15187" w:history="1">
        <w:r>
          <w:rPr>
            <w:rFonts w:ascii="仿宋" w:eastAsia="仿宋" w:hAnsi="仿宋" w:cs="仿宋" w:hint="eastAsia"/>
            <w:lang w:eastAsia="zh-CN"/>
          </w:rPr>
          <w:t>(二)、社会责任履行</w:t>
        </w:r>
        <w:r>
          <w:tab/>
        </w:r>
        <w:r>
          <w:fldChar w:fldCharType="begin"/>
        </w:r>
        <w:r>
          <w:instrText xml:space="preserve"> PAGEREF _Toc15187 \h </w:instrText>
        </w:r>
        <w:r>
          <w:fldChar w:fldCharType="separate"/>
        </w:r>
        <w:r>
          <w:t>41</w:t>
        </w:r>
        <w:r>
          <w:fldChar w:fldCharType="end"/>
        </w:r>
      </w:hyperlink>
    </w:p>
    <w:p>
      <w:pPr>
        <w:pStyle w:val="TOC1"/>
        <w:tabs>
          <w:tab w:val="right" w:leader="dot" w:pos="8306"/>
        </w:tabs>
      </w:pPr>
      <w:hyperlink w:anchor="_Toc31887" w:history="1">
        <w:r>
          <w:rPr>
            <w:rFonts w:ascii="仿宋" w:eastAsia="仿宋" w:hAnsi="仿宋" w:cs="仿宋" w:hint="eastAsia"/>
            <w:lang w:eastAsia="zh-CN"/>
          </w:rPr>
          <w:t>九、员工家庭与工作平衡支持计划</w:t>
        </w:r>
        <w:r>
          <w:tab/>
        </w:r>
        <w:r>
          <w:fldChar w:fldCharType="begin"/>
        </w:r>
        <w:r>
          <w:instrText xml:space="preserve"> PAGEREF _Toc31887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33" w:history="1">
        <w:r>
          <w:rPr>
            <w:rFonts w:ascii="仿宋" w:eastAsia="仿宋" w:hAnsi="仿宋" w:cs="仿宋" w:hint="eastAsia"/>
            <w:lang w:eastAsia="zh-CN"/>
          </w:rPr>
          <w:t>(一)、家庭与工作平衡的重要性分析</w:t>
        </w:r>
        <w:r>
          <w:tab/>
        </w:r>
        <w:r>
          <w:fldChar w:fldCharType="begin"/>
        </w:r>
        <w:r>
          <w:instrText xml:space="preserve"> PAGEREF _Toc25733 \h </w:instrText>
        </w:r>
        <w:r>
          <w:fldChar w:fldCharType="separate"/>
        </w:r>
        <w:r>
          <w:t>42</w:t>
        </w:r>
        <w:r>
          <w:fldChar w:fldCharType="end"/>
        </w:r>
      </w:hyperlink>
    </w:p>
    <w:p>
      <w:pPr>
        <w:pStyle w:val="TOC2"/>
        <w:tabs>
          <w:tab w:val="right" w:leader="dot" w:pos="8306"/>
        </w:tabs>
      </w:pPr>
      <w:hyperlink w:anchor="_Toc30932" w:history="1">
        <w:r>
          <w:rPr>
            <w:rFonts w:ascii="仿宋" w:eastAsia="仿宋" w:hAnsi="仿宋" w:cs="仿宋" w:hint="eastAsia"/>
            <w:lang w:eastAsia="zh-CN"/>
          </w:rPr>
          <w:t>(二)、支持计划的制定与实施步骤</w:t>
        </w:r>
        <w:r>
          <w:tab/>
        </w:r>
        <w:r>
          <w:fldChar w:fldCharType="begin"/>
        </w:r>
        <w:r>
          <w:instrText xml:space="preserve"> PAGEREF _Toc30932 \h </w:instrText>
        </w:r>
        <w:r>
          <w:fldChar w:fldCharType="separate"/>
        </w:r>
        <w:r>
          <w:t>42</w:t>
        </w:r>
        <w:r>
          <w:fldChar w:fldCharType="end"/>
        </w:r>
      </w:hyperlink>
    </w:p>
    <w:p>
      <w:pPr>
        <w:pStyle w:val="TOC2"/>
        <w:tabs>
          <w:tab w:val="right" w:leader="dot" w:pos="8306"/>
        </w:tabs>
      </w:pPr>
      <w:hyperlink w:anchor="_Toc10690" w:history="1">
        <w:r>
          <w:rPr>
            <w:rFonts w:ascii="仿宋" w:eastAsia="仿宋" w:hAnsi="仿宋" w:cs="仿宋" w:hint="eastAsia"/>
            <w:lang w:eastAsia="zh-CN"/>
          </w:rPr>
          <w:t>(三)、平衡效果的评估及调整优化</w:t>
        </w:r>
        <w:r>
          <w:tab/>
        </w:r>
        <w:r>
          <w:fldChar w:fldCharType="begin"/>
        </w:r>
        <w:r>
          <w:instrText xml:space="preserve"> PAGEREF _Toc10690 \h </w:instrText>
        </w:r>
        <w:r>
          <w:fldChar w:fldCharType="separate"/>
        </w:r>
        <w:r>
          <w:t>43</w:t>
        </w:r>
        <w:r>
          <w:fldChar w:fldCharType="end"/>
        </w:r>
      </w:hyperlink>
    </w:p>
    <w:p>
      <w:pPr>
        <w:pStyle w:val="TOC1"/>
        <w:tabs>
          <w:tab w:val="right" w:leader="dot" w:pos="8306"/>
        </w:tabs>
      </w:pPr>
      <w:hyperlink w:anchor="_Toc5658" w:history="1">
        <w:r>
          <w:rPr>
            <w:rFonts w:ascii="仿宋" w:eastAsia="仿宋" w:hAnsi="仿宋" w:cs="仿宋" w:hint="eastAsia"/>
            <w:lang w:eastAsia="zh-CN"/>
          </w:rPr>
          <w:t>十、第二十八章公司与员工法律关系</w:t>
        </w:r>
        <w:r>
          <w:tab/>
        </w:r>
        <w:r>
          <w:fldChar w:fldCharType="begin"/>
        </w:r>
        <w:r>
          <w:instrText xml:space="preserve"> PAGEREF _Toc5658 \h </w:instrText>
        </w:r>
        <w:r>
          <w:fldChar w:fldCharType="separate"/>
        </w:r>
        <w:r>
          <w:t>43</w:t>
        </w:r>
        <w:r>
          <w:fldChar w:fldCharType="end"/>
        </w:r>
      </w:hyperlink>
    </w:p>
    <w:p>
      <w:pPr>
        <w:pStyle w:val="TOC2"/>
        <w:tabs>
          <w:tab w:val="right" w:leader="dot" w:pos="8306"/>
        </w:tabs>
      </w:pPr>
      <w:hyperlink w:anchor="_Toc14751" w:history="1">
        <w:r>
          <w:rPr>
            <w:rFonts w:ascii="仿宋" w:eastAsia="仿宋" w:hAnsi="仿宋" w:cs="仿宋" w:hint="eastAsia"/>
            <w:lang w:eastAsia="zh-CN"/>
          </w:rPr>
          <w:t>(一)、劳动合同管理</w:t>
        </w:r>
        <w:r>
          <w:tab/>
        </w:r>
        <w:r>
          <w:fldChar w:fldCharType="begin"/>
        </w:r>
        <w:r>
          <w:instrText xml:space="preserve"> PAGEREF _Toc14751 \h </w:instrText>
        </w:r>
        <w:r>
          <w:fldChar w:fldCharType="separate"/>
        </w:r>
        <w:r>
          <w:t>43</w:t>
        </w:r>
        <w:r>
          <w:fldChar w:fldCharType="end"/>
        </w:r>
      </w:hyperlink>
    </w:p>
    <w:p>
      <w:pPr>
        <w:pStyle w:val="TOC2"/>
        <w:tabs>
          <w:tab w:val="right" w:leader="dot" w:pos="8306"/>
        </w:tabs>
      </w:pPr>
      <w:hyperlink w:anchor="_Toc9111" w:history="1">
        <w:r>
          <w:rPr>
            <w:rFonts w:ascii="仿宋" w:eastAsia="仿宋" w:hAnsi="仿宋" w:cs="仿宋" w:hint="eastAsia"/>
            <w:lang w:eastAsia="zh-CN"/>
          </w:rPr>
          <w:t>(二)、法定假期与劳动保障</w:t>
        </w:r>
        <w:r>
          <w:tab/>
        </w:r>
        <w:r>
          <w:fldChar w:fldCharType="begin"/>
        </w:r>
        <w:r>
          <w:instrText xml:space="preserve"> PAGEREF _Toc9111 \h </w:instrText>
        </w:r>
        <w:r>
          <w:fldChar w:fldCharType="separate"/>
        </w:r>
        <w:r>
          <w:t>44</w:t>
        </w:r>
        <w:r>
          <w:fldChar w:fldCharType="end"/>
        </w:r>
      </w:hyperlink>
    </w:p>
    <w:p>
      <w:pPr>
        <w:pStyle w:val="TOC2"/>
        <w:tabs>
          <w:tab w:val="right" w:leader="dot" w:pos="8306"/>
        </w:tabs>
      </w:pPr>
      <w:hyperlink w:anchor="_Toc32139" w:history="1">
        <w:r>
          <w:rPr>
            <w:rFonts w:ascii="仿宋" w:eastAsia="仿宋" w:hAnsi="仿宋" w:cs="仿宋" w:hint="eastAsia"/>
            <w:lang w:eastAsia="zh-CN"/>
          </w:rPr>
          <w:t>(三)、合规经营与风险防范</w:t>
        </w:r>
        <w:r>
          <w:tab/>
        </w:r>
        <w:r>
          <w:fldChar w:fldCharType="begin"/>
        </w:r>
        <w:r>
          <w:instrText xml:space="preserve"> PAGEREF _Toc32139 \h </w:instrText>
        </w:r>
        <w:r>
          <w:fldChar w:fldCharType="separate"/>
        </w:r>
        <w:r>
          <w:t>45</w:t>
        </w:r>
        <w:r>
          <w:fldChar w:fldCharType="end"/>
        </w:r>
      </w:hyperlink>
    </w:p>
    <w:p>
      <w:pPr>
        <w:pStyle w:val="TOC1"/>
        <w:tabs>
          <w:tab w:val="right" w:leader="dot" w:pos="8306"/>
        </w:tabs>
      </w:pPr>
      <w:hyperlink w:anchor="_Toc10186" w:history="1">
        <w:r>
          <w:rPr>
            <w:rFonts w:ascii="仿宋" w:eastAsia="仿宋" w:hAnsi="仿宋" w:cs="仿宋" w:hint="eastAsia"/>
            <w:lang w:eastAsia="zh-CN"/>
          </w:rPr>
          <w:t>十一、员工多元化与包容性管理</w:t>
        </w:r>
        <w:r>
          <w:tab/>
        </w:r>
        <w:r>
          <w:fldChar w:fldCharType="begin"/>
        </w:r>
        <w:r>
          <w:instrText xml:space="preserve"> PAGEREF _Toc10186 \h </w:instrText>
        </w:r>
        <w:r>
          <w:fldChar w:fldCharType="separate"/>
        </w:r>
        <w:r>
          <w:t>46</w:t>
        </w:r>
        <w:r>
          <w:fldChar w:fldCharType="end"/>
        </w:r>
      </w:hyperlink>
    </w:p>
    <w:p>
      <w:pPr>
        <w:pStyle w:val="TOC2"/>
        <w:tabs>
          <w:tab w:val="right" w:leader="dot" w:pos="8306"/>
        </w:tabs>
      </w:pPr>
      <w:hyperlink w:anchor="_Toc16809" w:history="1">
        <w:r>
          <w:rPr>
            <w:rFonts w:ascii="仿宋" w:eastAsia="仿宋" w:hAnsi="仿宋" w:cs="仿宋" w:hint="eastAsia"/>
            <w:lang w:eastAsia="zh-CN"/>
          </w:rPr>
          <w:t>(一)、员工多元化的价值与挑战</w:t>
        </w:r>
        <w:r>
          <w:tab/>
        </w:r>
        <w:r>
          <w:fldChar w:fldCharType="begin"/>
        </w:r>
        <w:r>
          <w:instrText xml:space="preserve"> PAGEREF _Toc16809 \h </w:instrText>
        </w:r>
        <w:r>
          <w:fldChar w:fldCharType="separate"/>
        </w:r>
        <w:r>
          <w:t>46</w:t>
        </w:r>
        <w:r>
          <w:fldChar w:fldCharType="end"/>
        </w:r>
      </w:hyperlink>
    </w:p>
    <w:p>
      <w:pPr>
        <w:pStyle w:val="TOC2"/>
        <w:tabs>
          <w:tab w:val="right" w:leader="dot" w:pos="8306"/>
        </w:tabs>
      </w:pPr>
      <w:hyperlink w:anchor="_Toc10084" w:history="1">
        <w:r>
          <w:rPr>
            <w:rFonts w:ascii="仿宋" w:eastAsia="仿宋" w:hAnsi="仿宋" w:cs="仿宋" w:hint="eastAsia"/>
            <w:lang w:eastAsia="zh-CN"/>
          </w:rPr>
          <w:t>(二)、员工包容性政策与实践</w:t>
        </w:r>
        <w:r>
          <w:tab/>
        </w:r>
        <w:r>
          <w:fldChar w:fldCharType="begin"/>
        </w:r>
        <w:r>
          <w:instrText xml:space="preserve"> PAGEREF _Toc10084 \h </w:instrText>
        </w:r>
        <w:r>
          <w:fldChar w:fldCharType="separate"/>
        </w:r>
        <w:r>
          <w:t>47</w:t>
        </w:r>
        <w:r>
          <w:fldChar w:fldCharType="end"/>
        </w:r>
      </w:hyperlink>
    </w:p>
    <w:p>
      <w:pPr>
        <w:pStyle w:val="TOC2"/>
        <w:tabs>
          <w:tab w:val="right" w:leader="dot" w:pos="8306"/>
        </w:tabs>
      </w:pPr>
      <w:hyperlink w:anchor="_Toc9373" w:history="1">
        <w:r>
          <w:rPr>
            <w:rFonts w:ascii="仿宋" w:eastAsia="仿宋" w:hAnsi="仿宋" w:cs="仿宋" w:hint="eastAsia"/>
            <w:lang w:eastAsia="zh-CN"/>
          </w:rPr>
          <w:t>(三)、多元与包容性文化的培育与维护</w:t>
        </w:r>
        <w:r>
          <w:tab/>
        </w:r>
        <w:r>
          <w:fldChar w:fldCharType="begin"/>
        </w:r>
        <w:r>
          <w:instrText xml:space="preserve"> PAGEREF _Toc9373 \h </w:instrText>
        </w:r>
        <w:r>
          <w:fldChar w:fldCharType="separate"/>
        </w:r>
        <w:r>
          <w:t>48</w:t>
        </w:r>
        <w:r>
          <w:fldChar w:fldCharType="end"/>
        </w:r>
      </w:hyperlink>
    </w:p>
    <w:p>
      <w:pPr>
        <w:pStyle w:val="TOC1"/>
        <w:tabs>
          <w:tab w:val="right" w:leader="dot" w:pos="8306"/>
        </w:tabs>
      </w:pPr>
      <w:hyperlink w:anchor="_Toc2147" w:history="1">
        <w:r>
          <w:rPr>
            <w:rFonts w:ascii="仿宋" w:eastAsia="仿宋" w:hAnsi="仿宋" w:cs="仿宋" w:hint="eastAsia"/>
            <w:lang w:eastAsia="zh-CN"/>
          </w:rPr>
          <w:t>十二、员工职业发展教育与培训</w:t>
        </w:r>
        <w:r>
          <w:tab/>
        </w:r>
        <w:r>
          <w:fldChar w:fldCharType="begin"/>
        </w:r>
        <w:r>
          <w:instrText xml:space="preserve"> PAGEREF _Toc2147 \h </w:instrText>
        </w:r>
        <w:r>
          <w:fldChar w:fldCharType="separate"/>
        </w:r>
        <w:r>
          <w:t>48</w:t>
        </w:r>
        <w:r>
          <w:fldChar w:fldCharType="end"/>
        </w:r>
      </w:hyperlink>
    </w:p>
    <w:p>
      <w:pPr>
        <w:pStyle w:val="TOC2"/>
        <w:tabs>
          <w:tab w:val="right" w:leader="dot" w:pos="8306"/>
        </w:tabs>
      </w:pPr>
      <w:hyperlink w:anchor="_Toc22186" w:history="1">
        <w:r>
          <w:rPr>
            <w:rFonts w:ascii="仿宋" w:eastAsia="仿宋" w:hAnsi="仿宋" w:cs="仿宋" w:hint="eastAsia"/>
            <w:lang w:eastAsia="zh-CN"/>
          </w:rPr>
          <w:t>(一)、职业发展教育的目标与实施策略</w:t>
        </w:r>
        <w:r>
          <w:tab/>
        </w:r>
        <w:r>
          <w:fldChar w:fldCharType="begin"/>
        </w:r>
        <w:r>
          <w:instrText xml:space="preserve"> PAGEREF _Toc22186 \h </w:instrText>
        </w:r>
        <w:r>
          <w:fldChar w:fldCharType="separate"/>
        </w:r>
        <w:r>
          <w:t>48</w:t>
        </w:r>
        <w:r>
          <w:fldChar w:fldCharType="end"/>
        </w:r>
      </w:hyperlink>
    </w:p>
    <w:p>
      <w:pPr>
        <w:pStyle w:val="TOC2"/>
        <w:tabs>
          <w:tab w:val="right" w:leader="dot" w:pos="8306"/>
        </w:tabs>
      </w:pPr>
      <w:hyperlink w:anchor="_Toc6970" w:history="1">
        <w:r>
          <w:rPr>
            <w:rFonts w:ascii="仿宋" w:eastAsia="仿宋" w:hAnsi="仿宋" w:cs="仿宋" w:hint="eastAsia"/>
            <w:lang w:eastAsia="zh-CN"/>
          </w:rPr>
          <w:t>(二)、培训计划的设计与实施步骤</w:t>
        </w:r>
        <w:r>
          <w:tab/>
        </w:r>
        <w:r>
          <w:fldChar w:fldCharType="begin"/>
        </w:r>
        <w:r>
          <w:instrText xml:space="preserve"> PAGEREF _Toc6970 \h </w:instrText>
        </w:r>
        <w:r>
          <w:fldChar w:fldCharType="separate"/>
        </w:r>
        <w:r>
          <w:t>49</w:t>
        </w:r>
        <w:r>
          <w:fldChar w:fldCharType="end"/>
        </w:r>
      </w:hyperlink>
    </w:p>
    <w:p>
      <w:pPr>
        <w:pStyle w:val="TOC2"/>
        <w:tabs>
          <w:tab w:val="right" w:leader="dot" w:pos="8306"/>
        </w:tabs>
      </w:pPr>
      <w:hyperlink w:anchor="_Toc10960" w:history="1">
        <w:r>
          <w:rPr>
            <w:rFonts w:ascii="仿宋" w:eastAsia="仿宋" w:hAnsi="仿宋" w:cs="仿宋" w:hint="eastAsia"/>
            <w:lang w:eastAsia="zh-CN"/>
          </w:rPr>
          <w:t>(三)、培训效果的评估与反馈机制</w:t>
        </w:r>
        <w:r>
          <w:tab/>
        </w:r>
        <w:r>
          <w:fldChar w:fldCharType="begin"/>
        </w:r>
        <w:r>
          <w:instrText xml:space="preserve"> PAGEREF _Toc10960 \h </w:instrText>
        </w:r>
        <w:r>
          <w:fldChar w:fldCharType="separate"/>
        </w:r>
        <w:r>
          <w:t>50</w:t>
        </w:r>
        <w:r>
          <w:fldChar w:fldCharType="end"/>
        </w:r>
      </w:hyperlink>
    </w:p>
    <w:p>
      <w:pPr>
        <w:pStyle w:val="TOC1"/>
        <w:tabs>
          <w:tab w:val="right" w:leader="dot" w:pos="8306"/>
        </w:tabs>
      </w:pPr>
      <w:hyperlink w:anchor="_Toc25075" w:history="1">
        <w:r>
          <w:rPr>
            <w:rFonts w:ascii="仿宋" w:eastAsia="仿宋" w:hAnsi="仿宋" w:cs="仿宋" w:hint="eastAsia"/>
            <w:lang w:eastAsia="zh-CN"/>
          </w:rPr>
          <w:t>十三、员工关系管理与危机处理</w:t>
        </w:r>
        <w:r>
          <w:tab/>
        </w:r>
        <w:r>
          <w:fldChar w:fldCharType="begin"/>
        </w:r>
        <w:r>
          <w:instrText xml:space="preserve"> PAGEREF _Toc25075 \h </w:instrText>
        </w:r>
        <w:r>
          <w:fldChar w:fldCharType="separate"/>
        </w:r>
        <w:r>
          <w:t>51</w:t>
        </w:r>
        <w:r>
          <w:fldChar w:fldCharType="end"/>
        </w:r>
      </w:hyperlink>
    </w:p>
    <w:p>
      <w:pPr>
        <w:pStyle w:val="TOC2"/>
        <w:tabs>
          <w:tab w:val="right" w:leader="dot" w:pos="8306"/>
        </w:tabs>
      </w:pPr>
      <w:hyperlink w:anchor="_Toc20938" w:history="1">
        <w:r>
          <w:rPr>
            <w:rFonts w:ascii="仿宋" w:eastAsia="仿宋" w:hAnsi="仿宋" w:cs="仿宋" w:hint="eastAsia"/>
            <w:lang w:eastAsia="zh-CN"/>
          </w:rPr>
          <w:t>(一)、员工关系管理原则与方法</w:t>
        </w:r>
        <w:r>
          <w:tab/>
        </w:r>
        <w:r>
          <w:fldChar w:fldCharType="begin"/>
        </w:r>
        <w:r>
          <w:instrText xml:space="preserve"> PAGEREF _Toc20938 \h </w:instrText>
        </w:r>
        <w:r>
          <w:fldChar w:fldCharType="separate"/>
        </w:r>
        <w:r>
          <w:t>51</w:t>
        </w:r>
        <w:r>
          <w:fldChar w:fldCharType="end"/>
        </w:r>
      </w:hyperlink>
    </w:p>
    <w:p>
      <w:pPr>
        <w:pStyle w:val="TOC2"/>
        <w:tabs>
          <w:tab w:val="right" w:leader="dot" w:pos="8306"/>
        </w:tabs>
      </w:pPr>
      <w:hyperlink w:anchor="_Toc11698" w:history="1">
        <w:r>
          <w:rPr>
            <w:rFonts w:ascii="仿宋" w:eastAsia="仿宋" w:hAnsi="仿宋" w:cs="仿宋" w:hint="eastAsia"/>
            <w:lang w:eastAsia="zh-CN"/>
          </w:rPr>
          <w:t>(二)、危机处理机制的建立与实施</w:t>
        </w:r>
        <w:r>
          <w:tab/>
        </w:r>
        <w:r>
          <w:fldChar w:fldCharType="begin"/>
        </w:r>
        <w:r>
          <w:instrText xml:space="preserve"> PAGEREF _Toc11698 \h </w:instrText>
        </w:r>
        <w:r>
          <w:fldChar w:fldCharType="separate"/>
        </w:r>
        <w:r>
          <w:t>51</w:t>
        </w:r>
        <w:r>
          <w:fldChar w:fldCharType="end"/>
        </w:r>
      </w:hyperlink>
    </w:p>
    <w:p>
      <w:pPr>
        <w:pStyle w:val="TOC2"/>
        <w:tabs>
          <w:tab w:val="right" w:leader="dot" w:pos="8306"/>
        </w:tabs>
      </w:pPr>
      <w:hyperlink w:anchor="_Toc5667" w:history="1">
        <w:r>
          <w:rPr>
            <w:rFonts w:ascii="仿宋" w:eastAsia="仿宋" w:hAnsi="仿宋" w:cs="仿宋" w:hint="eastAsia"/>
            <w:lang w:eastAsia="zh-CN"/>
          </w:rPr>
          <w:t>(三)、劳动争议解决与法律风险防范</w:t>
        </w:r>
        <w:r>
          <w:tab/>
        </w:r>
        <w:r>
          <w:fldChar w:fldCharType="begin"/>
        </w:r>
        <w:r>
          <w:instrText xml:space="preserve"> PAGEREF _Toc5667 \h </w:instrText>
        </w:r>
        <w:r>
          <w:fldChar w:fldCharType="separate"/>
        </w:r>
        <w:r>
          <w:t>52</w:t>
        </w:r>
        <w:r>
          <w:fldChar w:fldCharType="end"/>
        </w:r>
      </w:hyperlink>
    </w:p>
    <w:p>
      <w:pPr>
        <w:pStyle w:val="TOC1"/>
        <w:tabs>
          <w:tab w:val="right" w:leader="dot" w:pos="8306"/>
        </w:tabs>
      </w:pPr>
      <w:hyperlink w:anchor="_Toc11525" w:history="1">
        <w:r>
          <w:rPr>
            <w:rFonts w:ascii="仿宋" w:eastAsia="仿宋" w:hAnsi="仿宋" w:cs="仿宋" w:hint="eastAsia"/>
            <w:lang w:eastAsia="zh-CN"/>
          </w:rPr>
          <w:t>十四、员工离职率分析与降低措施</w:t>
        </w:r>
        <w:r>
          <w:tab/>
        </w:r>
        <w:r>
          <w:fldChar w:fldCharType="begin"/>
        </w:r>
        <w:r>
          <w:instrText xml:space="preserve"> PAGEREF _Toc11525 \h </w:instrText>
        </w:r>
        <w:r>
          <w:fldChar w:fldCharType="separate"/>
        </w:r>
        <w:r>
          <w:t>53</w:t>
        </w:r>
        <w:r>
          <w:fldChar w:fldCharType="end"/>
        </w:r>
      </w:hyperlink>
    </w:p>
    <w:p>
      <w:pPr>
        <w:pStyle w:val="TOC2"/>
        <w:tabs>
          <w:tab w:val="right" w:leader="dot" w:pos="8306"/>
        </w:tabs>
      </w:pPr>
      <w:hyperlink w:anchor="_Toc27060" w:history="1">
        <w:r>
          <w:rPr>
            <w:rFonts w:ascii="仿宋" w:eastAsia="仿宋" w:hAnsi="仿宋" w:cs="仿宋" w:hint="eastAsia"/>
            <w:lang w:eastAsia="zh-CN"/>
          </w:rPr>
          <w:t>(一)、离职率分析的方法与工具</w:t>
        </w:r>
        <w:r>
          <w:tab/>
        </w:r>
        <w:r>
          <w:fldChar w:fldCharType="begin"/>
        </w:r>
        <w:r>
          <w:instrText xml:space="preserve"> PAGEREF _Toc27060 \h </w:instrText>
        </w:r>
        <w:r>
          <w:fldChar w:fldCharType="separate"/>
        </w:r>
        <w:r>
          <w:t>53</w:t>
        </w:r>
        <w:r>
          <w:fldChar w:fldCharType="end"/>
        </w:r>
      </w:hyperlink>
    </w:p>
    <w:p>
      <w:pPr>
        <w:pStyle w:val="TOC2"/>
        <w:tabs>
          <w:tab w:val="right" w:leader="dot" w:pos="8306"/>
        </w:tabs>
      </w:pPr>
      <w:hyperlink w:anchor="_Toc6616" w:history="1">
        <w:r>
          <w:rPr>
            <w:rFonts w:ascii="仿宋" w:eastAsia="仿宋" w:hAnsi="仿宋" w:cs="仿宋" w:hint="eastAsia"/>
            <w:lang w:eastAsia="zh-CN"/>
          </w:rPr>
          <w:t>(二)、离职原因的调查与对策制定</w:t>
        </w:r>
        <w:r>
          <w:tab/>
        </w:r>
        <w:r>
          <w:fldChar w:fldCharType="begin"/>
        </w:r>
        <w:r>
          <w:instrText xml:space="preserve"> PAGEREF _Toc6616 \h </w:instrText>
        </w:r>
        <w:r>
          <w:fldChar w:fldCharType="separate"/>
        </w:r>
        <w:r>
          <w:t>54</w:t>
        </w:r>
        <w:r>
          <w:fldChar w:fldCharType="end"/>
        </w:r>
      </w:hyperlink>
    </w:p>
    <w:p>
      <w:pPr>
        <w:pStyle w:val="TOC2"/>
        <w:tabs>
          <w:tab w:val="right" w:leader="dot" w:pos="8306"/>
        </w:tabs>
      </w:pPr>
      <w:hyperlink w:anchor="_Toc22599" w:history="1">
        <w:r>
          <w:rPr>
            <w:rFonts w:ascii="仿宋" w:eastAsia="仿宋" w:hAnsi="仿宋" w:cs="仿宋" w:hint="eastAsia"/>
            <w:lang w:eastAsia="zh-CN"/>
          </w:rPr>
          <w:t>(三)、降低离职率的策略与实践</w:t>
        </w:r>
        <w:r>
          <w:tab/>
        </w:r>
        <w:r>
          <w:fldChar w:fldCharType="begin"/>
        </w:r>
        <w:r>
          <w:instrText xml:space="preserve"> PAGEREF _Toc22599 \h </w:instrText>
        </w:r>
        <w:r>
          <w:fldChar w:fldCharType="separate"/>
        </w:r>
        <w:r>
          <w:t>55</w:t>
        </w:r>
        <w:r>
          <w:fldChar w:fldCharType="end"/>
        </w:r>
      </w:hyperlink>
    </w:p>
    <w:p>
      <w:pPr>
        <w:pStyle w:val="TOC1"/>
        <w:tabs>
          <w:tab w:val="right" w:leader="dot" w:pos="8306"/>
        </w:tabs>
      </w:pPr>
      <w:hyperlink w:anchor="_Toc27670" w:history="1">
        <w:r>
          <w:rPr>
            <w:rFonts w:ascii="仿宋" w:eastAsia="仿宋" w:hAnsi="仿宋" w:cs="仿宋" w:hint="eastAsia"/>
            <w:lang w:eastAsia="zh-CN"/>
          </w:rPr>
          <w:t>十五、第四十七章全球人才流动与交流</w:t>
        </w:r>
        <w:r>
          <w:tab/>
        </w:r>
        <w:r>
          <w:fldChar w:fldCharType="begin"/>
        </w:r>
        <w:r>
          <w:instrText xml:space="preserve"> PAGEREF _Toc27670 \h </w:instrText>
        </w:r>
        <w:r>
          <w:fldChar w:fldCharType="separate"/>
        </w:r>
        <w:r>
          <w:t>56</w:t>
        </w:r>
        <w:r>
          <w:fldChar w:fldCharType="end"/>
        </w:r>
      </w:hyperlink>
    </w:p>
    <w:p>
      <w:pPr>
        <w:pStyle w:val="TOC2"/>
        <w:tabs>
          <w:tab w:val="right" w:leader="dot" w:pos="8306"/>
        </w:tabs>
      </w:pPr>
      <w:hyperlink w:anchor="_Toc20542" w:history="1">
        <w:r>
          <w:rPr>
            <w:rFonts w:ascii="仿宋" w:eastAsia="仿宋" w:hAnsi="仿宋" w:cs="仿宋" w:hint="eastAsia"/>
            <w:lang w:eastAsia="zh-CN"/>
          </w:rPr>
          <w:t>(一)、跨国项目与团队</w:t>
        </w:r>
        <w:r>
          <w:tab/>
        </w:r>
        <w:r>
          <w:fldChar w:fldCharType="begin"/>
        </w:r>
        <w:r>
          <w:instrText xml:space="preserve"> PAGEREF _Toc20542 \h </w:instrText>
        </w:r>
        <w:r>
          <w:fldChar w:fldCharType="separate"/>
        </w:r>
        <w:r>
          <w:t>56</w:t>
        </w:r>
        <w:r>
          <w:fldChar w:fldCharType="end"/>
        </w:r>
      </w:hyperlink>
    </w:p>
    <w:p>
      <w:pPr>
        <w:pStyle w:val="TOC2"/>
        <w:tabs>
          <w:tab w:val="right" w:leader="dot" w:pos="8306"/>
        </w:tabs>
      </w:pPr>
      <w:hyperlink w:anchor="_Toc24121" w:history="1">
        <w:r>
          <w:rPr>
            <w:rFonts w:ascii="仿宋" w:eastAsia="仿宋" w:hAnsi="仿宋" w:cs="仿宋" w:hint="eastAsia"/>
            <w:lang w:eastAsia="zh-CN"/>
          </w:rPr>
          <w:t>(二)、全球项目经验的累积</w:t>
        </w:r>
        <w:r>
          <w:tab/>
        </w:r>
        <w:r>
          <w:fldChar w:fldCharType="begin"/>
        </w:r>
        <w:r>
          <w:instrText xml:space="preserve"> PAGEREF _Toc24121 \h </w:instrText>
        </w:r>
        <w:r>
          <w:fldChar w:fldCharType="separate"/>
        </w:r>
        <w:r>
          <w:t>57</w:t>
        </w:r>
        <w:r>
          <w:fldChar w:fldCharType="end"/>
        </w:r>
      </w:hyperlink>
    </w:p>
    <w:p>
      <w:pPr>
        <w:pStyle w:val="TOC2"/>
        <w:tabs>
          <w:tab w:val="right" w:leader="dot" w:pos="8306"/>
        </w:tabs>
      </w:pPr>
      <w:hyperlink w:anchor="_Toc31074" w:history="1">
        <w:r>
          <w:rPr>
            <w:rFonts w:ascii="仿宋" w:eastAsia="仿宋" w:hAnsi="仿宋" w:cs="仿宋" w:hint="eastAsia"/>
            <w:lang w:eastAsia="zh-CN"/>
          </w:rPr>
          <w:t>(三)、跨文化团队领导与协作</w:t>
        </w:r>
        <w:r>
          <w:tab/>
        </w:r>
        <w:r>
          <w:fldChar w:fldCharType="begin"/>
        </w:r>
        <w:r>
          <w:instrText xml:space="preserve"> PAGEREF _Toc31074 \h </w:instrText>
        </w:r>
        <w:r>
          <w:fldChar w:fldCharType="separate"/>
        </w:r>
        <w:r>
          <w:t>58</w:t>
        </w:r>
        <w:r>
          <w:fldChar w:fldCharType="end"/>
        </w:r>
      </w:hyperlink>
    </w:p>
    <w:p>
      <w:pPr>
        <w:pStyle w:val="TOC2"/>
        <w:tabs>
          <w:tab w:val="right" w:leader="dot" w:pos="8306"/>
        </w:tabs>
      </w:pPr>
      <w:hyperlink w:anchor="_Toc15181" w:history="1">
        <w:r>
          <w:rPr>
            <w:rFonts w:ascii="仿宋" w:eastAsia="仿宋" w:hAnsi="仿宋" w:cs="仿宋" w:hint="eastAsia"/>
            <w:lang w:eastAsia="zh-CN"/>
          </w:rPr>
          <w:t>(四)、跨国交流与人才培养</w:t>
        </w:r>
        <w:r>
          <w:tab/>
        </w:r>
        <w:r>
          <w:fldChar w:fldCharType="begin"/>
        </w:r>
        <w:r>
          <w:instrText xml:space="preserve"> PAGEREF _Toc15181 \h </w:instrText>
        </w:r>
        <w:r>
          <w:fldChar w:fldCharType="separate"/>
        </w:r>
        <w:r>
          <w:t>59</w:t>
        </w:r>
        <w:r>
          <w:fldChar w:fldCharType="end"/>
        </w:r>
      </w:hyperlink>
    </w:p>
    <w:p>
      <w:pPr>
        <w:pStyle w:val="TOC2"/>
        <w:tabs>
          <w:tab w:val="right" w:leader="dot" w:pos="8306"/>
        </w:tabs>
      </w:pPr>
      <w:hyperlink w:anchor="_Toc21324" w:history="1">
        <w:r>
          <w:rPr>
            <w:rFonts w:ascii="仿宋" w:eastAsia="仿宋" w:hAnsi="仿宋" w:cs="仿宋" w:hint="eastAsia"/>
            <w:lang w:eastAsia="zh-CN"/>
          </w:rPr>
          <w:t>(五)、跨国交流计划的实施</w:t>
        </w:r>
        <w:r>
          <w:tab/>
        </w:r>
        <w:r>
          <w:fldChar w:fldCharType="begin"/>
        </w:r>
        <w:r>
          <w:instrText xml:space="preserve"> PAGEREF _Toc21324 \h </w:instrText>
        </w:r>
        <w:r>
          <w:fldChar w:fldCharType="separate"/>
        </w:r>
        <w:r>
          <w:t>60</w:t>
        </w:r>
        <w:r>
          <w:fldChar w:fldCharType="end"/>
        </w:r>
      </w:hyperlink>
    </w:p>
    <w:p>
      <w:pPr>
        <w:pStyle w:val="TOC2"/>
        <w:tabs>
          <w:tab w:val="right" w:leader="dot" w:pos="8306"/>
        </w:tabs>
      </w:pPr>
      <w:hyperlink w:anchor="_Toc27197" w:history="1">
        <w:r>
          <w:rPr>
            <w:rFonts w:ascii="仿宋" w:eastAsia="仿宋" w:hAnsi="仿宋" w:cs="仿宋" w:hint="eastAsia"/>
            <w:lang w:eastAsia="zh-CN"/>
          </w:rPr>
          <w:t>(六)、跨国培训与知识转移</w:t>
        </w:r>
        <w:r>
          <w:tab/>
        </w:r>
        <w:r>
          <w:fldChar w:fldCharType="begin"/>
        </w:r>
        <w:r>
          <w:instrText xml:space="preserve"> PAGEREF _Toc27197 \h </w:instrText>
        </w:r>
        <w:r>
          <w:fldChar w:fldCharType="separate"/>
        </w:r>
        <w:r>
          <w:t>60</w:t>
        </w:r>
        <w:r>
          <w:fldChar w:fldCharType="end"/>
        </w:r>
      </w:hyperlink>
    </w:p>
    <w:p>
      <w:pPr>
        <w:pStyle w:val="TOC1"/>
        <w:tabs>
          <w:tab w:val="right" w:leader="dot" w:pos="8306"/>
        </w:tabs>
      </w:pPr>
      <w:hyperlink w:anchor="_Toc24589" w:history="1">
        <w:r>
          <w:rPr>
            <w:rFonts w:ascii="仿宋" w:eastAsia="仿宋" w:hAnsi="仿宋" w:cs="仿宋" w:hint="eastAsia"/>
            <w:lang w:eastAsia="zh-CN"/>
          </w:rPr>
          <w:t>十六、第四十八章员工环保与可持续发展</w:t>
        </w:r>
        <w:r>
          <w:tab/>
        </w:r>
        <w:r>
          <w:fldChar w:fldCharType="begin"/>
        </w:r>
        <w:r>
          <w:instrText xml:space="preserve"> PAGEREF _Toc24589 \h </w:instrText>
        </w:r>
        <w:r>
          <w:fldChar w:fldCharType="separate"/>
        </w:r>
        <w:r>
          <w:t>61</w:t>
        </w:r>
        <w:r>
          <w:fldChar w:fldCharType="end"/>
        </w:r>
      </w:hyperlink>
    </w:p>
    <w:p>
      <w:pPr>
        <w:pStyle w:val="TOC2"/>
        <w:tabs>
          <w:tab w:val="right" w:leader="dot" w:pos="8306"/>
        </w:tabs>
      </w:pPr>
      <w:hyperlink w:anchor="_Toc2150" w:history="1">
        <w:r>
          <w:rPr>
            <w:rFonts w:ascii="仿宋" w:eastAsia="仿宋" w:hAnsi="仿宋" w:cs="仿宋" w:hint="eastAsia"/>
            <w:lang w:eastAsia="zh-CN"/>
          </w:rPr>
          <w:t>(一)、环保意识与培训</w:t>
        </w:r>
        <w:r>
          <w:tab/>
        </w:r>
        <w:r>
          <w:fldChar w:fldCharType="begin"/>
        </w:r>
        <w:r>
          <w:instrText xml:space="preserve"> PAGEREF _Toc2150 \h </w:instrText>
        </w:r>
        <w:r>
          <w:fldChar w:fldCharType="separate"/>
        </w:r>
        <w:r>
          <w:t>61</w:t>
        </w:r>
        <w:r>
          <w:fldChar w:fldCharType="end"/>
        </w:r>
      </w:hyperlink>
    </w:p>
    <w:p>
      <w:pPr>
        <w:pStyle w:val="TOC2"/>
        <w:tabs>
          <w:tab w:val="right" w:leader="dot" w:pos="8306"/>
        </w:tabs>
      </w:pPr>
      <w:hyperlink w:anchor="_Toc1265" w:history="1">
        <w:r>
          <w:rPr>
            <w:rFonts w:ascii="仿宋" w:eastAsia="仿宋" w:hAnsi="仿宋" w:cs="仿宋" w:hint="eastAsia"/>
            <w:lang w:eastAsia="zh-CN"/>
          </w:rPr>
          <w:t>(二)、公司环保文化的传播</w:t>
        </w:r>
        <w:r>
          <w:tab/>
        </w:r>
        <w:r>
          <w:fldChar w:fldCharType="begin"/>
        </w:r>
        <w:r>
          <w:instrText xml:space="preserve"> PAGEREF _Toc1265 \h </w:instrText>
        </w:r>
        <w:r>
          <w:fldChar w:fldCharType="separate"/>
        </w:r>
        <w:r>
          <w:t>62</w:t>
        </w:r>
        <w:r>
          <w:fldChar w:fldCharType="end"/>
        </w:r>
      </w:hyperlink>
    </w:p>
    <w:p>
      <w:pPr>
        <w:pStyle w:val="TOC2"/>
        <w:tabs>
          <w:tab w:val="right" w:leader="dot" w:pos="8306"/>
        </w:tabs>
      </w:pPr>
      <w:hyperlink w:anchor="_Toc13751" w:history="1">
        <w:r>
          <w:rPr>
            <w:rFonts w:ascii="仿宋" w:eastAsia="仿宋" w:hAnsi="仿宋" w:cs="仿宋" w:hint="eastAsia"/>
            <w:lang w:eastAsia="zh-CN"/>
          </w:rPr>
          <w:t>(三)、员工参与的环保培训</w:t>
        </w:r>
        <w:r>
          <w:tab/>
        </w:r>
        <w:r>
          <w:fldChar w:fldCharType="begin"/>
        </w:r>
        <w:r>
          <w:instrText xml:space="preserve"> PAGEREF _Toc13751 \h </w:instrText>
        </w:r>
        <w:r>
          <w:fldChar w:fldCharType="separate"/>
        </w:r>
        <w:r>
          <w:t>63</w:t>
        </w:r>
        <w:r>
          <w:fldChar w:fldCharType="end"/>
        </w:r>
      </w:hyperlink>
    </w:p>
    <w:p>
      <w:pPr>
        <w:pStyle w:val="TOC2"/>
        <w:tabs>
          <w:tab w:val="right" w:leader="dot" w:pos="8306"/>
        </w:tabs>
      </w:pPr>
      <w:hyperlink w:anchor="_Toc23198" w:history="1">
        <w:r>
          <w:rPr>
            <w:rFonts w:ascii="仿宋" w:eastAsia="仿宋" w:hAnsi="仿宋" w:cs="仿宋" w:hint="eastAsia"/>
            <w:lang w:eastAsia="zh-CN"/>
          </w:rPr>
          <w:t>(四)、可持续发展目标与实践</w:t>
        </w:r>
        <w:r>
          <w:tab/>
        </w:r>
        <w:r>
          <w:fldChar w:fldCharType="begin"/>
        </w:r>
        <w:r>
          <w:instrText xml:space="preserve"> PAGEREF _Toc23198 \h </w:instrText>
        </w:r>
        <w:r>
          <w:fldChar w:fldCharType="separate"/>
        </w:r>
        <w:r>
          <w:t>64</w:t>
        </w:r>
        <w:r>
          <w:fldChar w:fldCharType="end"/>
        </w:r>
      </w:hyperlink>
    </w:p>
    <w:p>
      <w:pPr>
        <w:pStyle w:val="TOC2"/>
        <w:tabs>
          <w:tab w:val="right" w:leader="dot" w:pos="8306"/>
        </w:tabs>
      </w:pPr>
      <w:hyperlink w:anchor="_Toc1776" w:history="1">
        <w:r>
          <w:rPr>
            <w:rFonts w:ascii="仿宋" w:eastAsia="仿宋" w:hAnsi="仿宋" w:cs="仿宋" w:hint="eastAsia"/>
            <w:lang w:eastAsia="zh-CN"/>
          </w:rPr>
          <w:t>(五)、员工参与可持续项目</w:t>
        </w:r>
        <w:r>
          <w:tab/>
        </w:r>
        <w:r>
          <w:fldChar w:fldCharType="begin"/>
        </w:r>
        <w:r>
          <w:instrText xml:space="preserve"> PAGEREF _Toc1776 \h </w:instrText>
        </w:r>
        <w:r>
          <w:fldChar w:fldCharType="separate"/>
        </w:r>
        <w:r>
          <w:t>65</w:t>
        </w:r>
        <w:r>
          <w:fldChar w:fldCharType="end"/>
        </w:r>
      </w:hyperlink>
    </w:p>
    <w:p>
      <w:pPr>
        <w:pStyle w:val="TOC2"/>
        <w:tabs>
          <w:tab w:val="right" w:leader="dot" w:pos="8306"/>
        </w:tabs>
      </w:pPr>
      <w:hyperlink w:anchor="_Toc11992" w:history="1">
        <w:r>
          <w:rPr>
            <w:rFonts w:ascii="仿宋" w:eastAsia="仿宋" w:hAnsi="仿宋" w:cs="仿宋" w:hint="eastAsia"/>
            <w:lang w:eastAsia="zh-CN"/>
          </w:rPr>
          <w:t>(六)、公司可持续发展的战略规划</w:t>
        </w:r>
        <w:r>
          <w:tab/>
        </w:r>
        <w:r>
          <w:fldChar w:fldCharType="begin"/>
        </w:r>
        <w:r>
          <w:instrText xml:space="preserve"> PAGEREF _Toc11992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吸音海绵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5645"/>
      <w:r>
        <w:rPr>
          <w:rFonts w:ascii="仿宋" w:eastAsia="仿宋" w:hAnsi="仿宋" w:cs="仿宋" w:hint="eastAsia"/>
          <w:sz w:val="28"/>
          <w:lang w:eastAsia="zh-CN"/>
        </w:rPr>
        <w:t>一、吸音海绵行业背景分析</w:t>
      </w:r>
      <w:bookmarkEnd w:id="2"/>
    </w:p>
    <w:p>
      <w:pPr>
        <w:pStyle w:val="Heading2"/>
        <w:rPr>
          <w:rFonts w:ascii="仿宋" w:eastAsia="仿宋" w:hAnsi="仿宋" w:cs="仿宋" w:hint="eastAsia"/>
          <w:lang w:eastAsia="zh-CN"/>
        </w:rPr>
      </w:pPr>
      <w:bookmarkStart w:id="3" w:name="_Toc30973"/>
      <w:r>
        <w:rPr>
          <w:rFonts w:ascii="仿宋" w:eastAsia="仿宋" w:hAnsi="仿宋" w:cs="仿宋" w:hint="eastAsia"/>
          <w:lang w:eastAsia="zh-CN"/>
        </w:rPr>
        <w:t>(一)、吸音海绵行业背景分析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行业是一个充满活力且不断演变的领域。近年来，该吸音海绵行业经历了显著的增长，这一增长主要受益于多方面的推动因素，尤其是技术创新和市场需求的持续增加。技术创新为吸音海绵行业带来了新的商业模式和解决方案，而不断增长的市场需求则推动了吸音海绵行业的整体扩张。这使得 吸音海绵行业成为当前经济中备受关注的一个重要组成部分。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行业的市场规模持续扩大，预计未来几年仍将保持良好的增长势头。这一趋势得益于多种因素，其中包括数字化转型、全球化市场和消费者需求的多样化。数字化转型推动了吸音海绵行业内各个环节的效率提升，全球化市场为企业提供了更广阔的业务机会，而消费者需求的多样化则促使吸音海绵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吸音海绵行业呈现激烈的竞争格局，主要由一些领先的企业主导市场。这些企业通常在创新、市场份额和客户忠诚度等方面表现出强大的竞争力。随着吸音海绵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吸音海绵行业发展的关键因素之一。新技术的引入，如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吸音海绵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吸音海绵行业仍然充满挑战和机遇。随着全球经济的发展和技术的不断进步，吸音海绵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吸音海绵行业的未来，持乐观但谨慎的态度，不断优化业务模式和提升核心竞争力是至关重要的。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4" w:name="_Toc8553"/>
      <w:r>
        <w:rPr>
          <w:rFonts w:ascii="仿宋" w:eastAsia="仿宋" w:hAnsi="仿宋" w:cs="仿宋" w:hint="eastAsia"/>
          <w:sz w:val="28"/>
          <w:lang w:eastAsia="zh-CN"/>
        </w:rPr>
        <w:t>二、项目基本情况</w:t>
      </w:r>
      <w:bookmarkEnd w:id="4"/>
    </w:p>
    <w:p>
      <w:pPr>
        <w:pStyle w:val="Heading2"/>
        <w:rPr>
          <w:rFonts w:ascii="仿宋" w:eastAsia="仿宋" w:hAnsi="仿宋" w:cs="仿宋" w:hint="eastAsia"/>
          <w:lang w:eastAsia="zh-CN"/>
        </w:rPr>
      </w:pPr>
      <w:bookmarkStart w:id="5" w:name="_Toc26174"/>
      <w:r>
        <w:rPr>
          <w:rFonts w:ascii="仿宋" w:eastAsia="仿宋" w:hAnsi="仿宋" w:cs="仿宋" w:hint="eastAsia"/>
          <w:lang w:eastAsia="zh-CN"/>
        </w:rPr>
        <w:t>(一)、项目名称及建设性质</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环保设施建设：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6" w:name="_Toc17762"/>
      <w:r>
        <w:rPr>
          <w:rFonts w:ascii="仿宋" w:eastAsia="仿宋" w:hAnsi="仿宋" w:cs="仿宋" w:hint="eastAsia"/>
          <w:sz w:val="28"/>
          <w:lang w:eastAsia="zh-CN"/>
        </w:rPr>
        <w:t>(二)、项目承办单位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7" w:name="_Toc10043"/>
      <w:r>
        <w:rPr>
          <w:rFonts w:ascii="仿宋" w:eastAsia="仿宋" w:hAnsi="仿宋" w:cs="仿宋" w:hint="eastAsia"/>
          <w:sz w:val="28"/>
          <w:lang w:eastAsia="zh-CN"/>
        </w:rPr>
        <w:t>(三)、项目实施的可行性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吸音海绵行业进行新材料、新工艺、新产品的研发，以促进整个吸音海绵行业的结构调整和转型升级。这一系列政策的实施为吸音海绵行业提供了有力的支持，有助于吸音海绵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吸音海绵行业提供了增长的空间，同时，逐步升级的消费需求也促使吸音海绵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吸音海绵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8" w:name="_Toc11094"/>
      <w:r>
        <w:rPr>
          <w:rFonts w:ascii="仿宋" w:eastAsia="仿宋" w:hAnsi="仿宋" w:cs="仿宋" w:hint="eastAsia"/>
          <w:sz w:val="28"/>
          <w:lang w:eastAsia="zh-CN"/>
        </w:rPr>
        <w:t>(四)、项目建设选址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9" w:name="_Toc27583"/>
      <w:r>
        <w:rPr>
          <w:rFonts w:ascii="仿宋" w:eastAsia="仿宋" w:hAnsi="仿宋" w:cs="仿宋" w:hint="eastAsia"/>
          <w:sz w:val="28"/>
          <w:lang w:eastAsia="zh-CN"/>
        </w:rPr>
        <w:t>(五)、建筑物建设规模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0048"/>
      <w:r>
        <w:rPr>
          <w:rFonts w:ascii="仿宋" w:eastAsia="仿宋" w:hAnsi="仿宋" w:cs="仿宋" w:hint="eastAsia"/>
          <w:sz w:val="28"/>
          <w:lang w:eastAsia="zh-CN"/>
        </w:rPr>
        <w:t>(六)、项目总投资及资金构成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1" w:name="_Toc5561"/>
      <w:r>
        <w:rPr>
          <w:rFonts w:ascii="仿宋" w:eastAsia="仿宋" w:hAnsi="仿宋" w:cs="仿宋" w:hint="eastAsia"/>
          <w:sz w:val="28"/>
          <w:lang w:eastAsia="zh-CN"/>
        </w:rPr>
        <w:t>(七)、资金筹措方案</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公司计划邀请合作伙伴参与项目投资，共同分享项目的发展成果。通过与吸音海绵行业内有实力、资源丰富的合作伙伴达成合作协议，实现资源共享、风险分担，提高项目的整体实力。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2" w:name="_Toc25035"/>
      <w:r>
        <w:rPr>
          <w:rFonts w:ascii="仿宋" w:eastAsia="仿宋" w:hAnsi="仿宋" w:cs="仿宋" w:hint="eastAsia"/>
          <w:sz w:val="28"/>
          <w:lang w:eastAsia="zh-CN"/>
        </w:rPr>
        <w:t>(八)、项目预期经济效益规划目标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3" w:name="_Toc2001"/>
      <w:r>
        <w:rPr>
          <w:rFonts w:ascii="仿宋" w:eastAsia="仿宋" w:hAnsi="仿宋" w:cs="仿宋" w:hint="eastAsia"/>
          <w:sz w:val="28"/>
          <w:lang w:eastAsia="zh-CN"/>
        </w:rPr>
        <w:t>(九)、项目建设进度规划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结算支付：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7662"/>
      <w:r>
        <w:rPr>
          <w:rFonts w:ascii="仿宋" w:eastAsia="仿宋" w:hAnsi="仿宋" w:cs="仿宋" w:hint="eastAsia"/>
          <w:sz w:val="28"/>
          <w:lang w:eastAsia="zh-CN"/>
        </w:rPr>
        <w:t>三、公司简介</w:t>
      </w:r>
      <w:bookmarkEnd w:id="14"/>
    </w:p>
    <w:p>
      <w:pPr>
        <w:pStyle w:val="Heading2"/>
        <w:rPr>
          <w:rFonts w:ascii="仿宋" w:eastAsia="仿宋" w:hAnsi="仿宋" w:cs="仿宋" w:hint="eastAsia"/>
          <w:lang w:eastAsia="zh-CN"/>
        </w:rPr>
      </w:pPr>
      <w:bookmarkStart w:id="15" w:name="_Toc21992"/>
      <w:r>
        <w:rPr>
          <w:rFonts w:ascii="仿宋" w:eastAsia="仿宋" w:hAnsi="仿宋" w:cs="仿宋" w:hint="eastAsia"/>
          <w:lang w:eastAsia="zh-CN"/>
        </w:rPr>
        <w:t>(一)、公司基本信息</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6" w:name="_Toc1864"/>
      <w:r>
        <w:rPr>
          <w:rFonts w:ascii="仿宋" w:eastAsia="仿宋" w:hAnsi="仿宋" w:cs="仿宋" w:hint="eastAsia"/>
          <w:sz w:val="28"/>
          <w:lang w:eastAsia="zh-CN"/>
        </w:rPr>
        <w:t>(二)、公司简介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 项目公司是一家致力于 吸音海绵吸音海绵行业的公司，成立于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吸音海绵 项目公司的使命是 [公司使命]，旨在通过 [关键业务活动] 提升吸音海绵吸音海绵行业的整体水平。公司的愿景是 [公司愿景]，立志成为 吸音海绵 中的领军企业，引领吸音海绵行业未来的发展方向。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项目公司拥有一支充满活力、高度专业化的团队。团队成员具备丰富的吸音海绵行业经验和专业知识，致力于通过协同合作实现公司设定的战略目标。公司注重员工培训和发展，提供广阔的职业发展空间。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7" w:name="_Toc20095"/>
      <w:r>
        <w:rPr>
          <w:rFonts w:ascii="仿宋" w:eastAsia="仿宋" w:hAnsi="仿宋" w:cs="仿宋" w:hint="eastAsia"/>
          <w:sz w:val="28"/>
          <w:lang w:eastAsia="zh-CN"/>
        </w:rPr>
        <w:t>(三)、核心人员介绍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在市场拓展和品牌建设方面具有丰富经验，致力于提升公司在吸音海绵行业中的市场份额。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XXXX年XX月至今，加入公司担任技术总监，负责产品研发和创新项目管理。具备深厚的技术功底和团队领导能力，对吸音海绵行业技术发展有深刻见解。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8" w:name="_Toc4041"/>
      <w:r>
        <w:rPr>
          <w:rFonts w:ascii="仿宋" w:eastAsia="仿宋" w:hAnsi="仿宋" w:cs="仿宋" w:hint="eastAsia"/>
          <w:sz w:val="28"/>
          <w:lang w:eastAsia="zh-CN"/>
        </w:rPr>
        <w:t>四、第七章员工培训与发展</w:t>
      </w:r>
      <w:bookmarkEnd w:id="18"/>
    </w:p>
    <w:p>
      <w:pPr>
        <w:pStyle w:val="Heading2"/>
        <w:rPr>
          <w:rFonts w:ascii="仿宋" w:eastAsia="仿宋" w:hAnsi="仿宋" w:cs="仿宋" w:hint="eastAsia"/>
          <w:lang w:eastAsia="zh-CN"/>
        </w:rPr>
      </w:pPr>
      <w:bookmarkStart w:id="19" w:name="_Toc19531"/>
      <w:r>
        <w:rPr>
          <w:rFonts w:ascii="仿宋" w:eastAsia="仿宋" w:hAnsi="仿宋" w:cs="仿宋" w:hint="eastAsia"/>
          <w:lang w:eastAsia="zh-CN"/>
        </w:rPr>
        <w:t>(一)、培训需求分析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考虑未来发展方向：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0" w:name="_Toc1554"/>
      <w:r>
        <w:rPr>
          <w:rFonts w:ascii="仿宋" w:eastAsia="仿宋" w:hAnsi="仿宋" w:cs="仿宋" w:hint="eastAsia"/>
          <w:sz w:val="28"/>
          <w:lang w:eastAsia="zh-CN"/>
        </w:rPr>
        <w:t>(二)、培训计划制定</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1" w:name="_Toc31113"/>
      <w:r>
        <w:rPr>
          <w:rFonts w:ascii="仿宋" w:eastAsia="仿宋" w:hAnsi="仿宋" w:cs="仿宋" w:hint="eastAsia"/>
          <w:sz w:val="28"/>
          <w:lang w:eastAsia="zh-CN"/>
        </w:rPr>
        <w:t>(三)、培训实施与评估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专业培训师资：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22" w:name="_Toc12462"/>
      <w:r>
        <w:rPr>
          <w:rFonts w:ascii="仿宋" w:eastAsia="仿宋" w:hAnsi="仿宋" w:cs="仿宋" w:hint="eastAsia"/>
          <w:sz w:val="28"/>
          <w:lang w:eastAsia="zh-CN"/>
        </w:rPr>
        <w:t>(四)、持续学习与专业发展支持</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提供灵活的在线学习平台，使员工可以随时随地获取各类学习资源。这包括吸音海绵行业报告、网络课程、研讨会等，帮助员工自主学习和获取最新的专业知识。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鼓励并支持员工获取相关的专业认证，例如吸音海绵行业认可的证书或资格。组织可以提供学习资源、报名费用支持等，以激发员工的学习积极性。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定期组织专业培训活动，邀请吸音海绵行业专家或内外部讲师进行知识分享和培训。这有助于员工深入了解吸音海绵行业趋势，拓展视野，提高综合素质。</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职业发展辅导：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建立知识管理平台，鼓励员工分享经验、吸音海绵行业见解和学习心得。这有助于构建学习型组织，促使知识在团队内部流动和共享。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23" w:name="_Toc15054"/>
      <w:r>
        <w:rPr>
          <w:rFonts w:ascii="仿宋" w:eastAsia="仿宋" w:hAnsi="仿宋" w:cs="仿宋" w:hint="eastAsia"/>
          <w:sz w:val="28"/>
          <w:lang w:eastAsia="zh-CN"/>
        </w:rPr>
        <w:t>五、薪酬制度管理</w:t>
      </w:r>
      <w:bookmarkEnd w:id="23"/>
    </w:p>
    <w:p>
      <w:pPr>
        <w:pStyle w:val="Heading2"/>
        <w:rPr>
          <w:rFonts w:ascii="仿宋" w:eastAsia="仿宋" w:hAnsi="仿宋" w:cs="仿宋" w:hint="eastAsia"/>
          <w:lang w:eastAsia="zh-CN"/>
        </w:rPr>
      </w:pPr>
      <w:bookmarkStart w:id="24" w:name="_Toc8501"/>
      <w:r>
        <w:rPr>
          <w:rFonts w:ascii="仿宋" w:eastAsia="仿宋" w:hAnsi="仿宋" w:cs="仿宋" w:hint="eastAsia"/>
          <w:lang w:eastAsia="zh-CN"/>
        </w:rPr>
        <w:t>(一)、薪酬管理制度</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吸音海绵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5" w:name="_Toc25949"/>
      <w:r>
        <w:rPr>
          <w:rFonts w:ascii="仿宋" w:eastAsia="仿宋" w:hAnsi="仿宋" w:cs="仿宋" w:hint="eastAsia"/>
          <w:sz w:val="28"/>
          <w:lang w:eastAsia="zh-CN"/>
        </w:rPr>
        <w:t>(二)、奖金制度的制定</w:t>
      </w:r>
      <w:bookmarkEnd w:id="25"/>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https://d.book118.com/717144131060006032</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吸音海绵相关行业公司员工职业生涯规划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D31D0"/>
    <w:rsid w:val="012D31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717144131060006032"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2023-12-18T08:02:00Z</dcterms:created>
  <dcterms:modified xsi:type="dcterms:W3CDTF">2023-12-18T08:02:19Z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96C269E10A234791ACFF05C324841E44_11</vt:lpwstr>
  </property>
  <property fmtid="{D5CDD505-2E9C-101B-9397-08002B2CF9AE}" pid="3" name="KSOProductBuildVer">
    <vt:lpwstr>2052-12.1.0.16120</vt:lpwstr>
  </property>
</Properties>
</file>