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人身保险服务相关项目运行指导方案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649" w:history="1">
        <w:r>
          <w:rPr>
            <w:rFonts w:ascii="仿宋" w:eastAsia="仿宋" w:hAnsi="仿宋" w:cs="仿宋" w:hint="eastAsia"/>
            <w:lang w:eastAsia="zh-CN"/>
          </w:rPr>
          <w:t>前言</w:t>
        </w:r>
        <w:r>
          <w:tab/>
        </w:r>
        <w:r>
          <w:fldChar w:fldCharType="begin"/>
        </w:r>
        <w:r>
          <w:instrText xml:space="preserve"> PAGEREF _Toc8649 \h </w:instrText>
        </w:r>
        <w:r>
          <w:fldChar w:fldCharType="separate"/>
        </w:r>
        <w:r>
          <w:t>3</w:t>
        </w:r>
        <w:r>
          <w:fldChar w:fldCharType="end"/>
        </w:r>
      </w:hyperlink>
    </w:p>
    <w:p>
      <w:pPr>
        <w:pStyle w:val="TOC1"/>
        <w:tabs>
          <w:tab w:val="right" w:leader="dot" w:pos="8306"/>
        </w:tabs>
      </w:pPr>
      <w:hyperlink w:anchor="_Toc16116" w:history="1">
        <w:r>
          <w:rPr>
            <w:rFonts w:ascii="仿宋" w:eastAsia="仿宋" w:hAnsi="仿宋" w:cs="仿宋" w:hint="eastAsia"/>
            <w:lang w:eastAsia="zh-CN"/>
          </w:rPr>
          <w:t>一、产品规划</w:t>
        </w:r>
        <w:r>
          <w:tab/>
        </w:r>
        <w:r>
          <w:fldChar w:fldCharType="begin"/>
        </w:r>
        <w:r>
          <w:instrText xml:space="preserve"> PAGEREF _Toc16116 \h </w:instrText>
        </w:r>
        <w:r>
          <w:fldChar w:fldCharType="separate"/>
        </w:r>
        <w:r>
          <w:t>3</w:t>
        </w:r>
        <w:r>
          <w:fldChar w:fldCharType="end"/>
        </w:r>
      </w:hyperlink>
    </w:p>
    <w:p>
      <w:pPr>
        <w:pStyle w:val="TOC2"/>
        <w:tabs>
          <w:tab w:val="right" w:leader="dot" w:pos="8306"/>
        </w:tabs>
      </w:pPr>
      <w:hyperlink w:anchor="_Toc10871" w:history="1">
        <w:r>
          <w:rPr>
            <w:rFonts w:ascii="仿宋" w:eastAsia="仿宋" w:hAnsi="仿宋" w:cs="仿宋" w:hint="eastAsia"/>
            <w:lang w:eastAsia="zh-CN"/>
          </w:rPr>
          <w:t>(一)、产品规划</w:t>
        </w:r>
        <w:r>
          <w:tab/>
        </w:r>
        <w:r>
          <w:fldChar w:fldCharType="begin"/>
        </w:r>
        <w:r>
          <w:instrText xml:space="preserve"> PAGEREF _Toc10871 \h </w:instrText>
        </w:r>
        <w:r>
          <w:fldChar w:fldCharType="separate"/>
        </w:r>
        <w:r>
          <w:t>3</w:t>
        </w:r>
        <w:r>
          <w:fldChar w:fldCharType="end"/>
        </w:r>
      </w:hyperlink>
    </w:p>
    <w:p>
      <w:pPr>
        <w:pStyle w:val="TOC2"/>
        <w:tabs>
          <w:tab w:val="right" w:leader="dot" w:pos="8306"/>
        </w:tabs>
      </w:pPr>
      <w:hyperlink w:anchor="_Toc13332" w:history="1">
        <w:r>
          <w:rPr>
            <w:rFonts w:ascii="仿宋" w:eastAsia="仿宋" w:hAnsi="仿宋" w:cs="仿宋" w:hint="eastAsia"/>
            <w:lang w:eastAsia="zh-CN"/>
          </w:rPr>
          <w:t>(二)、建设规模</w:t>
        </w:r>
        <w:r>
          <w:tab/>
        </w:r>
        <w:r>
          <w:fldChar w:fldCharType="begin"/>
        </w:r>
        <w:r>
          <w:instrText xml:space="preserve"> PAGEREF _Toc13332 \h </w:instrText>
        </w:r>
        <w:r>
          <w:fldChar w:fldCharType="separate"/>
        </w:r>
        <w:r>
          <w:t>4</w:t>
        </w:r>
        <w:r>
          <w:fldChar w:fldCharType="end"/>
        </w:r>
      </w:hyperlink>
    </w:p>
    <w:p>
      <w:pPr>
        <w:pStyle w:val="TOC1"/>
        <w:tabs>
          <w:tab w:val="right" w:leader="dot" w:pos="8306"/>
        </w:tabs>
      </w:pPr>
      <w:hyperlink w:anchor="_Toc13117" w:history="1">
        <w:r>
          <w:rPr>
            <w:rFonts w:ascii="仿宋" w:eastAsia="仿宋" w:hAnsi="仿宋" w:cs="仿宋" w:hint="eastAsia"/>
            <w:lang w:eastAsia="zh-CN"/>
          </w:rPr>
          <w:t>二、背景和必要性研究</w:t>
        </w:r>
        <w:r>
          <w:tab/>
        </w:r>
        <w:r>
          <w:fldChar w:fldCharType="begin"/>
        </w:r>
        <w:r>
          <w:instrText xml:space="preserve"> PAGEREF _Toc13117 \h </w:instrText>
        </w:r>
        <w:r>
          <w:fldChar w:fldCharType="separate"/>
        </w:r>
        <w:r>
          <w:t>5</w:t>
        </w:r>
        <w:r>
          <w:fldChar w:fldCharType="end"/>
        </w:r>
      </w:hyperlink>
    </w:p>
    <w:p>
      <w:pPr>
        <w:pStyle w:val="TOC2"/>
        <w:tabs>
          <w:tab w:val="right" w:leader="dot" w:pos="8306"/>
        </w:tabs>
      </w:pPr>
      <w:hyperlink w:anchor="_Toc8308" w:history="1">
        <w:r>
          <w:rPr>
            <w:rFonts w:ascii="仿宋" w:eastAsia="仿宋" w:hAnsi="仿宋" w:cs="仿宋" w:hint="eastAsia"/>
            <w:lang w:eastAsia="zh-CN"/>
          </w:rPr>
          <w:t>(一)、人身保险服务项目承办单位背景分析</w:t>
        </w:r>
        <w:r>
          <w:tab/>
        </w:r>
        <w:r>
          <w:fldChar w:fldCharType="begin"/>
        </w:r>
        <w:r>
          <w:instrText xml:space="preserve"> PAGEREF _Toc8308 \h </w:instrText>
        </w:r>
        <w:r>
          <w:fldChar w:fldCharType="separate"/>
        </w:r>
        <w:r>
          <w:t>5</w:t>
        </w:r>
        <w:r>
          <w:fldChar w:fldCharType="end"/>
        </w:r>
      </w:hyperlink>
    </w:p>
    <w:p>
      <w:pPr>
        <w:pStyle w:val="TOC2"/>
        <w:tabs>
          <w:tab w:val="right" w:leader="dot" w:pos="8306"/>
        </w:tabs>
      </w:pPr>
      <w:hyperlink w:anchor="_Toc7340" w:history="1">
        <w:r>
          <w:rPr>
            <w:rFonts w:ascii="仿宋" w:eastAsia="仿宋" w:hAnsi="仿宋" w:cs="仿宋" w:hint="eastAsia"/>
            <w:lang w:eastAsia="zh-CN"/>
          </w:rPr>
          <w:t>(二)、产业政策及发展规划</w:t>
        </w:r>
        <w:r>
          <w:tab/>
        </w:r>
        <w:r>
          <w:fldChar w:fldCharType="begin"/>
        </w:r>
        <w:r>
          <w:instrText xml:space="preserve"> PAGEREF _Toc7340 \h </w:instrText>
        </w:r>
        <w:r>
          <w:fldChar w:fldCharType="separate"/>
        </w:r>
        <w:r>
          <w:t>7</w:t>
        </w:r>
        <w:r>
          <w:fldChar w:fldCharType="end"/>
        </w:r>
      </w:hyperlink>
    </w:p>
    <w:p>
      <w:pPr>
        <w:pStyle w:val="TOC2"/>
        <w:tabs>
          <w:tab w:val="right" w:leader="dot" w:pos="8306"/>
        </w:tabs>
      </w:pPr>
      <w:hyperlink w:anchor="_Toc4248" w:history="1">
        <w:r>
          <w:rPr>
            <w:rFonts w:ascii="仿宋" w:eastAsia="仿宋" w:hAnsi="仿宋" w:cs="仿宋" w:hint="eastAsia"/>
            <w:lang w:eastAsia="zh-CN"/>
          </w:rPr>
          <w:t>(三)、鼓励中小企业发展</w:t>
        </w:r>
        <w:r>
          <w:tab/>
        </w:r>
        <w:r>
          <w:fldChar w:fldCharType="begin"/>
        </w:r>
        <w:r>
          <w:instrText xml:space="preserve"> PAGEREF _Toc4248 \h </w:instrText>
        </w:r>
        <w:r>
          <w:fldChar w:fldCharType="separate"/>
        </w:r>
        <w:r>
          <w:t>8</w:t>
        </w:r>
        <w:r>
          <w:fldChar w:fldCharType="end"/>
        </w:r>
      </w:hyperlink>
    </w:p>
    <w:p>
      <w:pPr>
        <w:pStyle w:val="TOC2"/>
        <w:tabs>
          <w:tab w:val="right" w:leader="dot" w:pos="8306"/>
        </w:tabs>
      </w:pPr>
      <w:hyperlink w:anchor="_Toc7822" w:history="1">
        <w:r>
          <w:rPr>
            <w:rFonts w:ascii="仿宋" w:eastAsia="仿宋" w:hAnsi="仿宋" w:cs="仿宋" w:hint="eastAsia"/>
            <w:lang w:eastAsia="zh-CN"/>
          </w:rPr>
          <w:t>(四)、宏观经济形势分析</w:t>
        </w:r>
        <w:r>
          <w:tab/>
        </w:r>
        <w:r>
          <w:fldChar w:fldCharType="begin"/>
        </w:r>
        <w:r>
          <w:instrText xml:space="preserve"> PAGEREF _Toc7822 \h </w:instrText>
        </w:r>
        <w:r>
          <w:fldChar w:fldCharType="separate"/>
        </w:r>
        <w:r>
          <w:t>9</w:t>
        </w:r>
        <w:r>
          <w:fldChar w:fldCharType="end"/>
        </w:r>
      </w:hyperlink>
    </w:p>
    <w:p>
      <w:pPr>
        <w:pStyle w:val="TOC2"/>
        <w:tabs>
          <w:tab w:val="right" w:leader="dot" w:pos="8306"/>
        </w:tabs>
      </w:pPr>
      <w:hyperlink w:anchor="_Toc3375" w:history="1">
        <w:r>
          <w:rPr>
            <w:rFonts w:ascii="仿宋" w:eastAsia="仿宋" w:hAnsi="仿宋" w:cs="仿宋" w:hint="eastAsia"/>
            <w:lang w:eastAsia="zh-CN"/>
          </w:rPr>
          <w:t>(五)、区域经济发展概况</w:t>
        </w:r>
        <w:r>
          <w:tab/>
        </w:r>
        <w:r>
          <w:fldChar w:fldCharType="begin"/>
        </w:r>
        <w:r>
          <w:instrText xml:space="preserve"> PAGEREF _Toc3375 \h </w:instrText>
        </w:r>
        <w:r>
          <w:fldChar w:fldCharType="separate"/>
        </w:r>
        <w:r>
          <w:t>9</w:t>
        </w:r>
        <w:r>
          <w:fldChar w:fldCharType="end"/>
        </w:r>
      </w:hyperlink>
    </w:p>
    <w:p>
      <w:pPr>
        <w:pStyle w:val="TOC2"/>
        <w:tabs>
          <w:tab w:val="right" w:leader="dot" w:pos="8306"/>
        </w:tabs>
      </w:pPr>
      <w:hyperlink w:anchor="_Toc14002" w:history="1">
        <w:r>
          <w:rPr>
            <w:rFonts w:ascii="仿宋" w:eastAsia="仿宋" w:hAnsi="仿宋" w:cs="仿宋" w:hint="eastAsia"/>
            <w:lang w:eastAsia="zh-CN"/>
          </w:rPr>
          <w:t>(六)、人身保险服务项目必要性分析</w:t>
        </w:r>
        <w:r>
          <w:tab/>
        </w:r>
        <w:r>
          <w:fldChar w:fldCharType="begin"/>
        </w:r>
        <w:r>
          <w:instrText xml:space="preserve"> PAGEREF _Toc14002 \h </w:instrText>
        </w:r>
        <w:r>
          <w:fldChar w:fldCharType="separate"/>
        </w:r>
        <w:r>
          <w:t>10</w:t>
        </w:r>
        <w:r>
          <w:fldChar w:fldCharType="end"/>
        </w:r>
      </w:hyperlink>
    </w:p>
    <w:p>
      <w:pPr>
        <w:pStyle w:val="TOC1"/>
        <w:tabs>
          <w:tab w:val="right" w:leader="dot" w:pos="8306"/>
        </w:tabs>
      </w:pPr>
      <w:hyperlink w:anchor="_Toc23843" w:history="1">
        <w:r>
          <w:rPr>
            <w:rFonts w:ascii="仿宋" w:eastAsia="仿宋" w:hAnsi="仿宋" w:cs="仿宋" w:hint="eastAsia"/>
            <w:lang w:eastAsia="zh-CN"/>
          </w:rPr>
          <w:t>三、工艺技术分析</w:t>
        </w:r>
        <w:r>
          <w:tab/>
        </w:r>
        <w:r>
          <w:fldChar w:fldCharType="begin"/>
        </w:r>
        <w:r>
          <w:instrText xml:space="preserve"> PAGEREF _Toc23843 \h </w:instrText>
        </w:r>
        <w:r>
          <w:fldChar w:fldCharType="separate"/>
        </w:r>
        <w:r>
          <w:t>11</w:t>
        </w:r>
        <w:r>
          <w:fldChar w:fldCharType="end"/>
        </w:r>
      </w:hyperlink>
    </w:p>
    <w:p>
      <w:pPr>
        <w:pStyle w:val="TOC2"/>
        <w:tabs>
          <w:tab w:val="right" w:leader="dot" w:pos="8306"/>
        </w:tabs>
      </w:pPr>
      <w:hyperlink w:anchor="_Toc14160" w:history="1">
        <w:r>
          <w:rPr>
            <w:rFonts w:ascii="仿宋" w:eastAsia="仿宋" w:hAnsi="仿宋" w:cs="仿宋" w:hint="eastAsia"/>
            <w:lang w:eastAsia="zh-CN"/>
          </w:rPr>
          <w:t>(一)、人身保险服务项目建设期原辅材料供应情况</w:t>
        </w:r>
        <w:r>
          <w:tab/>
        </w:r>
        <w:r>
          <w:fldChar w:fldCharType="begin"/>
        </w:r>
        <w:r>
          <w:instrText xml:space="preserve"> PAGEREF _Toc14160 \h </w:instrText>
        </w:r>
        <w:r>
          <w:fldChar w:fldCharType="separate"/>
        </w:r>
        <w:r>
          <w:t>11</w:t>
        </w:r>
        <w:r>
          <w:fldChar w:fldCharType="end"/>
        </w:r>
      </w:hyperlink>
    </w:p>
    <w:p>
      <w:pPr>
        <w:pStyle w:val="TOC2"/>
        <w:tabs>
          <w:tab w:val="right" w:leader="dot" w:pos="8306"/>
        </w:tabs>
      </w:pPr>
      <w:hyperlink w:anchor="_Toc23802" w:history="1">
        <w:r>
          <w:rPr>
            <w:rFonts w:ascii="仿宋" w:eastAsia="仿宋" w:hAnsi="仿宋" w:cs="仿宋" w:hint="eastAsia"/>
            <w:lang w:eastAsia="zh-CN"/>
          </w:rPr>
          <w:t>(二)、人身保险服务项目运营期原辅材料采购及管理</w:t>
        </w:r>
        <w:r>
          <w:tab/>
        </w:r>
        <w:r>
          <w:fldChar w:fldCharType="begin"/>
        </w:r>
        <w:r>
          <w:instrText xml:space="preserve"> PAGEREF _Toc23802 \h </w:instrText>
        </w:r>
        <w:r>
          <w:fldChar w:fldCharType="separate"/>
        </w:r>
        <w:r>
          <w:t>12</w:t>
        </w:r>
        <w:r>
          <w:fldChar w:fldCharType="end"/>
        </w:r>
      </w:hyperlink>
    </w:p>
    <w:p>
      <w:pPr>
        <w:pStyle w:val="TOC2"/>
        <w:tabs>
          <w:tab w:val="right" w:leader="dot" w:pos="8306"/>
        </w:tabs>
      </w:pPr>
      <w:hyperlink w:anchor="_Toc14681" w:history="1">
        <w:r>
          <w:rPr>
            <w:rFonts w:ascii="仿宋" w:eastAsia="仿宋" w:hAnsi="仿宋" w:cs="仿宋" w:hint="eastAsia"/>
            <w:lang w:eastAsia="zh-CN"/>
          </w:rPr>
          <w:t>(三)、人身保险服务项目工艺技术设计方案</w:t>
        </w:r>
        <w:r>
          <w:tab/>
        </w:r>
        <w:r>
          <w:fldChar w:fldCharType="begin"/>
        </w:r>
        <w:r>
          <w:instrText xml:space="preserve"> PAGEREF _Toc14681 \h </w:instrText>
        </w:r>
        <w:r>
          <w:fldChar w:fldCharType="separate"/>
        </w:r>
        <w:r>
          <w:t>13</w:t>
        </w:r>
        <w:r>
          <w:fldChar w:fldCharType="end"/>
        </w:r>
      </w:hyperlink>
    </w:p>
    <w:p>
      <w:pPr>
        <w:pStyle w:val="TOC2"/>
        <w:tabs>
          <w:tab w:val="right" w:leader="dot" w:pos="8306"/>
        </w:tabs>
      </w:pPr>
      <w:hyperlink w:anchor="_Toc15962" w:history="1">
        <w:r>
          <w:rPr>
            <w:rFonts w:ascii="仿宋" w:eastAsia="仿宋" w:hAnsi="仿宋" w:cs="仿宋" w:hint="eastAsia"/>
            <w:lang w:eastAsia="zh-CN"/>
          </w:rPr>
          <w:t>(四)、设备选型方案</w:t>
        </w:r>
        <w:r>
          <w:tab/>
        </w:r>
        <w:r>
          <w:fldChar w:fldCharType="begin"/>
        </w:r>
        <w:r>
          <w:instrText xml:space="preserve"> PAGEREF _Toc15962 \h </w:instrText>
        </w:r>
        <w:r>
          <w:fldChar w:fldCharType="separate"/>
        </w:r>
        <w:r>
          <w:t>14</w:t>
        </w:r>
        <w:r>
          <w:fldChar w:fldCharType="end"/>
        </w:r>
      </w:hyperlink>
    </w:p>
    <w:p>
      <w:pPr>
        <w:pStyle w:val="TOC1"/>
        <w:tabs>
          <w:tab w:val="right" w:leader="dot" w:pos="8306"/>
        </w:tabs>
      </w:pPr>
      <w:hyperlink w:anchor="_Toc6760" w:history="1">
        <w:r>
          <w:rPr>
            <w:rFonts w:ascii="仿宋" w:eastAsia="仿宋" w:hAnsi="仿宋" w:cs="仿宋" w:hint="eastAsia"/>
            <w:lang w:eastAsia="zh-CN"/>
          </w:rPr>
          <w:t>四、人身保险服务项目风险概况</w:t>
        </w:r>
        <w:r>
          <w:tab/>
        </w:r>
        <w:r>
          <w:fldChar w:fldCharType="begin"/>
        </w:r>
        <w:r>
          <w:instrText xml:space="preserve"> PAGEREF _Toc6760 \h </w:instrText>
        </w:r>
        <w:r>
          <w:fldChar w:fldCharType="separate"/>
        </w:r>
        <w:r>
          <w:t>15</w:t>
        </w:r>
        <w:r>
          <w:fldChar w:fldCharType="end"/>
        </w:r>
      </w:hyperlink>
    </w:p>
    <w:p>
      <w:pPr>
        <w:pStyle w:val="TOC2"/>
        <w:tabs>
          <w:tab w:val="right" w:leader="dot" w:pos="8306"/>
        </w:tabs>
      </w:pPr>
      <w:hyperlink w:anchor="_Toc22717" w:history="1">
        <w:r>
          <w:rPr>
            <w:rFonts w:ascii="仿宋" w:eastAsia="仿宋" w:hAnsi="仿宋" w:cs="仿宋" w:hint="eastAsia"/>
            <w:lang w:eastAsia="zh-CN"/>
          </w:rPr>
          <w:t>(一)、政策风险分析</w:t>
        </w:r>
        <w:r>
          <w:tab/>
        </w:r>
        <w:r>
          <w:fldChar w:fldCharType="begin"/>
        </w:r>
        <w:r>
          <w:instrText xml:space="preserve"> PAGEREF _Toc22717 \h </w:instrText>
        </w:r>
        <w:r>
          <w:fldChar w:fldCharType="separate"/>
        </w:r>
        <w:r>
          <w:t>15</w:t>
        </w:r>
        <w:r>
          <w:fldChar w:fldCharType="end"/>
        </w:r>
      </w:hyperlink>
    </w:p>
    <w:p>
      <w:pPr>
        <w:pStyle w:val="TOC2"/>
        <w:tabs>
          <w:tab w:val="right" w:leader="dot" w:pos="8306"/>
        </w:tabs>
      </w:pPr>
      <w:hyperlink w:anchor="_Toc11064" w:history="1">
        <w:r>
          <w:rPr>
            <w:rFonts w:ascii="仿宋" w:eastAsia="仿宋" w:hAnsi="仿宋" w:cs="仿宋" w:hint="eastAsia"/>
            <w:lang w:eastAsia="zh-CN"/>
          </w:rPr>
          <w:t>(二)、社会风险分析</w:t>
        </w:r>
        <w:r>
          <w:tab/>
        </w:r>
        <w:r>
          <w:fldChar w:fldCharType="begin"/>
        </w:r>
        <w:r>
          <w:instrText xml:space="preserve"> PAGEREF _Toc11064 \h </w:instrText>
        </w:r>
        <w:r>
          <w:fldChar w:fldCharType="separate"/>
        </w:r>
        <w:r>
          <w:t>16</w:t>
        </w:r>
        <w:r>
          <w:fldChar w:fldCharType="end"/>
        </w:r>
      </w:hyperlink>
    </w:p>
    <w:p>
      <w:pPr>
        <w:pStyle w:val="TOC2"/>
        <w:tabs>
          <w:tab w:val="right" w:leader="dot" w:pos="8306"/>
        </w:tabs>
      </w:pPr>
      <w:hyperlink w:anchor="_Toc15495" w:history="1">
        <w:r>
          <w:rPr>
            <w:rFonts w:ascii="仿宋" w:eastAsia="仿宋" w:hAnsi="仿宋" w:cs="仿宋" w:hint="eastAsia"/>
            <w:lang w:eastAsia="zh-CN"/>
          </w:rPr>
          <w:t>(三)、市场风险分析</w:t>
        </w:r>
        <w:r>
          <w:tab/>
        </w:r>
        <w:r>
          <w:fldChar w:fldCharType="begin"/>
        </w:r>
        <w:r>
          <w:instrText xml:space="preserve"> PAGEREF _Toc15495 \h </w:instrText>
        </w:r>
        <w:r>
          <w:fldChar w:fldCharType="separate"/>
        </w:r>
        <w:r>
          <w:t>18</w:t>
        </w:r>
        <w:r>
          <w:fldChar w:fldCharType="end"/>
        </w:r>
      </w:hyperlink>
    </w:p>
    <w:p>
      <w:pPr>
        <w:pStyle w:val="TOC2"/>
        <w:tabs>
          <w:tab w:val="right" w:leader="dot" w:pos="8306"/>
        </w:tabs>
      </w:pPr>
      <w:hyperlink w:anchor="_Toc6857" w:history="1">
        <w:r>
          <w:rPr>
            <w:rFonts w:ascii="仿宋" w:eastAsia="仿宋" w:hAnsi="仿宋" w:cs="仿宋" w:hint="eastAsia"/>
            <w:lang w:eastAsia="zh-CN"/>
          </w:rPr>
          <w:t>(四)、资金风险分析</w:t>
        </w:r>
        <w:r>
          <w:tab/>
        </w:r>
        <w:r>
          <w:fldChar w:fldCharType="begin"/>
        </w:r>
        <w:r>
          <w:instrText xml:space="preserve"> PAGEREF _Toc6857 \h </w:instrText>
        </w:r>
        <w:r>
          <w:fldChar w:fldCharType="separate"/>
        </w:r>
        <w:r>
          <w:t>19</w:t>
        </w:r>
        <w:r>
          <w:fldChar w:fldCharType="end"/>
        </w:r>
      </w:hyperlink>
    </w:p>
    <w:p>
      <w:pPr>
        <w:pStyle w:val="TOC2"/>
        <w:tabs>
          <w:tab w:val="right" w:leader="dot" w:pos="8306"/>
        </w:tabs>
      </w:pPr>
      <w:hyperlink w:anchor="_Toc1062" w:history="1">
        <w:r>
          <w:rPr>
            <w:rFonts w:ascii="仿宋" w:eastAsia="仿宋" w:hAnsi="仿宋" w:cs="仿宋" w:hint="eastAsia"/>
            <w:lang w:eastAsia="zh-CN"/>
          </w:rPr>
          <w:t>(五)、技术风险分析</w:t>
        </w:r>
        <w:r>
          <w:tab/>
        </w:r>
        <w:r>
          <w:fldChar w:fldCharType="begin"/>
        </w:r>
        <w:r>
          <w:instrText xml:space="preserve"> PAGEREF _Toc1062 \h </w:instrText>
        </w:r>
        <w:r>
          <w:fldChar w:fldCharType="separate"/>
        </w:r>
        <w:r>
          <w:t>20</w:t>
        </w:r>
        <w:r>
          <w:fldChar w:fldCharType="end"/>
        </w:r>
      </w:hyperlink>
    </w:p>
    <w:p>
      <w:pPr>
        <w:pStyle w:val="TOC2"/>
        <w:tabs>
          <w:tab w:val="right" w:leader="dot" w:pos="8306"/>
        </w:tabs>
      </w:pPr>
      <w:hyperlink w:anchor="_Toc19348" w:history="1">
        <w:r>
          <w:rPr>
            <w:rFonts w:ascii="仿宋" w:eastAsia="仿宋" w:hAnsi="仿宋" w:cs="仿宋" w:hint="eastAsia"/>
            <w:lang w:eastAsia="zh-CN"/>
          </w:rPr>
          <w:t>(六)、财务风险分析</w:t>
        </w:r>
        <w:r>
          <w:tab/>
        </w:r>
        <w:r>
          <w:fldChar w:fldCharType="begin"/>
        </w:r>
        <w:r>
          <w:instrText xml:space="preserve"> PAGEREF _Toc19348 \h </w:instrText>
        </w:r>
        <w:r>
          <w:fldChar w:fldCharType="separate"/>
        </w:r>
        <w:r>
          <w:t>20</w:t>
        </w:r>
        <w:r>
          <w:fldChar w:fldCharType="end"/>
        </w:r>
      </w:hyperlink>
    </w:p>
    <w:p>
      <w:pPr>
        <w:pStyle w:val="TOC2"/>
        <w:tabs>
          <w:tab w:val="right" w:leader="dot" w:pos="8306"/>
        </w:tabs>
      </w:pPr>
      <w:hyperlink w:anchor="_Toc31465" w:history="1">
        <w:r>
          <w:rPr>
            <w:rFonts w:ascii="仿宋" w:eastAsia="仿宋" w:hAnsi="仿宋" w:cs="仿宋" w:hint="eastAsia"/>
            <w:lang w:eastAsia="zh-CN"/>
          </w:rPr>
          <w:t>(七)、管理风险分析</w:t>
        </w:r>
        <w:r>
          <w:tab/>
        </w:r>
        <w:r>
          <w:fldChar w:fldCharType="begin"/>
        </w:r>
        <w:r>
          <w:instrText xml:space="preserve"> PAGEREF _Toc31465 \h </w:instrText>
        </w:r>
        <w:r>
          <w:fldChar w:fldCharType="separate"/>
        </w:r>
        <w:r>
          <w:t>22</w:t>
        </w:r>
        <w:r>
          <w:fldChar w:fldCharType="end"/>
        </w:r>
      </w:hyperlink>
    </w:p>
    <w:p>
      <w:pPr>
        <w:pStyle w:val="TOC2"/>
        <w:tabs>
          <w:tab w:val="right" w:leader="dot" w:pos="8306"/>
        </w:tabs>
      </w:pPr>
      <w:hyperlink w:anchor="_Toc27521" w:history="1">
        <w:r>
          <w:rPr>
            <w:rFonts w:ascii="仿宋" w:eastAsia="仿宋" w:hAnsi="仿宋" w:cs="仿宋" w:hint="eastAsia"/>
            <w:lang w:eastAsia="zh-CN"/>
          </w:rPr>
          <w:t>(八)、其它风险分析</w:t>
        </w:r>
        <w:r>
          <w:tab/>
        </w:r>
        <w:r>
          <w:fldChar w:fldCharType="begin"/>
        </w:r>
        <w:r>
          <w:instrText xml:space="preserve"> PAGEREF _Toc27521 \h </w:instrText>
        </w:r>
        <w:r>
          <w:fldChar w:fldCharType="separate"/>
        </w:r>
        <w:r>
          <w:t>22</w:t>
        </w:r>
        <w:r>
          <w:fldChar w:fldCharType="end"/>
        </w:r>
      </w:hyperlink>
    </w:p>
    <w:p>
      <w:pPr>
        <w:pStyle w:val="TOC2"/>
        <w:tabs>
          <w:tab w:val="right" w:leader="dot" w:pos="8306"/>
        </w:tabs>
      </w:pPr>
      <w:hyperlink w:anchor="_Toc12191" w:history="1">
        <w:r>
          <w:rPr>
            <w:rFonts w:ascii="仿宋" w:eastAsia="仿宋" w:hAnsi="仿宋" w:cs="仿宋" w:hint="eastAsia"/>
            <w:lang w:eastAsia="zh-CN"/>
          </w:rPr>
          <w:t>(九)、社会影响评估</w:t>
        </w:r>
        <w:r>
          <w:tab/>
        </w:r>
        <w:r>
          <w:fldChar w:fldCharType="begin"/>
        </w:r>
        <w:r>
          <w:instrText xml:space="preserve"> PAGEREF _Toc12191 \h </w:instrText>
        </w:r>
        <w:r>
          <w:fldChar w:fldCharType="separate"/>
        </w:r>
        <w:r>
          <w:t>23</w:t>
        </w:r>
        <w:r>
          <w:fldChar w:fldCharType="end"/>
        </w:r>
      </w:hyperlink>
    </w:p>
    <w:p>
      <w:pPr>
        <w:pStyle w:val="TOC1"/>
        <w:tabs>
          <w:tab w:val="right" w:leader="dot" w:pos="8306"/>
        </w:tabs>
      </w:pPr>
      <w:hyperlink w:anchor="_Toc11395" w:history="1">
        <w:r>
          <w:rPr>
            <w:rFonts w:ascii="仿宋" w:eastAsia="仿宋" w:hAnsi="仿宋" w:cs="仿宋" w:hint="eastAsia"/>
            <w:lang w:eastAsia="zh-CN"/>
          </w:rPr>
          <w:t>五、人身保险服务项目招投标方案</w:t>
        </w:r>
        <w:r>
          <w:tab/>
        </w:r>
        <w:r>
          <w:fldChar w:fldCharType="begin"/>
        </w:r>
        <w:r>
          <w:instrText xml:space="preserve"> PAGEREF _Toc11395 \h </w:instrText>
        </w:r>
        <w:r>
          <w:fldChar w:fldCharType="separate"/>
        </w:r>
        <w:r>
          <w:t>26</w:t>
        </w:r>
        <w:r>
          <w:fldChar w:fldCharType="end"/>
        </w:r>
      </w:hyperlink>
    </w:p>
    <w:p>
      <w:pPr>
        <w:pStyle w:val="TOC2"/>
        <w:tabs>
          <w:tab w:val="right" w:leader="dot" w:pos="8306"/>
        </w:tabs>
      </w:pPr>
      <w:hyperlink w:anchor="_Toc31055" w:history="1">
        <w:r>
          <w:rPr>
            <w:rFonts w:ascii="仿宋" w:eastAsia="仿宋" w:hAnsi="仿宋" w:cs="仿宋" w:hint="eastAsia"/>
            <w:lang w:eastAsia="zh-CN"/>
          </w:rPr>
          <w:t>(一)、招标组织方式</w:t>
        </w:r>
        <w:r>
          <w:tab/>
        </w:r>
        <w:r>
          <w:fldChar w:fldCharType="begin"/>
        </w:r>
        <w:r>
          <w:instrText xml:space="preserve"> PAGEREF _Toc31055 \h </w:instrText>
        </w:r>
        <w:r>
          <w:fldChar w:fldCharType="separate"/>
        </w:r>
        <w:r>
          <w:t>26</w:t>
        </w:r>
        <w:r>
          <w:fldChar w:fldCharType="end"/>
        </w:r>
      </w:hyperlink>
    </w:p>
    <w:p>
      <w:pPr>
        <w:pStyle w:val="TOC2"/>
        <w:tabs>
          <w:tab w:val="right" w:leader="dot" w:pos="8306"/>
        </w:tabs>
      </w:pPr>
      <w:hyperlink w:anchor="_Toc11001" w:history="1">
        <w:r>
          <w:rPr>
            <w:rFonts w:ascii="仿宋" w:eastAsia="仿宋" w:hAnsi="仿宋" w:cs="仿宋" w:hint="eastAsia"/>
            <w:lang w:eastAsia="zh-CN"/>
          </w:rPr>
          <w:t>(二)、招标委员会的组织设立</w:t>
        </w:r>
        <w:r>
          <w:tab/>
        </w:r>
        <w:r>
          <w:fldChar w:fldCharType="begin"/>
        </w:r>
        <w:r>
          <w:instrText xml:space="preserve"> PAGEREF _Toc11001 \h </w:instrText>
        </w:r>
        <w:r>
          <w:fldChar w:fldCharType="separate"/>
        </w:r>
        <w:r>
          <w:t>27</w:t>
        </w:r>
        <w:r>
          <w:fldChar w:fldCharType="end"/>
        </w:r>
      </w:hyperlink>
    </w:p>
    <w:p>
      <w:pPr>
        <w:pStyle w:val="TOC2"/>
        <w:tabs>
          <w:tab w:val="right" w:leader="dot" w:pos="8306"/>
        </w:tabs>
      </w:pPr>
      <w:hyperlink w:anchor="_Toc26238" w:history="1">
        <w:r>
          <w:rPr>
            <w:rFonts w:ascii="仿宋" w:eastAsia="仿宋" w:hAnsi="仿宋" w:cs="仿宋" w:hint="eastAsia"/>
            <w:lang w:eastAsia="zh-CN"/>
          </w:rPr>
          <w:t>(三)、人身保险服务项目招投标要求</w:t>
        </w:r>
        <w:r>
          <w:tab/>
        </w:r>
        <w:r>
          <w:fldChar w:fldCharType="begin"/>
        </w:r>
        <w:r>
          <w:instrText xml:space="preserve"> PAGEREF _Toc26238 \h </w:instrText>
        </w:r>
        <w:r>
          <w:fldChar w:fldCharType="separate"/>
        </w:r>
        <w:r>
          <w:t>28</w:t>
        </w:r>
        <w:r>
          <w:fldChar w:fldCharType="end"/>
        </w:r>
      </w:hyperlink>
    </w:p>
    <w:p>
      <w:pPr>
        <w:pStyle w:val="TOC2"/>
        <w:tabs>
          <w:tab w:val="right" w:leader="dot" w:pos="8306"/>
        </w:tabs>
      </w:pPr>
      <w:hyperlink w:anchor="_Toc14416" w:history="1">
        <w:r>
          <w:rPr>
            <w:rFonts w:ascii="仿宋" w:eastAsia="仿宋" w:hAnsi="仿宋" w:cs="仿宋" w:hint="eastAsia"/>
            <w:lang w:eastAsia="zh-CN"/>
          </w:rPr>
          <w:t>(四)、人身保险服务项目招标方式和招标程序</w:t>
        </w:r>
        <w:r>
          <w:tab/>
        </w:r>
        <w:r>
          <w:fldChar w:fldCharType="begin"/>
        </w:r>
        <w:r>
          <w:instrText xml:space="preserve"> PAGEREF _Toc14416 \h </w:instrText>
        </w:r>
        <w:r>
          <w:fldChar w:fldCharType="separate"/>
        </w:r>
        <w:r>
          <w:t>29</w:t>
        </w:r>
        <w:r>
          <w:fldChar w:fldCharType="end"/>
        </w:r>
      </w:hyperlink>
    </w:p>
    <w:p>
      <w:pPr>
        <w:pStyle w:val="TOC2"/>
        <w:tabs>
          <w:tab w:val="right" w:leader="dot" w:pos="8306"/>
        </w:tabs>
      </w:pPr>
      <w:hyperlink w:anchor="_Toc5093" w:history="1">
        <w:r>
          <w:rPr>
            <w:rFonts w:ascii="仿宋" w:eastAsia="仿宋" w:hAnsi="仿宋" w:cs="仿宋" w:hint="eastAsia"/>
            <w:lang w:eastAsia="zh-CN"/>
          </w:rPr>
          <w:t>(五)、招标费用及信息发布</w:t>
        </w:r>
        <w:r>
          <w:tab/>
        </w:r>
        <w:r>
          <w:fldChar w:fldCharType="begin"/>
        </w:r>
        <w:r>
          <w:instrText xml:space="preserve"> PAGEREF _Toc5093 \h </w:instrText>
        </w:r>
        <w:r>
          <w:fldChar w:fldCharType="separate"/>
        </w:r>
        <w:r>
          <w:t>32</w:t>
        </w:r>
        <w:r>
          <w:fldChar w:fldCharType="end"/>
        </w:r>
      </w:hyperlink>
    </w:p>
    <w:p>
      <w:pPr>
        <w:pStyle w:val="TOC1"/>
        <w:tabs>
          <w:tab w:val="right" w:leader="dot" w:pos="8306"/>
        </w:tabs>
      </w:pPr>
      <w:hyperlink w:anchor="_Toc13176" w:history="1">
        <w:r>
          <w:rPr>
            <w:rFonts w:ascii="仿宋" w:eastAsia="仿宋" w:hAnsi="仿宋" w:cs="仿宋" w:hint="eastAsia"/>
            <w:lang w:eastAsia="zh-CN"/>
          </w:rPr>
          <w:t>六、实施进度</w:t>
        </w:r>
        <w:r>
          <w:tab/>
        </w:r>
        <w:r>
          <w:fldChar w:fldCharType="begin"/>
        </w:r>
        <w:r>
          <w:instrText xml:space="preserve"> PAGEREF _Toc13176 \h </w:instrText>
        </w:r>
        <w:r>
          <w:fldChar w:fldCharType="separate"/>
        </w:r>
        <w:r>
          <w:t>32</w:t>
        </w:r>
        <w:r>
          <w:fldChar w:fldCharType="end"/>
        </w:r>
      </w:hyperlink>
    </w:p>
    <w:p>
      <w:pPr>
        <w:pStyle w:val="TOC2"/>
        <w:tabs>
          <w:tab w:val="right" w:leader="dot" w:pos="8306"/>
        </w:tabs>
      </w:pPr>
      <w:hyperlink w:anchor="_Toc3452" w:history="1">
        <w:r>
          <w:rPr>
            <w:rFonts w:ascii="仿宋" w:eastAsia="仿宋" w:hAnsi="仿宋" w:cs="仿宋" w:hint="eastAsia"/>
            <w:lang w:eastAsia="zh-CN"/>
          </w:rPr>
          <w:t>(一)、建设周期</w:t>
        </w:r>
        <w:r>
          <w:tab/>
        </w:r>
        <w:r>
          <w:fldChar w:fldCharType="begin"/>
        </w:r>
        <w:r>
          <w:instrText xml:space="preserve"> PAGEREF _Toc3452 \h </w:instrText>
        </w:r>
        <w:r>
          <w:fldChar w:fldCharType="separate"/>
        </w:r>
        <w:r>
          <w:t>32</w:t>
        </w:r>
        <w:r>
          <w:fldChar w:fldCharType="end"/>
        </w:r>
      </w:hyperlink>
    </w:p>
    <w:p>
      <w:pPr>
        <w:pStyle w:val="TOC2"/>
        <w:tabs>
          <w:tab w:val="right" w:leader="dot" w:pos="8306"/>
        </w:tabs>
      </w:pPr>
      <w:hyperlink w:anchor="_Toc9762" w:history="1">
        <w:r>
          <w:rPr>
            <w:rFonts w:ascii="仿宋" w:eastAsia="仿宋" w:hAnsi="仿宋" w:cs="仿宋" w:hint="eastAsia"/>
            <w:lang w:eastAsia="zh-CN"/>
          </w:rPr>
          <w:t>(二)、建设进度</w:t>
        </w:r>
        <w:r>
          <w:tab/>
        </w:r>
        <w:r>
          <w:fldChar w:fldCharType="begin"/>
        </w:r>
        <w:r>
          <w:instrText xml:space="preserve"> PAGEREF _Toc9762 \h </w:instrText>
        </w:r>
        <w:r>
          <w:fldChar w:fldCharType="separate"/>
        </w:r>
        <w:r>
          <w:t>34</w:t>
        </w:r>
        <w:r>
          <w:fldChar w:fldCharType="end"/>
        </w:r>
      </w:hyperlink>
    </w:p>
    <w:p>
      <w:pPr>
        <w:pStyle w:val="TOC2"/>
        <w:tabs>
          <w:tab w:val="right" w:leader="dot" w:pos="8306"/>
        </w:tabs>
      </w:pPr>
      <w:hyperlink w:anchor="_Toc13645" w:history="1">
        <w:r>
          <w:rPr>
            <w:rFonts w:ascii="仿宋" w:eastAsia="仿宋" w:hAnsi="仿宋" w:cs="仿宋" w:hint="eastAsia"/>
            <w:lang w:eastAsia="zh-CN"/>
          </w:rPr>
          <w:t>(三)、进度安排注意事项</w:t>
        </w:r>
        <w:r>
          <w:tab/>
        </w:r>
        <w:r>
          <w:fldChar w:fldCharType="begin"/>
        </w:r>
        <w:r>
          <w:instrText xml:space="preserve"> PAGEREF _Toc13645 \h </w:instrText>
        </w:r>
        <w:r>
          <w:fldChar w:fldCharType="separate"/>
        </w:r>
        <w:r>
          <w:t>34</w:t>
        </w:r>
        <w:r>
          <w:fldChar w:fldCharType="end"/>
        </w:r>
      </w:hyperlink>
    </w:p>
    <w:p>
      <w:pPr>
        <w:pStyle w:val="TOC2"/>
        <w:tabs>
          <w:tab w:val="right" w:leader="dot" w:pos="8306"/>
        </w:tabs>
      </w:pPr>
      <w:hyperlink w:anchor="_Toc21738" w:history="1">
        <w:r>
          <w:rPr>
            <w:rFonts w:ascii="仿宋" w:eastAsia="仿宋" w:hAnsi="仿宋" w:cs="仿宋" w:hint="eastAsia"/>
            <w:lang w:eastAsia="zh-CN"/>
          </w:rPr>
          <w:t>(四)、人力资源配置</w:t>
        </w:r>
        <w:r>
          <w:tab/>
        </w:r>
        <w:r>
          <w:fldChar w:fldCharType="begin"/>
        </w:r>
        <w:r>
          <w:instrText xml:space="preserve"> PAGEREF _Toc21738 \h </w:instrText>
        </w:r>
        <w:r>
          <w:fldChar w:fldCharType="separate"/>
        </w:r>
        <w:r>
          <w:t>35</w:t>
        </w:r>
        <w:r>
          <w:fldChar w:fldCharType="end"/>
        </w:r>
      </w:hyperlink>
    </w:p>
    <w:p>
      <w:pPr>
        <w:pStyle w:val="TOC2"/>
        <w:tabs>
          <w:tab w:val="right" w:leader="dot" w:pos="8306"/>
        </w:tabs>
      </w:pPr>
      <w:hyperlink w:anchor="_Toc17769" w:history="1">
        <w:r>
          <w:rPr>
            <w:rFonts w:ascii="仿宋" w:eastAsia="仿宋" w:hAnsi="仿宋" w:cs="仿宋" w:hint="eastAsia"/>
            <w:lang w:eastAsia="zh-CN"/>
          </w:rPr>
          <w:t>(五)、员工培训</w:t>
        </w:r>
        <w:r>
          <w:tab/>
        </w:r>
        <w:r>
          <w:fldChar w:fldCharType="begin"/>
        </w:r>
        <w:r>
          <w:instrText xml:space="preserve"> PAGEREF _Toc17769 \h </w:instrText>
        </w:r>
        <w:r>
          <w:fldChar w:fldCharType="separate"/>
        </w:r>
        <w:r>
          <w:t>36</w:t>
        </w:r>
        <w:r>
          <w:fldChar w:fldCharType="end"/>
        </w:r>
      </w:hyperlink>
    </w:p>
    <w:p>
      <w:pPr>
        <w:pStyle w:val="TOC2"/>
        <w:tabs>
          <w:tab w:val="right" w:leader="dot" w:pos="8306"/>
        </w:tabs>
      </w:pPr>
      <w:hyperlink w:anchor="_Toc8665" w:history="1">
        <w:r>
          <w:rPr>
            <w:rFonts w:ascii="仿宋" w:eastAsia="仿宋" w:hAnsi="仿宋" w:cs="仿宋" w:hint="eastAsia"/>
            <w:lang w:eastAsia="zh-CN"/>
          </w:rPr>
          <w:t>(六)、人身保险服务项目实施保障</w:t>
        </w:r>
        <w:r>
          <w:tab/>
        </w:r>
        <w:r>
          <w:fldChar w:fldCharType="begin"/>
        </w:r>
        <w:r>
          <w:instrText xml:space="preserve"> PAGEREF _Toc8665 \h </w:instrText>
        </w:r>
        <w:r>
          <w:fldChar w:fldCharType="separate"/>
        </w:r>
        <w:r>
          <w:t>37</w:t>
        </w:r>
        <w:r>
          <w:fldChar w:fldCharType="end"/>
        </w:r>
      </w:hyperlink>
    </w:p>
    <w:p>
      <w:pPr>
        <w:pStyle w:val="TOC1"/>
        <w:tabs>
          <w:tab w:val="right" w:leader="dot" w:pos="8306"/>
        </w:tabs>
      </w:pPr>
      <w:hyperlink w:anchor="_Toc28401" w:history="1">
        <w:r>
          <w:rPr>
            <w:rFonts w:ascii="仿宋" w:eastAsia="仿宋" w:hAnsi="仿宋" w:cs="仿宋" w:hint="eastAsia"/>
            <w:lang w:eastAsia="zh-CN"/>
          </w:rPr>
          <w:t>七、人身保险服务项目节能概况</w:t>
        </w:r>
        <w:r>
          <w:tab/>
        </w:r>
        <w:r>
          <w:fldChar w:fldCharType="begin"/>
        </w:r>
        <w:r>
          <w:instrText xml:space="preserve"> PAGEREF _Toc28401 \h </w:instrText>
        </w:r>
        <w:r>
          <w:fldChar w:fldCharType="separate"/>
        </w:r>
        <w:r>
          <w:t>38</w:t>
        </w:r>
        <w:r>
          <w:fldChar w:fldCharType="end"/>
        </w:r>
      </w:hyperlink>
    </w:p>
    <w:p>
      <w:pPr>
        <w:pStyle w:val="TOC2"/>
        <w:tabs>
          <w:tab w:val="right" w:leader="dot" w:pos="8306"/>
        </w:tabs>
      </w:pPr>
      <w:hyperlink w:anchor="_Toc23520" w:history="1">
        <w:r>
          <w:rPr>
            <w:rFonts w:ascii="仿宋" w:eastAsia="仿宋" w:hAnsi="仿宋" w:cs="仿宋" w:hint="eastAsia"/>
            <w:lang w:eastAsia="zh-CN"/>
          </w:rPr>
          <w:t>(一)、节能概述</w:t>
        </w:r>
        <w:r>
          <w:tab/>
        </w:r>
        <w:r>
          <w:fldChar w:fldCharType="begin"/>
        </w:r>
        <w:r>
          <w:instrText xml:space="preserve"> PAGEREF _Toc23520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142" w:history="1">
        <w:r>
          <w:rPr>
            <w:rFonts w:ascii="仿宋" w:eastAsia="仿宋" w:hAnsi="仿宋" w:cs="仿宋" w:hint="eastAsia"/>
            <w:lang w:eastAsia="zh-CN"/>
          </w:rPr>
          <w:t>(二)、人身保险服务项目所在地能源消费及能源供应条件</w:t>
        </w:r>
        <w:r>
          <w:tab/>
        </w:r>
        <w:r>
          <w:fldChar w:fldCharType="begin"/>
        </w:r>
        <w:r>
          <w:instrText xml:space="preserve"> PAGEREF _Toc26142 \h </w:instrText>
        </w:r>
        <w:r>
          <w:fldChar w:fldCharType="separate"/>
        </w:r>
        <w:r>
          <w:t>39</w:t>
        </w:r>
        <w:r>
          <w:fldChar w:fldCharType="end"/>
        </w:r>
      </w:hyperlink>
    </w:p>
    <w:p>
      <w:pPr>
        <w:pStyle w:val="TOC2"/>
        <w:tabs>
          <w:tab w:val="right" w:leader="dot" w:pos="8306"/>
        </w:tabs>
      </w:pPr>
      <w:hyperlink w:anchor="_Toc11065" w:history="1">
        <w:r>
          <w:rPr>
            <w:rFonts w:ascii="仿宋" w:eastAsia="仿宋" w:hAnsi="仿宋" w:cs="仿宋" w:hint="eastAsia"/>
            <w:lang w:eastAsia="zh-CN"/>
          </w:rPr>
          <w:t>(三)、能源消费种类和数量分析</w:t>
        </w:r>
        <w:r>
          <w:tab/>
        </w:r>
        <w:r>
          <w:fldChar w:fldCharType="begin"/>
        </w:r>
        <w:r>
          <w:instrText xml:space="preserve"> PAGEREF _Toc11065 \h </w:instrText>
        </w:r>
        <w:r>
          <w:fldChar w:fldCharType="separate"/>
        </w:r>
        <w:r>
          <w:t>40</w:t>
        </w:r>
        <w:r>
          <w:fldChar w:fldCharType="end"/>
        </w:r>
      </w:hyperlink>
    </w:p>
    <w:p>
      <w:pPr>
        <w:pStyle w:val="TOC2"/>
        <w:tabs>
          <w:tab w:val="right" w:leader="dot" w:pos="8306"/>
        </w:tabs>
      </w:pPr>
      <w:hyperlink w:anchor="_Toc27544" w:history="1">
        <w:r>
          <w:rPr>
            <w:rFonts w:ascii="仿宋" w:eastAsia="仿宋" w:hAnsi="仿宋" w:cs="仿宋" w:hint="eastAsia"/>
            <w:lang w:eastAsia="zh-CN"/>
          </w:rPr>
          <w:t>(四)、人身保险服务项目预期节能综合评价</w:t>
        </w:r>
        <w:r>
          <w:tab/>
        </w:r>
        <w:r>
          <w:fldChar w:fldCharType="begin"/>
        </w:r>
        <w:r>
          <w:instrText xml:space="preserve"> PAGEREF _Toc27544 \h </w:instrText>
        </w:r>
        <w:r>
          <w:fldChar w:fldCharType="separate"/>
        </w:r>
        <w:r>
          <w:t>41</w:t>
        </w:r>
        <w:r>
          <w:fldChar w:fldCharType="end"/>
        </w:r>
      </w:hyperlink>
    </w:p>
    <w:p>
      <w:pPr>
        <w:pStyle w:val="TOC2"/>
        <w:tabs>
          <w:tab w:val="right" w:leader="dot" w:pos="8306"/>
        </w:tabs>
      </w:pPr>
      <w:hyperlink w:anchor="_Toc2519" w:history="1">
        <w:r>
          <w:rPr>
            <w:rFonts w:ascii="仿宋" w:eastAsia="仿宋" w:hAnsi="仿宋" w:cs="仿宋" w:hint="eastAsia"/>
            <w:lang w:eastAsia="zh-CN"/>
          </w:rPr>
          <w:t>(五)、人身保险服务项目节能设计</w:t>
        </w:r>
        <w:r>
          <w:tab/>
        </w:r>
        <w:r>
          <w:fldChar w:fldCharType="begin"/>
        </w:r>
        <w:r>
          <w:instrText xml:space="preserve"> PAGEREF _Toc2519 \h </w:instrText>
        </w:r>
        <w:r>
          <w:fldChar w:fldCharType="separate"/>
        </w:r>
        <w:r>
          <w:t>41</w:t>
        </w:r>
        <w:r>
          <w:fldChar w:fldCharType="end"/>
        </w:r>
      </w:hyperlink>
    </w:p>
    <w:p>
      <w:pPr>
        <w:pStyle w:val="TOC2"/>
        <w:tabs>
          <w:tab w:val="right" w:leader="dot" w:pos="8306"/>
        </w:tabs>
      </w:pPr>
      <w:hyperlink w:anchor="_Toc9650" w:history="1">
        <w:r>
          <w:rPr>
            <w:rFonts w:ascii="仿宋" w:eastAsia="仿宋" w:hAnsi="仿宋" w:cs="仿宋" w:hint="eastAsia"/>
            <w:lang w:eastAsia="zh-CN"/>
          </w:rPr>
          <w:t>(六)、节能措施</w:t>
        </w:r>
        <w:r>
          <w:tab/>
        </w:r>
        <w:r>
          <w:fldChar w:fldCharType="begin"/>
        </w:r>
        <w:r>
          <w:instrText xml:space="preserve"> PAGEREF _Toc9650 \h </w:instrText>
        </w:r>
        <w:r>
          <w:fldChar w:fldCharType="separate"/>
        </w:r>
        <w:r>
          <w:t>42</w:t>
        </w:r>
        <w:r>
          <w:fldChar w:fldCharType="end"/>
        </w:r>
      </w:hyperlink>
    </w:p>
    <w:p>
      <w:pPr>
        <w:pStyle w:val="TOC1"/>
        <w:tabs>
          <w:tab w:val="right" w:leader="dot" w:pos="8306"/>
        </w:tabs>
      </w:pPr>
      <w:hyperlink w:anchor="_Toc28746" w:history="1">
        <w:r>
          <w:rPr>
            <w:rFonts w:ascii="仿宋" w:eastAsia="仿宋" w:hAnsi="仿宋" w:cs="仿宋" w:hint="eastAsia"/>
            <w:lang w:eastAsia="zh-CN"/>
          </w:rPr>
          <w:t>八、环境和生态影响分析</w:t>
        </w:r>
        <w:r>
          <w:tab/>
        </w:r>
        <w:r>
          <w:fldChar w:fldCharType="begin"/>
        </w:r>
        <w:r>
          <w:instrText xml:space="preserve"> PAGEREF _Toc28746 \h </w:instrText>
        </w:r>
        <w:r>
          <w:fldChar w:fldCharType="separate"/>
        </w:r>
        <w:r>
          <w:t>43</w:t>
        </w:r>
        <w:r>
          <w:fldChar w:fldCharType="end"/>
        </w:r>
      </w:hyperlink>
    </w:p>
    <w:p>
      <w:pPr>
        <w:pStyle w:val="TOC2"/>
        <w:tabs>
          <w:tab w:val="right" w:leader="dot" w:pos="8306"/>
        </w:tabs>
      </w:pPr>
      <w:hyperlink w:anchor="_Toc28728" w:history="1">
        <w:r>
          <w:rPr>
            <w:rFonts w:ascii="仿宋" w:eastAsia="仿宋" w:hAnsi="仿宋" w:cs="仿宋" w:hint="eastAsia"/>
            <w:lang w:eastAsia="zh-CN"/>
          </w:rPr>
          <w:t>(一)、环境和生态现状</w:t>
        </w:r>
        <w:r>
          <w:tab/>
        </w:r>
        <w:r>
          <w:fldChar w:fldCharType="begin"/>
        </w:r>
        <w:r>
          <w:instrText xml:space="preserve"> PAGEREF _Toc28728 \h </w:instrText>
        </w:r>
        <w:r>
          <w:fldChar w:fldCharType="separate"/>
        </w:r>
        <w:r>
          <w:t>43</w:t>
        </w:r>
        <w:r>
          <w:fldChar w:fldCharType="end"/>
        </w:r>
      </w:hyperlink>
    </w:p>
    <w:p>
      <w:pPr>
        <w:pStyle w:val="TOC2"/>
        <w:tabs>
          <w:tab w:val="right" w:leader="dot" w:pos="8306"/>
        </w:tabs>
      </w:pPr>
      <w:hyperlink w:anchor="_Toc25277" w:history="1">
        <w:r>
          <w:rPr>
            <w:rFonts w:ascii="仿宋" w:eastAsia="仿宋" w:hAnsi="仿宋" w:cs="仿宋" w:hint="eastAsia"/>
            <w:lang w:eastAsia="zh-CN"/>
          </w:rPr>
          <w:t>(二)、生态环境影响分析</w:t>
        </w:r>
        <w:r>
          <w:tab/>
        </w:r>
        <w:r>
          <w:fldChar w:fldCharType="begin"/>
        </w:r>
        <w:r>
          <w:instrText xml:space="preserve"> PAGEREF _Toc25277 \h </w:instrText>
        </w:r>
        <w:r>
          <w:fldChar w:fldCharType="separate"/>
        </w:r>
        <w:r>
          <w:t>44</w:t>
        </w:r>
        <w:r>
          <w:fldChar w:fldCharType="end"/>
        </w:r>
      </w:hyperlink>
    </w:p>
    <w:p>
      <w:pPr>
        <w:pStyle w:val="TOC2"/>
        <w:tabs>
          <w:tab w:val="right" w:leader="dot" w:pos="8306"/>
        </w:tabs>
      </w:pPr>
      <w:hyperlink w:anchor="_Toc16369" w:history="1">
        <w:r>
          <w:rPr>
            <w:rFonts w:ascii="仿宋" w:eastAsia="仿宋" w:hAnsi="仿宋" w:cs="仿宋" w:hint="eastAsia"/>
            <w:lang w:eastAsia="zh-CN"/>
          </w:rPr>
          <w:t>(三)、生态环境保护措施</w:t>
        </w:r>
        <w:r>
          <w:tab/>
        </w:r>
        <w:r>
          <w:fldChar w:fldCharType="begin"/>
        </w:r>
        <w:r>
          <w:instrText xml:space="preserve"> PAGEREF _Toc16369 \h </w:instrText>
        </w:r>
        <w:r>
          <w:fldChar w:fldCharType="separate"/>
        </w:r>
        <w:r>
          <w:t>45</w:t>
        </w:r>
        <w:r>
          <w:fldChar w:fldCharType="end"/>
        </w:r>
      </w:hyperlink>
    </w:p>
    <w:p>
      <w:pPr>
        <w:pStyle w:val="TOC2"/>
        <w:tabs>
          <w:tab w:val="right" w:leader="dot" w:pos="8306"/>
        </w:tabs>
      </w:pPr>
      <w:hyperlink w:anchor="_Toc9982" w:history="1">
        <w:r>
          <w:rPr>
            <w:rFonts w:ascii="仿宋" w:eastAsia="仿宋" w:hAnsi="仿宋" w:cs="仿宋" w:hint="eastAsia"/>
            <w:lang w:eastAsia="zh-CN"/>
          </w:rPr>
          <w:t>(四)、地质灾害影响分析</w:t>
        </w:r>
        <w:r>
          <w:tab/>
        </w:r>
        <w:r>
          <w:fldChar w:fldCharType="begin"/>
        </w:r>
        <w:r>
          <w:instrText xml:space="preserve"> PAGEREF _Toc9982 \h </w:instrText>
        </w:r>
        <w:r>
          <w:fldChar w:fldCharType="separate"/>
        </w:r>
        <w:r>
          <w:t>48</w:t>
        </w:r>
        <w:r>
          <w:fldChar w:fldCharType="end"/>
        </w:r>
      </w:hyperlink>
    </w:p>
    <w:p>
      <w:pPr>
        <w:pStyle w:val="TOC2"/>
        <w:tabs>
          <w:tab w:val="right" w:leader="dot" w:pos="8306"/>
        </w:tabs>
      </w:pPr>
      <w:hyperlink w:anchor="_Toc24331" w:history="1">
        <w:r>
          <w:rPr>
            <w:rFonts w:ascii="仿宋" w:eastAsia="仿宋" w:hAnsi="仿宋" w:cs="仿宋" w:hint="eastAsia"/>
            <w:lang w:eastAsia="zh-CN"/>
          </w:rPr>
          <w:t>(五)、特殊环境影响</w:t>
        </w:r>
        <w:r>
          <w:tab/>
        </w:r>
        <w:r>
          <w:fldChar w:fldCharType="begin"/>
        </w:r>
        <w:r>
          <w:instrText xml:space="preserve"> PAGEREF _Toc24331 \h </w:instrText>
        </w:r>
        <w:r>
          <w:fldChar w:fldCharType="separate"/>
        </w:r>
        <w:r>
          <w:t>48</w:t>
        </w:r>
        <w:r>
          <w:fldChar w:fldCharType="end"/>
        </w:r>
      </w:hyperlink>
    </w:p>
    <w:p>
      <w:pPr>
        <w:pStyle w:val="TOC1"/>
        <w:tabs>
          <w:tab w:val="right" w:leader="dot" w:pos="8306"/>
        </w:tabs>
      </w:pPr>
      <w:hyperlink w:anchor="_Toc29617" w:history="1">
        <w:r>
          <w:rPr>
            <w:rFonts w:ascii="仿宋" w:eastAsia="仿宋" w:hAnsi="仿宋" w:cs="仿宋" w:hint="eastAsia"/>
            <w:lang w:eastAsia="zh-CN"/>
          </w:rPr>
          <w:t>九、节能方案分析</w:t>
        </w:r>
        <w:r>
          <w:tab/>
        </w:r>
        <w:r>
          <w:fldChar w:fldCharType="begin"/>
        </w:r>
        <w:r>
          <w:instrText xml:space="preserve"> PAGEREF _Toc29617 \h </w:instrText>
        </w:r>
        <w:r>
          <w:fldChar w:fldCharType="separate"/>
        </w:r>
        <w:r>
          <w:t>49</w:t>
        </w:r>
        <w:r>
          <w:fldChar w:fldCharType="end"/>
        </w:r>
      </w:hyperlink>
    </w:p>
    <w:p>
      <w:pPr>
        <w:pStyle w:val="TOC2"/>
        <w:tabs>
          <w:tab w:val="right" w:leader="dot" w:pos="8306"/>
        </w:tabs>
      </w:pPr>
      <w:hyperlink w:anchor="_Toc12809" w:history="1">
        <w:r>
          <w:rPr>
            <w:rFonts w:ascii="仿宋" w:eastAsia="仿宋" w:hAnsi="仿宋" w:cs="仿宋" w:hint="eastAsia"/>
            <w:lang w:eastAsia="zh-CN"/>
          </w:rPr>
          <w:t>(一)、用能标准和节能规范</w:t>
        </w:r>
        <w:r>
          <w:tab/>
        </w:r>
        <w:r>
          <w:fldChar w:fldCharType="begin"/>
        </w:r>
        <w:r>
          <w:instrText xml:space="preserve"> PAGEREF _Toc12809 \h </w:instrText>
        </w:r>
        <w:r>
          <w:fldChar w:fldCharType="separate"/>
        </w:r>
        <w:r>
          <w:t>49</w:t>
        </w:r>
        <w:r>
          <w:fldChar w:fldCharType="end"/>
        </w:r>
      </w:hyperlink>
    </w:p>
    <w:p>
      <w:pPr>
        <w:pStyle w:val="TOC2"/>
        <w:tabs>
          <w:tab w:val="right" w:leader="dot" w:pos="8306"/>
        </w:tabs>
      </w:pPr>
      <w:hyperlink w:anchor="_Toc10773" w:history="1">
        <w:r>
          <w:rPr>
            <w:rFonts w:ascii="仿宋" w:eastAsia="仿宋" w:hAnsi="仿宋" w:cs="仿宋" w:hint="eastAsia"/>
            <w:lang w:eastAsia="zh-CN"/>
          </w:rPr>
          <w:t>(二)、能耗状况和能耗指标分析</w:t>
        </w:r>
        <w:r>
          <w:tab/>
        </w:r>
        <w:r>
          <w:fldChar w:fldCharType="begin"/>
        </w:r>
        <w:r>
          <w:instrText xml:space="preserve"> PAGEREF _Toc10773 \h </w:instrText>
        </w:r>
        <w:r>
          <w:fldChar w:fldCharType="separate"/>
        </w:r>
        <w:r>
          <w:t>50</w:t>
        </w:r>
        <w:r>
          <w:fldChar w:fldCharType="end"/>
        </w:r>
      </w:hyperlink>
    </w:p>
    <w:p>
      <w:pPr>
        <w:pStyle w:val="TOC2"/>
        <w:tabs>
          <w:tab w:val="right" w:leader="dot" w:pos="8306"/>
        </w:tabs>
      </w:pPr>
      <w:hyperlink w:anchor="_Toc28901" w:history="1">
        <w:r>
          <w:rPr>
            <w:rFonts w:ascii="仿宋" w:eastAsia="仿宋" w:hAnsi="仿宋" w:cs="仿宋" w:hint="eastAsia"/>
            <w:lang w:eastAsia="zh-CN"/>
          </w:rPr>
          <w:t>(三)、节能措施和节能效果分析</w:t>
        </w:r>
        <w:r>
          <w:tab/>
        </w:r>
        <w:r>
          <w:fldChar w:fldCharType="begin"/>
        </w:r>
        <w:r>
          <w:instrText xml:space="preserve"> PAGEREF _Toc28901 \h </w:instrText>
        </w:r>
        <w:r>
          <w:fldChar w:fldCharType="separate"/>
        </w:r>
        <w:r>
          <w:t>51</w:t>
        </w:r>
        <w:r>
          <w:fldChar w:fldCharType="end"/>
        </w:r>
      </w:hyperlink>
    </w:p>
    <w:p>
      <w:pPr>
        <w:pStyle w:val="TOC1"/>
        <w:tabs>
          <w:tab w:val="right" w:leader="dot" w:pos="8306"/>
        </w:tabs>
      </w:pPr>
      <w:hyperlink w:anchor="_Toc30475" w:history="1">
        <w:r>
          <w:rPr>
            <w:rFonts w:ascii="仿宋" w:eastAsia="仿宋" w:hAnsi="仿宋" w:cs="仿宋" w:hint="eastAsia"/>
            <w:lang w:eastAsia="zh-CN"/>
          </w:rPr>
          <w:t>十、资源开发及综合利用分析</w:t>
        </w:r>
        <w:r>
          <w:tab/>
        </w:r>
        <w:r>
          <w:fldChar w:fldCharType="begin"/>
        </w:r>
        <w:r>
          <w:instrText xml:space="preserve"> PAGEREF _Toc30475 \h </w:instrText>
        </w:r>
        <w:r>
          <w:fldChar w:fldCharType="separate"/>
        </w:r>
        <w:r>
          <w:t>52</w:t>
        </w:r>
        <w:r>
          <w:fldChar w:fldCharType="end"/>
        </w:r>
      </w:hyperlink>
    </w:p>
    <w:p>
      <w:pPr>
        <w:pStyle w:val="TOC2"/>
        <w:tabs>
          <w:tab w:val="right" w:leader="dot" w:pos="8306"/>
        </w:tabs>
      </w:pPr>
      <w:hyperlink w:anchor="_Toc24199" w:history="1">
        <w:r>
          <w:rPr>
            <w:rFonts w:ascii="仿宋" w:eastAsia="仿宋" w:hAnsi="仿宋" w:cs="仿宋" w:hint="eastAsia"/>
            <w:lang w:eastAsia="zh-CN"/>
          </w:rPr>
          <w:t>(一)、资源开发方案。</w:t>
        </w:r>
        <w:r>
          <w:tab/>
        </w:r>
        <w:r>
          <w:fldChar w:fldCharType="begin"/>
        </w:r>
        <w:r>
          <w:instrText xml:space="preserve"> PAGEREF _Toc24199 \h </w:instrText>
        </w:r>
        <w:r>
          <w:fldChar w:fldCharType="separate"/>
        </w:r>
        <w:r>
          <w:t>52</w:t>
        </w:r>
        <w:r>
          <w:fldChar w:fldCharType="end"/>
        </w:r>
      </w:hyperlink>
    </w:p>
    <w:p>
      <w:pPr>
        <w:pStyle w:val="TOC2"/>
        <w:tabs>
          <w:tab w:val="right" w:leader="dot" w:pos="8306"/>
        </w:tabs>
      </w:pPr>
      <w:hyperlink w:anchor="_Toc23870" w:history="1">
        <w:r>
          <w:rPr>
            <w:rFonts w:ascii="仿宋" w:eastAsia="仿宋" w:hAnsi="仿宋" w:cs="仿宋" w:hint="eastAsia"/>
            <w:lang w:eastAsia="zh-CN"/>
          </w:rPr>
          <w:t>(二)、资源利用方案</w:t>
        </w:r>
        <w:r>
          <w:tab/>
        </w:r>
        <w:r>
          <w:fldChar w:fldCharType="begin"/>
        </w:r>
        <w:r>
          <w:instrText xml:space="preserve"> PAGEREF _Toc23870 \h </w:instrText>
        </w:r>
        <w:r>
          <w:fldChar w:fldCharType="separate"/>
        </w:r>
        <w:r>
          <w:t>53</w:t>
        </w:r>
        <w:r>
          <w:fldChar w:fldCharType="end"/>
        </w:r>
      </w:hyperlink>
    </w:p>
    <w:p>
      <w:pPr>
        <w:pStyle w:val="TOC2"/>
        <w:tabs>
          <w:tab w:val="right" w:leader="dot" w:pos="8306"/>
        </w:tabs>
      </w:pPr>
      <w:hyperlink w:anchor="_Toc6341" w:history="1">
        <w:r>
          <w:rPr>
            <w:rFonts w:ascii="仿宋" w:eastAsia="仿宋" w:hAnsi="仿宋" w:cs="仿宋" w:hint="eastAsia"/>
            <w:lang w:eastAsia="zh-CN"/>
          </w:rPr>
          <w:t>(三)、资源节约措施</w:t>
        </w:r>
        <w:r>
          <w:tab/>
        </w:r>
        <w:r>
          <w:fldChar w:fldCharType="begin"/>
        </w:r>
        <w:r>
          <w:instrText xml:space="preserve"> PAGEREF _Toc6341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64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项目的成功实施和良好的风险控制，本项目实施方案旨在制定一套规范的工作流程和管理方法。本文档的内容仅限学习交流之用，不可用于商业目的。通过本方案，我们将明确项目目标，确定项目进度计划，并有效分配资源，以确保项目按时、按质量要求完成。</w:t>
      </w:r>
    </w:p>
    <w:p>
      <w:pPr>
        <w:pStyle w:val="Heading1"/>
        <w:ind w:firstLine="560" w:firstLineChars="200"/>
        <w:rPr>
          <w:rFonts w:ascii="仿宋" w:eastAsia="仿宋" w:hAnsi="仿宋" w:cs="仿宋" w:hint="eastAsia"/>
          <w:sz w:val="28"/>
          <w:lang w:eastAsia="zh-CN"/>
        </w:rPr>
      </w:pPr>
      <w:bookmarkStart w:id="2" w:name="_Toc16116"/>
      <w:r>
        <w:rPr>
          <w:rFonts w:ascii="仿宋" w:eastAsia="仿宋" w:hAnsi="仿宋" w:cs="仿宋" w:hint="eastAsia"/>
          <w:sz w:val="28"/>
          <w:lang w:eastAsia="zh-CN"/>
        </w:rPr>
        <w:t>一、产品规划</w:t>
      </w:r>
      <w:bookmarkEnd w:id="2"/>
    </w:p>
    <w:p>
      <w:pPr>
        <w:pStyle w:val="Heading2"/>
        <w:rPr>
          <w:rFonts w:ascii="仿宋" w:eastAsia="仿宋" w:hAnsi="仿宋" w:cs="仿宋" w:hint="eastAsia"/>
          <w:lang w:eastAsia="zh-CN"/>
        </w:rPr>
      </w:pPr>
      <w:bookmarkStart w:id="3" w:name="_Toc1087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(一)产品规划方案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在制定人身保险服务项目产品方案时，我们充分考虑了国家及地方产业发展政策、市场需求、资源供应、企业资金筹措能力、生产工艺技术水平、人身保险服务项目经济效益及投资风险等多方面因素。此人身保险服务项目的主要产品为人身保险服务，根据市场需求的变化，我们将灵活调整具体品种。每年生产纲领的制定，是在综合考虑了人员、装备生产能力以及市场需求预测的情况下确定的。同时，我们将产量和销量视为一致，本报告将按照初步产品方案进行测算。根据确定的产品方案、建设规模以及预测的人身保险服务产品价格，我们确定了年产量为XXX，预计年产值达到X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(二)营销策略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人身保险服务项目产品的市场需求是人身保险服务项目存在和发展的关键，市场需要量是根据分析人身保险服务项目产品市场容量、产品产量及其技术发展来进行预测的。目前，我国各行各业对人身保险服务项目产品的需求量大，由于此类产品具有市场需求多样化、升级换代快的特点，因此人身保险服务项目产品的生产量难以满足市场的要求，每年需要大量从外部调入或从国外进口。商品市场需求高于产品制造发展速度，因此，人身保险服务项目产品具有广阔的潜在市场。我们将采取灵活多变的营销策略，通过市场调研、品牌推广、促销活动等方式，提高产品的知名度和市场占有率。同时，我们将根据市场需求和消费者反馈，不断优化产品设计和质量，以满足客户的需求和期望。通过合理的定价策略和渠道策略，我们将确保产品的价格具有竞争力且符合市场需求。此外，我们还将积极开展网络营销和跨境电商合作，拓展人身保险服务项目的市场范围并吸引更多的消费者。</w:t>
      </w:r>
    </w:p>
    <w:p>
      <w:pPr>
        <w:pStyle w:val="Heading2"/>
        <w:ind w:firstLine="560" w:firstLineChars="200"/>
        <w:rPr>
          <w:rFonts w:ascii="仿宋" w:eastAsia="仿宋" w:hAnsi="仿宋" w:cs="仿宋" w:hint="eastAsia"/>
          <w:sz w:val="28"/>
          <w:lang w:eastAsia="zh-CN"/>
        </w:rPr>
      </w:pPr>
      <w:bookmarkStart w:id="4" w:name="_Toc13332"/>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最新的政策要求，该人身保险服务项目总征地面积为XX平方米，相当于约XX亩。其中，净用地面积为XX平方米，符合生态保护红线范围，也即约XX亩。人身保险服务项目规划的总建筑面积为XX平方米，其中包括规划建设主体工程占XX平方米，计容建筑面积为XX平方米。预计建筑工程的投资金额为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设备购置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https://d.book118.com/717144163153006024</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人身保险服务相关项目运行指导方案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人身保险服务相关项目运行指导方案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人身保险服务相关项目运行指导方案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人身保险服务相关项目运行指导方案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人身保险服务相关项目运行指导方案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4482AFB"/>
    <w:rsid w:val="14482AF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717144163153006024"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2023-12-22T06:03:00Z</dcterms:created>
  <dcterms:modified xsi:type="dcterms:W3CDTF">2023-12-22T06:03:25Z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1ADAE650974F4714853F35C1EFFF2C56_11</vt:lpwstr>
  </property>
  <property fmtid="{D5CDD505-2E9C-101B-9397-08002B2CF9AE}" pid="3" name="KSOProductBuildVer">
    <vt:lpwstr>2052-12.1.0.15990</vt:lpwstr>
  </property>
</Properties>
</file>