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724" w:rsidP="00D17724">
      <w:pPr>
        <w:pStyle w:val="NormalWeb"/>
        <w:spacing w:before="0" w:beforeAutospacing="0" w:after="0" w:afterAutospacing="0"/>
        <w:jc w:val="center"/>
        <w:rPr>
          <w:color w:val="000000"/>
          <w:sz w:val="44"/>
          <w:szCs w:val="44"/>
        </w:rPr>
      </w:pPr>
      <w:r>
        <w:rPr>
          <w:rFonts w:hint="eastAsia"/>
          <w:color w:val="000000"/>
          <w:sz w:val="44"/>
          <w:szCs w:val="44"/>
        </w:rPr>
        <w:t>﻿2024山东省安全员知识题库</w:t>
      </w:r>
    </w:p>
    <w:p w:rsidR="00D17724" w:rsidP="00D17724">
      <w:pPr>
        <w:jc w:val="center"/>
        <w:rPr>
          <w:rFonts w:ascii="Times New Roman" w:hAnsi="Times New Roman" w:cs="Times New Roman" w:hint="eastAsia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学校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班级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姓名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考号</w:t>
      </w:r>
      <w:r>
        <w:rPr>
          <w:rFonts w:ascii="Times New Roman" w:hAnsi="Times New Roman" w:cs="Times New Roman"/>
          <w:color w:val="000000"/>
          <w:sz w:val="27"/>
          <w:szCs w:val="27"/>
        </w:rPr>
        <w:t>:________</w:t>
      </w:r>
    </w:p>
    <w:p w:rsidR="00D17724" w:rsidP="00D17724">
      <w:pPr>
        <w:jc w:val="left"/>
        <w:rPr>
          <w:rFonts w:ascii="宋体" w:hAnsi="宋体" w:cs="宋体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br/>
      </w:r>
    </w:p>
    <w:p w:rsidR="00D17724" w:rsidP="00D17724">
      <w:pPr>
        <w:pStyle w:val="NormalWeb"/>
        <w:spacing w:before="0" w:beforeAutospacing="0" w:after="0" w:afterAutospacing="0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一、单选题</w:t>
      </w:r>
      <w:r>
        <w:rPr>
          <w:rFonts w:ascii="Times New Roman" w:hAnsi="Times New Roman" w:cs="Times New Roman"/>
          <w:color w:val="000000"/>
          <w:sz w:val="27"/>
          <w:szCs w:val="27"/>
        </w:rPr>
        <w:t>(210</w:t>
      </w:r>
      <w:r>
        <w:rPr>
          <w:rFonts w:ascii="Times New Roman" w:hAnsi="Times New Roman" w:cs="Times New Roman"/>
          <w:color w:val="000000"/>
          <w:sz w:val="27"/>
          <w:szCs w:val="27"/>
        </w:rPr>
        <w:t>题</w:t>
      </w:r>
      <w:r>
        <w:rPr>
          <w:rFonts w:ascii="Times New Roman" w:hAnsi="Times New Roman" w:cs="Times New Roman"/>
          <w:color w:val="000000"/>
          <w:sz w:val="27"/>
          <w:szCs w:val="27"/>
        </w:rPr>
        <w:t>)</w:t>
      </w:r>
    </w:p>
    <w:p w:rsidR="00D17724" w:rsidP="00D17724">
      <w:pPr>
        <w:rPr>
          <w:rFonts w:ascii="宋体" w:hAnsi="宋体" w:cs="宋体"/>
          <w:sz w:val="24"/>
          <w:szCs w:val="24"/>
        </w:rPr>
        <w:sectPr w:rsidSect="00BE351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color w:val="000000"/>
          <w:sz w:val="27"/>
          <w:szCs w:val="27"/>
        </w:rPr>
        <w:t>1.</w:t>
      </w:r>
      <w:r>
        <w:rPr>
          <w:rFonts w:ascii="Times New Roman" w:hAnsi="Times New Roman" w:cs="Times New Roman"/>
          <w:color w:val="000000"/>
          <w:sz w:val="27"/>
          <w:szCs w:val="27"/>
        </w:rPr>
        <w:t>《安全生产法》规定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生产经营单位采用新工艺、新技术、新材料或者使用新设备时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必须对从业人员进行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( C )</w:t>
      </w:r>
      <w:r>
        <w:rPr>
          <w:rFonts w:ascii="Times New Roman" w:hAnsi="Times New Roman" w:cs="Times New Roman"/>
          <w:color w:val="000000"/>
          <w:sz w:val="27"/>
          <w:szCs w:val="27"/>
        </w:rPr>
        <w:t>的安全生产教育培训。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班组级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车间级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专门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三级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2.</w:t>
      </w:r>
      <w:r>
        <w:rPr>
          <w:rFonts w:ascii="Times New Roman" w:hAnsi="Times New Roman" w:cs="Times New Roman"/>
          <w:color w:val="000000"/>
          <w:sz w:val="27"/>
          <w:szCs w:val="27"/>
        </w:rPr>
        <w:t>焊机二次侧电源线长度最大不得超过（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 </w:t>
      </w:r>
      <w:r>
        <w:rPr>
          <w:rFonts w:ascii="Times New Roman" w:hAnsi="Times New Roman" w:cs="Times New Roman"/>
          <w:color w:val="000000"/>
          <w:sz w:val="27"/>
          <w:szCs w:val="27"/>
        </w:rPr>
        <w:t>）</w:t>
      </w:r>
      <w:r>
        <w:rPr>
          <w:rFonts w:ascii="Times New Roman" w:hAnsi="Times New Roman" w:cs="Times New Roman"/>
          <w:color w:val="000000"/>
          <w:sz w:val="27"/>
          <w:szCs w:val="27"/>
        </w:rPr>
        <w:t>m</w:t>
      </w:r>
      <w:r>
        <w:rPr>
          <w:rFonts w:ascii="Times New Roman" w:hAnsi="Times New Roman" w:cs="Times New Roman"/>
          <w:color w:val="000000"/>
          <w:sz w:val="27"/>
          <w:szCs w:val="27"/>
        </w:rPr>
        <w:t>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A.20 B.30 C.40 D.50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3.</w:t>
      </w:r>
      <w:r>
        <w:rPr>
          <w:rFonts w:ascii="Times New Roman" w:hAnsi="Times New Roman" w:cs="Times New Roman"/>
          <w:color w:val="000000"/>
          <w:sz w:val="27"/>
          <w:szCs w:val="27"/>
        </w:rPr>
        <w:t>项目教育是新工人被分配到项目以后进行的安全教育。下列内容不属于项目级安全教育的内容是（</w:t>
      </w:r>
      <w:r>
        <w:rPr>
          <w:rFonts w:ascii="Times New Roman" w:hAnsi="Times New Roman" w:cs="Times New Roman"/>
          <w:color w:val="000000"/>
          <w:sz w:val="27"/>
          <w:szCs w:val="27"/>
        </w:rPr>
        <w:t>B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施工现场安全管理规章制度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B.</w:t>
      </w:r>
      <w:r>
        <w:rPr>
          <w:rFonts w:ascii="Times New Roman" w:hAnsi="Times New Roman" w:cs="Times New Roman"/>
          <w:color w:val="000000"/>
          <w:sz w:val="27"/>
          <w:szCs w:val="27"/>
        </w:rPr>
        <w:t>安全生产方针、政策、法规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C.</w:t>
      </w:r>
      <w:r>
        <w:rPr>
          <w:rFonts w:ascii="Times New Roman" w:hAnsi="Times New Roman" w:cs="Times New Roman"/>
          <w:color w:val="000000"/>
          <w:sz w:val="27"/>
          <w:szCs w:val="27"/>
        </w:rPr>
        <w:t>安全生产纪律和文明生产要求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D.</w:t>
      </w:r>
      <w:r>
        <w:rPr>
          <w:rFonts w:ascii="Times New Roman" w:hAnsi="Times New Roman" w:cs="Times New Roman"/>
          <w:color w:val="000000"/>
          <w:sz w:val="27"/>
          <w:szCs w:val="27"/>
        </w:rPr>
        <w:t>建安工人安全生产技术操作一般规定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4.</w:t>
      </w:r>
      <w:r>
        <w:rPr>
          <w:rFonts w:ascii="Times New Roman" w:hAnsi="Times New Roman" w:cs="Times New Roman"/>
          <w:color w:val="000000"/>
          <w:sz w:val="27"/>
          <w:szCs w:val="27"/>
        </w:rPr>
        <w:t>《建筑机械使用安全技术规程》（</w:t>
      </w:r>
      <w:r>
        <w:rPr>
          <w:rFonts w:ascii="Times New Roman" w:hAnsi="Times New Roman" w:cs="Times New Roman"/>
          <w:color w:val="000000"/>
          <w:sz w:val="27"/>
          <w:szCs w:val="27"/>
        </w:rPr>
        <w:t>JGJ33-2012</w:t>
      </w:r>
      <w:r>
        <w:rPr>
          <w:rFonts w:ascii="Times New Roman" w:hAnsi="Times New Roman" w:cs="Times New Roman"/>
          <w:color w:val="000000"/>
          <w:sz w:val="27"/>
          <w:szCs w:val="27"/>
        </w:rPr>
        <w:t>）规定，两台推土机在同一地区作业时，前后距离最小应大于（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C </w:t>
      </w:r>
      <w:r>
        <w:rPr>
          <w:rFonts w:ascii="Times New Roman" w:hAnsi="Times New Roman" w:cs="Times New Roman"/>
          <w:color w:val="000000"/>
          <w:sz w:val="27"/>
          <w:szCs w:val="27"/>
        </w:rPr>
        <w:t>）米。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A.6 B.7 C.8 D.9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5.</w:t>
      </w:r>
      <w:r>
        <w:rPr>
          <w:rFonts w:ascii="Times New Roman" w:hAnsi="Times New Roman" w:cs="Times New Roman"/>
          <w:color w:val="000000"/>
          <w:sz w:val="27"/>
          <w:szCs w:val="27"/>
        </w:rPr>
        <w:t>三级安全教育是指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( B )</w:t>
      </w:r>
      <w:r>
        <w:rPr>
          <w:rFonts w:ascii="Times New Roman" w:hAnsi="Times New Roman" w:cs="Times New Roman"/>
          <w:color w:val="000000"/>
          <w:sz w:val="27"/>
          <w:szCs w:val="27"/>
        </w:rPr>
        <w:t>这三级。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企业法定代表人、项目负责人、班组长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B.</w:t>
      </w:r>
      <w:r>
        <w:rPr>
          <w:rFonts w:ascii="Times New Roman" w:hAnsi="Times New Roman" w:cs="Times New Roman"/>
          <w:color w:val="000000"/>
          <w:sz w:val="27"/>
          <w:szCs w:val="27"/>
        </w:rPr>
        <w:t>公司、项目、班组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</w:p>
    <w:p w:rsidR="00D17724" w:rsidP="00D17724">
      <w:pPr>
        <w:rPr>
          <w:rFonts w:ascii="宋体" w:hAnsi="宋体" w:cs="宋体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C.</w:t>
      </w:r>
      <w:r>
        <w:rPr>
          <w:rFonts w:ascii="Times New Roman" w:hAnsi="Times New Roman" w:cs="Times New Roman"/>
          <w:color w:val="000000"/>
          <w:sz w:val="27"/>
          <w:szCs w:val="27"/>
        </w:rPr>
        <w:t>公司、总包单位、分包单位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D.</w:t>
      </w:r>
      <w:r>
        <w:rPr>
          <w:rFonts w:ascii="Times New Roman" w:hAnsi="Times New Roman" w:cs="Times New Roman"/>
          <w:color w:val="000000"/>
          <w:sz w:val="27"/>
          <w:szCs w:val="27"/>
        </w:rPr>
        <w:t>建设单位、施工单位、监理单位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6.</w:t>
      </w:r>
      <w:r>
        <w:rPr>
          <w:rFonts w:ascii="Times New Roman" w:hAnsi="Times New Roman" w:cs="Times New Roman"/>
          <w:color w:val="000000"/>
          <w:sz w:val="27"/>
          <w:szCs w:val="27"/>
        </w:rPr>
        <w:t>落地式脚手架连墙件设置要求是（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B 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应靠近主节点，偏离主节点的距离不应大于</w:t>
      </w:r>
      <w:r>
        <w:rPr>
          <w:rFonts w:ascii="Times New Roman" w:hAnsi="Times New Roman" w:cs="Times New Roman"/>
          <w:color w:val="000000"/>
          <w:sz w:val="27"/>
          <w:szCs w:val="27"/>
        </w:rPr>
        <w:t>600 mm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B.</w:t>
      </w:r>
      <w:r>
        <w:rPr>
          <w:rFonts w:ascii="Times New Roman" w:hAnsi="Times New Roman" w:cs="Times New Roman"/>
          <w:color w:val="000000"/>
          <w:sz w:val="27"/>
          <w:szCs w:val="27"/>
        </w:rPr>
        <w:t>应靠近主节点，偏离主节点的距离不应大于</w:t>
      </w:r>
      <w:r>
        <w:rPr>
          <w:rFonts w:ascii="Times New Roman" w:hAnsi="Times New Roman" w:cs="Times New Roman"/>
          <w:color w:val="000000"/>
          <w:sz w:val="27"/>
          <w:szCs w:val="27"/>
        </w:rPr>
        <w:t>300 mm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C.</w:t>
      </w:r>
      <w:r>
        <w:rPr>
          <w:rFonts w:ascii="Times New Roman" w:hAnsi="Times New Roman" w:cs="Times New Roman"/>
          <w:color w:val="000000"/>
          <w:sz w:val="27"/>
          <w:szCs w:val="27"/>
        </w:rPr>
        <w:t>应远离主节点，偏离主节点的距离不应小于</w:t>
      </w:r>
      <w:r>
        <w:rPr>
          <w:rFonts w:ascii="Times New Roman" w:hAnsi="Times New Roman" w:cs="Times New Roman"/>
          <w:color w:val="000000"/>
          <w:sz w:val="27"/>
          <w:szCs w:val="27"/>
        </w:rPr>
        <w:t>400 mm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D.</w:t>
      </w:r>
      <w:r>
        <w:rPr>
          <w:rFonts w:ascii="Times New Roman" w:hAnsi="Times New Roman" w:cs="Times New Roman"/>
          <w:color w:val="000000"/>
          <w:sz w:val="27"/>
          <w:szCs w:val="27"/>
        </w:rPr>
        <w:t>应远离主节点，偏离主节点的距离不应小于</w:t>
      </w:r>
      <w:r>
        <w:rPr>
          <w:rFonts w:ascii="Times New Roman" w:hAnsi="Times New Roman" w:cs="Times New Roman"/>
          <w:color w:val="000000"/>
          <w:sz w:val="27"/>
          <w:szCs w:val="27"/>
        </w:rPr>
        <w:t>600 mm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7.</w:t>
      </w:r>
      <w:r>
        <w:rPr>
          <w:rFonts w:ascii="Times New Roman" w:hAnsi="Times New Roman" w:cs="Times New Roman"/>
          <w:color w:val="000000"/>
          <w:sz w:val="27"/>
          <w:szCs w:val="27"/>
        </w:rPr>
        <w:t>我国《安全生产法》规定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未为从业人员提供符合国家标准或者行业标准的劳动防护用品的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责令限期改正；逾期未改正的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处罚款限额是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( C ),</w:t>
      </w:r>
      <w:r>
        <w:rPr>
          <w:rFonts w:ascii="Times New Roman" w:hAnsi="Times New Roman" w:cs="Times New Roman"/>
          <w:color w:val="000000"/>
          <w:sz w:val="27"/>
          <w:szCs w:val="27"/>
        </w:rPr>
        <w:t>对其直接负责的主管人员和其他直接责任人员处</w:t>
      </w:r>
      <w:r>
        <w:rPr>
          <w:rFonts w:ascii="Times New Roman" w:hAnsi="Times New Roman" w:cs="Times New Roman"/>
          <w:color w:val="000000"/>
          <w:sz w:val="27"/>
          <w:szCs w:val="27"/>
        </w:rPr>
        <w:t>1</w:t>
      </w:r>
      <w:r>
        <w:rPr>
          <w:rFonts w:ascii="Times New Roman" w:hAnsi="Times New Roman" w:cs="Times New Roman"/>
          <w:color w:val="000000"/>
          <w:sz w:val="27"/>
          <w:szCs w:val="27"/>
        </w:rPr>
        <w:t>万元以上</w:t>
      </w:r>
      <w:r>
        <w:rPr>
          <w:rFonts w:ascii="Times New Roman" w:hAnsi="Times New Roman" w:cs="Times New Roman"/>
          <w:color w:val="000000"/>
          <w:sz w:val="27"/>
          <w:szCs w:val="27"/>
        </w:rPr>
        <w:t>2</w:t>
      </w:r>
      <w:r>
        <w:rPr>
          <w:rFonts w:ascii="Times New Roman" w:hAnsi="Times New Roman" w:cs="Times New Roman"/>
          <w:color w:val="000000"/>
          <w:sz w:val="27"/>
          <w:szCs w:val="27"/>
        </w:rPr>
        <w:t>万元以下的罚款。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A.2</w:t>
      </w:r>
      <w:r>
        <w:rPr>
          <w:rFonts w:ascii="Times New Roman" w:hAnsi="Times New Roman" w:cs="Times New Roman"/>
          <w:color w:val="000000"/>
          <w:sz w:val="27"/>
          <w:szCs w:val="27"/>
        </w:rPr>
        <w:t>万元以上</w:t>
      </w:r>
      <w:r>
        <w:rPr>
          <w:rFonts w:ascii="Times New Roman" w:hAnsi="Times New Roman" w:cs="Times New Roman"/>
          <w:color w:val="000000"/>
          <w:sz w:val="27"/>
          <w:szCs w:val="27"/>
        </w:rPr>
        <w:t>5</w:t>
      </w:r>
      <w:r>
        <w:rPr>
          <w:rFonts w:ascii="Times New Roman" w:hAnsi="Times New Roman" w:cs="Times New Roman"/>
          <w:color w:val="000000"/>
          <w:sz w:val="27"/>
          <w:szCs w:val="27"/>
        </w:rPr>
        <w:t>万元以下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B.5</w:t>
      </w:r>
      <w:r>
        <w:rPr>
          <w:rFonts w:ascii="Times New Roman" w:hAnsi="Times New Roman" w:cs="Times New Roman"/>
          <w:color w:val="000000"/>
          <w:sz w:val="27"/>
          <w:szCs w:val="27"/>
        </w:rPr>
        <w:t>万元以上</w:t>
      </w:r>
      <w:r>
        <w:rPr>
          <w:rFonts w:ascii="Times New Roman" w:hAnsi="Times New Roman" w:cs="Times New Roman"/>
          <w:color w:val="000000"/>
          <w:sz w:val="27"/>
          <w:szCs w:val="27"/>
        </w:rPr>
        <w:t>10</w:t>
      </w:r>
      <w:r>
        <w:rPr>
          <w:rFonts w:ascii="Times New Roman" w:hAnsi="Times New Roman" w:cs="Times New Roman"/>
          <w:color w:val="000000"/>
          <w:sz w:val="27"/>
          <w:szCs w:val="27"/>
        </w:rPr>
        <w:t>万元以下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C.5</w:t>
      </w:r>
      <w:r>
        <w:rPr>
          <w:rFonts w:ascii="Times New Roman" w:hAnsi="Times New Roman" w:cs="Times New Roman"/>
          <w:color w:val="000000"/>
          <w:sz w:val="27"/>
          <w:szCs w:val="27"/>
        </w:rPr>
        <w:t>万元以上</w:t>
      </w:r>
      <w:r>
        <w:rPr>
          <w:rFonts w:ascii="Times New Roman" w:hAnsi="Times New Roman" w:cs="Times New Roman"/>
          <w:color w:val="000000"/>
          <w:sz w:val="27"/>
          <w:szCs w:val="27"/>
        </w:rPr>
        <w:t>20</w:t>
      </w:r>
      <w:r>
        <w:rPr>
          <w:rFonts w:ascii="Times New Roman" w:hAnsi="Times New Roman" w:cs="Times New Roman"/>
          <w:color w:val="000000"/>
          <w:sz w:val="27"/>
          <w:szCs w:val="27"/>
        </w:rPr>
        <w:t>万元以下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D.10</w:t>
      </w:r>
      <w:r>
        <w:rPr>
          <w:rFonts w:ascii="Times New Roman" w:hAnsi="Times New Roman" w:cs="Times New Roman"/>
          <w:color w:val="000000"/>
          <w:sz w:val="27"/>
          <w:szCs w:val="27"/>
        </w:rPr>
        <w:t>万元以上</w:t>
      </w:r>
      <w:r>
        <w:rPr>
          <w:rFonts w:ascii="Times New Roman" w:hAnsi="Times New Roman" w:cs="Times New Roman"/>
          <w:color w:val="000000"/>
          <w:sz w:val="27"/>
          <w:szCs w:val="27"/>
        </w:rPr>
        <w:t>20</w:t>
      </w:r>
      <w:r>
        <w:rPr>
          <w:rFonts w:ascii="Times New Roman" w:hAnsi="Times New Roman" w:cs="Times New Roman"/>
          <w:color w:val="000000"/>
          <w:sz w:val="27"/>
          <w:szCs w:val="27"/>
        </w:rPr>
        <w:t>万元以下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8.</w:t>
      </w:r>
      <w:r>
        <w:rPr>
          <w:rFonts w:ascii="Times New Roman" w:hAnsi="Times New Roman" w:cs="Times New Roman"/>
          <w:color w:val="000000"/>
          <w:sz w:val="27"/>
          <w:szCs w:val="27"/>
        </w:rPr>
        <w:t>电动吊篮作业人员的安全带必须挂在（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吊篮栏杆上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吊篮升降钢索上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保险绳上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不需要使用安全带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9.</w:t>
      </w:r>
      <w:r>
        <w:rPr>
          <w:rFonts w:ascii="Times New Roman" w:hAnsi="Times New Roman" w:cs="Times New Roman"/>
          <w:color w:val="000000"/>
          <w:sz w:val="27"/>
          <w:szCs w:val="27"/>
        </w:rPr>
        <w:t>《建设工程安全生产管理条例》规定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施工起重机械和整体提升脚手架、模板等自升式架设设施的使用达到国家规定的检验检测期限的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必须经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( C )</w:t>
      </w:r>
      <w:r>
        <w:rPr>
          <w:rFonts w:ascii="Times New Roman" w:hAnsi="Times New Roman" w:cs="Times New Roman"/>
          <w:color w:val="000000"/>
          <w:sz w:val="27"/>
          <w:szCs w:val="27"/>
        </w:rPr>
        <w:t>检测。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建设单位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施工单位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具有专业资质的检验检测机构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设计单位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宋体" w:hAnsi="宋体" w:cs="宋体"/>
          <w:sz w:val="24"/>
          <w:szCs w:val="24"/>
        </w:rPr>
        <w:br/>
      </w:r>
      <w:r>
        <w:rPr>
          <w:rFonts w:ascii="宋体" w:hAnsi="宋体" w:cs="宋体"/>
          <w:sz w:val="24"/>
          <w:szCs w:val="2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https://d.book118.com/717146023153006050</w:t>
        </w:r>
      </w:hyperlink>
    </w:p>
    <w:p w:rsidR="00D17724" w:rsidP="00D17724">
      <w:pPr>
        <w:rPr>
          <w:rFonts w:ascii="宋体" w:hAnsi="宋体" w:cs="宋体"/>
          <w:sz w:val="24"/>
          <w:szCs w:val="24"/>
        </w:rPr>
      </w:pPr>
    </w:p>
    <w:sectPr w:rsidSect="00BE351B"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97171"/>
    <w:rsid w:val="00797171"/>
    <w:rsid w:val="00BE351B"/>
    <w:rsid w:val="00D1772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51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1772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717146023153006050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5531</Words>
  <Characters>31530</Characters>
  <Application>Microsoft Office Word</Application>
  <DocSecurity>0</DocSecurity>
  <Lines>262</Lines>
  <Paragraphs>73</Paragraphs>
  <ScaleCrop>false</ScaleCrop>
  <Company/>
  <LinksUpToDate>false</LinksUpToDate>
  <CharactersWithSpaces>36988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2024-03-07T16:35:00Z</dcterms:created>
  <dcterms:modified xsi:type="dcterms:W3CDTF">2024-03-07T16:35:00Z</dcterms:modified>
</cp:coreProperties>
</file>