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pPr>
        <w:jc w:val="center"/>
        <w:rPr>
          <w:rFonts w:eastAsia="微软雅黑"/>
          <w:b/>
          <w:sz w:val="30"/>
        </w:rPr>
      </w:pPr>
      <w:r>
        <w:rPr>
          <w:rFonts w:eastAsia="微软雅黑"/>
          <w:b/>
          <w:sz w:val="30"/>
        </w:rPr>
        <w:t>甘肃省张掖市某重点校2022-2023学年高二下学期开校考试生物试卷</w:t>
      </w:r>
    </w:p>
    <w:p w:rsidR="00A77B3E">
      <w:pPr>
        <w:jc w:val="center"/>
        <w:rPr>
          <w:rFonts w:eastAsia="微软雅黑"/>
          <w:b w:val="0"/>
        </w:rPr>
      </w:pPr>
      <w:r>
        <w:rPr>
          <w:rFonts w:eastAsia="微软雅黑"/>
          <w:b w:val="0"/>
          <w:sz w:val="24"/>
        </w:rPr>
        <w:t>学校：___________姓名：___________班级：___________考号：___________</w:t>
      </w:r>
    </w:p>
    <w:p w:rsidR="00A77B3E">
      <w:pPr>
        <w:jc w:val="left"/>
        <w:rPr>
          <w:rFonts w:eastAsia="微软雅黑"/>
          <w:b/>
        </w:rPr>
      </w:pPr>
      <w:r>
        <w:rPr>
          <w:rFonts w:eastAsia="微软雅黑"/>
          <w:b w:val="0"/>
          <w:sz w:val="24"/>
        </w:rPr>
        <w:br/>
      </w:r>
      <w:r>
        <w:rPr>
          <w:rFonts w:eastAsia="微软雅黑"/>
          <w:b/>
          <w:sz w:val="24"/>
        </w:rPr>
        <w:t>一、单选题</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1．</w:t>
      </w:r>
      <w:r w:rsidRPr="0005662C">
        <w:rPr>
          <w:rFonts w:eastAsia="宋体"/>
          <w:kern w:val="2"/>
          <w:szCs w:val="22"/>
          <w:shd w:val="clear" w:color="auto" w:fill="FFFFFF"/>
          <w:lang w:eastAsia="zh-CN"/>
        </w:rPr>
        <w:t>人和高等动物的细胞外液组成成分非常复杂，在正常情况下下列物质中都属于细胞外液组成成分的是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胰蛋白酶、</w:t>
      </w:r>
      <w:r w:rsidRPr="0005662C">
        <w:rPr>
          <w:rFonts w:eastAsia="宋体"/>
          <w:kern w:val="2"/>
          <w:szCs w:val="22"/>
          <w:shd w:val="clear" w:color="auto" w:fill="FFFFFF"/>
          <w:lang w:eastAsia="zh-CN"/>
        </w:rPr>
        <w:t>Na</w:t>
      </w:r>
      <w:r w:rsidRPr="0005662C">
        <w:rPr>
          <w:rFonts w:eastAsia="宋体"/>
          <w:kern w:val="2"/>
          <w:szCs w:val="22"/>
          <w:shd w:val="clear" w:color="auto" w:fill="FFFFFF"/>
          <w:vertAlign w:val="superscript"/>
          <w:lang w:eastAsia="zh-CN"/>
        </w:rPr>
        <w:t>+</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ATP</w:t>
      </w:r>
      <w:r w:rsidRPr="0005662C">
        <w:rPr>
          <w:rFonts w:eastAsia="宋体"/>
          <w:kern w:val="2"/>
          <w:szCs w:val="22"/>
          <w:shd w:val="clear" w:color="auto" w:fill="FFFFFF"/>
          <w:lang w:eastAsia="zh-CN"/>
        </w:rPr>
        <w:t>、葡萄糖</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B.CO</w:t>
      </w:r>
      <w:r w:rsidRPr="0005662C">
        <w:rPr>
          <w:rFonts w:eastAsia="宋体"/>
          <w:kern w:val="2"/>
          <w:szCs w:val="22"/>
          <w:shd w:val="clear" w:color="auto" w:fill="FFFFFF"/>
          <w:vertAlign w:val="subscript"/>
          <w:lang w:eastAsia="zh-CN"/>
        </w:rPr>
        <w:t>2</w:t>
      </w:r>
      <w:r w:rsidRPr="0005662C">
        <w:rPr>
          <w:rFonts w:eastAsia="宋体"/>
          <w:kern w:val="2"/>
          <w:szCs w:val="22"/>
          <w:shd w:val="clear" w:color="auto" w:fill="FFFFFF"/>
          <w:lang w:eastAsia="zh-CN"/>
        </w:rPr>
        <w:t>、胰岛素、尿素、抗体</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肝糖原、核苷酸、纤维素、氨基酸</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甘油、血红蛋白、磷脂、胆固醇</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2．</w:t>
      </w:r>
      <w:r w:rsidRPr="0005662C">
        <w:rPr>
          <w:rFonts w:eastAsia="宋体"/>
          <w:kern w:val="2"/>
          <w:szCs w:val="22"/>
          <w:shd w:val="clear" w:color="auto" w:fill="FFFFFF"/>
          <w:lang w:eastAsia="zh-CN"/>
        </w:rPr>
        <w:t>下列有关人体内环境和稳态的叙述，正确的是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内环境主要由血液、组织液和淋巴液组成</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剧烈运动刚结束时血浆</w:t>
      </w:r>
      <w:r w:rsidRPr="0005662C">
        <w:rPr>
          <w:rFonts w:eastAsia="宋体"/>
          <w:kern w:val="2"/>
          <w:szCs w:val="22"/>
          <w:shd w:val="clear" w:color="auto" w:fill="FFFFFF"/>
          <w:lang w:eastAsia="zh-CN"/>
        </w:rPr>
        <w:t>pH</w:t>
      </w:r>
      <w:r w:rsidRPr="0005662C">
        <w:rPr>
          <w:rFonts w:eastAsia="宋体"/>
          <w:kern w:val="2"/>
          <w:szCs w:val="22"/>
          <w:shd w:val="clear" w:color="auto" w:fill="FFFFFF"/>
          <w:lang w:eastAsia="zh-CN"/>
        </w:rPr>
        <w:t>会明显减小</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血浆是内环境中最活跃的成分</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内环境的各项理化性质在神经和体液的调节下维持恒定不变</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3．</w:t>
      </w:r>
      <w:r w:rsidRPr="0005662C">
        <w:rPr>
          <w:rFonts w:eastAsia="宋体"/>
          <w:kern w:val="2"/>
          <w:szCs w:val="22"/>
          <w:shd w:val="clear" w:color="auto" w:fill="FFFFFF"/>
          <w:lang w:eastAsia="zh-CN"/>
        </w:rPr>
        <w:t>神经系统是机体内对生理功能活动的调节起主导作用的系统，主要由神经组织组成，分为中枢神经系统和周围神经系统两大部分。下列叙述正确的是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脑神经和脊髓是神经系统的周围部分，可以通过自主神经系统控制内脏、血管、腺体的活动</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中枢神经系统是由大脑、小脑和</w:t>
      </w:r>
      <w:r w:rsidRPr="0005662C">
        <w:rPr>
          <w:rFonts w:eastAsia="宋体"/>
          <w:kern w:val="2"/>
          <w:szCs w:val="22"/>
          <w:shd w:val="clear" w:color="auto" w:fill="FFFFFF"/>
          <w:lang w:eastAsia="zh-CN"/>
        </w:rPr>
        <w:t>31</w:t>
      </w:r>
      <w:r w:rsidRPr="0005662C">
        <w:rPr>
          <w:rFonts w:eastAsia="宋体"/>
          <w:kern w:val="2"/>
          <w:szCs w:val="22"/>
          <w:shd w:val="clear" w:color="auto" w:fill="FFFFFF"/>
          <w:lang w:eastAsia="zh-CN"/>
        </w:rPr>
        <w:t>对脊神经组成的</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高级中枢和低级中枢对身体运动都有调节作用，并都完全受意识支配</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位于脑干的呼吸中枢是维持生命的必要中枢，其对呼吸的调节离不开交感神经和副交感神经</w:t>
      </w:r>
    </w:p>
    <w:p>
      <w:pPr>
        <w:widowControl w:val="0"/>
        <w:shd w:val="clear" w:color="auto" w:fill="FFFFFF"/>
        <w:tabs>
          <w:tab w:val="left" w:pos="2075"/>
          <w:tab w:val="left" w:pos="4156"/>
          <w:tab w:val="left" w:pos="6231"/>
        </w:tabs>
        <w:spacing w:line="360" w:lineRule="auto"/>
        <w:textAlignment w:val="center"/>
        <w:rPr>
          <w:rFonts w:eastAsia="宋体"/>
          <w:shd w:val="clear" w:color="auto" w:fill="FFFFFF"/>
          <w:lang w:eastAsia="zh-CN"/>
        </w:rPr>
        <w:sectPr>
          <w:pgSz w:w="11906" w:h="16838"/>
          <w:pgMar w:top="1440" w:right="1440" w:bottom="1440" w:left="1440" w:header="720" w:footer="720" w:gutter="0"/>
          <w:cols w:space="720"/>
          <w:vAlign w:val="top"/>
          <w:docGrid w:linePitch="360"/>
        </w:sectPr>
      </w:pPr>
      <w:r w:rsidRPr="0005662C">
        <w:rPr>
          <w:rFonts w:eastAsia="宋体"/>
          <w:color w:val="000000"/>
          <w:kern w:val="2"/>
          <w:szCs w:val="22"/>
          <w:shd w:val="clear" w:color="auto" w:fill="FFFFFF"/>
          <w:lang w:eastAsia="zh-CN"/>
        </w:rPr>
        <w:t>4．</w:t>
      </w:r>
      <w:r w:rsidRPr="0005662C">
        <w:rPr>
          <w:rFonts w:eastAsia="宋体"/>
          <w:kern w:val="2"/>
          <w:szCs w:val="22"/>
          <w:shd w:val="clear" w:color="auto" w:fill="FFFFFF"/>
          <w:lang w:eastAsia="zh-CN"/>
        </w:rPr>
        <w:t>排尿是受中枢神经系统控制的复杂反射活动，排尿的初级反射中枢位于脊髓骶段。图为相关反射弧示意图，下列分析错误的是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Pr>
          <w:rFonts w:ascii="Times New Roman" w:eastAsia="宋体" w:hAnsi="Times New Roman" w:cs="Times New Roman"/>
          <w:noProof/>
          <w:sz w:val="24"/>
          <w:shd w:val="clear" w:color="auto" w:fill="FFFFFF"/>
        </w:rPr>
        <w:drawing>
          <wp:inline distT="0" distB="0" distL="0" distR="0">
            <wp:extent cx="4953691" cy="1848108"/>
            <wp:effectExtent l="0" t="0" r="0" b="0"/>
            <wp:docPr id="1" name="_x0000_i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i1025"/>
                    <pic:cNvPicPr/>
                  </pic:nvPicPr>
                  <pic:blipFill>
                    <a:blip xmlns:r="http://schemas.openxmlformats.org/officeDocument/2006/relationships" r:embed="rId4"/>
                    <a:stretch>
                      <a:fillRect/>
                    </a:stretch>
                  </pic:blipFill>
                  <pic:spPr>
                    <a:xfrm>
                      <a:off x="0" y="0"/>
                      <a:ext cx="4953691" cy="1848108"/>
                    </a:xfrm>
                    <a:prstGeom prst="rect">
                      <a:avLst/>
                    </a:prstGeom>
                  </pic:spPr>
                </pic:pic>
              </a:graphicData>
            </a:graphic>
          </wp:inline>
        </w:drawing>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在图示反射弧中，背根是传入神经，腹根是传出神经</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排尿时，由排尿中枢通过相关神经分别释放</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兴奋</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和</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抑制</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性递质使得膀胱逼尿肌收缩、尿道括约肌舒张，从而将尿液排出体外</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当尿液充盈使膀胱扩张时，膀胱壁内的牵张感受器细胞膜外侧的电位变化是由正电位变成负电位，从而产生兴奋，兴奋传至脊髓段产生了</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尿意</w:t>
      </w:r>
      <w:r w:rsidRPr="0005662C">
        <w:rPr>
          <w:rFonts w:eastAsia="宋体"/>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正常人在没有合适的时或场所时，能够憋尿，是因为排尿中枢受大脑皮层的控制</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5．</w:t>
      </w:r>
      <w:r w:rsidRPr="0005662C">
        <w:rPr>
          <w:rFonts w:eastAsia="宋体"/>
          <w:kern w:val="2"/>
          <w:szCs w:val="22"/>
          <w:shd w:val="clear" w:color="auto" w:fill="FFFFFF"/>
          <w:lang w:eastAsia="zh-CN"/>
        </w:rPr>
        <w:t>如图表示有直接联系的</w:t>
      </w:r>
      <w:r w:rsidRPr="0005662C">
        <w:rPr>
          <w:rFonts w:eastAsia="宋体"/>
          <w:kern w:val="2"/>
          <w:szCs w:val="22"/>
          <w:shd w:val="clear" w:color="auto" w:fill="FFFFFF"/>
          <w:lang w:eastAsia="zh-CN"/>
        </w:rPr>
        <w:t>3</w:t>
      </w:r>
      <w:r w:rsidRPr="0005662C">
        <w:rPr>
          <w:rFonts w:eastAsia="宋体"/>
          <w:kern w:val="2"/>
          <w:szCs w:val="22"/>
          <w:shd w:val="clear" w:color="auto" w:fill="FFFFFF"/>
          <w:lang w:eastAsia="zh-CN"/>
        </w:rPr>
        <w:t>个神经元，在箭头处给予适宜刺激。下列相关叙述正确的是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Pr>
          <w:rFonts w:ascii="Times New Roman" w:eastAsia="宋体" w:hAnsi="Times New Roman" w:cs="Times New Roman"/>
          <w:noProof/>
          <w:kern w:val="0"/>
          <w:sz w:val="24"/>
          <w:szCs w:val="24"/>
          <w:shd w:val="clear" w:color="auto" w:fill="FFFFFF"/>
        </w:rPr>
        <w:drawing>
          <wp:inline distT="0" distB="0" distL="0" distR="0">
            <wp:extent cx="2800350" cy="800100"/>
            <wp:effectExtent l="0" t="0" r="0" b="0"/>
            <wp:docPr id="2" name="_x0000_i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x0000_i1026"/>
                    <pic:cNvPicPr/>
                  </pic:nvPicPr>
                  <pic:blipFill>
                    <a:blip xmlns:r="http://schemas.openxmlformats.org/officeDocument/2006/relationships" r:embed="rId5"/>
                    <a:stretch>
                      <a:fillRect/>
                    </a:stretch>
                  </pic:blipFill>
                  <pic:spPr>
                    <a:xfrm>
                      <a:off x="0" y="0"/>
                      <a:ext cx="2800350" cy="800100"/>
                    </a:xfrm>
                    <a:prstGeom prst="rect">
                      <a:avLst/>
                    </a:prstGeom>
                  </pic:spPr>
                </pic:pic>
              </a:graphicData>
            </a:graphic>
          </wp:inline>
        </w:drawing>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在箭头处给予一适宜刺激，受刺激部分的</w:t>
      </w:r>
      <w:r w:rsidRPr="0005662C">
        <w:rPr>
          <w:rFonts w:eastAsia="宋体"/>
          <w:kern w:val="2"/>
          <w:szCs w:val="22"/>
          <w:shd w:val="clear" w:color="auto" w:fill="FFFFFF"/>
          <w:lang w:eastAsia="zh-CN"/>
        </w:rPr>
        <w:t>Na</w:t>
      </w:r>
      <w:r w:rsidRPr="0005662C">
        <w:rPr>
          <w:rFonts w:eastAsia="宋体"/>
          <w:kern w:val="2"/>
          <w:szCs w:val="22"/>
          <w:shd w:val="clear" w:color="auto" w:fill="FFFFFF"/>
          <w:vertAlign w:val="superscript"/>
          <w:lang w:eastAsia="zh-CN"/>
        </w:rPr>
        <w:t>+</w:t>
      </w:r>
      <w:r w:rsidRPr="0005662C">
        <w:rPr>
          <w:rFonts w:eastAsia="宋体"/>
          <w:kern w:val="2"/>
          <w:szCs w:val="22"/>
          <w:shd w:val="clear" w:color="auto" w:fill="FFFFFF"/>
          <w:lang w:eastAsia="zh-CN"/>
        </w:rPr>
        <w:t>大量内流，同时消耗大量</w:t>
      </w:r>
      <w:r w:rsidRPr="0005662C">
        <w:rPr>
          <w:rFonts w:eastAsia="宋体"/>
          <w:kern w:val="2"/>
          <w:szCs w:val="22"/>
          <w:shd w:val="clear" w:color="auto" w:fill="FFFFFF"/>
          <w:lang w:eastAsia="zh-CN"/>
        </w:rPr>
        <w:t>ATP</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在箭头处给予一适宜刺激，</w:t>
      </w: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e</w:t>
      </w:r>
      <w:r w:rsidRPr="0005662C">
        <w:rPr>
          <w:rFonts w:eastAsia="宋体"/>
          <w:kern w:val="2"/>
          <w:szCs w:val="22"/>
          <w:shd w:val="clear" w:color="auto" w:fill="FFFFFF"/>
          <w:lang w:eastAsia="zh-CN"/>
        </w:rPr>
        <w:t>处都可以检测到电位变化，但</w:t>
      </w: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处不能</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静息状态时，</w:t>
      </w: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处膜外</w:t>
      </w:r>
      <w:r w:rsidRPr="0005662C">
        <w:rPr>
          <w:rFonts w:eastAsia="宋体"/>
          <w:kern w:val="2"/>
          <w:szCs w:val="22"/>
          <w:shd w:val="clear" w:color="auto" w:fill="FFFFFF"/>
          <w:lang w:eastAsia="zh-CN"/>
        </w:rPr>
        <w:t>Na</w:t>
      </w:r>
      <w:r w:rsidRPr="0005662C">
        <w:rPr>
          <w:rFonts w:eastAsia="宋体"/>
          <w:kern w:val="2"/>
          <w:szCs w:val="22"/>
          <w:shd w:val="clear" w:color="auto" w:fill="FFFFFF"/>
          <w:vertAlign w:val="superscript"/>
          <w:lang w:eastAsia="zh-CN"/>
        </w:rPr>
        <w:t>+</w:t>
      </w:r>
      <w:r w:rsidRPr="0005662C">
        <w:rPr>
          <w:rFonts w:eastAsia="宋体"/>
          <w:kern w:val="2"/>
          <w:szCs w:val="22"/>
          <w:shd w:val="clear" w:color="auto" w:fill="FFFFFF"/>
          <w:lang w:eastAsia="zh-CN"/>
        </w:rPr>
        <w:t>浓度高于膜内</w:t>
      </w:r>
      <w:r w:rsidRPr="0005662C">
        <w:rPr>
          <w:rFonts w:eastAsia="宋体"/>
          <w:kern w:val="2"/>
          <w:szCs w:val="22"/>
          <w:shd w:val="clear" w:color="auto" w:fill="FFFFFF"/>
          <w:lang w:eastAsia="zh-CN"/>
        </w:rPr>
        <w:t>K</w:t>
      </w:r>
      <w:r w:rsidRPr="0005662C">
        <w:rPr>
          <w:rFonts w:eastAsia="宋体"/>
          <w:kern w:val="2"/>
          <w:szCs w:val="22"/>
          <w:shd w:val="clear" w:color="auto" w:fill="FFFFFF"/>
          <w:vertAlign w:val="superscript"/>
          <w:lang w:eastAsia="zh-CN"/>
        </w:rPr>
        <w:t>+</w:t>
      </w:r>
      <w:r w:rsidRPr="0005662C">
        <w:rPr>
          <w:rFonts w:eastAsia="宋体"/>
          <w:kern w:val="2"/>
          <w:szCs w:val="22"/>
          <w:shd w:val="clear" w:color="auto" w:fill="FFFFFF"/>
          <w:lang w:eastAsia="zh-CN"/>
        </w:rPr>
        <w:t>浓度，因而表现出膜外正电位</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动作电位大小随有效刺激的增强而不断加大</w:t>
      </w:r>
    </w:p>
    <w:p w:rsidR="00FF4D3F" w:rsidRPr="00BF1C45" w:rsidP="00BF1C45">
      <w:pPr>
        <w:widowControl w:val="0"/>
        <w:tabs>
          <w:tab w:val="left" w:pos="2075"/>
          <w:tab w:val="left" w:pos="4156"/>
          <w:tab w:val="left" w:pos="6231"/>
        </w:tabs>
        <w:spacing w:line="360" w:lineRule="auto"/>
        <w:rPr>
          <w:rFonts w:eastAsia="宋体"/>
          <w:color w:val="000000"/>
          <w:kern w:val="2"/>
          <w:szCs w:val="21"/>
          <w:lang w:eastAsia="zh-CN"/>
        </w:rPr>
      </w:pPr>
      <w:r w:rsidRPr="00BF1C45">
        <w:rPr>
          <w:rFonts w:eastAsia="宋体"/>
          <w:color w:val="000000"/>
          <w:kern w:val="2"/>
          <w:szCs w:val="21"/>
          <w:lang w:eastAsia="zh-CN"/>
        </w:rPr>
        <w:t>6．</w:t>
      </w:r>
      <w:r w:rsidRPr="00BF1C45">
        <w:rPr>
          <w:rFonts w:eastAsia="宋体"/>
          <w:color w:val="000000"/>
          <w:kern w:val="2"/>
          <w:szCs w:val="21"/>
          <w:lang w:eastAsia="zh-CN"/>
        </w:rPr>
        <w:t>人在恐惧、紧张时，在内脏神经的支配下，肾上腺髓质释放的肾上腺素增多，该激素可作用于心脏，使心率加快。下列叙述错误的是</w:t>
      </w:r>
      <w:r w:rsidRPr="00BF1C45">
        <w:rPr>
          <w:rFonts w:eastAsia="宋体" w:hint="eastAsia"/>
          <w:color w:val="000000"/>
          <w:kern w:val="2"/>
          <w:szCs w:val="21"/>
          <w:lang w:eastAsia="zh-CN"/>
        </w:rPr>
        <w:t>(   )</w:t>
      </w:r>
    </w:p>
    <w:p w:rsidR="00BF1C45" w:rsidP="00BF1C45">
      <w:pPr>
        <w:widowControl w:val="0"/>
        <w:tabs>
          <w:tab w:val="left" w:pos="2075"/>
          <w:tab w:val="left" w:pos="4156"/>
          <w:tab w:val="left" w:pos="6231"/>
        </w:tabs>
        <w:spacing w:line="360" w:lineRule="auto"/>
        <w:rPr>
          <w:rFonts w:eastAsia="宋体"/>
          <w:color w:val="000000"/>
          <w:kern w:val="2"/>
          <w:szCs w:val="21"/>
          <w:lang w:eastAsia="zh-CN"/>
        </w:rPr>
      </w:pPr>
      <w:r w:rsidRPr="00BF1C45">
        <w:rPr>
          <w:rFonts w:eastAsia="宋体"/>
          <w:color w:val="000000"/>
          <w:kern w:val="2"/>
          <w:szCs w:val="21"/>
          <w:lang w:eastAsia="zh-CN"/>
        </w:rPr>
        <w:t>A.</w:t>
      </w:r>
      <w:r w:rsidRPr="00BF1C45">
        <w:rPr>
          <w:rFonts w:eastAsia="宋体"/>
          <w:color w:val="000000"/>
          <w:kern w:val="2"/>
          <w:szCs w:val="21"/>
          <w:lang w:eastAsia="zh-CN"/>
        </w:rPr>
        <w:t>该肾上腺素作用的靶器官包括心脏</w:t>
      </w:r>
    </w:p>
    <w:p w:rsidR="00FF4D3F" w:rsidRPr="00BF1C45" w:rsidP="00BF1C45">
      <w:pPr>
        <w:widowControl w:val="0"/>
        <w:tabs>
          <w:tab w:val="left" w:pos="2075"/>
          <w:tab w:val="left" w:pos="4156"/>
          <w:tab w:val="left" w:pos="6231"/>
        </w:tabs>
        <w:spacing w:line="360" w:lineRule="auto"/>
        <w:rPr>
          <w:rFonts w:eastAsia="宋体"/>
          <w:color w:val="000000"/>
          <w:kern w:val="2"/>
          <w:szCs w:val="21"/>
          <w:lang w:eastAsia="zh-CN"/>
        </w:rPr>
      </w:pPr>
      <w:r w:rsidRPr="00BF1C45">
        <w:rPr>
          <w:rFonts w:eastAsia="宋体"/>
          <w:color w:val="000000"/>
          <w:kern w:val="2"/>
          <w:szCs w:val="21"/>
          <w:lang w:eastAsia="zh-CN"/>
        </w:rPr>
        <w:t>B.</w:t>
      </w:r>
      <w:r w:rsidRPr="00BF1C45">
        <w:rPr>
          <w:rFonts w:eastAsia="宋体"/>
          <w:color w:val="000000"/>
          <w:kern w:val="2"/>
          <w:szCs w:val="21"/>
          <w:lang w:eastAsia="zh-CN"/>
        </w:rPr>
        <w:t>该实例包含神经调节和体液调节</w:t>
      </w:r>
    </w:p>
    <w:p w:rsidR="00BF1C45" w:rsidP="00BF1C45">
      <w:pPr>
        <w:widowControl w:val="0"/>
        <w:tabs>
          <w:tab w:val="left" w:pos="2075"/>
          <w:tab w:val="left" w:pos="4156"/>
          <w:tab w:val="left" w:pos="6231"/>
        </w:tabs>
        <w:spacing w:line="360" w:lineRule="auto"/>
        <w:rPr>
          <w:rFonts w:eastAsia="宋体"/>
          <w:color w:val="000000"/>
          <w:kern w:val="2"/>
          <w:szCs w:val="21"/>
          <w:lang w:eastAsia="zh-CN"/>
        </w:rPr>
      </w:pPr>
      <w:r w:rsidRPr="00BF1C45">
        <w:rPr>
          <w:rFonts w:eastAsia="宋体"/>
          <w:color w:val="000000"/>
          <w:kern w:val="2"/>
          <w:szCs w:val="21"/>
          <w:lang w:eastAsia="zh-CN"/>
        </w:rPr>
        <w:t>C.</w:t>
      </w:r>
      <w:r w:rsidRPr="00BF1C45">
        <w:rPr>
          <w:rFonts w:eastAsia="宋体"/>
          <w:color w:val="000000"/>
          <w:kern w:val="2"/>
          <w:szCs w:val="21"/>
          <w:lang w:eastAsia="zh-CN"/>
        </w:rPr>
        <w:t>该肾上腺素通过神经纤维运输到心脏</w:t>
      </w:r>
    </w:p>
    <w:p w:rsidR="00A77B3E" w:rsidRPr="00BF1C45" w:rsidP="00BF1C45">
      <w:pPr>
        <w:widowControl w:val="0"/>
        <w:tabs>
          <w:tab w:val="left" w:pos="2075"/>
          <w:tab w:val="left" w:pos="4156"/>
          <w:tab w:val="left" w:pos="6231"/>
        </w:tabs>
        <w:spacing w:line="360" w:lineRule="auto"/>
        <w:rPr>
          <w:rFonts w:eastAsia="宋体"/>
          <w:color w:val="000000"/>
          <w:lang w:eastAsia="zh-CN"/>
        </w:rPr>
      </w:pPr>
      <w:r w:rsidRPr="00BF1C45">
        <w:rPr>
          <w:rFonts w:eastAsia="宋体"/>
          <w:color w:val="000000"/>
          <w:kern w:val="2"/>
          <w:szCs w:val="21"/>
          <w:lang w:eastAsia="zh-CN"/>
        </w:rPr>
        <w:t>D.</w:t>
      </w:r>
      <w:r w:rsidRPr="00BF1C45">
        <w:rPr>
          <w:rFonts w:eastAsia="宋体"/>
          <w:color w:val="000000"/>
          <w:kern w:val="2"/>
          <w:szCs w:val="21"/>
          <w:lang w:eastAsia="zh-CN"/>
        </w:rPr>
        <w:t>该实例中反射弧是实现神经调节的结构基础</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7．</w:t>
      </w:r>
      <w:r w:rsidRPr="0005662C">
        <w:rPr>
          <w:rFonts w:eastAsia="宋体"/>
          <w:kern w:val="2"/>
          <w:szCs w:val="22"/>
          <w:shd w:val="clear" w:color="auto" w:fill="FFFFFF"/>
          <w:lang w:eastAsia="zh-CN"/>
        </w:rPr>
        <w:t>下列关于下丘脑功能的叙述不正确的是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sectPr>
          <w:type w:val="nextPage"/>
          <w:pgSz w:w="11906" w:h="16838"/>
          <w:pgMar w:top="1440" w:right="1440" w:bottom="1440" w:left="1440" w:header="720" w:footer="720" w:gutter="0"/>
          <w:pgNumType w:start="2"/>
          <w:cols w:space="720"/>
          <w:vAlign w:val="top"/>
          <w:titlePg w:val="0"/>
          <w:docGrid w:linePitch="360"/>
        </w:sect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下丘脑既是体温调节的中枢，也是温度感觉的中枢</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下丘脑的神经分泌细胞既能分泌激素同时也能传导神经冲动</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甲状腺激素的含量变化对下丘脑和垂体分泌相关激素进行反馈调节</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下丘脑具有渗透压感受器并能够合成抗利尿激素</w:t>
      </w:r>
    </w:p>
    <w:p>
      <w:pPr>
        <w:widowControl w:val="0"/>
        <w:tabs>
          <w:tab w:val="left" w:pos="2075"/>
          <w:tab w:val="left" w:pos="4156"/>
          <w:tab w:val="left" w:pos="6231"/>
        </w:tabs>
        <w:spacing w:line="360" w:lineRule="auto"/>
        <w:rPr>
          <w:rFonts w:eastAsia="宋体"/>
          <w:kern w:val="2"/>
          <w:szCs w:val="22"/>
          <w:shd w:val="clear" w:color="auto" w:fill="FFFFFF"/>
          <w:lang w:eastAsia="zh-CN"/>
        </w:rPr>
      </w:pPr>
      <w:r w:rsidRPr="00F66E64">
        <w:rPr>
          <w:rFonts w:eastAsia="宋体"/>
          <w:color w:val="000000"/>
          <w:kern w:val="2"/>
          <w:szCs w:val="22"/>
          <w:shd w:val="clear" w:color="auto" w:fill="FFFFFF"/>
          <w:lang w:eastAsia="zh-CN"/>
        </w:rPr>
        <w:t>8．</w:t>
      </w:r>
      <w:r w:rsidRPr="00F66E64">
        <w:rPr>
          <w:rFonts w:eastAsia="宋体"/>
          <w:kern w:val="2"/>
          <w:szCs w:val="22"/>
          <w:shd w:val="clear" w:color="auto" w:fill="FFFFFF"/>
          <w:lang w:eastAsia="zh-CN"/>
        </w:rPr>
        <w:t>下列关于水盐平衡调节的叙述中，正确的是</w:t>
      </w:r>
      <w:r w:rsidRPr="00F66E64">
        <w:rPr>
          <w:rFonts w:eastAsia="宋体"/>
          <w:kern w:val="2"/>
          <w:szCs w:val="22"/>
          <w:shd w:val="clear" w:color="auto" w:fill="FFFFFF"/>
          <w:lang w:eastAsia="zh-CN"/>
        </w:rPr>
        <w:t>(   )</w:t>
      </w:r>
    </w:p>
    <w:p>
      <w:pPr>
        <w:widowControl w:val="0"/>
        <w:tabs>
          <w:tab w:val="left" w:pos="2075"/>
          <w:tab w:val="left" w:pos="4156"/>
          <w:tab w:val="left" w:pos="6231"/>
        </w:tabs>
        <w:spacing w:line="360" w:lineRule="auto"/>
        <w:rPr>
          <w:rFonts w:eastAsia="宋体"/>
          <w:kern w:val="2"/>
          <w:szCs w:val="22"/>
          <w:shd w:val="clear" w:color="auto" w:fill="FFFFFF"/>
          <w:lang w:eastAsia="zh-CN"/>
        </w:rPr>
      </w:pPr>
      <w:r w:rsidRPr="00F66E64">
        <w:rPr>
          <w:rFonts w:eastAsia="宋体"/>
          <w:kern w:val="2"/>
          <w:szCs w:val="22"/>
          <w:shd w:val="clear" w:color="auto" w:fill="FFFFFF"/>
          <w:lang w:eastAsia="zh-CN"/>
        </w:rPr>
        <w:t>A.</w:t>
      </w:r>
      <w:r w:rsidRPr="00F66E64">
        <w:rPr>
          <w:rFonts w:eastAsia="宋体"/>
          <w:kern w:val="2"/>
          <w:szCs w:val="22"/>
          <w:shd w:val="clear" w:color="auto" w:fill="FFFFFF"/>
          <w:lang w:eastAsia="zh-CN"/>
        </w:rPr>
        <w:t>渗透压感受器和水盐平衡调节中枢都位于下丘脑中</w:t>
      </w:r>
    </w:p>
    <w:p>
      <w:pPr>
        <w:widowControl w:val="0"/>
        <w:tabs>
          <w:tab w:val="left" w:pos="2075"/>
          <w:tab w:val="left" w:pos="4156"/>
          <w:tab w:val="left" w:pos="6231"/>
        </w:tabs>
        <w:spacing w:line="360" w:lineRule="auto"/>
        <w:rPr>
          <w:rFonts w:eastAsia="宋体"/>
          <w:kern w:val="2"/>
          <w:szCs w:val="22"/>
          <w:shd w:val="clear" w:color="auto" w:fill="FFFFFF"/>
          <w:lang w:eastAsia="zh-CN"/>
        </w:rPr>
      </w:pPr>
      <w:r w:rsidRPr="00F66E64">
        <w:rPr>
          <w:rFonts w:eastAsia="宋体"/>
          <w:kern w:val="2"/>
          <w:szCs w:val="22"/>
          <w:shd w:val="clear" w:color="auto" w:fill="FFFFFF"/>
          <w:lang w:eastAsia="zh-CN"/>
        </w:rPr>
        <w:t>B.</w:t>
      </w:r>
      <w:r w:rsidRPr="00F66E64">
        <w:rPr>
          <w:rFonts w:eastAsia="宋体"/>
          <w:kern w:val="2"/>
          <w:szCs w:val="22"/>
          <w:shd w:val="clear" w:color="auto" w:fill="FFFFFF"/>
          <w:lang w:eastAsia="zh-CN"/>
        </w:rPr>
        <w:t>吃的食物过咸会在下丘脑中的相关区域中产生渴觉</w:t>
      </w:r>
    </w:p>
    <w:p>
      <w:pPr>
        <w:widowControl w:val="0"/>
        <w:tabs>
          <w:tab w:val="left" w:pos="2075"/>
          <w:tab w:val="left" w:pos="4156"/>
          <w:tab w:val="left" w:pos="6231"/>
        </w:tabs>
        <w:spacing w:line="360" w:lineRule="auto"/>
        <w:rPr>
          <w:rFonts w:eastAsia="宋体"/>
          <w:kern w:val="2"/>
          <w:szCs w:val="22"/>
          <w:shd w:val="clear" w:color="auto" w:fill="FFFFFF"/>
          <w:lang w:eastAsia="zh-CN"/>
        </w:rPr>
      </w:pPr>
      <w:r w:rsidRPr="00F66E64">
        <w:rPr>
          <w:rFonts w:eastAsia="宋体"/>
          <w:kern w:val="2"/>
          <w:szCs w:val="22"/>
          <w:shd w:val="clear" w:color="auto" w:fill="FFFFFF"/>
          <w:lang w:eastAsia="zh-CN"/>
        </w:rPr>
        <w:t>C.</w:t>
      </w:r>
      <w:r w:rsidRPr="00F66E64">
        <w:rPr>
          <w:rFonts w:eastAsia="宋体"/>
          <w:kern w:val="2"/>
          <w:szCs w:val="22"/>
          <w:shd w:val="clear" w:color="auto" w:fill="FFFFFF"/>
          <w:lang w:eastAsia="zh-CN"/>
        </w:rPr>
        <w:t>肾小管上皮细胞能选择性地表达抗利尿激素的基因</w:t>
      </w:r>
    </w:p>
    <w:p>
      <w:pPr>
        <w:widowControl w:val="0"/>
        <w:tabs>
          <w:tab w:val="left" w:pos="2075"/>
          <w:tab w:val="left" w:pos="4156"/>
          <w:tab w:val="left" w:pos="6231"/>
        </w:tabs>
        <w:spacing w:line="360" w:lineRule="auto"/>
        <w:rPr>
          <w:rFonts w:eastAsia="宋体"/>
          <w:kern w:val="2"/>
          <w:szCs w:val="22"/>
          <w:shd w:val="clear" w:color="auto" w:fill="FFFFFF"/>
          <w:lang w:eastAsia="zh-CN"/>
        </w:rPr>
      </w:pPr>
      <w:r w:rsidRPr="00F66E64">
        <w:rPr>
          <w:rFonts w:eastAsia="宋体"/>
          <w:kern w:val="2"/>
          <w:szCs w:val="22"/>
          <w:shd w:val="clear" w:color="auto" w:fill="FFFFFF"/>
          <w:lang w:eastAsia="zh-CN"/>
        </w:rPr>
        <w:t>D.</w:t>
      </w:r>
      <w:r w:rsidRPr="00F66E64">
        <w:rPr>
          <w:rFonts w:eastAsia="宋体"/>
          <w:kern w:val="2"/>
          <w:szCs w:val="22"/>
          <w:shd w:val="clear" w:color="auto" w:fill="FFFFFF"/>
          <w:lang w:eastAsia="zh-CN"/>
        </w:rPr>
        <w:t>下丘脑通过传出神经支配垂体合成、分泌抗利尿激素</w:t>
      </w:r>
      <w:bookmarkStart w:id="0" w:name="_GoBack"/>
      <w:bookmarkEnd w:id="0"/>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9．</w:t>
      </w:r>
      <w:r w:rsidRPr="0005662C">
        <w:rPr>
          <w:rFonts w:eastAsia="宋体"/>
          <w:kern w:val="2"/>
          <w:szCs w:val="22"/>
          <w:shd w:val="clear" w:color="auto" w:fill="FFFFFF"/>
          <w:lang w:eastAsia="zh-CN"/>
        </w:rPr>
        <w:t>如图为雌性高等动物性激素分泌的调节示意图，下列与此相关的叙述错误的是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Pr>
          <w:rFonts w:ascii="Times New Roman" w:eastAsia="宋体" w:hAnsi="Times New Roman" w:cs="Times New Roman"/>
          <w:noProof/>
          <w:sz w:val="24"/>
          <w:shd w:val="clear" w:color="auto" w:fill="FFFFFF"/>
        </w:rPr>
        <w:drawing>
          <wp:inline distT="0" distB="0" distL="0" distR="0">
            <wp:extent cx="1529248" cy="2238375"/>
            <wp:effectExtent l="0" t="0" r="0" b="0"/>
            <wp:docPr id="3" name="_x0000_i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x0000_i1027"/>
                    <pic:cNvPicPr/>
                  </pic:nvPicPr>
                  <pic:blipFill>
                    <a:blip xmlns:r="http://schemas.openxmlformats.org/officeDocument/2006/relationships" r:embed="rId6"/>
                    <a:stretch>
                      <a:fillRect/>
                    </a:stretch>
                  </pic:blipFill>
                  <pic:spPr>
                    <a:xfrm>
                      <a:off x="0" y="0"/>
                      <a:ext cx="1529248" cy="2238375"/>
                    </a:xfrm>
                    <a:prstGeom prst="rect">
                      <a:avLst/>
                    </a:prstGeom>
                  </pic:spPr>
                </pic:pic>
              </a:graphicData>
            </a:graphic>
          </wp:inline>
        </w:drawing>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A.①</w:t>
      </w:r>
      <w:r w:rsidRPr="0005662C">
        <w:rPr>
          <w:rFonts w:eastAsia="宋体"/>
          <w:kern w:val="2"/>
          <w:szCs w:val="22"/>
          <w:shd w:val="clear" w:color="auto" w:fill="FFFFFF"/>
          <w:lang w:eastAsia="zh-CN"/>
        </w:rPr>
        <w:t>分泌的抗利尿激素所作用的靶器官是肾小管和集合管</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B.②</w:t>
      </w:r>
      <w:r w:rsidRPr="0005662C">
        <w:rPr>
          <w:rFonts w:eastAsia="宋体"/>
          <w:kern w:val="2"/>
          <w:szCs w:val="22"/>
          <w:shd w:val="clear" w:color="auto" w:fill="FFFFFF"/>
          <w:lang w:eastAsia="zh-CN"/>
        </w:rPr>
        <w:t>除能分泌雌激素外还能形成卵细胞</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雌激素的化学本质是脂质</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若让该动物口服雌激素，则</w:t>
      </w:r>
      <w:r w:rsidRPr="0005662C">
        <w:rPr>
          <w:rFonts w:eastAsia="宋体"/>
          <w:kern w:val="2"/>
          <w:szCs w:val="22"/>
          <w:shd w:val="clear" w:color="auto" w:fill="FFFFFF"/>
          <w:lang w:eastAsia="zh-CN"/>
        </w:rPr>
        <w:t>①</w:t>
      </w:r>
      <w:r w:rsidRPr="0005662C">
        <w:rPr>
          <w:rFonts w:eastAsia="宋体"/>
          <w:kern w:val="2"/>
          <w:szCs w:val="22"/>
          <w:shd w:val="clear" w:color="auto" w:fill="FFFFFF"/>
          <w:lang w:eastAsia="zh-CN"/>
        </w:rPr>
        <w:t>的活动将减弱</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10．</w:t>
      </w:r>
      <w:r w:rsidRPr="0005662C">
        <w:rPr>
          <w:rFonts w:eastAsia="宋体"/>
          <w:kern w:val="2"/>
          <w:szCs w:val="22"/>
          <w:shd w:val="clear" w:color="auto" w:fill="FFFFFF"/>
          <w:lang w:eastAsia="zh-CN"/>
        </w:rPr>
        <w:t>下列属于人体第一道防线的是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①</w:t>
      </w:r>
      <w:r w:rsidRPr="0005662C">
        <w:rPr>
          <w:rFonts w:eastAsia="宋体"/>
          <w:kern w:val="2"/>
          <w:szCs w:val="22"/>
          <w:shd w:val="clear" w:color="auto" w:fill="FFFFFF"/>
          <w:lang w:eastAsia="zh-CN"/>
        </w:rPr>
        <w:t>胃液对病菌的杀灭作用；</w:t>
      </w:r>
      <w:r w:rsidRPr="0005662C">
        <w:rPr>
          <w:rFonts w:eastAsia="宋体"/>
          <w:kern w:val="2"/>
          <w:szCs w:val="22"/>
          <w:shd w:val="clear" w:color="auto" w:fill="FFFFFF"/>
          <w:lang w:eastAsia="zh-CN"/>
        </w:rPr>
        <w:t>②</w:t>
      </w:r>
      <w:r w:rsidRPr="0005662C">
        <w:rPr>
          <w:rFonts w:eastAsia="宋体"/>
          <w:kern w:val="2"/>
          <w:szCs w:val="22"/>
          <w:shd w:val="clear" w:color="auto" w:fill="FFFFFF"/>
          <w:lang w:eastAsia="zh-CN"/>
        </w:rPr>
        <w:t>唾液中溶菌酶对病原体的分解作用；</w:t>
      </w:r>
      <w:r w:rsidRPr="0005662C">
        <w:rPr>
          <w:rFonts w:eastAsia="宋体"/>
          <w:kern w:val="2"/>
          <w:szCs w:val="22"/>
          <w:shd w:val="clear" w:color="auto" w:fill="FFFFFF"/>
          <w:lang w:eastAsia="zh-CN"/>
        </w:rPr>
        <w:t>③</w:t>
      </w:r>
      <w:r w:rsidRPr="0005662C">
        <w:rPr>
          <w:rFonts w:eastAsia="宋体"/>
          <w:kern w:val="2"/>
          <w:szCs w:val="22"/>
          <w:shd w:val="clear" w:color="auto" w:fill="FFFFFF"/>
          <w:lang w:eastAsia="zh-CN"/>
        </w:rPr>
        <w:t>吞噬细胞的吞噬作用；</w:t>
      </w:r>
      <w:r w:rsidRPr="0005662C">
        <w:rPr>
          <w:rFonts w:eastAsia="宋体"/>
          <w:kern w:val="2"/>
          <w:szCs w:val="22"/>
          <w:shd w:val="clear" w:color="auto" w:fill="FFFFFF"/>
          <w:lang w:eastAsia="zh-CN"/>
        </w:rPr>
        <w:t>④</w:t>
      </w:r>
      <w:r w:rsidRPr="0005662C">
        <w:rPr>
          <w:rFonts w:eastAsia="宋体"/>
          <w:kern w:val="2"/>
          <w:szCs w:val="22"/>
          <w:shd w:val="clear" w:color="auto" w:fill="FFFFFF"/>
          <w:lang w:eastAsia="zh-CN"/>
        </w:rPr>
        <w:t>呼吸道纤毛对病菌的外排作用；</w:t>
      </w:r>
      <w:r w:rsidRPr="0005662C">
        <w:rPr>
          <w:rFonts w:eastAsia="宋体"/>
          <w:kern w:val="2"/>
          <w:szCs w:val="22"/>
          <w:shd w:val="clear" w:color="auto" w:fill="FFFFFF"/>
          <w:lang w:eastAsia="zh-CN"/>
        </w:rPr>
        <w:t>⑤</w:t>
      </w:r>
      <w:r w:rsidRPr="0005662C">
        <w:rPr>
          <w:rFonts w:eastAsia="宋体"/>
          <w:kern w:val="2"/>
          <w:szCs w:val="22"/>
          <w:shd w:val="clear" w:color="auto" w:fill="FFFFFF"/>
          <w:lang w:eastAsia="zh-CN"/>
        </w:rPr>
        <w:t>皮肤的阻挡作用；</w:t>
      </w:r>
      <w:r w:rsidRPr="0005662C">
        <w:rPr>
          <w:rFonts w:eastAsia="宋体"/>
          <w:kern w:val="2"/>
          <w:szCs w:val="22"/>
          <w:shd w:val="clear" w:color="auto" w:fill="FFFFFF"/>
          <w:lang w:eastAsia="zh-CN"/>
        </w:rPr>
        <w:t>⑥</w:t>
      </w:r>
      <w:r w:rsidRPr="0005662C">
        <w:rPr>
          <w:rFonts w:eastAsia="宋体"/>
          <w:kern w:val="2"/>
          <w:szCs w:val="22"/>
          <w:shd w:val="clear" w:color="auto" w:fill="FFFFFF"/>
          <w:lang w:eastAsia="zh-CN"/>
        </w:rPr>
        <w:t>细胞毒性</w:t>
      </w:r>
      <w:r w:rsidRPr="0005662C">
        <w:rPr>
          <w:rFonts w:eastAsia="宋体"/>
          <w:kern w:val="2"/>
          <w:szCs w:val="22"/>
          <w:shd w:val="clear" w:color="auto" w:fill="FFFFFF"/>
          <w:lang w:eastAsia="zh-CN"/>
        </w:rPr>
        <w:t>T</w:t>
      </w:r>
      <w:r w:rsidRPr="0005662C">
        <w:rPr>
          <w:rFonts w:eastAsia="宋体"/>
          <w:kern w:val="2"/>
          <w:szCs w:val="22"/>
          <w:shd w:val="clear" w:color="auto" w:fill="FFFFFF"/>
          <w:lang w:eastAsia="zh-CN"/>
        </w:rPr>
        <w:t>细胞与靶细胞接触；</w:t>
      </w:r>
      <w:r w:rsidRPr="0005662C">
        <w:rPr>
          <w:rFonts w:eastAsia="宋体"/>
          <w:kern w:val="2"/>
          <w:szCs w:val="22"/>
          <w:shd w:val="clear" w:color="auto" w:fill="FFFFFF"/>
          <w:lang w:eastAsia="zh-CN"/>
        </w:rPr>
        <w:t>⑦</w:t>
      </w:r>
      <w:r w:rsidRPr="0005662C">
        <w:rPr>
          <w:rFonts w:eastAsia="宋体"/>
          <w:kern w:val="2"/>
          <w:szCs w:val="22"/>
          <w:shd w:val="clear" w:color="auto" w:fill="FFFFFF"/>
          <w:lang w:eastAsia="zh-CN"/>
        </w:rPr>
        <w:t>抗毒素（抗体）与细菌外毒素结合。</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A.②⑤</w:t>
      </w:r>
      <w:r w:rsidRPr="0005662C">
        <w:rPr>
          <w:rFonts w:eastAsia="宋体"/>
          <w:kern w:val="2"/>
          <w:szCs w:val="22"/>
          <w:shd w:val="clear" w:color="auto" w:fill="FFFFFF"/>
          <w:lang w:eastAsia="zh-CN"/>
        </w:rPr>
        <w:tab/>
      </w:r>
      <w:r w:rsidRPr="0005662C">
        <w:rPr>
          <w:rFonts w:eastAsia="宋体"/>
          <w:kern w:val="2"/>
          <w:szCs w:val="22"/>
          <w:shd w:val="clear" w:color="auto" w:fill="FFFFFF"/>
          <w:lang w:eastAsia="zh-CN"/>
        </w:rPr>
        <w:t>B.④⑤</w:t>
      </w:r>
      <w:r w:rsidRPr="0005662C">
        <w:rPr>
          <w:rFonts w:eastAsia="宋体"/>
          <w:kern w:val="2"/>
          <w:szCs w:val="22"/>
          <w:shd w:val="clear" w:color="auto" w:fill="FFFFFF"/>
          <w:lang w:eastAsia="zh-CN"/>
        </w:rPr>
        <w:tab/>
      </w:r>
      <w:r w:rsidRPr="0005662C">
        <w:rPr>
          <w:rFonts w:eastAsia="宋体"/>
          <w:kern w:val="2"/>
          <w:szCs w:val="22"/>
          <w:shd w:val="clear" w:color="auto" w:fill="FFFFFF"/>
          <w:lang w:eastAsia="zh-CN"/>
        </w:rPr>
        <w:t>C.①②④⑤</w:t>
      </w:r>
      <w:r w:rsidRPr="0005662C">
        <w:rPr>
          <w:rFonts w:eastAsia="宋体"/>
          <w:kern w:val="2"/>
          <w:szCs w:val="22"/>
          <w:shd w:val="clear" w:color="auto" w:fill="FFFFFF"/>
          <w:lang w:eastAsia="zh-CN"/>
        </w:rPr>
        <w:tab/>
      </w:r>
      <w:r w:rsidRPr="0005662C">
        <w:rPr>
          <w:rFonts w:eastAsia="宋体"/>
          <w:kern w:val="2"/>
          <w:szCs w:val="22"/>
          <w:shd w:val="clear" w:color="auto" w:fill="FFFFFF"/>
          <w:lang w:eastAsia="zh-CN"/>
        </w:rPr>
        <w:t>D.②③⑤⑥⑦</w:t>
      </w:r>
    </w:p>
    <w:p>
      <w:pPr>
        <w:widowControl w:val="0"/>
        <w:tabs>
          <w:tab w:val="left" w:pos="2075"/>
          <w:tab w:val="left" w:pos="4156"/>
          <w:tab w:val="left" w:pos="6231"/>
        </w:tabs>
        <w:spacing w:line="360" w:lineRule="auto"/>
        <w:rPr>
          <w:rFonts w:eastAsiaTheme="minorEastAsia" w:cstheme="minorBidi"/>
          <w:kern w:val="2"/>
          <w:szCs w:val="22"/>
          <w:shd w:val="clear" w:color="auto" w:fill="FFFFFF"/>
          <w:lang w:eastAsia="zh-CN"/>
        </w:rPr>
      </w:pPr>
      <w:r w:rsidRPr="00F22DBB">
        <w:rPr>
          <w:rFonts w:eastAsiaTheme="minorEastAsia" w:cstheme="minorBidi"/>
          <w:color w:val="000000"/>
          <w:kern w:val="2"/>
          <w:szCs w:val="22"/>
          <w:shd w:val="clear" w:color="auto" w:fill="FFFFFF"/>
          <w:lang w:eastAsia="zh-CN"/>
        </w:rPr>
        <w:t>11．</w:t>
      </w:r>
      <w:r w:rsidRPr="00F22DBB">
        <w:rPr>
          <w:rFonts w:eastAsiaTheme="minorEastAsia" w:cstheme="minorBidi"/>
          <w:kern w:val="2"/>
          <w:szCs w:val="22"/>
          <w:shd w:val="clear" w:color="auto" w:fill="FFFFFF"/>
          <w:lang w:eastAsia="zh-CN"/>
        </w:rPr>
        <w:t>下图为人体特异性免疫示意图，下列有关叙述正确的是</w:t>
      </w:r>
      <w:r w:rsidRPr="00F22DBB">
        <w:rPr>
          <w:rFonts w:eastAsiaTheme="minorEastAsia" w:cstheme="minorBidi"/>
          <w:kern w:val="2"/>
          <w:szCs w:val="22"/>
          <w:shd w:val="clear" w:color="auto" w:fill="FFFFFF"/>
          <w:lang w:eastAsia="zh-CN"/>
        </w:rPr>
        <w:t>(   )</w:t>
      </w:r>
    </w:p>
    <w:p>
      <w:pPr>
        <w:widowControl w:val="0"/>
        <w:tabs>
          <w:tab w:val="left" w:pos="2075"/>
          <w:tab w:val="left" w:pos="4156"/>
          <w:tab w:val="left" w:pos="6231"/>
        </w:tabs>
        <w:spacing w:line="360" w:lineRule="auto"/>
        <w:rPr>
          <w:rFonts w:eastAsiaTheme="minorEastAsia" w:cstheme="minorBidi"/>
          <w:kern w:val="2"/>
          <w:szCs w:val="22"/>
          <w:shd w:val="clear" w:color="auto" w:fill="FFFFFF"/>
          <w:lang w:eastAsia="zh-CN"/>
        </w:rPr>
        <w:sectPr>
          <w:type w:val="nextPage"/>
          <w:pgSz w:w="11906" w:h="16838"/>
          <w:pgMar w:top="1440" w:right="1440" w:bottom="1440" w:left="1440" w:header="720" w:footer="720" w:gutter="0"/>
          <w:pgNumType w:start="3"/>
          <w:cols w:space="720"/>
          <w:vAlign w:val="top"/>
          <w:titlePg w:val="0"/>
          <w:docGrid w:linePitch="360"/>
        </w:sectPr>
      </w:pPr>
      <w:r>
        <w:rPr>
          <w:rFonts w:ascii="Times New Roman" w:hAnsi="Times New Roman"/>
          <w:noProof/>
          <w:sz w:val="24"/>
          <w:shd w:val="clear" w:color="auto" w:fill="FFFFFF"/>
        </w:rPr>
        <w:drawing>
          <wp:inline distT="0" distB="0" distL="0" distR="0">
            <wp:extent cx="3486150" cy="914400"/>
            <wp:effectExtent l="0" t="0" r="0" b="0"/>
            <wp:docPr id="10" name="_x0000_i1034" descr="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_x0000_i1034"/>
                    <pic:cNvPicPr/>
                  </pic:nvPicPr>
                  <pic:blipFill>
                    <a:blip xmlns:r="http://schemas.openxmlformats.org/officeDocument/2006/relationships" r:embed="rId7"/>
                    <a:stretch>
                      <a:fillRect/>
                    </a:stretch>
                  </pic:blipFill>
                  <pic:spPr bwMode="auto">
                    <a:xfrm>
                      <a:off x="0" y="0"/>
                      <a:ext cx="3486150" cy="914400"/>
                    </a:xfrm>
                    <a:prstGeom prst="rect">
                      <a:avLst/>
                    </a:prstGeom>
                    <a:noFill/>
                    <a:ln>
                      <a:noFill/>
                    </a:ln>
                  </pic:spPr>
                </pic:pic>
              </a:graphicData>
            </a:graphic>
          </wp:inline>
        </w:drawing>
      </w:r>
    </w:p>
    <w:p>
      <w:pPr>
        <w:widowControl w:val="0"/>
        <w:tabs>
          <w:tab w:val="left" w:pos="2075"/>
          <w:tab w:val="left" w:pos="4156"/>
          <w:tab w:val="left" w:pos="6231"/>
        </w:tabs>
        <w:spacing w:line="360" w:lineRule="auto"/>
        <w:rPr>
          <w:rFonts w:eastAsiaTheme="minorEastAsia" w:cstheme="minorBidi"/>
          <w:kern w:val="2"/>
          <w:szCs w:val="22"/>
          <w:shd w:val="clear" w:color="auto" w:fill="FFFFFF"/>
          <w:lang w:eastAsia="zh-CN"/>
        </w:rPr>
      </w:pPr>
      <w:r w:rsidRPr="00F22DBB">
        <w:rPr>
          <w:rFonts w:eastAsiaTheme="minorEastAsia" w:cstheme="minorBidi"/>
          <w:kern w:val="2"/>
          <w:szCs w:val="22"/>
          <w:shd w:val="clear" w:color="auto" w:fill="FFFFFF"/>
          <w:lang w:eastAsia="zh-CN"/>
        </w:rPr>
        <w:t>A.</w:t>
      </w:r>
      <w:r w:rsidRPr="00F22DBB">
        <w:rPr>
          <w:rFonts w:eastAsiaTheme="minorEastAsia" w:cstheme="minorBidi"/>
          <w:kern w:val="2"/>
          <w:szCs w:val="22"/>
          <w:shd w:val="clear" w:color="auto" w:fill="FFFFFF"/>
          <w:lang w:eastAsia="zh-CN"/>
        </w:rPr>
        <w:t>图中的</w:t>
      </w:r>
      <w:r w:rsidRPr="00F22DBB">
        <w:rPr>
          <w:rFonts w:eastAsiaTheme="minorEastAsia" w:cstheme="minorBidi"/>
          <w:kern w:val="2"/>
          <w:szCs w:val="22"/>
          <w:shd w:val="clear" w:color="auto" w:fill="FFFFFF"/>
          <w:lang w:eastAsia="zh-CN"/>
        </w:rPr>
        <w:t>B</w:t>
      </w:r>
      <w:r w:rsidRPr="00F22DBB">
        <w:rPr>
          <w:rFonts w:eastAsiaTheme="minorEastAsia" w:cstheme="minorBidi"/>
          <w:kern w:val="2"/>
          <w:szCs w:val="22"/>
          <w:shd w:val="clear" w:color="auto" w:fill="FFFFFF"/>
          <w:lang w:eastAsia="zh-CN"/>
        </w:rPr>
        <w:t>淋巴细胞和</w:t>
      </w:r>
      <w:r w:rsidRPr="00F22DBB">
        <w:rPr>
          <w:rFonts w:eastAsiaTheme="minorEastAsia" w:cstheme="minorBidi"/>
          <w:kern w:val="2"/>
          <w:szCs w:val="22"/>
          <w:shd w:val="clear" w:color="auto" w:fill="FFFFFF"/>
          <w:lang w:eastAsia="zh-CN"/>
        </w:rPr>
        <w:t>T</w:t>
      </w:r>
      <w:r w:rsidRPr="00F22DBB">
        <w:rPr>
          <w:rFonts w:eastAsiaTheme="minorEastAsia" w:cstheme="minorBidi"/>
          <w:kern w:val="2"/>
          <w:szCs w:val="22"/>
          <w:shd w:val="clear" w:color="auto" w:fill="FFFFFF"/>
          <w:lang w:eastAsia="zh-CN"/>
        </w:rPr>
        <w:t>淋巴细胞都是由骨髓造血干细胞分化而来的，并在骨髓中成熟</w:t>
      </w:r>
    </w:p>
    <w:p>
      <w:pPr>
        <w:widowControl w:val="0"/>
        <w:tabs>
          <w:tab w:val="left" w:pos="2075"/>
          <w:tab w:val="left" w:pos="4156"/>
          <w:tab w:val="left" w:pos="6231"/>
        </w:tabs>
        <w:spacing w:line="360" w:lineRule="auto"/>
        <w:rPr>
          <w:rFonts w:eastAsiaTheme="minorEastAsia" w:cstheme="minorBidi"/>
          <w:kern w:val="2"/>
          <w:szCs w:val="22"/>
          <w:shd w:val="clear" w:color="auto" w:fill="FFFFFF"/>
          <w:lang w:eastAsia="zh-CN"/>
        </w:rPr>
      </w:pPr>
      <w:r w:rsidRPr="00F22DBB">
        <w:rPr>
          <w:rFonts w:eastAsiaTheme="minorEastAsia" w:cstheme="minorBidi"/>
          <w:kern w:val="2"/>
          <w:szCs w:val="22"/>
          <w:shd w:val="clear" w:color="auto" w:fill="FFFFFF"/>
          <w:lang w:eastAsia="zh-CN"/>
        </w:rPr>
        <w:t>B.</w:t>
      </w:r>
      <w:r w:rsidRPr="00F22DBB">
        <w:rPr>
          <w:rFonts w:eastAsiaTheme="minorEastAsia" w:cstheme="minorBidi" w:hint="eastAsia"/>
          <w:kern w:val="2"/>
          <w:szCs w:val="22"/>
          <w:shd w:val="clear" w:color="auto" w:fill="FFFFFF"/>
          <w:lang w:eastAsia="zh-CN"/>
        </w:rPr>
        <w:t>①</w:t>
      </w:r>
      <w:r w:rsidRPr="00F22DBB">
        <w:rPr>
          <w:rFonts w:eastAsiaTheme="minorEastAsia" w:cstheme="minorBidi"/>
          <w:kern w:val="2"/>
          <w:szCs w:val="22"/>
          <w:shd w:val="clear" w:color="auto" w:fill="FFFFFF"/>
          <w:lang w:eastAsia="zh-CN"/>
        </w:rPr>
        <w:t>、</w:t>
      </w:r>
      <w:r w:rsidRPr="00F22DBB">
        <w:rPr>
          <w:rFonts w:eastAsiaTheme="minorEastAsia" w:cstheme="minorBidi" w:hint="eastAsia"/>
          <w:kern w:val="2"/>
          <w:szCs w:val="22"/>
          <w:shd w:val="clear" w:color="auto" w:fill="FFFFFF"/>
          <w:lang w:eastAsia="zh-CN"/>
        </w:rPr>
        <w:t>②</w:t>
      </w:r>
      <w:r w:rsidRPr="00F22DBB">
        <w:rPr>
          <w:rFonts w:eastAsiaTheme="minorEastAsia" w:cstheme="minorBidi"/>
          <w:kern w:val="2"/>
          <w:szCs w:val="22"/>
          <w:shd w:val="clear" w:color="auto" w:fill="FFFFFF"/>
          <w:lang w:eastAsia="zh-CN"/>
        </w:rPr>
        <w:t>过程都需要细胞膜上受体的参与，</w:t>
      </w:r>
      <w:r w:rsidRPr="00F22DBB">
        <w:rPr>
          <w:rFonts w:eastAsiaTheme="minorEastAsia" w:cstheme="minorBidi" w:hint="eastAsia"/>
          <w:kern w:val="2"/>
          <w:szCs w:val="22"/>
          <w:shd w:val="clear" w:color="auto" w:fill="FFFFFF"/>
          <w:lang w:eastAsia="zh-CN"/>
        </w:rPr>
        <w:t>⑤</w:t>
      </w:r>
      <w:r w:rsidRPr="00F22DBB">
        <w:rPr>
          <w:rFonts w:eastAsiaTheme="minorEastAsia" w:cstheme="minorBidi"/>
          <w:kern w:val="2"/>
          <w:szCs w:val="22"/>
          <w:shd w:val="clear" w:color="auto" w:fill="FFFFFF"/>
          <w:lang w:eastAsia="zh-CN"/>
        </w:rPr>
        <w:t>过程主要发生在内环境中</w:t>
      </w:r>
    </w:p>
    <w:p>
      <w:pPr>
        <w:widowControl w:val="0"/>
        <w:tabs>
          <w:tab w:val="left" w:pos="2075"/>
          <w:tab w:val="left" w:pos="4156"/>
          <w:tab w:val="left" w:pos="6231"/>
        </w:tabs>
        <w:spacing w:line="360" w:lineRule="auto"/>
        <w:rPr>
          <w:rFonts w:eastAsiaTheme="minorEastAsia" w:cstheme="minorBidi"/>
          <w:kern w:val="2"/>
          <w:szCs w:val="22"/>
          <w:shd w:val="clear" w:color="auto" w:fill="FFFFFF"/>
          <w:lang w:eastAsia="zh-CN"/>
        </w:rPr>
      </w:pPr>
      <w:r w:rsidRPr="00F22DBB">
        <w:rPr>
          <w:rFonts w:eastAsiaTheme="minorEastAsia" w:cstheme="minorBidi"/>
          <w:kern w:val="2"/>
          <w:szCs w:val="22"/>
          <w:shd w:val="clear" w:color="auto" w:fill="FFFFFF"/>
          <w:lang w:eastAsia="zh-CN"/>
        </w:rPr>
        <w:t>C.</w:t>
      </w:r>
      <w:r w:rsidRPr="00F22DBB">
        <w:rPr>
          <w:rFonts w:eastAsiaTheme="minorEastAsia" w:cstheme="minorBidi"/>
          <w:kern w:val="2"/>
          <w:szCs w:val="22"/>
          <w:shd w:val="clear" w:color="auto" w:fill="FFFFFF"/>
          <w:lang w:eastAsia="zh-CN"/>
        </w:rPr>
        <w:t>该免疫过程有</w:t>
      </w:r>
      <w:r w:rsidRPr="00F22DBB">
        <w:rPr>
          <w:rFonts w:eastAsiaTheme="minorEastAsia" w:cstheme="minorBidi"/>
          <w:kern w:val="2"/>
          <w:szCs w:val="22"/>
          <w:shd w:val="clear" w:color="auto" w:fill="FFFFFF"/>
          <w:lang w:eastAsia="zh-CN"/>
        </w:rPr>
        <w:t>B</w:t>
      </w:r>
      <w:r w:rsidRPr="00F22DBB">
        <w:rPr>
          <w:rFonts w:eastAsiaTheme="minorEastAsia" w:cstheme="minorBidi"/>
          <w:kern w:val="2"/>
          <w:szCs w:val="22"/>
          <w:shd w:val="clear" w:color="auto" w:fill="FFFFFF"/>
          <w:lang w:eastAsia="zh-CN"/>
        </w:rPr>
        <w:t>淋巴细胞等多种免疫细胞的参与，属于细胞免疫过程</w:t>
      </w:r>
    </w:p>
    <w:p>
      <w:pPr>
        <w:widowControl w:val="0"/>
        <w:tabs>
          <w:tab w:val="left" w:pos="2075"/>
          <w:tab w:val="left" w:pos="4156"/>
          <w:tab w:val="left" w:pos="6231"/>
        </w:tabs>
        <w:spacing w:line="360" w:lineRule="auto"/>
        <w:rPr>
          <w:rFonts w:eastAsiaTheme="minorEastAsia" w:cstheme="minorBidi"/>
          <w:kern w:val="2"/>
          <w:szCs w:val="22"/>
          <w:shd w:val="clear" w:color="auto" w:fill="FFFFFF"/>
          <w:lang w:eastAsia="zh-CN"/>
        </w:rPr>
      </w:pPr>
      <w:r w:rsidRPr="00F22DBB">
        <w:rPr>
          <w:rFonts w:eastAsiaTheme="minorEastAsia" w:cstheme="minorBidi"/>
          <w:kern w:val="2"/>
          <w:szCs w:val="22"/>
          <w:shd w:val="clear" w:color="auto" w:fill="FFFFFF"/>
          <w:lang w:eastAsia="zh-CN"/>
        </w:rPr>
        <w:t>D.</w:t>
      </w:r>
      <w:r w:rsidRPr="00F22DBB">
        <w:rPr>
          <w:rFonts w:eastAsiaTheme="minorEastAsia" w:cstheme="minorBidi"/>
          <w:kern w:val="2"/>
          <w:szCs w:val="22"/>
          <w:shd w:val="clear" w:color="auto" w:fill="FFFFFF"/>
          <w:lang w:eastAsia="zh-CN"/>
        </w:rPr>
        <w:t>机体再次受到同种抗原刺激可在短时间内发生</w:t>
      </w:r>
      <w:r w:rsidRPr="00F22DBB">
        <w:rPr>
          <w:rFonts w:eastAsiaTheme="minorEastAsia" w:cstheme="minorBidi" w:hint="eastAsia"/>
          <w:kern w:val="2"/>
          <w:szCs w:val="22"/>
          <w:shd w:val="clear" w:color="auto" w:fill="FFFFFF"/>
          <w:lang w:eastAsia="zh-CN"/>
        </w:rPr>
        <w:t>⑤</w:t>
      </w:r>
      <w:r w:rsidRPr="00F22DBB">
        <w:rPr>
          <w:rFonts w:eastAsiaTheme="minorEastAsia" w:cstheme="minorBidi"/>
          <w:kern w:val="2"/>
          <w:szCs w:val="22"/>
          <w:shd w:val="clear" w:color="auto" w:fill="FFFFFF"/>
          <w:lang w:eastAsia="zh-CN"/>
        </w:rPr>
        <w:t>反应，因为</w:t>
      </w:r>
      <w:r w:rsidRPr="00F22DBB">
        <w:rPr>
          <w:rFonts w:eastAsiaTheme="minorEastAsia" w:cstheme="minorBidi" w:hint="eastAsia"/>
          <w:kern w:val="2"/>
          <w:szCs w:val="22"/>
          <w:shd w:val="clear" w:color="auto" w:fill="FFFFFF"/>
          <w:lang w:eastAsia="zh-CN"/>
        </w:rPr>
        <w:t>③</w:t>
      </w:r>
      <w:r w:rsidRPr="00F22DBB">
        <w:rPr>
          <w:rFonts w:eastAsiaTheme="minorEastAsia" w:cstheme="minorBidi"/>
          <w:kern w:val="2"/>
          <w:szCs w:val="22"/>
          <w:shd w:val="clear" w:color="auto" w:fill="FFFFFF"/>
          <w:lang w:eastAsia="zh-CN"/>
        </w:rPr>
        <w:t>过程可迅速完成</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12．</w:t>
      </w:r>
      <w:r w:rsidRPr="0005662C">
        <w:rPr>
          <w:rFonts w:eastAsia="宋体"/>
          <w:kern w:val="2"/>
          <w:szCs w:val="22"/>
          <w:shd w:val="clear" w:color="auto" w:fill="FFFFFF"/>
          <w:lang w:eastAsia="zh-CN"/>
        </w:rPr>
        <w:t>下列有关调查动物种群密度方法的叙述，正确的是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草地中跳蝻的种群密度一般不采用样方法进行调查</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对于活动能力强，活动范围大的动物最好采用样方法调查种群密度</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运用标志重捕法调查时，个体被捕捉的概率应相等，而与年龄和性别等因素无关</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对农作物上的蚜虫，植物叶片上的昆虫卵常采用标志重捕法调查种群密度</w:t>
      </w:r>
    </w:p>
    <w:p w:rsidR="008C65CF" w:rsidRPr="00231B21" w:rsidP="00231B21">
      <w:pPr>
        <w:pStyle w:val="0"/>
        <w:tabs>
          <w:tab w:val="left" w:pos="2075"/>
          <w:tab w:val="left" w:pos="4156"/>
          <w:tab w:val="left" w:pos="6231"/>
        </w:tabs>
        <w:spacing w:line="360" w:lineRule="auto"/>
        <w:jc w:val="left"/>
        <w:textAlignment w:val="center"/>
        <w:rPr>
          <w:rFonts w:ascii="Times New Roman" w:hAnsi="Times New Roman"/>
          <w:color w:val="000000"/>
          <w:sz w:val="24"/>
        </w:rPr>
      </w:pPr>
      <w:r w:rsidRPr="00231B21">
        <w:rPr>
          <w:rFonts w:ascii="Times New Roman" w:hAnsi="Times New Roman"/>
          <w:color w:val="000000"/>
          <w:sz w:val="24"/>
        </w:rPr>
        <w:t>13．</w:t>
      </w:r>
      <w:r w:rsidRPr="00231B21">
        <w:rPr>
          <w:rFonts w:ascii="Times New Roman" w:hAnsi="Times New Roman"/>
          <w:color w:val="000000"/>
          <w:sz w:val="24"/>
        </w:rPr>
        <w:t>下列对种群特征概念图所作的分析不正确的是</w:t>
      </w:r>
      <w:r w:rsidRPr="00231B21">
        <w:rPr>
          <w:rFonts w:ascii="Times New Roman" w:hAnsi="Times New Roman"/>
          <w:color w:val="000000"/>
          <w:sz w:val="24"/>
        </w:rPr>
        <w:t>(</w:t>
      </w:r>
      <w:r w:rsidR="00231B21">
        <w:rPr>
          <w:rFonts w:ascii="Times New Roman" w:hAnsi="Times New Roman" w:hint="eastAsia"/>
          <w:color w:val="000000"/>
          <w:sz w:val="24"/>
        </w:rPr>
        <w:t xml:space="preserve"> </w:t>
      </w:r>
      <w:r w:rsidR="00231B21">
        <w:rPr>
          <w:rFonts w:ascii="Times New Roman" w:hAnsi="Times New Roman"/>
          <w:color w:val="000000"/>
          <w:sz w:val="24"/>
        </w:rPr>
        <w:t xml:space="preserve">  </w:t>
      </w:r>
      <w:r w:rsidRPr="00231B21">
        <w:rPr>
          <w:rFonts w:ascii="Times New Roman" w:hAnsi="Times New Roman"/>
          <w:color w:val="000000"/>
          <w:sz w:val="24"/>
        </w:rPr>
        <w:t>)</w:t>
      </w:r>
    </w:p>
    <w:p w:rsidR="008C65CF" w:rsidRPr="00231B21" w:rsidP="00231B21">
      <w:pPr>
        <w:pStyle w:val="0"/>
        <w:tabs>
          <w:tab w:val="left" w:pos="2075"/>
          <w:tab w:val="left" w:pos="4156"/>
          <w:tab w:val="left" w:pos="6231"/>
        </w:tabs>
        <w:spacing w:line="360" w:lineRule="auto"/>
        <w:jc w:val="left"/>
        <w:textAlignment w:val="center"/>
        <w:rPr>
          <w:rFonts w:ascii="Times New Roman" w:hAnsi="Times New Roman"/>
          <w:color w:val="000000"/>
          <w:sz w:val="24"/>
        </w:rPr>
      </w:pPr>
      <w:r w:rsidRPr="00231B21">
        <w:rPr>
          <w:rFonts w:ascii="Times New Roman" w:hAnsi="Times New Roman"/>
          <w:noProof/>
          <w:color w:val="000000"/>
          <w:sz w:val="24"/>
        </w:rPr>
        <w:drawing>
          <wp:inline distT="0" distB="0" distL="0" distR="0">
            <wp:extent cx="2971800" cy="1466850"/>
            <wp:effectExtent l="0" t="0" r="0" b="0"/>
            <wp:docPr id="523733693" name="图片 1" descr="www.zq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33693" name="图片 2055137618" descr="www.zqy.com"/>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971800" cy="1466850"/>
                    </a:xfrm>
                    <a:prstGeom prst="rect">
                      <a:avLst/>
                    </a:prstGeom>
                    <a:noFill/>
                    <a:ln>
                      <a:noFill/>
                    </a:ln>
                  </pic:spPr>
                </pic:pic>
              </a:graphicData>
            </a:graphic>
          </wp:inline>
        </w:drawing>
      </w:r>
    </w:p>
    <w:p w:rsidR="008C65CF" w:rsidRPr="00231B21" w:rsidP="00231B21">
      <w:pPr>
        <w:pStyle w:val="0"/>
        <w:tabs>
          <w:tab w:val="left" w:pos="2075"/>
          <w:tab w:val="left" w:pos="4156"/>
          <w:tab w:val="left" w:pos="6231"/>
        </w:tabs>
        <w:spacing w:line="360" w:lineRule="auto"/>
        <w:jc w:val="left"/>
        <w:textAlignment w:val="center"/>
        <w:rPr>
          <w:rFonts w:ascii="Times New Roman" w:hAnsi="Times New Roman"/>
          <w:color w:val="000000"/>
          <w:sz w:val="24"/>
        </w:rPr>
      </w:pPr>
      <w:r w:rsidRPr="00231B21">
        <w:rPr>
          <w:rFonts w:ascii="Times New Roman" w:hAnsi="Times New Roman"/>
          <w:color w:val="000000"/>
          <w:sz w:val="24"/>
        </w:rPr>
        <w:t>A.</w:t>
      </w:r>
      <w:r w:rsidRPr="00231B21">
        <w:rPr>
          <w:rFonts w:ascii="Times New Roman" w:hAnsi="Times New Roman"/>
          <w:color w:val="000000"/>
          <w:sz w:val="24"/>
        </w:rPr>
        <w:t>预测种群数量变化的主要依据是</w:t>
      </w:r>
      <w:r w:rsidRPr="00231B21">
        <w:rPr>
          <w:rFonts w:ascii="Times New Roman" w:hAnsi="Times New Roman" w:hint="eastAsia"/>
          <w:color w:val="000000"/>
          <w:sz w:val="24"/>
        </w:rPr>
        <w:t>④</w:t>
      </w:r>
    </w:p>
    <w:p w:rsidR="008C65CF" w:rsidRPr="00231B21" w:rsidP="00231B21">
      <w:pPr>
        <w:pStyle w:val="0"/>
        <w:tabs>
          <w:tab w:val="left" w:pos="2075"/>
          <w:tab w:val="left" w:pos="4156"/>
          <w:tab w:val="left" w:pos="6231"/>
        </w:tabs>
        <w:spacing w:line="360" w:lineRule="auto"/>
        <w:jc w:val="left"/>
        <w:textAlignment w:val="center"/>
        <w:rPr>
          <w:rFonts w:ascii="Times New Roman" w:hAnsi="Times New Roman"/>
          <w:color w:val="000000"/>
          <w:sz w:val="24"/>
        </w:rPr>
      </w:pPr>
      <w:r w:rsidRPr="00231B21">
        <w:rPr>
          <w:rFonts w:ascii="Times New Roman" w:hAnsi="Times New Roman"/>
          <w:color w:val="000000"/>
          <w:sz w:val="24"/>
        </w:rPr>
        <w:t>B.</w:t>
      </w:r>
      <w:r w:rsidRPr="00231B21">
        <w:rPr>
          <w:rFonts w:ascii="Times New Roman" w:hAnsi="Times New Roman"/>
          <w:color w:val="000000"/>
          <w:sz w:val="24"/>
        </w:rPr>
        <w:t>种群密度是种群最基本的数量特征</w:t>
      </w:r>
    </w:p>
    <w:p w:rsidR="008C65CF" w:rsidRPr="00231B21" w:rsidP="00231B21">
      <w:pPr>
        <w:pStyle w:val="0"/>
        <w:tabs>
          <w:tab w:val="left" w:pos="2075"/>
          <w:tab w:val="left" w:pos="4156"/>
          <w:tab w:val="left" w:pos="6231"/>
        </w:tabs>
        <w:spacing w:line="360" w:lineRule="auto"/>
        <w:jc w:val="left"/>
        <w:textAlignment w:val="center"/>
        <w:rPr>
          <w:rFonts w:ascii="Times New Roman" w:hAnsi="Times New Roman"/>
          <w:color w:val="000000"/>
          <w:sz w:val="24"/>
        </w:rPr>
      </w:pPr>
      <w:r w:rsidRPr="00231B21">
        <w:rPr>
          <w:rFonts w:ascii="Times New Roman" w:hAnsi="Times New Roman"/>
          <w:color w:val="000000"/>
          <w:sz w:val="24"/>
        </w:rPr>
        <w:t>C.</w:t>
      </w:r>
      <w:r w:rsidRPr="00231B21">
        <w:rPr>
          <w:rFonts w:ascii="Times New Roman" w:hAnsi="Times New Roman"/>
          <w:color w:val="000000"/>
          <w:sz w:val="24"/>
        </w:rPr>
        <w:t>利用性引诱剂诱杀害虫会影响</w:t>
      </w:r>
      <w:r w:rsidRPr="00231B21">
        <w:rPr>
          <w:rFonts w:ascii="Times New Roman" w:hAnsi="Times New Roman" w:hint="eastAsia"/>
          <w:color w:val="000000"/>
          <w:sz w:val="24"/>
        </w:rPr>
        <w:t>③</w:t>
      </w:r>
    </w:p>
    <w:p w:rsidR="008C65CF" w:rsidRPr="00231B21" w:rsidP="00231B21">
      <w:pPr>
        <w:pStyle w:val="0"/>
        <w:tabs>
          <w:tab w:val="left" w:pos="2075"/>
          <w:tab w:val="left" w:pos="4156"/>
          <w:tab w:val="left" w:pos="6231"/>
        </w:tabs>
        <w:spacing w:line="360" w:lineRule="auto"/>
        <w:jc w:val="left"/>
        <w:textAlignment w:val="center"/>
        <w:rPr>
          <w:rFonts w:ascii="Times New Roman" w:hAnsi="Times New Roman"/>
          <w:color w:val="000000"/>
          <w:sz w:val="24"/>
        </w:rPr>
      </w:pPr>
      <w:r w:rsidRPr="00231B21">
        <w:rPr>
          <w:rFonts w:ascii="Times New Roman" w:hAnsi="Times New Roman"/>
          <w:color w:val="000000"/>
          <w:sz w:val="24"/>
        </w:rPr>
        <w:t>D.</w:t>
      </w:r>
      <w:r w:rsidRPr="00231B21">
        <w:rPr>
          <w:rFonts w:ascii="Times New Roman" w:hAnsi="Times New Roman"/>
          <w:color w:val="000000"/>
          <w:sz w:val="24"/>
        </w:rPr>
        <w:t>春运期间哈尔滨人口数量变化主要取决于图中</w:t>
      </w:r>
      <w:r w:rsidRPr="00231B21">
        <w:rPr>
          <w:rFonts w:ascii="Times New Roman" w:hAnsi="Times New Roman" w:hint="eastAsia"/>
          <w:color w:val="000000"/>
          <w:sz w:val="24"/>
        </w:rPr>
        <w:t>①②</w:t>
      </w:r>
    </w:p>
    <w:p w:rsidR="00AB5CA5" w:rsidRPr="00FD3E82" w:rsidP="00FD3E82">
      <w:pPr>
        <w:widowControl w:val="0"/>
        <w:tabs>
          <w:tab w:val="left" w:pos="2075"/>
          <w:tab w:val="left" w:pos="4156"/>
          <w:tab w:val="left" w:pos="6231"/>
        </w:tabs>
        <w:spacing w:line="360" w:lineRule="auto"/>
        <w:textAlignment w:val="center"/>
        <w:rPr>
          <w:rFonts w:eastAsia="宋体"/>
          <w:color w:val="000000"/>
          <w:kern w:val="2"/>
          <w:szCs w:val="21"/>
          <w:lang w:eastAsia="zh-CN"/>
        </w:rPr>
      </w:pPr>
      <w:r w:rsidRPr="00FD3E82">
        <w:rPr>
          <w:rFonts w:eastAsia="宋体"/>
          <w:color w:val="000000"/>
          <w:kern w:val="2"/>
          <w:szCs w:val="21"/>
          <w:lang w:eastAsia="zh-CN"/>
        </w:rPr>
        <w:t>14．</w:t>
      </w:r>
      <w:r w:rsidRPr="00FD3E82">
        <w:rPr>
          <w:rFonts w:eastAsia="宋体"/>
          <w:color w:val="000000"/>
          <w:kern w:val="2"/>
          <w:szCs w:val="21"/>
          <w:lang w:eastAsia="zh-CN"/>
        </w:rPr>
        <w:t>如图表示某种鱼迁入</w:t>
      </w:r>
      <w:r w:rsidRPr="00FD3E82">
        <w:rPr>
          <w:rFonts w:eastAsia="宋体"/>
          <w:color w:val="000000"/>
          <w:kern w:val="2"/>
          <w:szCs w:val="21"/>
          <w:lang w:eastAsia="zh-CN"/>
        </w:rPr>
        <w:t>一</w:t>
      </w:r>
      <w:r w:rsidRPr="00FD3E82">
        <w:rPr>
          <w:rFonts w:eastAsia="宋体"/>
          <w:color w:val="000000"/>
          <w:kern w:val="2"/>
          <w:szCs w:val="21"/>
          <w:lang w:eastAsia="zh-CN"/>
        </w:rPr>
        <w:t>生态系统后，种群数量增长速率随时间变化的曲线，下列叙述中正确的</w:t>
      </w:r>
      <w:r w:rsidRPr="00FD3E82">
        <w:rPr>
          <w:rFonts w:eastAsia="宋体" w:hint="eastAsia"/>
          <w:color w:val="000000"/>
          <w:kern w:val="2"/>
          <w:szCs w:val="21"/>
          <w:lang w:eastAsia="zh-CN"/>
        </w:rPr>
        <w:t>(</w:t>
      </w:r>
      <w:r w:rsidRPr="00FD3E82">
        <w:rPr>
          <w:rFonts w:eastAsia="宋体"/>
          <w:color w:val="000000"/>
          <w:kern w:val="2"/>
          <w:szCs w:val="21"/>
          <w:lang w:eastAsia="zh-CN"/>
        </w:rPr>
        <w:t xml:space="preserve">   </w:t>
      </w:r>
      <w:r w:rsidRPr="00FD3E82">
        <w:rPr>
          <w:rFonts w:eastAsia="宋体" w:hint="eastAsia"/>
          <w:color w:val="000000"/>
          <w:kern w:val="2"/>
          <w:szCs w:val="21"/>
          <w:lang w:eastAsia="zh-CN"/>
        </w:rPr>
        <w:t>)</w:t>
      </w:r>
    </w:p>
    <w:p w:rsidR="00AB5CA5" w:rsidRPr="00FD3E82" w:rsidP="00FD3E82">
      <w:pPr>
        <w:pStyle w:val="PlainText"/>
        <w:tabs>
          <w:tab w:val="left" w:pos="2075"/>
          <w:tab w:val="left" w:pos="4156"/>
          <w:tab w:val="left" w:pos="6231"/>
        </w:tabs>
        <w:spacing w:line="360" w:lineRule="auto"/>
        <w:jc w:val="left"/>
        <w:textAlignment w:val="center"/>
        <w:rPr>
          <w:rFonts w:ascii="Times New Roman" w:hAnsi="Times New Roman" w:cs="Times New Roman"/>
          <w:color w:val="000000"/>
          <w:sz w:val="24"/>
        </w:rPr>
      </w:pPr>
      <w:r w:rsidRPr="00FD3E82">
        <w:rPr>
          <w:rFonts w:ascii="Times New Roman" w:hAnsi="Times New Roman" w:cs="Times New Roman"/>
          <w:noProof/>
          <w:color w:val="000000"/>
          <w:sz w:val="24"/>
        </w:rPr>
        <w:drawing>
          <wp:inline distT="0" distB="0" distL="0" distR="0">
            <wp:extent cx="1533525" cy="1175385"/>
            <wp:effectExtent l="0" t="0" r="0" b="0"/>
            <wp:docPr id="151241727" name="图片 1" descr="www.zq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41727" name="图片 5" descr="www.zqy.com"/>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1533525" cy="1175385"/>
                    </a:xfrm>
                    <a:prstGeom prst="rect">
                      <a:avLst/>
                    </a:prstGeom>
                    <a:noFill/>
                    <a:ln>
                      <a:noFill/>
                    </a:ln>
                  </pic:spPr>
                </pic:pic>
              </a:graphicData>
            </a:graphic>
          </wp:inline>
        </w:drawing>
      </w:r>
    </w:p>
    <w:p w:rsidR="00AB5CA5" w:rsidRPr="00FD3E82" w:rsidP="00FD3E82">
      <w:pPr>
        <w:pStyle w:val="PlainText"/>
        <w:tabs>
          <w:tab w:val="left" w:pos="2075"/>
          <w:tab w:val="left" w:pos="4156"/>
          <w:tab w:val="left" w:pos="6231"/>
        </w:tabs>
        <w:spacing w:line="360" w:lineRule="auto"/>
        <w:jc w:val="left"/>
        <w:textAlignment w:val="center"/>
        <w:rPr>
          <w:rFonts w:ascii="Times New Roman" w:hAnsi="Times New Roman" w:cs="Times New Roman"/>
          <w:color w:val="000000"/>
          <w:sz w:val="24"/>
        </w:rPr>
      </w:pPr>
      <w:r w:rsidRPr="00FD3E82">
        <w:rPr>
          <w:rFonts w:ascii="Times New Roman" w:hAnsi="Times New Roman" w:cs="Times New Roman"/>
          <w:color w:val="000000"/>
          <w:sz w:val="24"/>
        </w:rPr>
        <w:t>A.</w:t>
      </w:r>
      <w:r w:rsidRPr="00FD3E82">
        <w:rPr>
          <w:rFonts w:ascii="Times New Roman" w:hAnsi="Times New Roman" w:cs="Times New Roman"/>
          <w:color w:val="000000"/>
          <w:sz w:val="24"/>
        </w:rPr>
        <w:t>在</w:t>
      </w:r>
      <w:r w:rsidRPr="00FD3E82">
        <w:rPr>
          <w:rFonts w:ascii="Times New Roman" w:hAnsi="Times New Roman" w:cs="Times New Roman"/>
          <w:color w:val="000000"/>
          <w:sz w:val="24"/>
        </w:rPr>
        <w:t>t</w:t>
      </w:r>
      <w:r w:rsidRPr="00FD3E82">
        <w:rPr>
          <w:rFonts w:ascii="Times New Roman" w:hAnsi="Times New Roman" w:cs="Times New Roman"/>
          <w:color w:val="000000"/>
          <w:sz w:val="24"/>
          <w:vertAlign w:val="subscript"/>
        </w:rPr>
        <w:t>0</w:t>
      </w:r>
      <w:r w:rsidRPr="00FD3E82">
        <w:rPr>
          <w:rFonts w:ascii="Times New Roman" w:hAnsi="Times New Roman" w:cs="Times New Roman"/>
          <w:color w:val="000000"/>
          <w:sz w:val="24"/>
        </w:rPr>
        <w:t>～</w:t>
      </w:r>
      <w:r w:rsidRPr="00FD3E82">
        <w:rPr>
          <w:rFonts w:ascii="Times New Roman" w:hAnsi="Times New Roman" w:cs="Times New Roman"/>
          <w:color w:val="000000"/>
          <w:sz w:val="24"/>
        </w:rPr>
        <w:t>t</w:t>
      </w:r>
      <w:r w:rsidRPr="00FD3E82">
        <w:rPr>
          <w:rFonts w:ascii="Times New Roman" w:hAnsi="Times New Roman" w:cs="Times New Roman"/>
          <w:color w:val="000000"/>
          <w:sz w:val="24"/>
          <w:vertAlign w:val="subscript"/>
        </w:rPr>
        <w:t>2</w:t>
      </w:r>
      <w:r w:rsidRPr="00FD3E82">
        <w:rPr>
          <w:rFonts w:ascii="Times New Roman" w:hAnsi="Times New Roman" w:cs="Times New Roman"/>
          <w:color w:val="000000"/>
          <w:sz w:val="24"/>
        </w:rPr>
        <w:t>时间内，种群数量呈</w:t>
      </w:r>
      <w:r w:rsidRPr="00FD3E82">
        <w:rPr>
          <w:rFonts w:ascii="Times New Roman" w:hAnsi="Times New Roman" w:cs="Times New Roman"/>
          <w:color w:val="000000"/>
          <w:sz w:val="24"/>
        </w:rPr>
        <w:t>“J”</w:t>
      </w:r>
      <w:r w:rsidRPr="00FD3E82">
        <w:rPr>
          <w:rFonts w:ascii="Times New Roman" w:hAnsi="Times New Roman" w:cs="Times New Roman"/>
          <w:color w:val="000000"/>
          <w:sz w:val="24"/>
        </w:rPr>
        <w:t>型增长</w:t>
      </w:r>
    </w:p>
    <w:p w:rsidR="00AB5CA5" w:rsidRPr="00FD3E82" w:rsidP="00FD3E82">
      <w:pPr>
        <w:pStyle w:val="PlainText"/>
        <w:tabs>
          <w:tab w:val="left" w:pos="2075"/>
          <w:tab w:val="left" w:pos="4156"/>
          <w:tab w:val="left" w:pos="6231"/>
        </w:tabs>
        <w:spacing w:line="360" w:lineRule="auto"/>
        <w:jc w:val="left"/>
        <w:textAlignment w:val="center"/>
        <w:rPr>
          <w:rFonts w:ascii="Times New Roman" w:hAnsi="Times New Roman" w:cs="Times New Roman"/>
          <w:color w:val="000000"/>
          <w:sz w:val="24"/>
        </w:rPr>
      </w:pPr>
      <w:r w:rsidRPr="00FD3E82">
        <w:rPr>
          <w:rFonts w:ascii="Times New Roman" w:hAnsi="Times New Roman" w:cs="Times New Roman"/>
          <w:color w:val="000000"/>
          <w:sz w:val="24"/>
        </w:rPr>
        <w:t>B.</w:t>
      </w:r>
      <w:r w:rsidRPr="00FD3E82">
        <w:rPr>
          <w:rFonts w:ascii="Times New Roman" w:hAnsi="Times New Roman" w:cs="Times New Roman"/>
          <w:color w:val="000000"/>
          <w:sz w:val="24"/>
        </w:rPr>
        <w:t>若在</w:t>
      </w:r>
      <w:r w:rsidRPr="00FD3E82">
        <w:rPr>
          <w:rFonts w:ascii="Times New Roman" w:hAnsi="Times New Roman" w:cs="Times New Roman"/>
          <w:color w:val="000000"/>
          <w:sz w:val="24"/>
        </w:rPr>
        <w:t>t</w:t>
      </w:r>
      <w:r w:rsidRPr="00FD3E82">
        <w:rPr>
          <w:rFonts w:ascii="Times New Roman" w:hAnsi="Times New Roman" w:cs="Times New Roman"/>
          <w:color w:val="000000"/>
          <w:sz w:val="24"/>
          <w:vertAlign w:val="subscript"/>
        </w:rPr>
        <w:t>2</w:t>
      </w:r>
      <w:r w:rsidRPr="00FD3E82">
        <w:rPr>
          <w:rFonts w:ascii="Times New Roman" w:hAnsi="Times New Roman" w:cs="Times New Roman"/>
          <w:color w:val="000000"/>
          <w:sz w:val="24"/>
        </w:rPr>
        <w:t>时种群的数量为</w:t>
      </w:r>
      <w:r w:rsidRPr="00FD3E82">
        <w:rPr>
          <w:rFonts w:ascii="Times New Roman" w:hAnsi="Times New Roman" w:cs="Times New Roman"/>
          <w:color w:val="000000"/>
          <w:sz w:val="24"/>
        </w:rPr>
        <w:t>N</w:t>
      </w:r>
      <w:r w:rsidRPr="00FD3E82">
        <w:rPr>
          <w:rFonts w:ascii="Times New Roman" w:hAnsi="Times New Roman" w:cs="Times New Roman"/>
          <w:color w:val="000000"/>
          <w:sz w:val="24"/>
        </w:rPr>
        <w:t>，则在</w:t>
      </w:r>
      <w:r w:rsidRPr="00FD3E82">
        <w:rPr>
          <w:rFonts w:ascii="Times New Roman" w:hAnsi="Times New Roman" w:cs="Times New Roman"/>
          <w:color w:val="000000"/>
          <w:sz w:val="24"/>
        </w:rPr>
        <w:t>t</w:t>
      </w:r>
      <w:r w:rsidRPr="00FD3E82">
        <w:rPr>
          <w:rFonts w:ascii="Times New Roman" w:hAnsi="Times New Roman" w:cs="Times New Roman"/>
          <w:color w:val="000000"/>
          <w:sz w:val="24"/>
          <w:vertAlign w:val="subscript"/>
        </w:rPr>
        <w:t>1</w:t>
      </w:r>
      <w:r w:rsidRPr="00FD3E82">
        <w:rPr>
          <w:rFonts w:ascii="Times New Roman" w:hAnsi="Times New Roman" w:cs="Times New Roman"/>
          <w:color w:val="000000"/>
          <w:sz w:val="24"/>
        </w:rPr>
        <w:t>时种群的</w:t>
      </w:r>
      <w:r w:rsidRPr="00FD3E82">
        <w:rPr>
          <w:rFonts w:ascii="Times New Roman" w:hAnsi="Times New Roman" w:cs="Times New Roman"/>
          <w:color w:val="000000"/>
          <w:sz w:val="24"/>
        </w:rPr>
        <w:t xml:space="preserve"> </w:t>
      </w:r>
      <w:r w:rsidRPr="00FD3E82">
        <w:rPr>
          <w:rFonts w:ascii="Times New Roman" w:hAnsi="Times New Roman" w:cs="Times New Roman"/>
          <w:color w:val="000000"/>
          <w:sz w:val="24"/>
        </w:rPr>
        <w:t>数量为</w:t>
      </w:r>
      <w:r w:rsidRPr="00FD3E82">
        <w:rPr>
          <w:rFonts w:ascii="Times New Roman" w:hAnsi="Times New Roman" w:cs="Times New Roman"/>
          <w:color w:val="000000"/>
          <w:sz w:val="24"/>
        </w:rPr>
        <w:t>N/2</w:t>
      </w:r>
    </w:p>
    <w:p w:rsidR="00AB5CA5" w:rsidRPr="00FD3E82" w:rsidP="00FD3E82">
      <w:pPr>
        <w:pStyle w:val="PlainText"/>
        <w:tabs>
          <w:tab w:val="left" w:pos="2075"/>
          <w:tab w:val="left" w:pos="4156"/>
          <w:tab w:val="left" w:pos="6231"/>
        </w:tabs>
        <w:spacing w:line="360" w:lineRule="auto"/>
        <w:jc w:val="left"/>
        <w:textAlignment w:val="center"/>
        <w:rPr>
          <w:rFonts w:ascii="Times New Roman" w:hAnsi="Times New Roman" w:cs="Times New Roman"/>
          <w:color w:val="000000"/>
          <w:sz w:val="24"/>
        </w:rPr>
      </w:pPr>
      <w:r w:rsidRPr="00FD3E82">
        <w:rPr>
          <w:rFonts w:ascii="Times New Roman" w:hAnsi="Times New Roman" w:cs="Times New Roman"/>
          <w:color w:val="000000"/>
          <w:sz w:val="24"/>
        </w:rPr>
        <w:t>C.</w:t>
      </w:r>
      <w:r w:rsidRPr="00FD3E82">
        <w:rPr>
          <w:rFonts w:ascii="Times New Roman" w:hAnsi="Times New Roman" w:cs="Times New Roman"/>
          <w:color w:val="000000"/>
          <w:sz w:val="24"/>
        </w:rPr>
        <w:t>捕获该鱼的最佳时期为</w:t>
      </w:r>
      <w:r w:rsidRPr="00FD3E82">
        <w:rPr>
          <w:rFonts w:ascii="Times New Roman" w:hAnsi="Times New Roman" w:cs="Times New Roman"/>
          <w:color w:val="000000"/>
          <w:sz w:val="24"/>
        </w:rPr>
        <w:t>t</w:t>
      </w:r>
      <w:r w:rsidRPr="00FD3E82">
        <w:rPr>
          <w:rFonts w:ascii="Times New Roman" w:hAnsi="Times New Roman" w:cs="Times New Roman"/>
          <w:color w:val="000000"/>
          <w:sz w:val="24"/>
          <w:vertAlign w:val="subscript"/>
        </w:rPr>
        <w:t>2</w:t>
      </w:r>
      <w:r w:rsidRPr="00FD3E82">
        <w:rPr>
          <w:rFonts w:ascii="Times New Roman" w:hAnsi="Times New Roman" w:cs="Times New Roman"/>
          <w:color w:val="000000"/>
          <w:sz w:val="24"/>
        </w:rPr>
        <w:t>时</w:t>
      </w:r>
    </w:p>
    <w:p w:rsidR="00A77B3E" w:rsidRPr="00FD3E82" w:rsidP="00FD3E82">
      <w:pPr>
        <w:widowControl w:val="0"/>
        <w:spacing w:line="360" w:lineRule="auto"/>
        <w:textAlignment w:val="center"/>
        <w:rPr>
          <w:rFonts w:eastAsia="宋体"/>
          <w:color w:val="000000"/>
          <w:lang w:eastAsia="zh-CN"/>
        </w:rPr>
        <w:sectPr>
          <w:type w:val="nextPage"/>
          <w:pgSz w:w="11906" w:h="16838"/>
          <w:pgMar w:top="1440" w:right="1440" w:bottom="1440" w:left="1440" w:header="720" w:footer="720" w:gutter="0"/>
          <w:pgNumType w:start="4"/>
          <w:cols w:space="720"/>
          <w:vAlign w:val="top"/>
          <w:titlePg w:val="0"/>
          <w:docGrid w:linePitch="360"/>
        </w:sectPr>
      </w:pPr>
      <w:r w:rsidRPr="00FD3E82">
        <w:rPr>
          <w:rFonts w:eastAsia="宋体"/>
          <w:color w:val="000000"/>
          <w:lang w:eastAsia="zh-CN"/>
        </w:rPr>
        <w:t>D.</w:t>
      </w:r>
      <w:r w:rsidRPr="00FD3E82">
        <w:rPr>
          <w:rFonts w:eastAsia="宋体"/>
          <w:color w:val="000000"/>
          <w:lang w:eastAsia="zh-CN"/>
        </w:rPr>
        <w:t>在</w:t>
      </w:r>
      <w:r w:rsidRPr="00FD3E82">
        <w:rPr>
          <w:rFonts w:eastAsia="宋体"/>
          <w:color w:val="000000"/>
          <w:lang w:eastAsia="zh-CN"/>
        </w:rPr>
        <w:t>t</w:t>
      </w:r>
      <w:r w:rsidRPr="00FD3E82">
        <w:rPr>
          <w:rFonts w:eastAsia="宋体"/>
          <w:color w:val="000000"/>
          <w:vertAlign w:val="subscript"/>
          <w:lang w:eastAsia="zh-CN"/>
        </w:rPr>
        <w:t>1</w:t>
      </w:r>
      <w:r w:rsidRPr="00FD3E82">
        <w:rPr>
          <w:rFonts w:eastAsia="宋体"/>
          <w:color w:val="000000"/>
          <w:lang w:eastAsia="zh-CN"/>
        </w:rPr>
        <w:t>～</w:t>
      </w:r>
      <w:r w:rsidRPr="00FD3E82">
        <w:rPr>
          <w:rFonts w:eastAsia="宋体"/>
          <w:color w:val="000000"/>
          <w:lang w:eastAsia="zh-CN"/>
        </w:rPr>
        <w:t>t</w:t>
      </w:r>
      <w:r w:rsidRPr="00FD3E82">
        <w:rPr>
          <w:rFonts w:eastAsia="宋体"/>
          <w:color w:val="000000"/>
          <w:vertAlign w:val="subscript"/>
          <w:lang w:eastAsia="zh-CN"/>
        </w:rPr>
        <w:t>2</w:t>
      </w:r>
      <w:r w:rsidRPr="00FD3E82">
        <w:rPr>
          <w:rFonts w:eastAsia="宋体"/>
          <w:color w:val="000000"/>
          <w:lang w:eastAsia="zh-CN"/>
        </w:rPr>
        <w:t>时，该鱼的种群数量呈下降趋势</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15．</w:t>
      </w:r>
      <w:r w:rsidRPr="0005662C">
        <w:rPr>
          <w:rFonts w:eastAsia="宋体"/>
          <w:kern w:val="2"/>
          <w:szCs w:val="22"/>
          <w:shd w:val="clear" w:color="auto" w:fill="FFFFFF"/>
          <w:lang w:eastAsia="zh-CN"/>
        </w:rPr>
        <w:t>某岛屿由海底火山喷发形成，现已成为旅游胜地，岛上植被茂盛，风景优美。下列叙述不正确的是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该岛屿不同地段物种组成上的差异是群落水平结构的体现</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该岛屿形成后最初进行的群落演替属于次生演替</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旅游可能使岛上的群落演替按照不同于自然演替的速度进行</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该岛屿一定发生过漫长的群落演替过程</w:t>
      </w:r>
    </w:p>
    <w:p w:rsidR="00A77B3E">
      <w:pPr>
        <w:jc w:val="left"/>
        <w:rPr>
          <w:rFonts w:eastAsia="微软雅黑"/>
          <w:b/>
        </w:rPr>
      </w:pPr>
      <w:r>
        <w:rPr>
          <w:rFonts w:eastAsia="微软雅黑"/>
          <w:b/>
          <w:sz w:val="24"/>
        </w:rPr>
        <w:t>二、多选题</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16．</w:t>
      </w:r>
      <w:r w:rsidRPr="0005662C">
        <w:rPr>
          <w:rFonts w:eastAsia="宋体"/>
          <w:kern w:val="2"/>
          <w:szCs w:val="22"/>
          <w:shd w:val="clear" w:color="auto" w:fill="FFFFFF"/>
          <w:lang w:eastAsia="zh-CN"/>
        </w:rPr>
        <w:t>下图表示神经调节和体液调节关系的部分示意图。下列相关叙述错误的是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Pr>
          <w:rFonts w:ascii="Times New Roman" w:eastAsia="宋体" w:hAnsi="Times New Roman" w:cs="Times New Roman"/>
          <w:noProof/>
          <w:kern w:val="0"/>
          <w:sz w:val="24"/>
          <w:szCs w:val="24"/>
          <w:shd w:val="clear" w:color="auto" w:fill="FFFFFF"/>
        </w:rPr>
        <w:drawing>
          <wp:inline distT="0" distB="0" distL="0" distR="0">
            <wp:extent cx="3514725" cy="2438400"/>
            <wp:effectExtent l="0" t="0" r="9525" b="0"/>
            <wp:docPr id="7" name="_x0000_i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x0000_i1031"/>
                    <pic:cNvPicPr/>
                  </pic:nvPicPr>
                  <pic:blipFill>
                    <a:blip xmlns:r="http://schemas.openxmlformats.org/officeDocument/2006/relationships" r:embed="rId10"/>
                    <a:stretch>
                      <a:fillRect/>
                    </a:stretch>
                  </pic:blipFill>
                  <pic:spPr>
                    <a:xfrm>
                      <a:off x="0" y="0"/>
                      <a:ext cx="3514725" cy="2438400"/>
                    </a:xfrm>
                    <a:prstGeom prst="rect">
                      <a:avLst/>
                    </a:prstGeom>
                  </pic:spPr>
                </pic:pic>
              </a:graphicData>
            </a:graphic>
          </wp:inline>
        </w:drawing>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图中表明甲状腺激素分泌的调节中存在分级调节和反馈调节</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当细胞外液渗透压过高时，下丘脑促进垂体合成激素</w:t>
      </w:r>
      <w:r w:rsidRPr="0005662C">
        <w:rPr>
          <w:rFonts w:eastAsia="宋体"/>
          <w:kern w:val="2"/>
          <w:szCs w:val="22"/>
          <w:shd w:val="clear" w:color="auto" w:fill="FFFFFF"/>
          <w:lang w:eastAsia="zh-CN"/>
        </w:rPr>
        <w:t>X</w:t>
      </w:r>
      <w:r w:rsidRPr="0005662C">
        <w:rPr>
          <w:rFonts w:eastAsia="宋体"/>
          <w:kern w:val="2"/>
          <w:szCs w:val="22"/>
          <w:shd w:val="clear" w:color="auto" w:fill="FFFFFF"/>
          <w:lang w:eastAsia="zh-CN"/>
        </w:rPr>
        <w:t>增多</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促甲状腺激素与甲状腺激素有相抗衡的作用</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切除垂体后，促甲状腺激素释放激素和生长激素分泌会减少</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17．</w:t>
      </w:r>
      <w:r w:rsidRPr="0005662C">
        <w:rPr>
          <w:rFonts w:eastAsia="宋体"/>
          <w:kern w:val="2"/>
          <w:szCs w:val="22"/>
          <w:shd w:val="clear" w:color="auto" w:fill="FFFFFF"/>
          <w:lang w:eastAsia="zh-CN"/>
        </w:rPr>
        <w:t>如图为神经系统、内分泌系统与免疫系统之间通过</w:t>
      </w:r>
      <w:r w:rsidRPr="0005662C">
        <w:rPr>
          <w:rFonts w:eastAsia="宋体"/>
          <w:kern w:val="2"/>
          <w:szCs w:val="22"/>
          <w:shd w:val="clear" w:color="auto" w:fill="FFFFFF"/>
          <w:lang w:eastAsia="zh-CN"/>
        </w:rPr>
        <w:t>①~④</w:t>
      </w:r>
      <w:r w:rsidRPr="0005662C">
        <w:rPr>
          <w:rFonts w:eastAsia="宋体"/>
          <w:kern w:val="2"/>
          <w:szCs w:val="22"/>
          <w:shd w:val="clear" w:color="auto" w:fill="FFFFFF"/>
          <w:lang w:eastAsia="zh-CN"/>
        </w:rPr>
        <w:t>等信息分子相互作用的示意图。下列分析正确的是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sectPr>
          <w:type w:val="nextPage"/>
          <w:pgSz w:w="11906" w:h="16838"/>
          <w:pgMar w:top="1440" w:right="1440" w:bottom="1440" w:left="1440" w:header="720" w:footer="720" w:gutter="0"/>
          <w:pgNumType w:start="5"/>
          <w:cols w:space="720"/>
          <w:vAlign w:val="top"/>
          <w:titlePg w:val="0"/>
          <w:docGrid w:linePitch="360"/>
        </w:sectPr>
      </w:pPr>
      <w:r>
        <w:rPr>
          <w:rFonts w:ascii="Times New Roman" w:eastAsia="宋体" w:hAnsi="Times New Roman" w:cs="Times New Roman"/>
          <w:noProof/>
          <w:kern w:val="0"/>
          <w:sz w:val="24"/>
          <w:szCs w:val="24"/>
          <w:shd w:val="clear" w:color="auto" w:fill="FFFFFF"/>
        </w:rPr>
        <w:drawing>
          <wp:inline distT="0" distB="0" distL="0" distR="0">
            <wp:extent cx="4333875" cy="1981200"/>
            <wp:effectExtent l="0" t="0" r="9525" b="0"/>
            <wp:docPr id="8" name="_x0000_i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_x0000_i1032"/>
                    <pic:cNvPicPr/>
                  </pic:nvPicPr>
                  <pic:blipFill>
                    <a:blip xmlns:r="http://schemas.openxmlformats.org/officeDocument/2006/relationships" r:embed="rId11"/>
                    <a:stretch>
                      <a:fillRect/>
                    </a:stretch>
                  </pic:blipFill>
                  <pic:spPr>
                    <a:xfrm>
                      <a:off x="0" y="0"/>
                      <a:ext cx="4333875" cy="1981200"/>
                    </a:xfrm>
                    <a:prstGeom prst="rect">
                      <a:avLst/>
                    </a:prstGeom>
                  </pic:spPr>
                </pic:pic>
              </a:graphicData>
            </a:graphic>
          </wp:inline>
        </w:drawing>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图中的信息分子均属于内环境的成分</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B.①</w:t>
      </w:r>
      <w:r w:rsidRPr="0005662C">
        <w:rPr>
          <w:rFonts w:eastAsia="宋体"/>
          <w:kern w:val="2"/>
          <w:szCs w:val="22"/>
          <w:shd w:val="clear" w:color="auto" w:fill="FFFFFF"/>
          <w:lang w:eastAsia="zh-CN"/>
        </w:rPr>
        <w:t>包括甲状腺激素，它能影响神经系统的发育和功能</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C.②</w:t>
      </w:r>
      <w:r w:rsidRPr="0005662C">
        <w:rPr>
          <w:rFonts w:eastAsia="宋体"/>
          <w:kern w:val="2"/>
          <w:szCs w:val="22"/>
          <w:shd w:val="clear" w:color="auto" w:fill="FFFFFF"/>
          <w:lang w:eastAsia="zh-CN"/>
        </w:rPr>
        <w:t>和</w:t>
      </w:r>
      <w:r w:rsidRPr="0005662C">
        <w:rPr>
          <w:rFonts w:eastAsia="宋体"/>
          <w:kern w:val="2"/>
          <w:szCs w:val="22"/>
          <w:shd w:val="clear" w:color="auto" w:fill="FFFFFF"/>
          <w:lang w:eastAsia="zh-CN"/>
        </w:rPr>
        <w:t>③</w:t>
      </w:r>
      <w:r w:rsidRPr="0005662C">
        <w:rPr>
          <w:rFonts w:eastAsia="宋体"/>
          <w:kern w:val="2"/>
          <w:szCs w:val="22"/>
          <w:shd w:val="clear" w:color="auto" w:fill="FFFFFF"/>
          <w:lang w:eastAsia="zh-CN"/>
        </w:rPr>
        <w:t>不一定都是神经递质</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D.④</w:t>
      </w:r>
      <w:r w:rsidRPr="0005662C">
        <w:rPr>
          <w:rFonts w:eastAsia="宋体"/>
          <w:kern w:val="2"/>
          <w:szCs w:val="22"/>
          <w:shd w:val="clear" w:color="auto" w:fill="FFFFFF"/>
          <w:lang w:eastAsia="zh-CN"/>
        </w:rPr>
        <w:t>是细胞因子，可在特异性免疫中发挥作用</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18．</w:t>
      </w:r>
      <w:r w:rsidRPr="0005662C">
        <w:rPr>
          <w:rFonts w:eastAsia="宋体"/>
          <w:kern w:val="2"/>
          <w:szCs w:val="22"/>
          <w:shd w:val="clear" w:color="auto" w:fill="FFFFFF"/>
          <w:lang w:eastAsia="zh-CN"/>
        </w:rPr>
        <w:t>在猕猴桃果实的发育过程中，植物激素的含量在开花后会随着天数发生变化。下列相关叙述错误的是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猕猴桃开花初期，植物体内细胞分裂素，赤霉素，生长素的含量均增多</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猕猴桃果实成熟过程中，起决定作用的往往是某种植物激素的绝对含量</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乙烯能促进果实成熟，未成熟的猕猴桃和成熟的苹果一起密封保存可加快其成熟</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各种植物激素通过直接参与猕猴桃细胞内的代谢过程实现对其生命活动调节</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19．</w:t>
      </w:r>
      <w:r w:rsidRPr="0005662C">
        <w:rPr>
          <w:rFonts w:eastAsia="宋体"/>
          <w:kern w:val="2"/>
          <w:szCs w:val="22"/>
          <w:shd w:val="clear" w:color="auto" w:fill="FFFFFF"/>
          <w:lang w:eastAsia="zh-CN"/>
        </w:rPr>
        <w:t>下列关于环境因素参与植物生命活动调节的叙述，正确的是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受到光照射时，光敏色素结构改变并进入细胞核，影响特定基因的表达</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光作为一种信号，影响、调控植物生长、发育的全过程</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温度参与树木年轮形成的调节，也参与冬小麦春化作用的调节</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重力是调节植物生长发育和形态建成的重要环境因素</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20．</w:t>
      </w:r>
      <w:r w:rsidRPr="0005662C">
        <w:rPr>
          <w:rFonts w:eastAsia="宋体"/>
          <w:kern w:val="2"/>
          <w:szCs w:val="22"/>
          <w:shd w:val="clear" w:color="auto" w:fill="FFFFFF"/>
          <w:lang w:eastAsia="zh-CN"/>
        </w:rPr>
        <w:t>某岛屿引入外来物种野兔，研究人员调查了</w:t>
      </w:r>
      <w:r w:rsidRPr="0005662C">
        <w:rPr>
          <w:rFonts w:eastAsia="宋体"/>
          <w:kern w:val="2"/>
          <w:szCs w:val="22"/>
          <w:shd w:val="clear" w:color="auto" w:fill="FFFFFF"/>
          <w:lang w:eastAsia="zh-CN"/>
        </w:rPr>
        <w:t>30</w:t>
      </w:r>
      <w:r w:rsidRPr="0005662C">
        <w:rPr>
          <w:rFonts w:eastAsia="宋体"/>
          <w:kern w:val="2"/>
          <w:szCs w:val="22"/>
          <w:shd w:val="clear" w:color="auto" w:fill="FFFFFF"/>
          <w:lang w:eastAsia="zh-CN"/>
        </w:rPr>
        <w:t>年间野兔种群数量的变化，并据此绘制了</w:t>
      </w:r>
      <w:r w:rsidRPr="0005662C">
        <w:rPr>
          <w:rFonts w:eastAsia="宋体"/>
          <w:kern w:val="2"/>
          <w:szCs w:val="22"/>
          <w:shd w:val="clear" w:color="auto" w:fill="FFFFFF"/>
          <w:lang w:eastAsia="zh-CN"/>
        </w:rPr>
        <w:t>λ</w:t>
      </w:r>
      <w:r w:rsidRPr="0005662C">
        <w:rPr>
          <w:rFonts w:eastAsia="宋体"/>
          <w:kern w:val="2"/>
          <w:szCs w:val="22"/>
          <w:shd w:val="clear" w:color="auto" w:fill="FFFFFF"/>
          <w:lang w:eastAsia="zh-CN"/>
        </w:rPr>
        <w:t>值变化曲线（如图）。以下叙述错误的是</w:t>
      </w:r>
      <w:r w:rsidRPr="0005662C">
        <w:rPr>
          <w:rFonts w:eastAsia="宋体"/>
          <w:kern w:val="2"/>
          <w:szCs w:val="22"/>
          <w:shd w:val="clear" w:color="auto" w:fill="FFFFFF"/>
          <w:lang w:eastAsia="zh-CN"/>
        </w:rPr>
        <w:t>(   )</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Pr>
          <w:rFonts w:ascii="Times New Roman" w:eastAsia="宋体" w:hAnsi="Times New Roman" w:cs="Times New Roman"/>
          <w:noProof/>
          <w:kern w:val="0"/>
          <w:sz w:val="24"/>
          <w:szCs w:val="24"/>
          <w:shd w:val="clear" w:color="auto" w:fill="FFFFFF"/>
        </w:rPr>
        <w:drawing>
          <wp:inline distT="0" distB="0" distL="0" distR="0">
            <wp:extent cx="2143125" cy="1295400"/>
            <wp:effectExtent l="0" t="0" r="9525" b="0"/>
            <wp:docPr id="9" name="_x0000_i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_x0000_i1033"/>
                    <pic:cNvPicPr/>
                  </pic:nvPicPr>
                  <pic:blipFill>
                    <a:blip xmlns:r="http://schemas.openxmlformats.org/officeDocument/2006/relationships" r:embed="rId12"/>
                    <a:stretch>
                      <a:fillRect/>
                    </a:stretch>
                  </pic:blipFill>
                  <pic:spPr>
                    <a:xfrm>
                      <a:off x="0" y="0"/>
                      <a:ext cx="2143125" cy="1295400"/>
                    </a:xfrm>
                    <a:prstGeom prst="rect">
                      <a:avLst/>
                    </a:prstGeom>
                  </pic:spPr>
                </pic:pic>
              </a:graphicData>
            </a:graphic>
          </wp:inline>
        </w:drawing>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第</w:t>
      </w:r>
      <w:r w:rsidRPr="0005662C">
        <w:rPr>
          <w:rFonts w:eastAsia="宋体"/>
          <w:kern w:val="2"/>
          <w:szCs w:val="22"/>
          <w:shd w:val="clear" w:color="auto" w:fill="FFFFFF"/>
          <w:lang w:eastAsia="zh-CN"/>
        </w:rPr>
        <w:t>1</w:t>
      </w:r>
      <w:r w:rsidRPr="0005662C">
        <w:rPr>
          <w:rFonts w:eastAsia="宋体"/>
          <w:kern w:val="2"/>
          <w:szCs w:val="22"/>
          <w:shd w:val="clear" w:color="auto" w:fill="FFFFFF"/>
          <w:lang w:eastAsia="zh-CN"/>
        </w:rPr>
        <w:t>年至第</w:t>
      </w:r>
      <w:r w:rsidRPr="0005662C">
        <w:rPr>
          <w:rFonts w:eastAsia="宋体"/>
          <w:kern w:val="2"/>
          <w:szCs w:val="22"/>
          <w:shd w:val="clear" w:color="auto" w:fill="FFFFFF"/>
          <w:lang w:eastAsia="zh-CN"/>
        </w:rPr>
        <w:t>5</w:t>
      </w:r>
      <w:r w:rsidRPr="0005662C">
        <w:rPr>
          <w:rFonts w:eastAsia="宋体"/>
          <w:kern w:val="2"/>
          <w:szCs w:val="22"/>
          <w:shd w:val="clear" w:color="auto" w:fill="FFFFFF"/>
          <w:lang w:eastAsia="zh-CN"/>
        </w:rPr>
        <w:t>年间野兔种群数量保持相对稳定</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第</w:t>
      </w:r>
      <w:r w:rsidRPr="0005662C">
        <w:rPr>
          <w:rFonts w:eastAsia="宋体"/>
          <w:kern w:val="2"/>
          <w:szCs w:val="22"/>
          <w:shd w:val="clear" w:color="auto" w:fill="FFFFFF"/>
          <w:lang w:eastAsia="zh-CN"/>
        </w:rPr>
        <w:t>5</w:t>
      </w:r>
      <w:r w:rsidRPr="0005662C">
        <w:rPr>
          <w:rFonts w:eastAsia="宋体"/>
          <w:kern w:val="2"/>
          <w:szCs w:val="22"/>
          <w:shd w:val="clear" w:color="auto" w:fill="FFFFFF"/>
          <w:lang w:eastAsia="zh-CN"/>
        </w:rPr>
        <w:t>年起野兔种群数量开始下降</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第</w:t>
      </w:r>
      <w:r w:rsidRPr="0005662C">
        <w:rPr>
          <w:rFonts w:eastAsia="宋体"/>
          <w:kern w:val="2"/>
          <w:szCs w:val="22"/>
          <w:shd w:val="clear" w:color="auto" w:fill="FFFFFF"/>
          <w:lang w:eastAsia="zh-CN"/>
        </w:rPr>
        <w:t>15</w:t>
      </w:r>
      <w:r w:rsidRPr="0005662C">
        <w:rPr>
          <w:rFonts w:eastAsia="宋体"/>
          <w:kern w:val="2"/>
          <w:szCs w:val="22"/>
          <w:shd w:val="clear" w:color="auto" w:fill="FFFFFF"/>
          <w:lang w:eastAsia="zh-CN"/>
        </w:rPr>
        <w:t>年至第</w:t>
      </w:r>
      <w:r w:rsidRPr="0005662C">
        <w:rPr>
          <w:rFonts w:eastAsia="宋体"/>
          <w:kern w:val="2"/>
          <w:szCs w:val="22"/>
          <w:shd w:val="clear" w:color="auto" w:fill="FFFFFF"/>
          <w:lang w:eastAsia="zh-CN"/>
        </w:rPr>
        <w:t>20</w:t>
      </w:r>
      <w:r w:rsidRPr="0005662C">
        <w:rPr>
          <w:rFonts w:eastAsia="宋体"/>
          <w:kern w:val="2"/>
          <w:szCs w:val="22"/>
          <w:shd w:val="clear" w:color="auto" w:fill="FFFFFF"/>
          <w:lang w:eastAsia="zh-CN"/>
        </w:rPr>
        <w:t>年间野兔种群数量呈</w:t>
      </w:r>
      <w:r w:rsidRPr="0005662C">
        <w:rPr>
          <w:rFonts w:eastAsia="宋体"/>
          <w:kern w:val="2"/>
          <w:szCs w:val="22"/>
          <w:shd w:val="clear" w:color="auto" w:fill="FFFFFF"/>
          <w:lang w:eastAsia="zh-CN"/>
        </w:rPr>
        <w:t>“J”</w:t>
      </w:r>
      <w:r w:rsidRPr="0005662C">
        <w:rPr>
          <w:rFonts w:eastAsia="宋体"/>
          <w:kern w:val="2"/>
          <w:szCs w:val="22"/>
          <w:shd w:val="clear" w:color="auto" w:fill="FFFFFF"/>
          <w:lang w:eastAsia="zh-CN"/>
        </w:rPr>
        <w:t>型增长</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D.</w:t>
      </w:r>
      <w:r w:rsidRPr="0005662C">
        <w:rPr>
          <w:rFonts w:eastAsia="宋体"/>
          <w:kern w:val="2"/>
          <w:szCs w:val="22"/>
          <w:shd w:val="clear" w:color="auto" w:fill="FFFFFF"/>
          <w:lang w:eastAsia="zh-CN"/>
        </w:rPr>
        <w:t>第</w:t>
      </w:r>
      <w:r w:rsidRPr="0005662C">
        <w:rPr>
          <w:rFonts w:eastAsia="宋体"/>
          <w:kern w:val="2"/>
          <w:szCs w:val="22"/>
          <w:shd w:val="clear" w:color="auto" w:fill="FFFFFF"/>
          <w:lang w:eastAsia="zh-CN"/>
        </w:rPr>
        <w:t>20</w:t>
      </w:r>
      <w:r w:rsidRPr="0005662C">
        <w:rPr>
          <w:rFonts w:eastAsia="宋体"/>
          <w:kern w:val="2"/>
          <w:szCs w:val="22"/>
          <w:shd w:val="clear" w:color="auto" w:fill="FFFFFF"/>
          <w:lang w:eastAsia="zh-CN"/>
        </w:rPr>
        <w:t>年至第</w:t>
      </w:r>
      <w:r w:rsidRPr="0005662C">
        <w:rPr>
          <w:rFonts w:eastAsia="宋体"/>
          <w:kern w:val="2"/>
          <w:szCs w:val="22"/>
          <w:shd w:val="clear" w:color="auto" w:fill="FFFFFF"/>
          <w:lang w:eastAsia="zh-CN"/>
        </w:rPr>
        <w:t>30</w:t>
      </w:r>
      <w:r w:rsidRPr="0005662C">
        <w:rPr>
          <w:rFonts w:eastAsia="宋体"/>
          <w:kern w:val="2"/>
          <w:szCs w:val="22"/>
          <w:shd w:val="clear" w:color="auto" w:fill="FFFFFF"/>
          <w:lang w:eastAsia="zh-CN"/>
        </w:rPr>
        <w:t>年间野兔种群数量增长率为</w:t>
      </w:r>
      <w:r w:rsidRPr="0005662C">
        <w:rPr>
          <w:rFonts w:eastAsia="宋体"/>
          <w:kern w:val="2"/>
          <w:szCs w:val="22"/>
          <w:shd w:val="clear" w:color="auto" w:fill="FFFFFF"/>
          <w:lang w:eastAsia="zh-CN"/>
        </w:rPr>
        <w:t>0</w:t>
      </w:r>
    </w:p>
    <w:p w:rsidR="00A77B3E">
      <w:pPr>
        <w:jc w:val="left"/>
        <w:rPr>
          <w:rFonts w:eastAsia="微软雅黑"/>
          <w:b/>
        </w:rPr>
      </w:pPr>
      <w:r>
        <w:rPr>
          <w:rFonts w:eastAsia="微软雅黑"/>
          <w:b/>
          <w:sz w:val="24"/>
        </w:rPr>
        <w:t>三、读图填空题</w:t>
      </w:r>
    </w:p>
    <w:p w:rsidR="008B1CBE" w:rsidRPr="00822643" w:rsidP="00822643">
      <w:pPr>
        <w:widowControl w:val="0"/>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6"/>
          <w:cols w:space="720"/>
          <w:vAlign w:val="top"/>
          <w:titlePg w:val="0"/>
          <w:docGrid w:linePitch="360"/>
        </w:sectPr>
      </w:pPr>
      <w:r w:rsidRPr="00822643">
        <w:rPr>
          <w:rFonts w:eastAsia="宋体"/>
          <w:color w:val="000000"/>
          <w:kern w:val="2"/>
          <w:szCs w:val="22"/>
          <w:shd w:val="clear" w:color="auto" w:fill="FFFFFF"/>
          <w:lang w:eastAsia="zh-CN"/>
        </w:rPr>
        <w:t>21．</w:t>
      </w:r>
      <w:r w:rsidRPr="00822643">
        <w:rPr>
          <w:rFonts w:eastAsia="宋体"/>
          <w:color w:val="000000"/>
          <w:kern w:val="2"/>
          <w:szCs w:val="22"/>
          <w:shd w:val="clear" w:color="auto" w:fill="FFFFFF"/>
          <w:lang w:eastAsia="zh-CN"/>
        </w:rPr>
        <w:t>下图是胰腺组织局部结构模式图，请根据图回答下面的问题。</w:t>
      </w:r>
    </w:p>
    <w:p w:rsidR="008B1CBE" w:rsidRPr="00822643" w:rsidP="0082264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822643">
        <w:rPr>
          <w:rFonts w:ascii="Times New Roman" w:eastAsia="宋体" w:hAnsi="Times New Roman" w:cs="Times New Roman"/>
          <w:noProof/>
          <w:color w:val="000000"/>
          <w:sz w:val="24"/>
          <w:shd w:val="clear" w:color="auto" w:fill="FFFFFF"/>
        </w:rPr>
        <w:drawing>
          <wp:inline distT="0" distB="0" distL="0" distR="0">
            <wp:extent cx="3000375" cy="1400175"/>
            <wp:effectExtent l="0" t="0" r="9525" b="9525"/>
            <wp:docPr id="15" name="_x0000_i1039" descr="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_x0000_i1039"/>
                    <pic:cNvPicPr/>
                  </pic:nvPicPr>
                  <pic:blipFill>
                    <a:blip xmlns:r="http://schemas.openxmlformats.org/officeDocument/2006/relationships" r:embed="rId13">
                      <a:clrChange>
                        <a:clrFrom>
                          <a:srgbClr val="FFFFFF"/>
                        </a:clrFrom>
                        <a:clrTo>
                          <a:srgbClr val="FFFFFF">
                            <a:alpha val="0"/>
                          </a:srgbClr>
                        </a:clrTo>
                      </a:clrChange>
                    </a:blip>
                    <a:stretch>
                      <a:fillRect/>
                    </a:stretch>
                  </pic:blipFill>
                  <pic:spPr bwMode="auto">
                    <a:xfrm>
                      <a:off x="0" y="0"/>
                      <a:ext cx="3000375" cy="1400175"/>
                    </a:xfrm>
                    <a:prstGeom prst="rect">
                      <a:avLst/>
                    </a:prstGeom>
                    <a:noFill/>
                    <a:ln>
                      <a:noFill/>
                    </a:ln>
                  </pic:spPr>
                </pic:pic>
              </a:graphicData>
            </a:graphic>
          </wp:inline>
        </w:drawing>
      </w:r>
    </w:p>
    <w:p w:rsidR="008B1CBE" w:rsidRPr="00822643" w:rsidP="0082264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822643">
        <w:rPr>
          <w:rFonts w:eastAsia="宋体"/>
          <w:color w:val="000000"/>
          <w:spacing w:val="-2"/>
          <w:kern w:val="2"/>
          <w:szCs w:val="22"/>
          <w:shd w:val="clear" w:color="auto" w:fill="FFFFFF"/>
          <w:lang w:eastAsia="zh-CN"/>
        </w:rPr>
        <w:t>(1)</w:t>
      </w:r>
      <w:r w:rsidRPr="00822643">
        <w:rPr>
          <w:rFonts w:eastAsia="宋体"/>
          <w:color w:val="000000"/>
          <w:spacing w:val="49"/>
          <w:kern w:val="2"/>
          <w:szCs w:val="22"/>
          <w:shd w:val="clear" w:color="auto" w:fill="FFFFFF"/>
          <w:lang w:eastAsia="zh-CN"/>
        </w:rPr>
        <w:t>A</w:t>
      </w:r>
      <w:r w:rsidRPr="00822643">
        <w:rPr>
          <w:rFonts w:eastAsia="宋体"/>
          <w:color w:val="000000"/>
          <w:spacing w:val="-2"/>
          <w:kern w:val="2"/>
          <w:szCs w:val="22"/>
          <w:shd w:val="clear" w:color="auto" w:fill="FFFFFF"/>
          <w:lang w:eastAsia="zh-CN"/>
        </w:rPr>
        <w:t>液为</w:t>
      </w:r>
      <w:r w:rsidRPr="00822643">
        <w:rPr>
          <w:rFonts w:eastAsia="宋体"/>
          <w:color w:val="000000"/>
          <w:spacing w:val="-2"/>
          <w:kern w:val="2"/>
          <w:szCs w:val="22"/>
          <w:shd w:val="clear" w:color="auto" w:fill="FFFFFF"/>
          <w:lang w:eastAsia="zh-CN"/>
        </w:rPr>
        <w:t>___________</w:t>
      </w:r>
      <w:r w:rsidRPr="00822643">
        <w:rPr>
          <w:rFonts w:eastAsia="宋体"/>
          <w:color w:val="000000"/>
          <w:spacing w:val="-2"/>
          <w:kern w:val="2"/>
          <w:szCs w:val="22"/>
          <w:shd w:val="clear" w:color="auto" w:fill="FFFFFF"/>
          <w:lang w:eastAsia="zh-CN"/>
        </w:rPr>
        <w:t>，</w:t>
      </w:r>
      <w:r w:rsidRPr="00822643">
        <w:rPr>
          <w:rFonts w:eastAsia="宋体"/>
          <w:color w:val="000000"/>
          <w:spacing w:val="51"/>
          <w:kern w:val="2"/>
          <w:szCs w:val="22"/>
          <w:shd w:val="clear" w:color="auto" w:fill="FFFFFF"/>
          <w:lang w:eastAsia="zh-CN"/>
        </w:rPr>
        <w:t>B</w:t>
      </w:r>
      <w:r w:rsidRPr="00822643">
        <w:rPr>
          <w:rFonts w:eastAsia="宋体"/>
          <w:color w:val="000000"/>
          <w:spacing w:val="-2"/>
          <w:kern w:val="2"/>
          <w:szCs w:val="22"/>
          <w:shd w:val="clear" w:color="auto" w:fill="FFFFFF"/>
          <w:lang w:eastAsia="zh-CN"/>
        </w:rPr>
        <w:t>液为</w:t>
      </w:r>
      <w:r w:rsidRPr="00822643">
        <w:rPr>
          <w:rFonts w:eastAsia="宋体"/>
          <w:color w:val="000000"/>
          <w:spacing w:val="-2"/>
          <w:kern w:val="2"/>
          <w:szCs w:val="22"/>
          <w:shd w:val="clear" w:color="auto" w:fill="FFFFFF"/>
          <w:lang w:eastAsia="zh-CN"/>
        </w:rPr>
        <w:t>____________</w:t>
      </w:r>
      <w:r w:rsidRPr="00822643">
        <w:rPr>
          <w:rFonts w:eastAsia="宋体"/>
          <w:color w:val="000000"/>
          <w:spacing w:val="-2"/>
          <w:kern w:val="2"/>
          <w:szCs w:val="22"/>
          <w:shd w:val="clear" w:color="auto" w:fill="FFFFFF"/>
          <w:lang w:eastAsia="zh-CN"/>
        </w:rPr>
        <w:t>，</w:t>
      </w:r>
      <w:r w:rsidRPr="00822643">
        <w:rPr>
          <w:rFonts w:eastAsia="宋体"/>
          <w:color w:val="000000"/>
          <w:spacing w:val="50"/>
          <w:kern w:val="2"/>
          <w:szCs w:val="22"/>
          <w:shd w:val="clear" w:color="auto" w:fill="FFFFFF"/>
          <w:lang w:eastAsia="zh-CN"/>
        </w:rPr>
        <w:t>C</w:t>
      </w:r>
      <w:r w:rsidRPr="00822643">
        <w:rPr>
          <w:rFonts w:eastAsia="宋体"/>
          <w:color w:val="000000"/>
          <w:spacing w:val="-1"/>
          <w:kern w:val="2"/>
          <w:szCs w:val="22"/>
          <w:shd w:val="clear" w:color="auto" w:fill="FFFFFF"/>
          <w:lang w:eastAsia="zh-CN"/>
        </w:rPr>
        <w:t>液为</w:t>
      </w:r>
      <w:r w:rsidRPr="00822643">
        <w:rPr>
          <w:rFonts w:eastAsia="宋体"/>
          <w:color w:val="000000"/>
          <w:spacing w:val="-1"/>
          <w:kern w:val="2"/>
          <w:szCs w:val="22"/>
          <w:shd w:val="clear" w:color="auto" w:fill="FFFFFF"/>
          <w:lang w:eastAsia="zh-CN"/>
        </w:rPr>
        <w:t>___________</w:t>
      </w:r>
      <w:r w:rsidRPr="00822643">
        <w:rPr>
          <w:rFonts w:eastAsia="宋体"/>
          <w:color w:val="000000"/>
          <w:spacing w:val="-1"/>
          <w:kern w:val="2"/>
          <w:szCs w:val="22"/>
          <w:shd w:val="clear" w:color="auto" w:fill="FFFFFF"/>
          <w:lang w:eastAsia="zh-CN"/>
        </w:rPr>
        <w:t>，三者共同构成了胰腺组</w:t>
      </w:r>
      <w:r w:rsidRPr="00822643">
        <w:rPr>
          <w:rFonts w:eastAsia="宋体"/>
          <w:color w:val="000000"/>
          <w:kern w:val="2"/>
          <w:szCs w:val="22"/>
          <w:shd w:val="clear" w:color="auto" w:fill="FFFFFF"/>
          <w:lang w:eastAsia="zh-CN"/>
        </w:rPr>
        <w:t>织细胞生活的液体环境，这个液体环境称为</w:t>
      </w:r>
      <w:r w:rsidRPr="00822643">
        <w:rPr>
          <w:rFonts w:eastAsia="宋体"/>
          <w:color w:val="000000"/>
          <w:kern w:val="2"/>
          <w:szCs w:val="22"/>
          <w:shd w:val="clear" w:color="auto" w:fill="FFFFFF"/>
          <w:lang w:eastAsia="zh-CN"/>
        </w:rPr>
        <w:t>_________________</w:t>
      </w:r>
      <w:r w:rsidRPr="00822643">
        <w:rPr>
          <w:rFonts w:eastAsia="宋体"/>
          <w:color w:val="000000"/>
          <w:kern w:val="2"/>
          <w:szCs w:val="22"/>
          <w:shd w:val="clear" w:color="auto" w:fill="FFFFFF"/>
          <w:lang w:eastAsia="zh-CN"/>
        </w:rPr>
        <w:t>。</w:t>
      </w:r>
    </w:p>
    <w:p w:rsidR="008B1CBE" w:rsidRPr="00822643" w:rsidP="0082264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822643">
        <w:rPr>
          <w:rFonts w:eastAsia="宋体"/>
          <w:color w:val="000000"/>
          <w:spacing w:val="-2"/>
          <w:kern w:val="2"/>
          <w:szCs w:val="22"/>
          <w:shd w:val="clear" w:color="auto" w:fill="FFFFFF"/>
          <w:lang w:eastAsia="zh-CN"/>
        </w:rPr>
        <w:t>(2)</w:t>
      </w:r>
      <w:r w:rsidRPr="00822643">
        <w:rPr>
          <w:rFonts w:eastAsia="宋体"/>
          <w:color w:val="000000"/>
          <w:spacing w:val="51"/>
          <w:kern w:val="2"/>
          <w:szCs w:val="22"/>
          <w:shd w:val="clear" w:color="auto" w:fill="FFFFFF"/>
          <w:lang w:eastAsia="zh-CN"/>
        </w:rPr>
        <w:t>B</w:t>
      </w:r>
      <w:r w:rsidRPr="00822643">
        <w:rPr>
          <w:rFonts w:eastAsia="宋体"/>
          <w:color w:val="000000"/>
          <w:spacing w:val="-2"/>
          <w:kern w:val="2"/>
          <w:szCs w:val="22"/>
          <w:shd w:val="clear" w:color="auto" w:fill="FFFFFF"/>
          <w:lang w:eastAsia="zh-CN"/>
        </w:rPr>
        <w:t>液</w:t>
      </w:r>
      <w:r w:rsidRPr="00822643">
        <w:rPr>
          <w:rFonts w:eastAsia="宋体"/>
          <w:color w:val="000000"/>
          <w:spacing w:val="25"/>
          <w:kern w:val="2"/>
          <w:szCs w:val="22"/>
          <w:shd w:val="clear" w:color="auto" w:fill="FFFFFF"/>
          <w:lang w:eastAsia="zh-CN"/>
        </w:rPr>
        <w:t>与</w:t>
      </w:r>
      <w:r w:rsidRPr="00822643">
        <w:rPr>
          <w:rFonts w:eastAsia="宋体"/>
          <w:color w:val="000000"/>
          <w:spacing w:val="49"/>
          <w:kern w:val="2"/>
          <w:szCs w:val="22"/>
          <w:shd w:val="clear" w:color="auto" w:fill="FFFFFF"/>
          <w:lang w:eastAsia="zh-CN"/>
        </w:rPr>
        <w:t>A</w:t>
      </w:r>
      <w:r w:rsidRPr="00822643">
        <w:rPr>
          <w:rFonts w:eastAsia="宋体"/>
          <w:color w:val="000000"/>
          <w:spacing w:val="-2"/>
          <w:kern w:val="2"/>
          <w:szCs w:val="22"/>
          <w:shd w:val="clear" w:color="auto" w:fill="FFFFFF"/>
          <w:lang w:eastAsia="zh-CN"/>
        </w:rPr>
        <w:t>液</w:t>
      </w:r>
      <w:r w:rsidRPr="00822643">
        <w:rPr>
          <w:rFonts w:eastAsia="宋体"/>
          <w:color w:val="000000"/>
          <w:spacing w:val="25"/>
          <w:kern w:val="2"/>
          <w:szCs w:val="22"/>
          <w:shd w:val="clear" w:color="auto" w:fill="FFFFFF"/>
          <w:lang w:eastAsia="zh-CN"/>
        </w:rPr>
        <w:t>和</w:t>
      </w:r>
      <w:r w:rsidRPr="00822643">
        <w:rPr>
          <w:rFonts w:eastAsia="宋体"/>
          <w:color w:val="000000"/>
          <w:spacing w:val="51"/>
          <w:kern w:val="2"/>
          <w:szCs w:val="22"/>
          <w:shd w:val="clear" w:color="auto" w:fill="FFFFFF"/>
          <w:lang w:eastAsia="zh-CN"/>
        </w:rPr>
        <w:t>C</w:t>
      </w:r>
      <w:r w:rsidRPr="00822643">
        <w:rPr>
          <w:rFonts w:eastAsia="宋体"/>
          <w:color w:val="000000"/>
          <w:spacing w:val="-2"/>
          <w:kern w:val="2"/>
          <w:szCs w:val="22"/>
          <w:shd w:val="clear" w:color="auto" w:fill="FFFFFF"/>
          <w:lang w:eastAsia="zh-CN"/>
        </w:rPr>
        <w:t>液的成分相比最主要的差别在</w:t>
      </w:r>
      <w:r w:rsidRPr="00822643">
        <w:rPr>
          <w:rFonts w:eastAsia="宋体"/>
          <w:color w:val="000000"/>
          <w:spacing w:val="25"/>
          <w:kern w:val="2"/>
          <w:szCs w:val="22"/>
          <w:shd w:val="clear" w:color="auto" w:fill="FFFFFF"/>
          <w:lang w:eastAsia="zh-CN"/>
        </w:rPr>
        <w:t>于</w:t>
      </w:r>
      <w:r w:rsidRPr="00822643">
        <w:rPr>
          <w:rFonts w:eastAsia="宋体"/>
          <w:color w:val="000000"/>
          <w:spacing w:val="49"/>
          <w:kern w:val="2"/>
          <w:szCs w:val="22"/>
          <w:shd w:val="clear" w:color="auto" w:fill="FFFFFF"/>
          <w:lang w:eastAsia="zh-CN"/>
        </w:rPr>
        <w:t>B</w:t>
      </w:r>
      <w:r w:rsidRPr="00822643">
        <w:rPr>
          <w:rFonts w:eastAsia="宋体"/>
          <w:color w:val="000000"/>
          <w:spacing w:val="-2"/>
          <w:kern w:val="2"/>
          <w:szCs w:val="22"/>
          <w:shd w:val="clear" w:color="auto" w:fill="FFFFFF"/>
          <w:lang w:eastAsia="zh-CN"/>
        </w:rPr>
        <w:t>液</w:t>
      </w:r>
      <w:r w:rsidRPr="00822643">
        <w:rPr>
          <w:rFonts w:eastAsia="宋体"/>
          <w:color w:val="000000"/>
          <w:spacing w:val="-1"/>
          <w:kern w:val="2"/>
          <w:szCs w:val="22"/>
          <w:shd w:val="clear" w:color="auto" w:fill="FFFFFF"/>
          <w:lang w:eastAsia="zh-CN"/>
        </w:rPr>
        <w:t>中含有较多的</w:t>
      </w:r>
      <w:r w:rsidRPr="00822643">
        <w:rPr>
          <w:rFonts w:eastAsia="宋体"/>
          <w:color w:val="000000"/>
          <w:spacing w:val="-1"/>
          <w:kern w:val="2"/>
          <w:szCs w:val="22"/>
          <w:shd w:val="clear" w:color="auto" w:fill="FFFFFF"/>
          <w:lang w:eastAsia="zh-CN"/>
        </w:rPr>
        <w:t>__________________</w:t>
      </w:r>
      <w:r w:rsidRPr="00822643">
        <w:rPr>
          <w:rFonts w:eastAsia="宋体"/>
          <w:color w:val="000000"/>
          <w:spacing w:val="-1"/>
          <w:kern w:val="2"/>
          <w:szCs w:val="22"/>
          <w:shd w:val="clear" w:color="auto" w:fill="FFFFFF"/>
          <w:lang w:eastAsia="zh-CN"/>
        </w:rPr>
        <w:t>，</w:t>
      </w:r>
      <w:r w:rsidRPr="00822643">
        <w:rPr>
          <w:rFonts w:eastAsia="宋体"/>
          <w:color w:val="000000"/>
          <w:kern w:val="2"/>
          <w:szCs w:val="22"/>
          <w:shd w:val="clear" w:color="auto" w:fill="FFFFFF"/>
          <w:lang w:eastAsia="zh-CN"/>
        </w:rPr>
        <w:t>而后者相对含量较少。</w:t>
      </w:r>
    </w:p>
    <w:p w:rsidR="008B1CBE" w:rsidRPr="00822643" w:rsidP="0082264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822643">
        <w:rPr>
          <w:rFonts w:eastAsia="宋体"/>
          <w:color w:val="000000"/>
          <w:kern w:val="2"/>
          <w:szCs w:val="22"/>
          <w:shd w:val="clear" w:color="auto" w:fill="FFFFFF"/>
          <w:lang w:eastAsia="zh-CN"/>
        </w:rPr>
        <w:t>(3)CO</w:t>
      </w:r>
      <w:r w:rsidRPr="00822643">
        <w:rPr>
          <w:rFonts w:eastAsia="宋体"/>
          <w:color w:val="000000"/>
          <w:spacing w:val="40"/>
          <w:kern w:val="2"/>
          <w:szCs w:val="22"/>
          <w:shd w:val="clear" w:color="auto" w:fill="FFFFFF"/>
          <w:vertAlign w:val="subscript"/>
          <w:lang w:eastAsia="zh-CN"/>
        </w:rPr>
        <w:t>2</w:t>
      </w:r>
      <w:r w:rsidRPr="00822643">
        <w:rPr>
          <w:rFonts w:eastAsia="宋体"/>
          <w:color w:val="000000"/>
          <w:kern w:val="2"/>
          <w:szCs w:val="22"/>
          <w:shd w:val="clear" w:color="auto" w:fill="FFFFFF"/>
          <w:lang w:eastAsia="zh-CN"/>
        </w:rPr>
        <w:t>不从毛细血管进入胰腺组织细胞的原因是</w:t>
      </w:r>
      <w:r w:rsidRPr="00822643">
        <w:rPr>
          <w:rFonts w:eastAsia="宋体"/>
          <w:color w:val="000000"/>
          <w:kern w:val="2"/>
          <w:szCs w:val="22"/>
          <w:shd w:val="clear" w:color="auto" w:fill="FFFFFF"/>
          <w:lang w:eastAsia="zh-CN"/>
        </w:rPr>
        <w:t>___________________________________________________________________________________________</w:t>
      </w:r>
      <w:r w:rsidRPr="00822643">
        <w:rPr>
          <w:rFonts w:eastAsia="宋体"/>
          <w:color w:val="000000"/>
          <w:kern w:val="2"/>
          <w:szCs w:val="22"/>
          <w:shd w:val="clear" w:color="auto" w:fill="FFFFFF"/>
          <w:lang w:eastAsia="zh-CN"/>
        </w:rPr>
        <w:t>。</w:t>
      </w:r>
    </w:p>
    <w:p w:rsidR="008B1CBE" w:rsidRPr="00822643" w:rsidP="0082264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822643">
        <w:rPr>
          <w:rFonts w:eastAsia="宋体"/>
          <w:color w:val="000000"/>
          <w:spacing w:val="1"/>
          <w:kern w:val="2"/>
          <w:szCs w:val="22"/>
          <w:shd w:val="clear" w:color="auto" w:fill="FFFFFF"/>
          <w:lang w:eastAsia="zh-CN"/>
        </w:rPr>
        <w:t>(</w:t>
      </w:r>
      <w:r w:rsidRPr="00822643">
        <w:rPr>
          <w:rFonts w:eastAsia="宋体"/>
          <w:color w:val="000000"/>
          <w:spacing w:val="-2"/>
          <w:kern w:val="2"/>
          <w:szCs w:val="22"/>
          <w:shd w:val="clear" w:color="auto" w:fill="FFFFFF"/>
          <w:lang w:eastAsia="zh-CN"/>
        </w:rPr>
        <w:t>4</w:t>
      </w:r>
      <w:r w:rsidRPr="00822643">
        <w:rPr>
          <w:rFonts w:eastAsia="宋体"/>
          <w:color w:val="000000"/>
          <w:spacing w:val="1"/>
          <w:kern w:val="2"/>
          <w:szCs w:val="22"/>
          <w:shd w:val="clear" w:color="auto" w:fill="FFFFFF"/>
          <w:lang w:eastAsia="zh-CN"/>
        </w:rPr>
        <w:t>)</w:t>
      </w:r>
      <w:r w:rsidRPr="00822643">
        <w:rPr>
          <w:rFonts w:eastAsia="宋体"/>
          <w:color w:val="000000"/>
          <w:spacing w:val="-2"/>
          <w:kern w:val="2"/>
          <w:szCs w:val="22"/>
          <w:shd w:val="clear" w:color="auto" w:fill="FFFFFF"/>
          <w:lang w:eastAsia="zh-CN"/>
        </w:rPr>
        <w:t>胰</w:t>
      </w:r>
      <w:r w:rsidRPr="00822643">
        <w:rPr>
          <w:rFonts w:eastAsia="宋体"/>
          <w:color w:val="000000"/>
          <w:kern w:val="2"/>
          <w:szCs w:val="22"/>
          <w:shd w:val="clear" w:color="auto" w:fill="FFFFFF"/>
          <w:lang w:eastAsia="zh-CN"/>
        </w:rPr>
        <w:t>腺</w:t>
      </w:r>
      <w:r w:rsidRPr="00822643">
        <w:rPr>
          <w:rFonts w:eastAsia="宋体"/>
          <w:color w:val="000000"/>
          <w:spacing w:val="-2"/>
          <w:kern w:val="2"/>
          <w:szCs w:val="22"/>
          <w:shd w:val="clear" w:color="auto" w:fill="FFFFFF"/>
          <w:lang w:eastAsia="zh-CN"/>
        </w:rPr>
        <w:t>组</w:t>
      </w:r>
      <w:r w:rsidRPr="00822643">
        <w:rPr>
          <w:rFonts w:eastAsia="宋体"/>
          <w:color w:val="000000"/>
          <w:kern w:val="2"/>
          <w:szCs w:val="22"/>
          <w:shd w:val="clear" w:color="auto" w:fill="FFFFFF"/>
          <w:lang w:eastAsia="zh-CN"/>
        </w:rPr>
        <w:t>织</w:t>
      </w:r>
      <w:r w:rsidRPr="00822643">
        <w:rPr>
          <w:rFonts w:eastAsia="宋体"/>
          <w:color w:val="000000"/>
          <w:spacing w:val="-2"/>
          <w:kern w:val="2"/>
          <w:szCs w:val="22"/>
          <w:shd w:val="clear" w:color="auto" w:fill="FFFFFF"/>
          <w:lang w:eastAsia="zh-CN"/>
        </w:rPr>
        <w:t>细</w:t>
      </w:r>
      <w:r w:rsidRPr="00822643">
        <w:rPr>
          <w:rFonts w:eastAsia="宋体"/>
          <w:color w:val="000000"/>
          <w:kern w:val="2"/>
          <w:szCs w:val="22"/>
          <w:shd w:val="clear" w:color="auto" w:fill="FFFFFF"/>
          <w:lang w:eastAsia="zh-CN"/>
        </w:rPr>
        <w:t>胞</w:t>
      </w:r>
      <w:r w:rsidRPr="00822643">
        <w:rPr>
          <w:rFonts w:eastAsia="宋体"/>
          <w:color w:val="000000"/>
          <w:spacing w:val="-2"/>
          <w:kern w:val="2"/>
          <w:szCs w:val="22"/>
          <w:shd w:val="clear" w:color="auto" w:fill="FFFFFF"/>
          <w:lang w:eastAsia="zh-CN"/>
        </w:rPr>
        <w:t>可</w:t>
      </w:r>
      <w:r w:rsidRPr="00822643">
        <w:rPr>
          <w:rFonts w:eastAsia="宋体"/>
          <w:color w:val="000000"/>
          <w:kern w:val="2"/>
          <w:szCs w:val="22"/>
          <w:shd w:val="clear" w:color="auto" w:fill="FFFFFF"/>
          <w:lang w:eastAsia="zh-CN"/>
        </w:rPr>
        <w:t>分</w:t>
      </w:r>
      <w:r w:rsidRPr="00822643">
        <w:rPr>
          <w:rFonts w:eastAsia="宋体"/>
          <w:color w:val="000000"/>
          <w:spacing w:val="-2"/>
          <w:kern w:val="2"/>
          <w:szCs w:val="22"/>
          <w:shd w:val="clear" w:color="auto" w:fill="FFFFFF"/>
          <w:lang w:eastAsia="zh-CN"/>
        </w:rPr>
        <w:t>泌</w:t>
      </w:r>
      <w:r w:rsidRPr="00822643">
        <w:rPr>
          <w:rFonts w:eastAsia="宋体"/>
          <w:color w:val="000000"/>
          <w:kern w:val="2"/>
          <w:szCs w:val="22"/>
          <w:shd w:val="clear" w:color="auto" w:fill="FFFFFF"/>
          <w:lang w:eastAsia="zh-CN"/>
        </w:rPr>
        <w:t>胰</w:t>
      </w:r>
      <w:r w:rsidRPr="00822643">
        <w:rPr>
          <w:rFonts w:eastAsia="宋体"/>
          <w:color w:val="000000"/>
          <w:spacing w:val="-2"/>
          <w:kern w:val="2"/>
          <w:szCs w:val="22"/>
          <w:shd w:val="clear" w:color="auto" w:fill="FFFFFF"/>
          <w:lang w:eastAsia="zh-CN"/>
        </w:rPr>
        <w:t>蛋</w:t>
      </w:r>
      <w:r w:rsidRPr="00822643">
        <w:rPr>
          <w:rFonts w:eastAsia="宋体"/>
          <w:color w:val="000000"/>
          <w:kern w:val="2"/>
          <w:szCs w:val="22"/>
          <w:shd w:val="clear" w:color="auto" w:fill="FFFFFF"/>
          <w:lang w:eastAsia="zh-CN"/>
        </w:rPr>
        <w:t>白</w:t>
      </w:r>
      <w:r w:rsidRPr="00822643">
        <w:rPr>
          <w:rFonts w:eastAsia="宋体"/>
          <w:color w:val="000000"/>
          <w:spacing w:val="-3"/>
          <w:kern w:val="2"/>
          <w:szCs w:val="22"/>
          <w:shd w:val="clear" w:color="auto" w:fill="FFFFFF"/>
          <w:lang w:eastAsia="zh-CN"/>
        </w:rPr>
        <w:t>酶</w:t>
      </w:r>
      <w:r w:rsidRPr="00822643">
        <w:rPr>
          <w:rFonts w:eastAsia="宋体"/>
          <w:color w:val="000000"/>
          <w:kern w:val="2"/>
          <w:szCs w:val="22"/>
          <w:shd w:val="clear" w:color="auto" w:fill="FFFFFF"/>
          <w:lang w:eastAsia="zh-CN"/>
        </w:rPr>
        <w:t>（</w:t>
      </w:r>
      <w:r w:rsidRPr="00822643">
        <w:rPr>
          <w:rFonts w:eastAsia="宋体"/>
          <w:color w:val="000000"/>
          <w:spacing w:val="-2"/>
          <w:kern w:val="2"/>
          <w:szCs w:val="22"/>
          <w:shd w:val="clear" w:color="auto" w:fill="FFFFFF"/>
          <w:lang w:eastAsia="zh-CN"/>
        </w:rPr>
        <w:t>参</w:t>
      </w:r>
      <w:r w:rsidRPr="00822643">
        <w:rPr>
          <w:rFonts w:eastAsia="宋体"/>
          <w:color w:val="000000"/>
          <w:kern w:val="2"/>
          <w:szCs w:val="22"/>
          <w:shd w:val="clear" w:color="auto" w:fill="FFFFFF"/>
          <w:lang w:eastAsia="zh-CN"/>
        </w:rPr>
        <w:t>与</w:t>
      </w:r>
      <w:r w:rsidRPr="00822643">
        <w:rPr>
          <w:rFonts w:eastAsia="宋体"/>
          <w:color w:val="000000"/>
          <w:spacing w:val="-2"/>
          <w:kern w:val="2"/>
          <w:szCs w:val="22"/>
          <w:shd w:val="clear" w:color="auto" w:fill="FFFFFF"/>
          <w:lang w:eastAsia="zh-CN"/>
        </w:rPr>
        <w:t>食</w:t>
      </w:r>
      <w:r w:rsidRPr="00822643">
        <w:rPr>
          <w:rFonts w:eastAsia="宋体"/>
          <w:color w:val="000000"/>
          <w:kern w:val="2"/>
          <w:szCs w:val="22"/>
          <w:shd w:val="clear" w:color="auto" w:fill="FFFFFF"/>
          <w:lang w:eastAsia="zh-CN"/>
        </w:rPr>
        <w:t>物</w:t>
      </w:r>
      <w:r w:rsidRPr="00822643">
        <w:rPr>
          <w:rFonts w:eastAsia="宋体"/>
          <w:color w:val="000000"/>
          <w:spacing w:val="-2"/>
          <w:kern w:val="2"/>
          <w:szCs w:val="22"/>
          <w:shd w:val="clear" w:color="auto" w:fill="FFFFFF"/>
          <w:lang w:eastAsia="zh-CN"/>
        </w:rPr>
        <w:t>消</w:t>
      </w:r>
      <w:r w:rsidRPr="00822643">
        <w:rPr>
          <w:rFonts w:eastAsia="宋体"/>
          <w:color w:val="000000"/>
          <w:kern w:val="2"/>
          <w:szCs w:val="22"/>
          <w:shd w:val="clear" w:color="auto" w:fill="FFFFFF"/>
          <w:lang w:eastAsia="zh-CN"/>
        </w:rPr>
        <w:t>化</w:t>
      </w:r>
      <w:r w:rsidRPr="00822643">
        <w:rPr>
          <w:rFonts w:eastAsia="宋体"/>
          <w:color w:val="000000"/>
          <w:spacing w:val="-3"/>
          <w:kern w:val="2"/>
          <w:szCs w:val="22"/>
          <w:shd w:val="clear" w:color="auto" w:fill="FFFFFF"/>
          <w:lang w:eastAsia="zh-CN"/>
        </w:rPr>
        <w:t>）</w:t>
      </w:r>
      <w:r w:rsidRPr="00822643">
        <w:rPr>
          <w:rFonts w:eastAsia="宋体"/>
          <w:color w:val="000000"/>
          <w:spacing w:val="-2"/>
          <w:kern w:val="2"/>
          <w:szCs w:val="22"/>
          <w:shd w:val="clear" w:color="auto" w:fill="FFFFFF"/>
          <w:lang w:eastAsia="zh-CN"/>
        </w:rPr>
        <w:t>和</w:t>
      </w:r>
      <w:r w:rsidRPr="00822643">
        <w:rPr>
          <w:rFonts w:eastAsia="宋体"/>
          <w:color w:val="000000"/>
          <w:kern w:val="2"/>
          <w:szCs w:val="22"/>
          <w:shd w:val="clear" w:color="auto" w:fill="FFFFFF"/>
          <w:lang w:eastAsia="zh-CN"/>
        </w:rPr>
        <w:t>胰</w:t>
      </w:r>
      <w:r w:rsidRPr="00822643">
        <w:rPr>
          <w:rFonts w:eastAsia="宋体"/>
          <w:color w:val="000000"/>
          <w:spacing w:val="-2"/>
          <w:kern w:val="2"/>
          <w:szCs w:val="22"/>
          <w:shd w:val="clear" w:color="auto" w:fill="FFFFFF"/>
          <w:lang w:eastAsia="zh-CN"/>
        </w:rPr>
        <w:t>岛</w:t>
      </w:r>
      <w:r w:rsidRPr="00822643">
        <w:rPr>
          <w:rFonts w:eastAsia="宋体"/>
          <w:color w:val="000000"/>
          <w:kern w:val="2"/>
          <w:szCs w:val="22"/>
          <w:shd w:val="clear" w:color="auto" w:fill="FFFFFF"/>
          <w:lang w:eastAsia="zh-CN"/>
        </w:rPr>
        <w:t>素</w:t>
      </w:r>
      <w:r w:rsidRPr="00822643">
        <w:rPr>
          <w:rFonts w:eastAsia="宋体"/>
          <w:color w:val="000000"/>
          <w:spacing w:val="-3"/>
          <w:kern w:val="2"/>
          <w:szCs w:val="22"/>
          <w:shd w:val="clear" w:color="auto" w:fill="FFFFFF"/>
          <w:lang w:eastAsia="zh-CN"/>
        </w:rPr>
        <w:t>，</w:t>
      </w:r>
      <w:r w:rsidRPr="00822643">
        <w:rPr>
          <w:rFonts w:eastAsia="宋体"/>
          <w:color w:val="000000"/>
          <w:spacing w:val="-2"/>
          <w:kern w:val="2"/>
          <w:szCs w:val="22"/>
          <w:shd w:val="clear" w:color="auto" w:fill="FFFFFF"/>
          <w:lang w:eastAsia="zh-CN"/>
        </w:rPr>
        <w:t>其</w:t>
      </w:r>
      <w:r w:rsidRPr="00822643">
        <w:rPr>
          <w:rFonts w:eastAsia="宋体"/>
          <w:color w:val="000000"/>
          <w:kern w:val="2"/>
          <w:szCs w:val="22"/>
          <w:shd w:val="clear" w:color="auto" w:fill="FFFFFF"/>
          <w:lang w:eastAsia="zh-CN"/>
        </w:rPr>
        <w:t>中</w:t>
      </w:r>
      <w:r w:rsidRPr="00822643">
        <w:rPr>
          <w:rFonts w:eastAsia="宋体"/>
          <w:color w:val="000000"/>
          <w:spacing w:val="1"/>
          <w:kern w:val="2"/>
          <w:szCs w:val="22"/>
          <w:shd w:val="clear" w:color="auto" w:fill="FFFFFF"/>
          <w:lang w:eastAsia="zh-CN"/>
        </w:rPr>
        <w:t>___</w:t>
      </w:r>
      <w:r w:rsidRPr="00822643">
        <w:rPr>
          <w:rFonts w:eastAsia="宋体"/>
          <w:color w:val="000000"/>
          <w:spacing w:val="-2"/>
          <w:kern w:val="2"/>
          <w:szCs w:val="22"/>
          <w:shd w:val="clear" w:color="auto" w:fill="FFFFFF"/>
          <w:lang w:eastAsia="zh-CN"/>
        </w:rPr>
        <w:t>_</w:t>
      </w:r>
      <w:r w:rsidRPr="00822643">
        <w:rPr>
          <w:rFonts w:eastAsia="宋体"/>
          <w:color w:val="000000"/>
          <w:spacing w:val="1"/>
          <w:kern w:val="2"/>
          <w:szCs w:val="22"/>
          <w:shd w:val="clear" w:color="auto" w:fill="FFFFFF"/>
          <w:lang w:eastAsia="zh-CN"/>
        </w:rPr>
        <w:t>___</w:t>
      </w:r>
      <w:r w:rsidRPr="00822643">
        <w:rPr>
          <w:rFonts w:eastAsia="宋体"/>
          <w:color w:val="000000"/>
          <w:spacing w:val="-2"/>
          <w:kern w:val="2"/>
          <w:szCs w:val="22"/>
          <w:shd w:val="clear" w:color="auto" w:fill="FFFFFF"/>
          <w:lang w:eastAsia="zh-CN"/>
        </w:rPr>
        <w:t>_</w:t>
      </w:r>
      <w:r w:rsidRPr="00822643">
        <w:rPr>
          <w:rFonts w:eastAsia="宋体"/>
          <w:color w:val="000000"/>
          <w:spacing w:val="1"/>
          <w:kern w:val="2"/>
          <w:szCs w:val="22"/>
          <w:shd w:val="clear" w:color="auto" w:fill="FFFFFF"/>
          <w:lang w:eastAsia="zh-CN"/>
        </w:rPr>
        <w:t>___</w:t>
      </w:r>
      <w:r w:rsidRPr="00822643">
        <w:rPr>
          <w:rFonts w:eastAsia="宋体"/>
          <w:color w:val="000000"/>
          <w:spacing w:val="-2"/>
          <w:kern w:val="2"/>
          <w:szCs w:val="22"/>
          <w:shd w:val="clear" w:color="auto" w:fill="FFFFFF"/>
          <w:lang w:eastAsia="zh-CN"/>
        </w:rPr>
        <w:t>_</w:t>
      </w:r>
      <w:r w:rsidRPr="00822643">
        <w:rPr>
          <w:rFonts w:eastAsia="宋体"/>
          <w:color w:val="000000"/>
          <w:spacing w:val="1"/>
          <w:kern w:val="2"/>
          <w:szCs w:val="22"/>
          <w:shd w:val="clear" w:color="auto" w:fill="FFFFFF"/>
          <w:lang w:eastAsia="zh-CN"/>
        </w:rPr>
        <w:t>__</w:t>
      </w:r>
      <w:r w:rsidRPr="00822643">
        <w:rPr>
          <w:rFonts w:eastAsia="宋体"/>
          <w:color w:val="000000"/>
          <w:kern w:val="2"/>
          <w:szCs w:val="22"/>
          <w:shd w:val="clear" w:color="auto" w:fill="FFFFFF"/>
          <w:lang w:eastAsia="zh-CN"/>
        </w:rPr>
        <w:t>_</w:t>
      </w:r>
      <w:r w:rsidRPr="00822643">
        <w:rPr>
          <w:rFonts w:eastAsia="宋体"/>
          <w:color w:val="000000"/>
          <w:spacing w:val="-2"/>
          <w:kern w:val="2"/>
          <w:szCs w:val="22"/>
          <w:shd w:val="clear" w:color="auto" w:fill="FFFFFF"/>
          <w:lang w:eastAsia="zh-CN"/>
        </w:rPr>
        <w:t>可</w:t>
      </w:r>
      <w:r w:rsidRPr="00822643">
        <w:rPr>
          <w:rFonts w:eastAsia="宋体"/>
          <w:color w:val="000000"/>
          <w:kern w:val="2"/>
          <w:szCs w:val="22"/>
          <w:shd w:val="clear" w:color="auto" w:fill="FFFFFF"/>
          <w:lang w:eastAsia="zh-CN"/>
        </w:rPr>
        <w:t>进</w:t>
      </w:r>
      <w:r w:rsidRPr="00822643">
        <w:rPr>
          <w:rFonts w:eastAsia="宋体"/>
          <w:color w:val="000000"/>
          <w:spacing w:val="-1"/>
          <w:kern w:val="2"/>
          <w:szCs w:val="22"/>
          <w:shd w:val="clear" w:color="auto" w:fill="FFFFFF"/>
          <w:lang w:eastAsia="zh-CN"/>
        </w:rPr>
        <w:t>入</w:t>
      </w:r>
      <w:r w:rsidRPr="00822643">
        <w:rPr>
          <w:rFonts w:eastAsia="宋体"/>
          <w:color w:val="000000"/>
          <w:kern w:val="2"/>
          <w:szCs w:val="22"/>
          <w:shd w:val="clear" w:color="auto" w:fill="FFFFFF"/>
          <w:lang w:eastAsia="zh-CN"/>
        </w:rPr>
        <w:t>血液，参与生命活动的调节。</w:t>
      </w:r>
    </w:p>
    <w:p w:rsidR="008B1CBE" w:rsidRPr="00822643" w:rsidP="0082264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822643">
        <w:rPr>
          <w:rFonts w:eastAsia="宋体"/>
          <w:color w:val="000000"/>
          <w:spacing w:val="-2"/>
          <w:kern w:val="2"/>
          <w:szCs w:val="22"/>
          <w:shd w:val="clear" w:color="auto" w:fill="FFFFFF"/>
          <w:lang w:eastAsia="zh-CN"/>
        </w:rPr>
        <w:t>(5)</w:t>
      </w:r>
      <w:r w:rsidRPr="00822643">
        <w:rPr>
          <w:rFonts w:eastAsia="宋体"/>
          <w:color w:val="000000"/>
          <w:spacing w:val="-2"/>
          <w:kern w:val="2"/>
          <w:szCs w:val="22"/>
          <w:shd w:val="clear" w:color="auto" w:fill="FFFFFF"/>
          <w:lang w:eastAsia="zh-CN"/>
        </w:rPr>
        <w:t>目前普遍认为，机体内环境稳态的维持是在</w:t>
      </w:r>
      <w:r w:rsidRPr="00822643">
        <w:rPr>
          <w:rFonts w:eastAsia="宋体"/>
          <w:color w:val="000000"/>
          <w:spacing w:val="-1"/>
          <w:kern w:val="2"/>
          <w:szCs w:val="22"/>
          <w:shd w:val="clear" w:color="auto" w:fill="FFFFFF"/>
          <w:lang w:eastAsia="zh-CN"/>
        </w:rPr>
        <w:t>__________________________</w:t>
      </w:r>
      <w:r w:rsidRPr="00822643">
        <w:rPr>
          <w:rFonts w:eastAsia="宋体"/>
          <w:color w:val="000000"/>
          <w:spacing w:val="-1"/>
          <w:kern w:val="2"/>
          <w:szCs w:val="22"/>
          <w:shd w:val="clear" w:color="auto" w:fill="FFFFFF"/>
          <w:lang w:eastAsia="zh-CN"/>
        </w:rPr>
        <w:t>作为主要调节</w:t>
      </w:r>
      <w:r w:rsidRPr="00822643">
        <w:rPr>
          <w:rFonts w:eastAsia="宋体"/>
          <w:color w:val="000000"/>
          <w:kern w:val="2"/>
          <w:szCs w:val="22"/>
          <w:shd w:val="clear" w:color="auto" w:fill="FFFFFF"/>
          <w:lang w:eastAsia="zh-CN"/>
        </w:rPr>
        <w:t>机制，通过机体的各种器官、系统协调一致地正常运行而实现的。</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22．</w:t>
      </w:r>
      <w:r w:rsidRPr="0005662C">
        <w:rPr>
          <w:rFonts w:eastAsia="宋体"/>
          <w:kern w:val="2"/>
          <w:szCs w:val="22"/>
          <w:shd w:val="clear" w:color="auto" w:fill="FFFFFF"/>
          <w:lang w:eastAsia="zh-CN"/>
        </w:rPr>
        <w:t>人手指意外触到蜡烛火焰，引起屈肘反射。其反射弧示意图如下。</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Pr>
          <w:rFonts w:ascii="Times New Roman" w:eastAsia="宋体" w:hAnsi="Times New Roman" w:cs="Times New Roman"/>
          <w:noProof/>
          <w:kern w:val="0"/>
          <w:sz w:val="24"/>
          <w:szCs w:val="24"/>
          <w:shd w:val="clear" w:color="auto" w:fill="FFFFFF"/>
        </w:rPr>
        <w:drawing>
          <wp:inline distT="0" distB="0" distL="0" distR="0">
            <wp:extent cx="2819400" cy="2409825"/>
            <wp:effectExtent l="0" t="0" r="0" b="9525"/>
            <wp:docPr id="11" name="_x0000_i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_x0000_i1035"/>
                    <pic:cNvPicPr/>
                  </pic:nvPicPr>
                  <pic:blipFill>
                    <a:blip xmlns:r="http://schemas.openxmlformats.org/officeDocument/2006/relationships" r:embed="rId14"/>
                    <a:stretch>
                      <a:fillRect/>
                    </a:stretch>
                  </pic:blipFill>
                  <pic:spPr>
                    <a:xfrm>
                      <a:off x="0" y="0"/>
                      <a:ext cx="2819400" cy="2409825"/>
                    </a:xfrm>
                    <a:prstGeom prst="rect">
                      <a:avLst/>
                    </a:prstGeom>
                  </pic:spPr>
                </pic:pic>
              </a:graphicData>
            </a:graphic>
          </wp:inline>
        </w:drawing>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1</w:t>
      </w:r>
      <w:r w:rsidRPr="0005662C">
        <w:rPr>
          <w:rFonts w:eastAsia="宋体"/>
          <w:kern w:val="2"/>
          <w:szCs w:val="22"/>
          <w:shd w:val="clear" w:color="auto" w:fill="FFFFFF"/>
          <w:lang w:eastAsia="zh-CN"/>
        </w:rPr>
        <w:t>）图中神经元</w:t>
      </w: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产生的兴奋在传入神经纤维上以</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形式进行传导。当神经冲到传到神经末梢时，引起突触前膜内</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释放神经递质，该递质与神经元</w:t>
      </w: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细胞膜上</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结合，使神经元</w:t>
      </w: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兴奋。神经元</w:t>
      </w: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的神经冲动进一步引起神经元</w:t>
      </w: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兴奋，最终导致屈肌收缩。</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sectPr>
          <w:type w:val="nextPage"/>
          <w:pgSz w:w="11906" w:h="16838"/>
          <w:pgMar w:top="1440" w:right="1440" w:bottom="1440" w:left="1440" w:header="720" w:footer="720" w:gutter="0"/>
          <w:pgNumType w:start="7"/>
          <w:cols w:space="720"/>
          <w:vAlign w:val="top"/>
          <w:titlePg w:val="0"/>
          <w:docGrid w:linePitch="360"/>
        </w:sect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2</w:t>
      </w:r>
      <w:r w:rsidRPr="0005662C">
        <w:rPr>
          <w:rFonts w:eastAsia="宋体"/>
          <w:kern w:val="2"/>
          <w:szCs w:val="22"/>
          <w:shd w:val="clear" w:color="auto" w:fill="FFFFFF"/>
          <w:lang w:eastAsia="zh-CN"/>
        </w:rPr>
        <w:t>）图中</w:t>
      </w:r>
      <w:r w:rsidRPr="0005662C">
        <w:rPr>
          <w:rFonts w:eastAsia="宋体"/>
          <w:kern w:val="2"/>
          <w:szCs w:val="22"/>
          <w:shd w:val="clear" w:color="auto" w:fill="FFFFFF"/>
          <w:lang w:eastAsia="zh-CN"/>
        </w:rPr>
        <w:t>M</w:t>
      </w:r>
      <w:r w:rsidRPr="0005662C">
        <w:rPr>
          <w:rFonts w:eastAsia="宋体"/>
          <w:kern w:val="2"/>
          <w:szCs w:val="22"/>
          <w:shd w:val="clear" w:color="auto" w:fill="FFFFFF"/>
          <w:lang w:eastAsia="zh-CN"/>
        </w:rPr>
        <w:t>点兴奋时，此处神经纤维膜两侧的电位表现为</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。若</w:t>
      </w:r>
      <w:r w:rsidRPr="0005662C">
        <w:rPr>
          <w:rFonts w:eastAsia="宋体"/>
          <w:kern w:val="2"/>
          <w:szCs w:val="22"/>
          <w:shd w:val="clear" w:color="auto" w:fill="FFFFFF"/>
          <w:lang w:eastAsia="zh-CN"/>
        </w:rPr>
        <w:t>N</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点受刺激产生兴奋，则在神经元</w:t>
      </w: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上</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（填</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有</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或</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无</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）膜电位的变化，其原因是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3</w:t>
      </w:r>
      <w:r w:rsidRPr="0005662C">
        <w:rPr>
          <w:rFonts w:eastAsia="宋体"/>
          <w:kern w:val="2"/>
          <w:szCs w:val="22"/>
          <w:shd w:val="clear" w:color="auto" w:fill="FFFFFF"/>
          <w:lang w:eastAsia="zh-CN"/>
        </w:rPr>
        <w:t>）手指意外触到火焰引起局部皮肤红肿，是因为皮肤毛细血管舒张和通透性增加，</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引起组织间隙液体积聚。若手指伤口感染，可引起体液中吞噬细胞核杀菌物质抵御病菌侵害，此过程属于</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免疫。</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23．</w:t>
      </w:r>
      <w:r w:rsidRPr="0005662C">
        <w:rPr>
          <w:rFonts w:eastAsia="宋体"/>
          <w:kern w:val="2"/>
          <w:szCs w:val="22"/>
          <w:shd w:val="clear" w:color="auto" w:fill="FFFFFF"/>
          <w:lang w:eastAsia="zh-CN"/>
        </w:rPr>
        <w:t>人工合成的植物激素类似物常用于生产实践。某课题组研究了激素类似物甲和激素类似物乙对微型月季生根和侧芽生长的影响，请回答下列问题：</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Pr>
          <w:rFonts w:ascii="Times New Roman" w:eastAsia="宋体" w:hAnsi="Times New Roman" w:cs="Times New Roman"/>
          <w:noProof/>
          <w:sz w:val="24"/>
          <w:shd w:val="clear" w:color="auto" w:fill="FFFFFF"/>
        </w:rPr>
        <w:drawing>
          <wp:inline distT="0" distB="0" distL="0" distR="0">
            <wp:extent cx="2800741" cy="2876952"/>
            <wp:effectExtent l="0" t="0" r="0" b="0"/>
            <wp:docPr id="12" name="_x0000_i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_x0000_i1036"/>
                    <pic:cNvPicPr/>
                  </pic:nvPicPr>
                  <pic:blipFill>
                    <a:blip xmlns:r="http://schemas.openxmlformats.org/officeDocument/2006/relationships" r:embed="rId15"/>
                    <a:stretch>
                      <a:fillRect/>
                    </a:stretch>
                  </pic:blipFill>
                  <pic:spPr>
                    <a:xfrm>
                      <a:off x="0" y="0"/>
                      <a:ext cx="2800741" cy="2876952"/>
                    </a:xfrm>
                    <a:prstGeom prst="rect">
                      <a:avLst/>
                    </a:prstGeom>
                  </pic:spPr>
                </pic:pic>
              </a:graphicData>
            </a:graphic>
          </wp:inline>
        </w:drawing>
      </w:r>
      <w:r>
        <w:rPr>
          <w:rFonts w:ascii="Times New Roman" w:eastAsia="宋体" w:hAnsi="Times New Roman" w:cs="Times New Roman"/>
          <w:noProof/>
          <w:sz w:val="24"/>
          <w:shd w:val="clear" w:color="auto" w:fill="FFFFFF"/>
        </w:rPr>
        <w:drawing>
          <wp:inline distT="0" distB="0" distL="0" distR="0">
            <wp:extent cx="2876952" cy="2829320"/>
            <wp:effectExtent l="0" t="0" r="0" b="9525"/>
            <wp:docPr id="13" name="_x0000_i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_x0000_i1037"/>
                    <pic:cNvPicPr/>
                  </pic:nvPicPr>
                  <pic:blipFill>
                    <a:blip xmlns:r="http://schemas.openxmlformats.org/officeDocument/2006/relationships" r:embed="rId16"/>
                    <a:stretch>
                      <a:fillRect/>
                    </a:stretch>
                  </pic:blipFill>
                  <pic:spPr>
                    <a:xfrm>
                      <a:off x="0" y="0"/>
                      <a:ext cx="2876952" cy="2829320"/>
                    </a:xfrm>
                    <a:prstGeom prst="rect">
                      <a:avLst/>
                    </a:prstGeom>
                  </pic:spPr>
                </pic:pic>
              </a:graphicData>
            </a:graphic>
          </wp:inline>
        </w:drawing>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1</w:t>
      </w:r>
      <w:r w:rsidRPr="0005662C">
        <w:rPr>
          <w:rFonts w:eastAsia="宋体"/>
          <w:kern w:val="2"/>
          <w:szCs w:val="22"/>
          <w:shd w:val="clear" w:color="auto" w:fill="FFFFFF"/>
          <w:lang w:eastAsia="zh-CN"/>
        </w:rPr>
        <w:t>）由图</w:t>
      </w:r>
      <w:r w:rsidRPr="0005662C">
        <w:rPr>
          <w:rFonts w:eastAsia="宋体"/>
          <w:kern w:val="2"/>
          <w:szCs w:val="22"/>
          <w:shd w:val="clear" w:color="auto" w:fill="FFFFFF"/>
          <w:lang w:eastAsia="zh-CN"/>
        </w:rPr>
        <w:t>1</w:t>
      </w:r>
      <w:r w:rsidRPr="0005662C">
        <w:rPr>
          <w:rFonts w:eastAsia="宋体"/>
          <w:kern w:val="2"/>
          <w:szCs w:val="22"/>
          <w:shd w:val="clear" w:color="auto" w:fill="FFFFFF"/>
          <w:lang w:eastAsia="zh-CN"/>
        </w:rPr>
        <w:t>得出的初步结论是：甲和乙对微型月季插条生根的影响分别是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2</w:t>
      </w:r>
      <w:r w:rsidRPr="0005662C">
        <w:rPr>
          <w:rFonts w:eastAsia="宋体"/>
          <w:kern w:val="2"/>
          <w:szCs w:val="22"/>
          <w:shd w:val="clear" w:color="auto" w:fill="FFFFFF"/>
          <w:lang w:eastAsia="zh-CN"/>
        </w:rPr>
        <w:t>）由图</w:t>
      </w:r>
      <w:r w:rsidRPr="0005662C">
        <w:rPr>
          <w:rFonts w:eastAsia="宋体"/>
          <w:kern w:val="2"/>
          <w:szCs w:val="22"/>
          <w:shd w:val="clear" w:color="auto" w:fill="FFFFFF"/>
          <w:lang w:eastAsia="zh-CN"/>
        </w:rPr>
        <w:t>1</w:t>
      </w:r>
      <w:r w:rsidRPr="0005662C">
        <w:rPr>
          <w:rFonts w:eastAsia="宋体"/>
          <w:kern w:val="2"/>
          <w:szCs w:val="22"/>
          <w:shd w:val="clear" w:color="auto" w:fill="FFFFFF"/>
          <w:lang w:eastAsia="zh-CN"/>
        </w:rPr>
        <w:t>的结果</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（填</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能</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或</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不能</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）判断</w:t>
      </w:r>
      <w:r w:rsidRPr="0005662C">
        <w:rPr>
          <w:rFonts w:eastAsia="宋体"/>
          <w:kern w:val="2"/>
          <w:szCs w:val="22"/>
          <w:shd w:val="clear" w:color="auto" w:fill="FFFFFF"/>
          <w:lang w:eastAsia="zh-CN"/>
        </w:rPr>
        <w:t>0.5μmol/L</w:t>
      </w:r>
      <w:r w:rsidRPr="0005662C">
        <w:rPr>
          <w:rFonts w:eastAsia="宋体"/>
          <w:kern w:val="2"/>
          <w:szCs w:val="22"/>
          <w:shd w:val="clear" w:color="auto" w:fill="FFFFFF"/>
          <w:lang w:eastAsia="zh-CN"/>
        </w:rPr>
        <w:t>的激素类似物乙对生根的影响。为探究</w:t>
      </w:r>
      <w:r w:rsidRPr="0005662C">
        <w:rPr>
          <w:rFonts w:eastAsia="宋体"/>
          <w:kern w:val="2"/>
          <w:szCs w:val="22"/>
          <w:shd w:val="clear" w:color="auto" w:fill="FFFFFF"/>
          <w:lang w:eastAsia="zh-CN"/>
        </w:rPr>
        <w:t>30.5μmol/L</w:t>
      </w:r>
      <w:r w:rsidRPr="0005662C">
        <w:rPr>
          <w:rFonts w:eastAsia="宋体"/>
          <w:kern w:val="2"/>
          <w:szCs w:val="22"/>
          <w:shd w:val="clear" w:color="auto" w:fill="FFFFFF"/>
          <w:lang w:eastAsia="zh-CN"/>
        </w:rPr>
        <w:t>的激素类似物甲和</w:t>
      </w:r>
      <w:r w:rsidRPr="0005662C">
        <w:rPr>
          <w:rFonts w:eastAsia="宋体"/>
          <w:kern w:val="2"/>
          <w:szCs w:val="22"/>
          <w:shd w:val="clear" w:color="auto" w:fill="FFFFFF"/>
          <w:lang w:eastAsia="zh-CN"/>
        </w:rPr>
        <w:t>0.5μmol/L</w:t>
      </w:r>
      <w:r w:rsidRPr="0005662C">
        <w:rPr>
          <w:rFonts w:eastAsia="宋体"/>
          <w:kern w:val="2"/>
          <w:szCs w:val="22"/>
          <w:shd w:val="clear" w:color="auto" w:fill="FFFFFF"/>
          <w:lang w:eastAsia="zh-CN"/>
        </w:rPr>
        <w:t>的激素类似物乙对微型月季插条生根的的复合影响，应设计</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种培养基。</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3</w:t>
      </w:r>
      <w:r w:rsidRPr="0005662C">
        <w:rPr>
          <w:rFonts w:eastAsia="宋体"/>
          <w:kern w:val="2"/>
          <w:szCs w:val="22"/>
          <w:shd w:val="clear" w:color="auto" w:fill="FFFFFF"/>
          <w:lang w:eastAsia="zh-CN"/>
        </w:rPr>
        <w:t>）已知甲为生长素类似物，图</w:t>
      </w:r>
      <w:r w:rsidRPr="0005662C">
        <w:rPr>
          <w:rFonts w:eastAsia="宋体"/>
          <w:kern w:val="2"/>
          <w:szCs w:val="22"/>
          <w:shd w:val="clear" w:color="auto" w:fill="FFFFFF"/>
          <w:lang w:eastAsia="zh-CN"/>
        </w:rPr>
        <w:t>2</w:t>
      </w:r>
      <w:r w:rsidRPr="0005662C">
        <w:rPr>
          <w:rFonts w:eastAsia="宋体"/>
          <w:kern w:val="2"/>
          <w:szCs w:val="22"/>
          <w:shd w:val="clear" w:color="auto" w:fill="FFFFFF"/>
          <w:lang w:eastAsia="zh-CN"/>
        </w:rPr>
        <w:t>为其</w:t>
      </w:r>
      <w:r w:rsidRPr="0005662C">
        <w:rPr>
          <w:rFonts w:eastAsia="宋体"/>
          <w:kern w:val="2"/>
          <w:szCs w:val="22"/>
          <w:shd w:val="clear" w:color="auto" w:fill="FFFFFF"/>
          <w:lang w:eastAsia="zh-CN"/>
        </w:rPr>
        <w:t>X</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Y</w:t>
      </w:r>
      <w:r w:rsidRPr="0005662C">
        <w:rPr>
          <w:rFonts w:eastAsia="宋体"/>
          <w:kern w:val="2"/>
          <w:szCs w:val="22"/>
          <w:shd w:val="clear" w:color="auto" w:fill="FFFFFF"/>
          <w:lang w:eastAsia="zh-CN"/>
        </w:rPr>
        <w:t>和</w:t>
      </w:r>
      <w:r w:rsidRPr="0005662C">
        <w:rPr>
          <w:rFonts w:eastAsia="宋体"/>
          <w:kern w:val="2"/>
          <w:szCs w:val="22"/>
          <w:shd w:val="clear" w:color="auto" w:fill="FFFFFF"/>
          <w:lang w:eastAsia="zh-CN"/>
        </w:rPr>
        <w:t>Z</w:t>
      </w:r>
      <w:r w:rsidRPr="0005662C">
        <w:rPr>
          <w:rFonts w:eastAsia="宋体"/>
          <w:kern w:val="2"/>
          <w:szCs w:val="22"/>
          <w:shd w:val="clear" w:color="auto" w:fill="FFFFFF"/>
          <w:lang w:eastAsia="zh-CN"/>
        </w:rPr>
        <w:t>三中浓度下对微型月季茎段侧芽生长的影响，则：</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①X</w:t>
      </w:r>
      <w:r w:rsidRPr="0005662C">
        <w:rPr>
          <w:rFonts w:eastAsia="宋体"/>
          <w:kern w:val="2"/>
          <w:szCs w:val="22"/>
          <w:shd w:val="clear" w:color="auto" w:fill="FFFFFF"/>
          <w:lang w:eastAsia="zh-CN"/>
        </w:rPr>
        <w:t>浓度的甲对微型月季茎段侧芽生长具有</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作用。</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②X</w:t>
      </w:r>
      <w:r w:rsidRPr="0005662C">
        <w:rPr>
          <w:rFonts w:eastAsia="宋体"/>
          <w:kern w:val="2"/>
          <w:szCs w:val="22"/>
          <w:shd w:val="clear" w:color="auto" w:fill="FFFFFF"/>
          <w:lang w:eastAsia="zh-CN"/>
        </w:rPr>
        <w:t>浓度、</w:t>
      </w:r>
      <w:r w:rsidRPr="0005662C">
        <w:rPr>
          <w:rFonts w:eastAsia="宋体"/>
          <w:kern w:val="2"/>
          <w:szCs w:val="22"/>
          <w:shd w:val="clear" w:color="auto" w:fill="FFFFFF"/>
          <w:lang w:eastAsia="zh-CN"/>
        </w:rPr>
        <w:t>Y</w:t>
      </w:r>
      <w:r w:rsidRPr="0005662C">
        <w:rPr>
          <w:rFonts w:eastAsia="宋体"/>
          <w:kern w:val="2"/>
          <w:szCs w:val="22"/>
          <w:shd w:val="clear" w:color="auto" w:fill="FFFFFF"/>
          <w:lang w:eastAsia="zh-CN"/>
        </w:rPr>
        <w:t>浓度和</w:t>
      </w:r>
      <w:r w:rsidRPr="0005662C">
        <w:rPr>
          <w:rFonts w:eastAsia="宋体"/>
          <w:kern w:val="2"/>
          <w:szCs w:val="22"/>
          <w:shd w:val="clear" w:color="auto" w:fill="FFFFFF"/>
          <w:lang w:eastAsia="zh-CN"/>
        </w:rPr>
        <w:t>Z</w:t>
      </w:r>
      <w:r w:rsidRPr="0005662C">
        <w:rPr>
          <w:rFonts w:eastAsia="宋体"/>
          <w:kern w:val="2"/>
          <w:szCs w:val="22"/>
          <w:shd w:val="clear" w:color="auto" w:fill="FFFFFF"/>
          <w:lang w:eastAsia="zh-CN"/>
        </w:rPr>
        <w:t>浓度之间大小的关系是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p>
    <w:p w:rsidR="007A3836" w:rsidRPr="00330DD3" w:rsidP="00330DD3">
      <w:pPr>
        <w:widowControl w:val="0"/>
        <w:tabs>
          <w:tab w:val="left" w:pos="2075"/>
          <w:tab w:val="left" w:pos="4156"/>
          <w:tab w:val="left" w:pos="6231"/>
        </w:tabs>
        <w:spacing w:line="360" w:lineRule="auto"/>
        <w:rPr>
          <w:rFonts w:eastAsia="宋体"/>
          <w:color w:val="000000"/>
          <w:kern w:val="2"/>
          <w:szCs w:val="22"/>
          <w:shd w:val="clear" w:color="auto" w:fill="FFFFFF"/>
          <w:lang w:eastAsia="zh-CN"/>
        </w:rPr>
        <w:sectPr>
          <w:type w:val="nextPage"/>
          <w:pgSz w:w="11906" w:h="16838"/>
          <w:pgMar w:top="1440" w:right="1440" w:bottom="1440" w:left="1440" w:header="720" w:footer="720" w:gutter="0"/>
          <w:pgNumType w:start="8"/>
          <w:cols w:space="720"/>
          <w:vAlign w:val="top"/>
          <w:titlePg w:val="0"/>
          <w:docGrid w:linePitch="360"/>
        </w:sectPr>
      </w:pPr>
      <w:r w:rsidRPr="00330DD3">
        <w:rPr>
          <w:rFonts w:eastAsia="宋体" w:hint="eastAsia"/>
          <w:color w:val="000000"/>
          <w:kern w:val="2"/>
          <w:szCs w:val="22"/>
          <w:shd w:val="clear" w:color="auto" w:fill="FFFFFF"/>
          <w:lang w:eastAsia="zh-CN"/>
        </w:rPr>
        <w:t>24．</w:t>
      </w:r>
      <w:r w:rsidRPr="00330DD3">
        <w:rPr>
          <w:rFonts w:eastAsia="宋体" w:hint="eastAsia"/>
          <w:color w:val="000000"/>
          <w:kern w:val="2"/>
          <w:szCs w:val="22"/>
          <w:shd w:val="clear" w:color="auto" w:fill="FFFFFF"/>
          <w:lang w:eastAsia="zh-CN"/>
        </w:rPr>
        <w:t>小熊猫是我国二级重点保护野生动物，其主要分布区年气温一般在</w:t>
      </w:r>
      <w:r w:rsidRPr="00330DD3">
        <w:rPr>
          <w:rFonts w:eastAsia="宋体" w:hint="eastAsia"/>
          <w:color w:val="000000"/>
          <w:kern w:val="2"/>
          <w:szCs w:val="22"/>
          <w:shd w:val="clear" w:color="auto" w:fill="FFFFFF"/>
          <w:lang w:eastAsia="zh-CN"/>
        </w:rPr>
        <w:t>0</w:t>
      </w:r>
      <w:r w:rsidRPr="00330DD3">
        <w:rPr>
          <w:rFonts w:eastAsia="宋体" w:hint="eastAsia"/>
          <w:color w:val="000000"/>
          <w:kern w:val="2"/>
          <w:szCs w:val="22"/>
          <w:shd w:val="clear" w:color="auto" w:fill="FFFFFF"/>
          <w:lang w:eastAsia="zh-CN"/>
        </w:rPr>
        <w:t>～</w:t>
      </w:r>
      <w:r w:rsidRPr="00330DD3">
        <w:rPr>
          <w:rFonts w:eastAsia="宋体" w:hint="eastAsia"/>
          <w:color w:val="000000"/>
          <w:kern w:val="2"/>
          <w:szCs w:val="22"/>
          <w:shd w:val="clear" w:color="auto" w:fill="FFFFFF"/>
          <w:lang w:eastAsia="zh-CN"/>
        </w:rPr>
        <w:t>25</w:t>
      </w:r>
      <w:r w:rsidRPr="00330DD3">
        <w:rPr>
          <w:rFonts w:eastAsia="宋体" w:hint="eastAsia"/>
          <w:color w:val="000000"/>
          <w:kern w:val="2"/>
          <w:szCs w:val="22"/>
          <w:shd w:val="clear" w:color="auto" w:fill="FFFFFF"/>
          <w:lang w:eastAsia="zh-CN"/>
        </w:rPr>
        <w:t>℃之间。测定小熊猫在不同环境温度下静止时的体温、皮肤温度（图</w:t>
      </w:r>
      <w:r w:rsidRPr="00330DD3">
        <w:rPr>
          <w:rFonts w:eastAsia="宋体" w:hint="eastAsia"/>
          <w:color w:val="000000"/>
          <w:kern w:val="2"/>
          <w:szCs w:val="22"/>
          <w:shd w:val="clear" w:color="auto" w:fill="FFFFFF"/>
          <w:lang w:eastAsia="zh-CN"/>
        </w:rPr>
        <w:t>1</w:t>
      </w:r>
      <w:r w:rsidRPr="00330DD3">
        <w:rPr>
          <w:rFonts w:eastAsia="宋体" w:hint="eastAsia"/>
          <w:color w:val="000000"/>
          <w:kern w:val="2"/>
          <w:szCs w:val="22"/>
          <w:shd w:val="clear" w:color="auto" w:fill="FFFFFF"/>
          <w:lang w:eastAsia="zh-CN"/>
        </w:rPr>
        <w:t>），以及代谢率（即产热速率，图</w:t>
      </w:r>
      <w:r w:rsidRPr="00330DD3">
        <w:rPr>
          <w:rFonts w:eastAsia="宋体" w:hint="eastAsia"/>
          <w:color w:val="000000"/>
          <w:kern w:val="2"/>
          <w:szCs w:val="22"/>
          <w:shd w:val="clear" w:color="auto" w:fill="FFFFFF"/>
          <w:lang w:eastAsia="zh-CN"/>
        </w:rPr>
        <w:t>2</w:t>
      </w:r>
      <w:r w:rsidRPr="00330DD3">
        <w:rPr>
          <w:rFonts w:eastAsia="宋体" w:hint="eastAsia"/>
          <w:color w:val="000000"/>
          <w:kern w:val="2"/>
          <w:szCs w:val="22"/>
          <w:shd w:val="clear" w:color="auto" w:fill="FFFFFF"/>
          <w:lang w:eastAsia="zh-CN"/>
        </w:rPr>
        <w:t>）。回答下列问题：</w:t>
      </w:r>
    </w:p>
    <w:p w:rsidR="007A3836" w:rsidRPr="00330DD3" w:rsidP="00330DD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330DD3">
        <w:rPr>
          <w:rFonts w:ascii="Times New Roman" w:eastAsia="宋体" w:hAnsi="Times New Roman" w:cs="Times New Roman"/>
          <w:noProof/>
          <w:color w:val="000000"/>
          <w:sz w:val="24"/>
          <w:shd w:val="clear" w:color="auto" w:fill="FFFFFF"/>
        </w:rPr>
        <w:drawing>
          <wp:inline distT="0" distB="0" distL="0" distR="0">
            <wp:extent cx="5572125" cy="2391612"/>
            <wp:effectExtent l="0" t="0" r="0" b="8890"/>
            <wp:docPr id="5" name="_x0000_i1029" descr="C:\Users\Administrator\AppData\Local\Temp\tianruoocr\截图_20221028151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x0000_i1029"/>
                    <pic:cNvPicPr/>
                  </pic:nvPicPr>
                  <pic:blipFill>
                    <a:blip xmlns:r="http://schemas.openxmlformats.org/officeDocument/2006/relationships" r:embed="rId17"/>
                    <a:stretch>
                      <a:fillRect/>
                    </a:stretch>
                  </pic:blipFill>
                  <pic:spPr bwMode="auto">
                    <a:xfrm>
                      <a:off x="0" y="0"/>
                      <a:ext cx="5572125" cy="2391612"/>
                    </a:xfrm>
                    <a:prstGeom prst="rect">
                      <a:avLst/>
                    </a:prstGeom>
                    <a:noFill/>
                    <a:ln>
                      <a:noFill/>
                    </a:ln>
                  </pic:spPr>
                </pic:pic>
              </a:graphicData>
            </a:graphic>
          </wp:inline>
        </w:drawing>
      </w:r>
    </w:p>
    <w:p w:rsidR="007A3836" w:rsidRPr="00330DD3" w:rsidP="00330DD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330DD3">
        <w:rPr>
          <w:rFonts w:eastAsia="宋体" w:hint="eastAsia"/>
          <w:color w:val="000000"/>
          <w:kern w:val="2"/>
          <w:szCs w:val="22"/>
          <w:shd w:val="clear" w:color="auto" w:fill="FFFFFF"/>
          <w:lang w:eastAsia="zh-CN"/>
        </w:rPr>
        <w:t>（</w:t>
      </w:r>
      <w:r w:rsidRPr="00330DD3">
        <w:rPr>
          <w:rFonts w:eastAsia="宋体" w:hint="eastAsia"/>
          <w:color w:val="000000"/>
          <w:kern w:val="2"/>
          <w:szCs w:val="22"/>
          <w:shd w:val="clear" w:color="auto" w:fill="FFFFFF"/>
          <w:lang w:eastAsia="zh-CN"/>
        </w:rPr>
        <w:t>1</w:t>
      </w:r>
      <w:r w:rsidRPr="00330DD3">
        <w:rPr>
          <w:rFonts w:eastAsia="宋体" w:hint="eastAsia"/>
          <w:color w:val="000000"/>
          <w:kern w:val="2"/>
          <w:szCs w:val="22"/>
          <w:shd w:val="clear" w:color="auto" w:fill="FFFFFF"/>
          <w:lang w:eastAsia="zh-CN"/>
        </w:rPr>
        <w:t>）由图</w:t>
      </w:r>
      <w:r w:rsidRPr="00330DD3">
        <w:rPr>
          <w:rFonts w:eastAsia="宋体" w:hint="eastAsia"/>
          <w:color w:val="000000"/>
          <w:kern w:val="2"/>
          <w:szCs w:val="22"/>
          <w:shd w:val="clear" w:color="auto" w:fill="FFFFFF"/>
          <w:lang w:eastAsia="zh-CN"/>
        </w:rPr>
        <w:t>1</w:t>
      </w:r>
      <w:r w:rsidRPr="00330DD3">
        <w:rPr>
          <w:rFonts w:eastAsia="宋体" w:hint="eastAsia"/>
          <w:color w:val="000000"/>
          <w:kern w:val="2"/>
          <w:szCs w:val="22"/>
          <w:shd w:val="clear" w:color="auto" w:fill="FFFFFF"/>
          <w:lang w:eastAsia="zh-CN"/>
        </w:rPr>
        <w:t>可见，在环境温度</w:t>
      </w:r>
      <w:r w:rsidRPr="00330DD3">
        <w:rPr>
          <w:rFonts w:eastAsia="宋体" w:hint="eastAsia"/>
          <w:color w:val="000000"/>
          <w:kern w:val="2"/>
          <w:szCs w:val="22"/>
          <w:shd w:val="clear" w:color="auto" w:fill="FFFFFF"/>
          <w:lang w:eastAsia="zh-CN"/>
        </w:rPr>
        <w:t>0~30</w:t>
      </w:r>
      <w:r w:rsidRPr="00330DD3">
        <w:rPr>
          <w:rFonts w:eastAsia="宋体" w:hint="eastAsia"/>
          <w:color w:val="000000"/>
          <w:kern w:val="2"/>
          <w:szCs w:val="22"/>
          <w:shd w:val="clear" w:color="auto" w:fill="FFFFFF"/>
          <w:lang w:eastAsia="zh-CN"/>
        </w:rPr>
        <w:t>℃范围内，小熊猫的体温</w:t>
      </w:r>
      <w:r w:rsidRPr="00330DD3">
        <w:rPr>
          <w:rFonts w:eastAsia="宋体" w:hint="eastAsia"/>
          <w:color w:val="000000"/>
          <w:kern w:val="2"/>
          <w:szCs w:val="22"/>
          <w:shd w:val="clear" w:color="auto" w:fill="FFFFFF"/>
          <w:lang w:eastAsia="zh-CN"/>
        </w:rPr>
        <w:t>___________</w:t>
      </w:r>
      <w:r w:rsidRPr="00330DD3">
        <w:rPr>
          <w:rFonts w:eastAsia="宋体" w:hint="eastAsia"/>
          <w:color w:val="000000"/>
          <w:kern w:val="2"/>
          <w:szCs w:val="22"/>
          <w:shd w:val="clear" w:color="auto" w:fill="FFFFFF"/>
          <w:lang w:eastAsia="zh-CN"/>
        </w:rPr>
        <w:t>，皮</w:t>
      </w:r>
      <w:r w:rsidRPr="00330DD3">
        <w:rPr>
          <w:rFonts w:eastAsia="宋体" w:hint="eastAsia"/>
          <w:color w:val="000000"/>
          <w:kern w:val="2"/>
          <w:szCs w:val="22"/>
          <w:shd w:val="clear" w:color="auto" w:fill="FFFFFF"/>
          <w:lang w:eastAsia="zh-CN"/>
        </w:rPr>
        <w:t>肤</w:t>
      </w:r>
      <w:r w:rsidRPr="00330DD3">
        <w:rPr>
          <w:rFonts w:eastAsia="宋体" w:hint="eastAsia"/>
          <w:color w:val="000000"/>
          <w:kern w:val="2"/>
          <w:szCs w:val="22"/>
          <w:shd w:val="clear" w:color="auto" w:fill="FFFFFF"/>
          <w:lang w:eastAsia="zh-CN"/>
        </w:rPr>
        <w:t>温度随环境温度降低而降低，这是在</w:t>
      </w:r>
      <w:r w:rsidRPr="00330DD3">
        <w:rPr>
          <w:rFonts w:eastAsia="宋体" w:hint="eastAsia"/>
          <w:color w:val="000000"/>
          <w:kern w:val="2"/>
          <w:szCs w:val="22"/>
          <w:shd w:val="clear" w:color="auto" w:fill="FFFFFF"/>
          <w:lang w:eastAsia="zh-CN"/>
        </w:rPr>
        <w:t>___________</w:t>
      </w:r>
      <w:r w:rsidRPr="00330DD3">
        <w:rPr>
          <w:rFonts w:eastAsia="宋体" w:hint="eastAsia"/>
          <w:color w:val="000000"/>
          <w:kern w:val="2"/>
          <w:szCs w:val="22"/>
          <w:shd w:val="clear" w:color="auto" w:fill="FFFFFF"/>
          <w:lang w:eastAsia="zh-CN"/>
        </w:rPr>
        <w:t>调节方式下，平衡产热与散热的结果。皮肤散热的主要方式包括</w:t>
      </w:r>
      <w:r w:rsidRPr="00330DD3">
        <w:rPr>
          <w:rFonts w:eastAsia="宋体" w:hint="eastAsia"/>
          <w:color w:val="000000"/>
          <w:kern w:val="2"/>
          <w:szCs w:val="22"/>
          <w:shd w:val="clear" w:color="auto" w:fill="FFFFFF"/>
          <w:lang w:eastAsia="zh-CN"/>
        </w:rPr>
        <w:t>___________</w:t>
      </w:r>
      <w:r w:rsidRPr="00330DD3">
        <w:rPr>
          <w:rFonts w:eastAsia="宋体" w:hint="eastAsia"/>
          <w:color w:val="000000"/>
          <w:kern w:val="2"/>
          <w:szCs w:val="22"/>
          <w:shd w:val="clear" w:color="auto" w:fill="FFFFFF"/>
          <w:lang w:eastAsia="zh-CN"/>
        </w:rPr>
        <w:t>（答出两点即可）。</w:t>
      </w:r>
    </w:p>
    <w:p w:rsidR="007A3836" w:rsidRPr="00330DD3" w:rsidP="00330DD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330DD3">
        <w:rPr>
          <w:rFonts w:eastAsia="宋体" w:hint="eastAsia"/>
          <w:color w:val="000000"/>
          <w:kern w:val="2"/>
          <w:szCs w:val="22"/>
          <w:shd w:val="clear" w:color="auto" w:fill="FFFFFF"/>
          <w:lang w:eastAsia="zh-CN"/>
        </w:rPr>
        <w:t>（</w:t>
      </w:r>
      <w:r w:rsidRPr="00330DD3">
        <w:rPr>
          <w:rFonts w:eastAsia="宋体" w:hint="eastAsia"/>
          <w:color w:val="000000"/>
          <w:kern w:val="2"/>
          <w:szCs w:val="22"/>
          <w:shd w:val="clear" w:color="auto" w:fill="FFFFFF"/>
          <w:lang w:eastAsia="zh-CN"/>
        </w:rPr>
        <w:t>2</w:t>
      </w:r>
      <w:r w:rsidRPr="00330DD3">
        <w:rPr>
          <w:rFonts w:eastAsia="宋体" w:hint="eastAsia"/>
          <w:color w:val="000000"/>
          <w:kern w:val="2"/>
          <w:szCs w:val="22"/>
          <w:shd w:val="clear" w:color="auto" w:fill="FFFFFF"/>
          <w:lang w:eastAsia="zh-CN"/>
        </w:rPr>
        <w:t>）图</w:t>
      </w:r>
      <w:r w:rsidRPr="00330DD3">
        <w:rPr>
          <w:rFonts w:eastAsia="宋体" w:hint="eastAsia"/>
          <w:color w:val="000000"/>
          <w:kern w:val="2"/>
          <w:szCs w:val="22"/>
          <w:shd w:val="clear" w:color="auto" w:fill="FFFFFF"/>
          <w:lang w:eastAsia="zh-CN"/>
        </w:rPr>
        <w:t>2</w:t>
      </w:r>
      <w:r w:rsidRPr="00330DD3">
        <w:rPr>
          <w:rFonts w:eastAsia="宋体" w:hint="eastAsia"/>
          <w:color w:val="000000"/>
          <w:kern w:val="2"/>
          <w:szCs w:val="22"/>
          <w:shd w:val="clear" w:color="auto" w:fill="FFFFFF"/>
          <w:lang w:eastAsia="zh-CN"/>
        </w:rPr>
        <w:t>中，在环境温度由</w:t>
      </w:r>
      <w:r w:rsidRPr="00330DD3">
        <w:rPr>
          <w:rFonts w:eastAsia="宋体" w:hint="eastAsia"/>
          <w:color w:val="000000"/>
          <w:kern w:val="2"/>
          <w:szCs w:val="22"/>
          <w:shd w:val="clear" w:color="auto" w:fill="FFFFFF"/>
          <w:lang w:eastAsia="zh-CN"/>
        </w:rPr>
        <w:t>20</w:t>
      </w:r>
      <w:r w:rsidRPr="00330DD3">
        <w:rPr>
          <w:rFonts w:eastAsia="宋体" w:hint="eastAsia"/>
          <w:color w:val="000000"/>
          <w:kern w:val="2"/>
          <w:szCs w:val="22"/>
          <w:shd w:val="clear" w:color="auto" w:fill="FFFFFF"/>
          <w:lang w:eastAsia="zh-CN"/>
        </w:rPr>
        <w:t>℃降至</w:t>
      </w:r>
      <w:r w:rsidRPr="00330DD3">
        <w:rPr>
          <w:rFonts w:eastAsia="宋体" w:hint="eastAsia"/>
          <w:color w:val="000000"/>
          <w:kern w:val="2"/>
          <w:szCs w:val="22"/>
          <w:shd w:val="clear" w:color="auto" w:fill="FFFFFF"/>
          <w:lang w:eastAsia="zh-CN"/>
        </w:rPr>
        <w:t>10</w:t>
      </w:r>
      <w:r w:rsidRPr="00330DD3">
        <w:rPr>
          <w:rFonts w:eastAsia="宋体" w:hint="eastAsia"/>
          <w:color w:val="000000"/>
          <w:kern w:val="2"/>
          <w:szCs w:val="22"/>
          <w:shd w:val="clear" w:color="auto" w:fill="FFFFFF"/>
          <w:lang w:eastAsia="zh-CN"/>
        </w:rPr>
        <w:t>℃的过程中，小熊猫代谢率下降，其中散热的神经调节路径是：皮肤中的</w:t>
      </w:r>
      <w:r w:rsidRPr="00330DD3">
        <w:rPr>
          <w:rFonts w:eastAsia="宋体" w:hint="eastAsia"/>
          <w:color w:val="000000"/>
          <w:kern w:val="2"/>
          <w:szCs w:val="22"/>
          <w:shd w:val="clear" w:color="auto" w:fill="FFFFFF"/>
          <w:lang w:eastAsia="zh-CN"/>
        </w:rPr>
        <w:t>___________</w:t>
      </w:r>
      <w:r w:rsidRPr="00330DD3">
        <w:rPr>
          <w:rFonts w:eastAsia="宋体" w:hint="eastAsia"/>
          <w:color w:val="000000"/>
          <w:kern w:val="2"/>
          <w:szCs w:val="22"/>
          <w:shd w:val="clear" w:color="auto" w:fill="FFFFFF"/>
          <w:lang w:eastAsia="zh-CN"/>
        </w:rPr>
        <w:t>受到环境低温刺激产生兴奋，</w:t>
      </w:r>
      <w:r w:rsidRPr="00330DD3">
        <w:rPr>
          <w:rFonts w:eastAsia="宋体" w:hint="eastAsia"/>
          <w:color w:val="000000"/>
          <w:kern w:val="2"/>
          <w:szCs w:val="22"/>
          <w:shd w:val="clear" w:color="auto" w:fill="FFFFFF"/>
          <w:lang w:eastAsia="zh-CN"/>
        </w:rPr>
        <w:t>兴奋沿</w:t>
      </w:r>
      <w:r w:rsidRPr="00330DD3">
        <w:rPr>
          <w:rFonts w:eastAsia="宋体" w:hint="eastAsia"/>
          <w:color w:val="000000"/>
          <w:kern w:val="2"/>
          <w:szCs w:val="22"/>
          <w:shd w:val="clear" w:color="auto" w:fill="FFFFFF"/>
          <w:lang w:eastAsia="zh-CN"/>
        </w:rPr>
        <w:t>传入神经传递到位于</w:t>
      </w:r>
      <w:r w:rsidRPr="00330DD3">
        <w:rPr>
          <w:rFonts w:eastAsia="宋体" w:hint="eastAsia"/>
          <w:color w:val="000000"/>
          <w:kern w:val="2"/>
          <w:szCs w:val="22"/>
          <w:shd w:val="clear" w:color="auto" w:fill="FFFFFF"/>
          <w:lang w:eastAsia="zh-CN"/>
        </w:rPr>
        <w:t>___________</w:t>
      </w:r>
      <w:r w:rsidRPr="00330DD3">
        <w:rPr>
          <w:rFonts w:eastAsia="宋体" w:hint="eastAsia"/>
          <w:color w:val="000000"/>
          <w:kern w:val="2"/>
          <w:szCs w:val="22"/>
          <w:shd w:val="clear" w:color="auto" w:fill="FFFFFF"/>
          <w:lang w:eastAsia="zh-CN"/>
        </w:rPr>
        <w:t>的体温调节中枢，通过中枢的分析、综合，使支配血管的</w:t>
      </w:r>
      <w:r w:rsidRPr="00330DD3">
        <w:rPr>
          <w:rFonts w:eastAsia="宋体" w:hint="eastAsia"/>
          <w:color w:val="000000"/>
          <w:kern w:val="2"/>
          <w:szCs w:val="22"/>
          <w:shd w:val="clear" w:color="auto" w:fill="FFFFFF"/>
          <w:lang w:eastAsia="zh-CN"/>
        </w:rPr>
        <w:t>___________</w:t>
      </w:r>
      <w:r w:rsidRPr="00330DD3">
        <w:rPr>
          <w:rFonts w:eastAsia="宋体" w:hint="eastAsia"/>
          <w:color w:val="000000"/>
          <w:kern w:val="2"/>
          <w:szCs w:val="22"/>
          <w:shd w:val="clear" w:color="auto" w:fill="FFFFFF"/>
          <w:lang w:eastAsia="zh-CN"/>
        </w:rPr>
        <w:t>（填“交感神经”或“副交感神经”）兴奋，引起外周血管收缩，皮肤和四肢血流量减少，以减少散热。</w:t>
      </w:r>
    </w:p>
    <w:p w:rsidR="007A3836" w:rsidRPr="00330DD3" w:rsidP="00330DD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330DD3">
        <w:rPr>
          <w:rFonts w:eastAsia="宋体" w:hint="eastAsia"/>
          <w:color w:val="000000"/>
          <w:kern w:val="2"/>
          <w:szCs w:val="22"/>
          <w:shd w:val="clear" w:color="auto" w:fill="FFFFFF"/>
          <w:lang w:eastAsia="zh-CN"/>
        </w:rPr>
        <w:t>（</w:t>
      </w:r>
      <w:r w:rsidRPr="00330DD3">
        <w:rPr>
          <w:rFonts w:eastAsia="宋体" w:hint="eastAsia"/>
          <w:color w:val="000000"/>
          <w:kern w:val="2"/>
          <w:szCs w:val="22"/>
          <w:shd w:val="clear" w:color="auto" w:fill="FFFFFF"/>
          <w:lang w:eastAsia="zh-CN"/>
        </w:rPr>
        <w:t>3</w:t>
      </w:r>
      <w:r w:rsidRPr="00330DD3">
        <w:rPr>
          <w:rFonts w:eastAsia="宋体" w:hint="eastAsia"/>
          <w:color w:val="000000"/>
          <w:kern w:val="2"/>
          <w:szCs w:val="22"/>
          <w:shd w:val="clear" w:color="auto" w:fill="FFFFFF"/>
          <w:lang w:eastAsia="zh-CN"/>
        </w:rPr>
        <w:t>）图</w:t>
      </w:r>
      <w:r w:rsidRPr="00330DD3">
        <w:rPr>
          <w:rFonts w:eastAsia="宋体" w:hint="eastAsia"/>
          <w:color w:val="000000"/>
          <w:kern w:val="2"/>
          <w:szCs w:val="22"/>
          <w:shd w:val="clear" w:color="auto" w:fill="FFFFFF"/>
          <w:lang w:eastAsia="zh-CN"/>
        </w:rPr>
        <w:t>2</w:t>
      </w:r>
      <w:r w:rsidRPr="00330DD3">
        <w:rPr>
          <w:rFonts w:eastAsia="宋体" w:hint="eastAsia"/>
          <w:color w:val="000000"/>
          <w:kern w:val="2"/>
          <w:szCs w:val="22"/>
          <w:shd w:val="clear" w:color="auto" w:fill="FFFFFF"/>
          <w:lang w:eastAsia="zh-CN"/>
        </w:rPr>
        <w:t>中，当环境温度下降到</w:t>
      </w:r>
      <w:r w:rsidRPr="00330DD3">
        <w:rPr>
          <w:rFonts w:eastAsia="宋体" w:hint="eastAsia"/>
          <w:color w:val="000000"/>
          <w:kern w:val="2"/>
          <w:szCs w:val="22"/>
          <w:shd w:val="clear" w:color="auto" w:fill="FFFFFF"/>
          <w:lang w:eastAsia="zh-CN"/>
        </w:rPr>
        <w:t>0</w:t>
      </w:r>
      <w:r w:rsidRPr="00330DD3">
        <w:rPr>
          <w:rFonts w:eastAsia="宋体" w:hint="eastAsia"/>
          <w:color w:val="000000"/>
          <w:kern w:val="2"/>
          <w:szCs w:val="22"/>
          <w:shd w:val="clear" w:color="auto" w:fill="FFFFFF"/>
          <w:lang w:eastAsia="zh-CN"/>
        </w:rPr>
        <w:t>℃以下时，从激素调节角度分析小熊猫产热剧增的原因是</w:t>
      </w:r>
      <w:r w:rsidRPr="00330DD3">
        <w:rPr>
          <w:rFonts w:eastAsia="宋体" w:hint="eastAsia"/>
          <w:color w:val="000000"/>
          <w:kern w:val="2"/>
          <w:szCs w:val="22"/>
          <w:shd w:val="clear" w:color="auto" w:fill="FFFFFF"/>
          <w:lang w:eastAsia="zh-CN"/>
        </w:rPr>
        <w:t>___________</w:t>
      </w:r>
      <w:r w:rsidRPr="00330DD3">
        <w:rPr>
          <w:rFonts w:eastAsia="宋体" w:hint="eastAsia"/>
          <w:color w:val="000000"/>
          <w:kern w:val="2"/>
          <w:szCs w:val="22"/>
          <w:shd w:val="clear" w:color="auto" w:fill="FFFFFF"/>
          <w:lang w:eastAsia="zh-CN"/>
        </w:rPr>
        <w:t>。</w:t>
      </w:r>
    </w:p>
    <w:p w:rsidR="007A3836" w:rsidRPr="00330DD3" w:rsidP="00330DD3">
      <w:pPr>
        <w:widowControl w:val="0"/>
        <w:tabs>
          <w:tab w:val="left" w:pos="2075"/>
          <w:tab w:val="left" w:pos="4156"/>
          <w:tab w:val="left" w:pos="6231"/>
        </w:tabs>
        <w:spacing w:line="360" w:lineRule="auto"/>
        <w:rPr>
          <w:rFonts w:eastAsia="宋体"/>
          <w:color w:val="000000"/>
          <w:kern w:val="2"/>
          <w:szCs w:val="22"/>
          <w:shd w:val="clear" w:color="auto" w:fill="FFFFFF"/>
          <w:lang w:eastAsia="zh-CN"/>
        </w:rPr>
      </w:pPr>
      <w:r w:rsidRPr="00330DD3">
        <w:rPr>
          <w:rFonts w:eastAsia="宋体" w:hint="eastAsia"/>
          <w:color w:val="000000"/>
          <w:kern w:val="2"/>
          <w:szCs w:val="22"/>
          <w:shd w:val="clear" w:color="auto" w:fill="FFFFFF"/>
          <w:lang w:eastAsia="zh-CN"/>
        </w:rPr>
        <w:t>（</w:t>
      </w:r>
      <w:r w:rsidRPr="00330DD3">
        <w:rPr>
          <w:rFonts w:eastAsia="宋体" w:hint="eastAsia"/>
          <w:color w:val="000000"/>
          <w:kern w:val="2"/>
          <w:szCs w:val="22"/>
          <w:shd w:val="clear" w:color="auto" w:fill="FFFFFF"/>
          <w:lang w:eastAsia="zh-CN"/>
        </w:rPr>
        <w:t>4</w:t>
      </w:r>
      <w:r w:rsidRPr="00330DD3">
        <w:rPr>
          <w:rFonts w:eastAsia="宋体" w:hint="eastAsia"/>
          <w:color w:val="000000"/>
          <w:kern w:val="2"/>
          <w:szCs w:val="22"/>
          <w:shd w:val="clear" w:color="auto" w:fill="FFFFFF"/>
          <w:lang w:eastAsia="zh-CN"/>
        </w:rPr>
        <w:t>）通常通过检测尿液中类固醇类激素皮质醇的含量，评估动物园圈养小熊猫的福利情况</w:t>
      </w:r>
      <w:r w:rsidRPr="00330DD3">
        <w:rPr>
          <w:rFonts w:eastAsia="宋体" w:hint="eastAsia"/>
          <w:color w:val="000000"/>
          <w:kern w:val="2"/>
          <w:szCs w:val="22"/>
          <w:shd w:val="clear" w:color="auto" w:fill="FFFFFF"/>
          <w:lang w:eastAsia="zh-CN"/>
        </w:rPr>
        <w:t>。皮质醇的分泌是由</w:t>
      </w:r>
      <w:r w:rsidRPr="00330DD3">
        <w:rPr>
          <w:rFonts w:eastAsia="宋体" w:hint="eastAsia"/>
          <w:color w:val="000000"/>
          <w:kern w:val="2"/>
          <w:szCs w:val="22"/>
          <w:shd w:val="clear" w:color="auto" w:fill="FFFFFF"/>
          <w:lang w:eastAsia="zh-CN"/>
        </w:rPr>
        <w:t>___________</w:t>
      </w:r>
      <w:r w:rsidRPr="00330DD3">
        <w:rPr>
          <w:rFonts w:eastAsia="宋体" w:hint="eastAsia"/>
          <w:color w:val="000000"/>
          <w:kern w:val="2"/>
          <w:szCs w:val="22"/>
          <w:shd w:val="clear" w:color="auto" w:fill="FFFFFF"/>
          <w:lang w:eastAsia="zh-CN"/>
        </w:rPr>
        <w:t>轴调节的。使用尿液而不用血液检测皮质醇，是因为血液中的皮质醇可以通过</w:t>
      </w:r>
      <w:r w:rsidRPr="00330DD3">
        <w:rPr>
          <w:rFonts w:eastAsia="宋体" w:hint="eastAsia"/>
          <w:color w:val="000000"/>
          <w:kern w:val="2"/>
          <w:szCs w:val="22"/>
          <w:shd w:val="clear" w:color="auto" w:fill="FFFFFF"/>
          <w:lang w:eastAsia="zh-CN"/>
        </w:rPr>
        <w:t>___________</w:t>
      </w:r>
      <w:r w:rsidRPr="00330DD3">
        <w:rPr>
          <w:rFonts w:eastAsia="宋体" w:hint="eastAsia"/>
          <w:color w:val="000000"/>
          <w:kern w:val="2"/>
          <w:szCs w:val="22"/>
          <w:shd w:val="clear" w:color="auto" w:fill="FFFFFF"/>
          <w:lang w:eastAsia="zh-CN"/>
        </w:rPr>
        <w:t>进入尿液，而且也能避免取血对小熊猫的伤害。</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sectPr>
          <w:type w:val="nextPage"/>
          <w:pgSz w:w="11906" w:h="16838"/>
          <w:pgMar w:top="1440" w:right="1440" w:bottom="1440" w:left="1440" w:header="720" w:footer="720" w:gutter="0"/>
          <w:pgNumType w:start="9"/>
          <w:cols w:space="720"/>
          <w:vAlign w:val="top"/>
          <w:titlePg w:val="0"/>
          <w:docGrid w:linePitch="360"/>
        </w:sectPr>
      </w:pPr>
      <w:r w:rsidRPr="0005662C">
        <w:rPr>
          <w:rFonts w:eastAsia="宋体"/>
          <w:color w:val="000000"/>
          <w:kern w:val="2"/>
          <w:szCs w:val="22"/>
          <w:shd w:val="clear" w:color="auto" w:fill="FFFFFF"/>
          <w:lang w:eastAsia="zh-CN"/>
        </w:rPr>
        <w:t>25．</w:t>
      </w:r>
      <w:r w:rsidRPr="0005662C">
        <w:rPr>
          <w:rFonts w:eastAsia="宋体"/>
          <w:kern w:val="2"/>
          <w:szCs w:val="22"/>
          <w:shd w:val="clear" w:color="auto" w:fill="FFFFFF"/>
          <w:lang w:eastAsia="zh-CN"/>
        </w:rPr>
        <w:t>图甲是种群数量特征的概念模型，图乙是某种初级消费者被引入某岛屿后的种群数量变化趋势，图丙是该种生物在某调查阶段种群数量变化的</w:t>
      </w:r>
      <w:r w:rsidRPr="0005662C">
        <w:rPr>
          <w:rFonts w:eastAsia="宋体"/>
          <w:kern w:val="2"/>
          <w:szCs w:val="22"/>
          <w:shd w:val="clear" w:color="auto" w:fill="FFFFFF"/>
          <w:lang w:eastAsia="zh-CN"/>
        </w:rPr>
        <w:t>λ</w:t>
      </w:r>
      <w:r w:rsidRPr="0005662C">
        <w:rPr>
          <w:rFonts w:eastAsia="宋体"/>
          <w:kern w:val="2"/>
          <w:szCs w:val="22"/>
          <w:shd w:val="clear" w:color="auto" w:fill="FFFFFF"/>
          <w:lang w:eastAsia="zh-CN"/>
        </w:rPr>
        <w:t>值随时间的变化曲线。请据图回答下列问题：</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Pr>
          <w:rFonts w:ascii="Times New Roman" w:eastAsia="宋体" w:hAnsi="Times New Roman" w:cs="Times New Roman"/>
          <w:noProof/>
          <w:kern w:val="0"/>
          <w:sz w:val="24"/>
          <w:szCs w:val="24"/>
          <w:shd w:val="clear" w:color="auto" w:fill="FFFFFF"/>
        </w:rPr>
        <w:drawing>
          <wp:inline distT="0" distB="0" distL="0" distR="0">
            <wp:extent cx="3209925" cy="2219325"/>
            <wp:effectExtent l="0" t="0" r="9525" b="9525"/>
            <wp:docPr id="16" name="_x0000_i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_x0000_i1040"/>
                    <pic:cNvPicPr/>
                  </pic:nvPicPr>
                  <pic:blipFill>
                    <a:blip xmlns:r="http://schemas.openxmlformats.org/officeDocument/2006/relationships" r:embed="rId18"/>
                    <a:stretch>
                      <a:fillRect/>
                    </a:stretch>
                  </pic:blipFill>
                  <pic:spPr>
                    <a:xfrm>
                      <a:off x="0" y="0"/>
                      <a:ext cx="3209925" cy="2219325"/>
                    </a:xfrm>
                    <a:prstGeom prst="rect">
                      <a:avLst/>
                    </a:prstGeom>
                  </pic:spPr>
                </pic:pic>
              </a:graphicData>
            </a:graphic>
          </wp:inline>
        </w:drawing>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1</w:t>
      </w:r>
      <w:r w:rsidRPr="0005662C">
        <w:rPr>
          <w:rFonts w:eastAsia="宋体"/>
          <w:kern w:val="2"/>
          <w:szCs w:val="22"/>
          <w:shd w:val="clear" w:color="auto" w:fill="FFFFFF"/>
          <w:lang w:eastAsia="zh-CN"/>
        </w:rPr>
        <w:t>）图甲中</w:t>
      </w:r>
      <w:r w:rsidRPr="0005662C">
        <w:rPr>
          <w:rFonts w:eastAsia="宋体"/>
          <w:kern w:val="2"/>
          <w:szCs w:val="22"/>
          <w:shd w:val="clear" w:color="auto" w:fill="FFFFFF"/>
          <w:lang w:eastAsia="zh-CN"/>
        </w:rPr>
        <w:t>②</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③</w:t>
      </w:r>
      <w:r w:rsidRPr="0005662C">
        <w:rPr>
          <w:rFonts w:eastAsia="宋体"/>
          <w:kern w:val="2"/>
          <w:szCs w:val="22"/>
          <w:shd w:val="clear" w:color="auto" w:fill="FFFFFF"/>
          <w:lang w:eastAsia="zh-CN"/>
        </w:rPr>
        <w:t>分别是指</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，用性引诱剂诱杀雄性害虫，是通过破坏</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（填序号）而抑制害虫种群数量增长的。一般调查田螺种群密度的方法是样方法而不用标志重捕法，理由是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；选取样方的关键是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2</w:t>
      </w:r>
      <w:r w:rsidRPr="0005662C">
        <w:rPr>
          <w:rFonts w:eastAsia="宋体"/>
          <w:kern w:val="2"/>
          <w:szCs w:val="22"/>
          <w:shd w:val="clear" w:color="auto" w:fill="FFFFFF"/>
          <w:lang w:eastAsia="zh-CN"/>
        </w:rPr>
        <w:t>）图乙表明，在</w:t>
      </w:r>
      <w:r w:rsidRPr="0005662C">
        <w:rPr>
          <w:rFonts w:eastAsia="宋体"/>
          <w:kern w:val="2"/>
          <w:szCs w:val="22"/>
          <w:shd w:val="clear" w:color="auto" w:fill="FFFFFF"/>
          <w:lang w:eastAsia="zh-CN"/>
        </w:rPr>
        <w:t>1880</w:t>
      </w:r>
      <w:r w:rsidRPr="0005662C">
        <w:rPr>
          <w:rFonts w:eastAsia="宋体"/>
          <w:kern w:val="2"/>
          <w:szCs w:val="22"/>
          <w:shd w:val="clear" w:color="auto" w:fill="FFFFFF"/>
          <w:lang w:eastAsia="zh-CN"/>
        </w:rPr>
        <w:t>年后该动物的数量小幅度波动，该动物在该岛屿上的环境容纳量大约是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只，环境容纳量是指</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3</w:t>
      </w:r>
      <w:r w:rsidRPr="0005662C">
        <w:rPr>
          <w:rFonts w:eastAsia="宋体"/>
          <w:kern w:val="2"/>
          <w:szCs w:val="22"/>
          <w:shd w:val="clear" w:color="auto" w:fill="FFFFFF"/>
          <w:lang w:eastAsia="zh-CN"/>
        </w:rPr>
        <w:t>）据图丙可知，该动物在调查的第</w:t>
      </w:r>
      <w:r w:rsidRPr="0005662C">
        <w:rPr>
          <w:rFonts w:eastAsia="宋体"/>
          <w:kern w:val="2"/>
          <w:szCs w:val="22"/>
          <w:shd w:val="clear" w:color="auto" w:fill="FFFFFF"/>
          <w:lang w:eastAsia="zh-CN"/>
        </w:rPr>
        <w:t>15</w:t>
      </w:r>
      <w:r w:rsidRPr="0005662C">
        <w:rPr>
          <w:rFonts w:eastAsia="宋体"/>
          <w:kern w:val="2"/>
          <w:szCs w:val="22"/>
          <w:shd w:val="clear" w:color="auto" w:fill="FFFFFF"/>
          <w:lang w:eastAsia="zh-CN"/>
        </w:rPr>
        <w:t>年时年龄组成是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20</w:t>
      </w:r>
      <w:r w:rsidRPr="0005662C">
        <w:rPr>
          <w:rFonts w:eastAsia="宋体"/>
          <w:kern w:val="2"/>
          <w:szCs w:val="22"/>
          <w:shd w:val="clear" w:color="auto" w:fill="FFFFFF"/>
          <w:lang w:eastAsia="zh-CN"/>
        </w:rPr>
        <w:t>年内该动物的数量最多的年份大约是第</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年。</w:t>
      </w:r>
    </w:p>
    <w:p w:rsidR="00A77B3E">
      <w:pPr>
        <w:jc w:val="left"/>
        <w:rPr>
          <w:rFonts w:eastAsia="微软雅黑"/>
          <w:b/>
        </w:rPr>
      </w:pPr>
      <w:r>
        <w:rPr>
          <w:rFonts w:eastAsia="微软雅黑"/>
          <w:b/>
          <w:sz w:val="24"/>
        </w:rPr>
        <w:t>四、填空题</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color w:val="000000"/>
          <w:kern w:val="2"/>
          <w:szCs w:val="22"/>
          <w:shd w:val="clear" w:color="auto" w:fill="FFFFFF"/>
          <w:lang w:eastAsia="zh-CN"/>
        </w:rPr>
        <w:t>26．</w:t>
      </w:r>
      <w:r w:rsidRPr="0005662C">
        <w:rPr>
          <w:rFonts w:eastAsia="宋体"/>
          <w:kern w:val="2"/>
          <w:szCs w:val="22"/>
          <w:shd w:val="clear" w:color="auto" w:fill="FFFFFF"/>
          <w:lang w:eastAsia="zh-CN"/>
        </w:rPr>
        <w:t>某生物群落中的植物以多年生草本植物为主，还生长着少量的灌木，没有乔木生长；动物具有挖洞或快速奔跑的特点。该群落中生活着两种植食性动物</w:t>
      </w: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，肉食性动物</w:t>
      </w: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，且</w:t>
      </w:r>
      <w:r w:rsidRPr="0005662C">
        <w:rPr>
          <w:rFonts w:eastAsia="宋体"/>
          <w:kern w:val="2"/>
          <w:szCs w:val="22"/>
          <w:shd w:val="clear" w:color="auto" w:fill="FFFFFF"/>
          <w:lang w:eastAsia="zh-CN"/>
        </w:rPr>
        <w:t>C</w:t>
      </w:r>
      <w:r w:rsidRPr="0005662C">
        <w:rPr>
          <w:rFonts w:eastAsia="宋体"/>
          <w:kern w:val="2"/>
          <w:szCs w:val="22"/>
          <w:shd w:val="clear" w:color="auto" w:fill="FFFFFF"/>
          <w:lang w:eastAsia="zh-CN"/>
        </w:rPr>
        <w:t>以</w:t>
      </w: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为食，回答相关问题：</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1</w:t>
      </w:r>
      <w:r w:rsidRPr="0005662C">
        <w:rPr>
          <w:rFonts w:eastAsia="宋体"/>
          <w:kern w:val="2"/>
          <w:szCs w:val="22"/>
          <w:shd w:val="clear" w:color="auto" w:fill="FFFFFF"/>
          <w:lang w:eastAsia="zh-CN"/>
        </w:rPr>
        <w:t>）该生物群落属于</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（类型），判断的依据是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2</w:t>
      </w:r>
      <w:r w:rsidRPr="0005662C">
        <w:rPr>
          <w:rFonts w:eastAsia="宋体"/>
          <w:kern w:val="2"/>
          <w:szCs w:val="22"/>
          <w:shd w:val="clear" w:color="auto" w:fill="FFFFFF"/>
          <w:lang w:eastAsia="zh-CN"/>
        </w:rPr>
        <w:t>）该生物群落中，同一地段中各类群的种群密度是不同的，这体现了生物群落具有</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结构，该结构受</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（至少</w:t>
      </w:r>
      <w:r w:rsidRPr="0005662C">
        <w:rPr>
          <w:rFonts w:eastAsia="宋体"/>
          <w:kern w:val="2"/>
          <w:szCs w:val="22"/>
          <w:shd w:val="clear" w:color="auto" w:fill="FFFFFF"/>
          <w:lang w:eastAsia="zh-CN"/>
        </w:rPr>
        <w:t>2</w:t>
      </w:r>
      <w:r w:rsidRPr="0005662C">
        <w:rPr>
          <w:rFonts w:eastAsia="宋体"/>
          <w:kern w:val="2"/>
          <w:szCs w:val="22"/>
          <w:shd w:val="clear" w:color="auto" w:fill="FFFFFF"/>
          <w:lang w:eastAsia="zh-CN"/>
        </w:rPr>
        <w:t>点）等因素的影响。</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3</w:t>
      </w:r>
      <w:r w:rsidRPr="0005662C">
        <w:rPr>
          <w:rFonts w:eastAsia="宋体"/>
          <w:kern w:val="2"/>
          <w:szCs w:val="22"/>
          <w:shd w:val="clear" w:color="auto" w:fill="FFFFFF"/>
          <w:lang w:eastAsia="zh-CN"/>
        </w:rPr>
        <w:t>）该生物群落中，</w:t>
      </w:r>
      <w:r w:rsidRPr="0005662C">
        <w:rPr>
          <w:rFonts w:eastAsia="宋体"/>
          <w:kern w:val="2"/>
          <w:szCs w:val="22"/>
          <w:shd w:val="clear" w:color="auto" w:fill="FFFFFF"/>
          <w:lang w:eastAsia="zh-CN"/>
        </w:rPr>
        <w:t>A</w:t>
      </w:r>
      <w:r w:rsidRPr="0005662C">
        <w:rPr>
          <w:rFonts w:eastAsia="宋体"/>
          <w:kern w:val="2"/>
          <w:szCs w:val="22"/>
          <w:shd w:val="clear" w:color="auto" w:fill="FFFFFF"/>
          <w:lang w:eastAsia="zh-CN"/>
        </w:rPr>
        <w:t>与</w:t>
      </w:r>
      <w:r w:rsidRPr="0005662C">
        <w:rPr>
          <w:rFonts w:eastAsia="宋体"/>
          <w:kern w:val="2"/>
          <w:szCs w:val="22"/>
          <w:shd w:val="clear" w:color="auto" w:fill="FFFFFF"/>
          <w:lang w:eastAsia="zh-CN"/>
        </w:rPr>
        <w:t>B</w:t>
      </w:r>
      <w:r w:rsidRPr="0005662C">
        <w:rPr>
          <w:rFonts w:eastAsia="宋体"/>
          <w:kern w:val="2"/>
          <w:szCs w:val="22"/>
          <w:shd w:val="clear" w:color="auto" w:fill="FFFFFF"/>
          <w:lang w:eastAsia="zh-CN"/>
        </w:rPr>
        <w:t>的种间关系是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4</w:t>
      </w:r>
      <w:r w:rsidRPr="0005662C">
        <w:rPr>
          <w:rFonts w:eastAsia="宋体"/>
          <w:kern w:val="2"/>
          <w:szCs w:val="22"/>
          <w:shd w:val="clear" w:color="auto" w:fill="FFFFFF"/>
          <w:lang w:eastAsia="zh-CN"/>
        </w:rPr>
        <w:t>）该生物群落中每种生物都占据相对稳定的生态位，其意义是</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r w:rsidRPr="0005662C">
        <w:rPr>
          <w:rFonts w:eastAsia="宋体"/>
          <w:kern w:val="2"/>
          <w:szCs w:val="22"/>
          <w:shd w:val="clear" w:color="auto" w:fill="FFFFFF"/>
          <w:lang w:eastAsia="zh-CN"/>
        </w:rPr>
        <w:t>（</w:t>
      </w:r>
      <w:r w:rsidRPr="0005662C">
        <w:rPr>
          <w:rFonts w:eastAsia="宋体"/>
          <w:kern w:val="2"/>
          <w:szCs w:val="22"/>
          <w:shd w:val="clear" w:color="auto" w:fill="FFFFFF"/>
          <w:lang w:eastAsia="zh-CN"/>
        </w:rPr>
        <w:t>5</w:t>
      </w:r>
      <w:r w:rsidRPr="0005662C">
        <w:rPr>
          <w:rFonts w:eastAsia="宋体"/>
          <w:kern w:val="2"/>
          <w:szCs w:val="22"/>
          <w:shd w:val="clear" w:color="auto" w:fill="FFFFFF"/>
          <w:lang w:eastAsia="zh-CN"/>
        </w:rPr>
        <w:t>）由于该生物群落所在地区气候变化、降雨量越来越少，再加上人类的干扰，使该生物群落逐渐变为沙漠戈壁，这种现象称为</w:t>
      </w:r>
      <w:r w:rsidRPr="0005662C">
        <w:rPr>
          <w:rFonts w:eastAsia="宋体"/>
          <w:kern w:val="2"/>
          <w:szCs w:val="22"/>
          <w:shd w:val="clear" w:color="auto" w:fill="FFFFFF"/>
          <w:lang w:eastAsia="zh-CN"/>
        </w:rPr>
        <w:t>_______</w:t>
      </w:r>
      <w:r w:rsidRPr="0005662C">
        <w:rPr>
          <w:rFonts w:eastAsia="宋体"/>
          <w:kern w:val="2"/>
          <w:szCs w:val="22"/>
          <w:shd w:val="clear" w:color="auto" w:fill="FFFFFF"/>
          <w:lang w:eastAsia="zh-CN"/>
        </w:rPr>
        <w:t>。</w:t>
      </w:r>
      <w:r>
        <w:rPr>
          <w:rFonts w:eastAsia="宋体"/>
          <w:kern w:val="2"/>
          <w:szCs w:val="22"/>
          <w:shd w:val="clear" w:color="auto" w:fill="FFFFFF"/>
          <w:lang w:eastAsia="zh-CN"/>
        </w:rPr>
        <w:br/>
      </w:r>
      <w:r>
        <w:rPr>
          <w:rFonts w:eastAsia="宋体"/>
          <w:kern w:val="2"/>
          <w:szCs w:val="22"/>
          <w:shd w:val="clear" w:color="auto" w:fill="FFFFFF"/>
          <w:lang w:eastAsia="zh-CN"/>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9" w:history="1">
        <w:r>
          <w:rPr>
            <w:rFonts w:ascii="SimSun" w:eastAsia="SimSun" w:hAnsi="SimSun" w:cs="SimSun"/>
            <w:b/>
            <w:bCs/>
            <w:color w:val="0000EE"/>
            <w:sz w:val="30"/>
            <w:szCs w:val="30"/>
            <w:u w:val="single" w:color="0000EE"/>
          </w:rPr>
          <w:t>https://d.book118.com/717146161020006033</w:t>
        </w:r>
      </w:hyperlink>
    </w:p>
    <w:p>
      <w:pPr>
        <w:widowControl w:val="0"/>
        <w:shd w:val="clear" w:color="auto" w:fill="FFFFFF"/>
        <w:tabs>
          <w:tab w:val="left" w:pos="2075"/>
          <w:tab w:val="left" w:pos="4156"/>
          <w:tab w:val="left" w:pos="6231"/>
        </w:tabs>
        <w:spacing w:line="360" w:lineRule="auto"/>
        <w:textAlignment w:val="center"/>
        <w:rPr>
          <w:rFonts w:eastAsia="宋体"/>
          <w:kern w:val="2"/>
          <w:szCs w:val="22"/>
          <w:shd w:val="clear" w:color="auto" w:fill="FFFFFF"/>
          <w:lang w:eastAsia="zh-CN"/>
        </w:rPr>
      </w:pPr>
    </w:p>
    <w:sectPr>
      <w:type w:val="nextPage"/>
      <w:pgSz w:w="11906" w:h="16838"/>
      <w:pgMar w:top="1440" w:right="1440" w:bottom="1440" w:left="1440" w:header="720" w:footer="720" w:gutter="0"/>
      <w:pgNumType w:start="10"/>
      <w:cols w:space="720"/>
      <w:vAlign w:val="top"/>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05662C"/>
    <w:rsid w:val="00060DAC"/>
    <w:rsid w:val="00190653"/>
    <w:rsid w:val="001C196C"/>
    <w:rsid w:val="00231B21"/>
    <w:rsid w:val="0024331A"/>
    <w:rsid w:val="00317E4C"/>
    <w:rsid w:val="00330DD3"/>
    <w:rsid w:val="00556192"/>
    <w:rsid w:val="007707AB"/>
    <w:rsid w:val="007A3836"/>
    <w:rsid w:val="007C49E3"/>
    <w:rsid w:val="00822643"/>
    <w:rsid w:val="008B1CBE"/>
    <w:rsid w:val="008C65CF"/>
    <w:rsid w:val="009A4C8D"/>
    <w:rsid w:val="00A62888"/>
    <w:rsid w:val="00A77B3E"/>
    <w:rsid w:val="00A84649"/>
    <w:rsid w:val="00AB5CA5"/>
    <w:rsid w:val="00AF0A1A"/>
    <w:rsid w:val="00B636A6"/>
    <w:rsid w:val="00BF1C45"/>
    <w:rsid w:val="00C45355"/>
    <w:rsid w:val="00C55939"/>
    <w:rsid w:val="00C8714A"/>
    <w:rsid w:val="00CA2A55"/>
    <w:rsid w:val="00DF3A88"/>
    <w:rsid w:val="00E10761"/>
    <w:rsid w:val="00F22DBB"/>
    <w:rsid w:val="00F66E64"/>
    <w:rsid w:val="00FD3E82"/>
    <w:rsid w:val="00FF4D3F"/>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0">
    <w:name w:val="正文_0"/>
    <w:qFormat/>
    <w:rsid w:val="008C65CF"/>
    <w:pPr>
      <w:widowControl w:val="0"/>
      <w:jc w:val="both"/>
    </w:pPr>
    <w:rPr>
      <w:rFonts w:ascii="Calibri" w:eastAsia="宋体" w:hAnsi="Calibri"/>
      <w:kern w:val="2"/>
      <w:sz w:val="21"/>
      <w:szCs w:val="22"/>
      <w:lang w:eastAsia="zh-CN"/>
    </w:rPr>
  </w:style>
  <w:style w:type="paragraph" w:styleId="PlainText">
    <w:name w:val="Plain Text"/>
    <w:basedOn w:val="Normal"/>
    <w:link w:val="Char"/>
    <w:rsid w:val="00AB5CA5"/>
    <w:pPr>
      <w:widowControl w:val="0"/>
      <w:jc w:val="both"/>
    </w:pPr>
    <w:rPr>
      <w:rFonts w:ascii="宋体" w:eastAsia="宋体" w:hAnsi="Courier New" w:cs="Courier New"/>
      <w:kern w:val="2"/>
      <w:sz w:val="21"/>
      <w:szCs w:val="21"/>
      <w:lang w:eastAsia="zh-CN"/>
    </w:rPr>
  </w:style>
  <w:style w:type="character" w:customStyle="1" w:styleId="Char">
    <w:name w:val="纯文本 Char"/>
    <w:basedOn w:val="DefaultParagraphFont"/>
    <w:link w:val="PlainText"/>
    <w:rsid w:val="00AB5CA5"/>
    <w:rPr>
      <w:rFonts w:ascii="宋体" w:eastAsia="宋体" w:hAnsi="Courier New" w:cs="Courier New"/>
      <w:kern w:val="2"/>
      <w:sz w:val="21"/>
      <w:szCs w:val="21"/>
      <w:lang w:eastAsia="zh-CN"/>
    </w:rPr>
  </w:style>
  <w:style w:type="paragraph" w:styleId="NormalWeb">
    <w:name w:val="Normal (Web)"/>
    <w:basedOn w:val="Normal"/>
    <w:uiPriority w:val="99"/>
    <w:unhideWhenUsed/>
    <w:rsid w:val="00E10761"/>
    <w:pPr>
      <w:spacing w:before="100" w:beforeAutospacing="1" w:after="100" w:afterAutospacing="1"/>
    </w:pPr>
    <w:rPr>
      <w:rFonts w:ascii="宋体" w:eastAsia="宋体" w:hAnsi="宋体" w:cs="宋体"/>
      <w:lang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jpe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hyperlink" Target="https://d.book118.com/717146161020006033"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