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废矿物油资源化再生利用示范工程</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5426"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_Toc25426 \h </w:instrText>
        </w:r>
        <w:r>
          <w:fldChar w:fldCharType="separate"/>
        </w:r>
        <w:r>
          <w:t>1</w:t>
        </w:r>
        <w:r>
          <w:fldChar w:fldCharType="end"/>
        </w:r>
      </w:hyperlink>
    </w:p>
    <w:p>
      <w:pPr>
        <w:pStyle w:val="TOC2"/>
        <w:tabs>
          <w:tab w:val="clear" w:pos="8302"/>
          <w:tab w:val="right" w:leader="dot" w:pos="8312"/>
        </w:tabs>
      </w:pPr>
      <w:hyperlink w:anchor="_Toc20682" w:history="1">
        <w:r>
          <w:rPr>
            <w:rFonts w:ascii="Times New Roman" w:eastAsia="宋体" w:hAnsi="Times New Roman"/>
            <w:szCs w:val="28"/>
          </w:rPr>
          <w:t>1.1项目概要</w:t>
        </w:r>
        <w:r>
          <w:tab/>
        </w:r>
        <w:r>
          <w:fldChar w:fldCharType="begin"/>
        </w:r>
        <w:r>
          <w:instrText xml:space="preserve"> PAGEREF _Toc20682 \h </w:instrText>
        </w:r>
        <w:r>
          <w:fldChar w:fldCharType="separate"/>
        </w:r>
        <w:r>
          <w:t>1</w:t>
        </w:r>
        <w:r>
          <w:fldChar w:fldCharType="end"/>
        </w:r>
      </w:hyperlink>
    </w:p>
    <w:p>
      <w:pPr>
        <w:pStyle w:val="TOC3"/>
        <w:tabs>
          <w:tab w:val="right" w:leader="dot" w:pos="8312"/>
        </w:tabs>
      </w:pPr>
      <w:hyperlink w:anchor="_Toc10695" w:history="1">
        <w:r>
          <w:rPr>
            <w:szCs w:val="24"/>
          </w:rPr>
          <w:t>1.1.1项目名称</w:t>
        </w:r>
        <w:r>
          <w:tab/>
        </w:r>
        <w:r>
          <w:fldChar w:fldCharType="begin"/>
        </w:r>
        <w:r>
          <w:instrText xml:space="preserve"> PAGEREF _Toc10695 \h </w:instrText>
        </w:r>
        <w:r>
          <w:fldChar w:fldCharType="separate"/>
        </w:r>
        <w:r>
          <w:t>1</w:t>
        </w:r>
        <w:r>
          <w:fldChar w:fldCharType="end"/>
        </w:r>
      </w:hyperlink>
    </w:p>
    <w:p>
      <w:pPr>
        <w:pStyle w:val="TOC3"/>
        <w:tabs>
          <w:tab w:val="right" w:leader="dot" w:pos="8312"/>
        </w:tabs>
      </w:pPr>
      <w:hyperlink w:anchor="_Toc2849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_Toc28498 \h </w:instrText>
        </w:r>
        <w:r>
          <w:fldChar w:fldCharType="separate"/>
        </w:r>
        <w:r>
          <w:t>1</w:t>
        </w:r>
        <w:r>
          <w:fldChar w:fldCharType="end"/>
        </w:r>
      </w:hyperlink>
    </w:p>
    <w:p>
      <w:pPr>
        <w:pStyle w:val="TOC3"/>
        <w:tabs>
          <w:tab w:val="right" w:leader="dot" w:pos="8312"/>
        </w:tabs>
      </w:pPr>
      <w:hyperlink w:anchor="_Toc20258" w:history="1">
        <w:r>
          <w:rPr>
            <w:szCs w:val="24"/>
          </w:rPr>
          <w:t>1.1.3项目建设性质</w:t>
        </w:r>
        <w:r>
          <w:tab/>
        </w:r>
        <w:r>
          <w:fldChar w:fldCharType="begin"/>
        </w:r>
        <w:r>
          <w:instrText xml:space="preserve"> PAGEREF _Toc20258 \h </w:instrText>
        </w:r>
        <w:r>
          <w:fldChar w:fldCharType="separate"/>
        </w:r>
        <w:r>
          <w:t>1</w:t>
        </w:r>
        <w:r>
          <w:fldChar w:fldCharType="end"/>
        </w:r>
      </w:hyperlink>
    </w:p>
    <w:p>
      <w:pPr>
        <w:pStyle w:val="TOC3"/>
        <w:tabs>
          <w:tab w:val="right" w:leader="dot" w:pos="8312"/>
        </w:tabs>
      </w:pPr>
      <w:hyperlink w:anchor="_Toc3086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_Toc30863 \h </w:instrText>
        </w:r>
        <w:r>
          <w:fldChar w:fldCharType="separate"/>
        </w:r>
        <w:r>
          <w:t>1</w:t>
        </w:r>
        <w:r>
          <w:fldChar w:fldCharType="end"/>
        </w:r>
      </w:hyperlink>
    </w:p>
    <w:p>
      <w:pPr>
        <w:pStyle w:val="TOC3"/>
        <w:tabs>
          <w:tab w:val="right" w:leader="dot" w:pos="8312"/>
        </w:tabs>
      </w:pPr>
      <w:hyperlink w:anchor="_Toc21278"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_Toc21278 \h </w:instrText>
        </w:r>
        <w:r>
          <w:fldChar w:fldCharType="separate"/>
        </w:r>
        <w:r>
          <w:t>1</w:t>
        </w:r>
        <w:r>
          <w:fldChar w:fldCharType="end"/>
        </w:r>
      </w:hyperlink>
    </w:p>
    <w:p>
      <w:pPr>
        <w:pStyle w:val="TOC3"/>
        <w:tabs>
          <w:tab w:val="right" w:leader="dot" w:pos="8312"/>
        </w:tabs>
      </w:pPr>
      <w:hyperlink w:anchor="_Toc2729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_Toc27293 \h </w:instrText>
        </w:r>
        <w:r>
          <w:fldChar w:fldCharType="separate"/>
        </w:r>
        <w:r>
          <w:t>1</w:t>
        </w:r>
        <w:r>
          <w:fldChar w:fldCharType="end"/>
        </w:r>
      </w:hyperlink>
    </w:p>
    <w:p>
      <w:pPr>
        <w:pStyle w:val="TOC3"/>
        <w:tabs>
          <w:tab w:val="right" w:leader="dot" w:pos="8312"/>
        </w:tabs>
      </w:pPr>
      <w:hyperlink w:anchor="_Toc2753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_Toc27536 \h </w:instrText>
        </w:r>
        <w:r>
          <w:fldChar w:fldCharType="separate"/>
        </w:r>
        <w:r>
          <w:t>2</w:t>
        </w:r>
        <w:r>
          <w:fldChar w:fldCharType="end"/>
        </w:r>
      </w:hyperlink>
    </w:p>
    <w:p>
      <w:pPr>
        <w:pStyle w:val="TOC3"/>
        <w:tabs>
          <w:tab w:val="right" w:leader="dot" w:pos="8312"/>
        </w:tabs>
      </w:pPr>
      <w:hyperlink w:anchor="_Toc706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_Toc7061 \h </w:instrText>
        </w:r>
        <w:r>
          <w:fldChar w:fldCharType="separate"/>
        </w:r>
        <w:r>
          <w:t>2</w:t>
        </w:r>
        <w:r>
          <w:fldChar w:fldCharType="end"/>
        </w:r>
      </w:hyperlink>
    </w:p>
    <w:p>
      <w:pPr>
        <w:pStyle w:val="TOC3"/>
        <w:tabs>
          <w:tab w:val="right" w:leader="dot" w:pos="8312"/>
        </w:tabs>
      </w:pPr>
      <w:hyperlink w:anchor="_Toc597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_Toc5978 \h </w:instrText>
        </w:r>
        <w:r>
          <w:fldChar w:fldCharType="separate"/>
        </w:r>
        <w:r>
          <w:t>2</w:t>
        </w:r>
        <w:r>
          <w:fldChar w:fldCharType="end"/>
        </w:r>
      </w:hyperlink>
    </w:p>
    <w:p>
      <w:pPr>
        <w:pStyle w:val="TOC2"/>
        <w:tabs>
          <w:tab w:val="clear" w:pos="8302"/>
          <w:tab w:val="right" w:leader="dot" w:pos="8312"/>
        </w:tabs>
      </w:pPr>
      <w:hyperlink w:anchor="_Toc2130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_Toc21308 \h </w:instrText>
        </w:r>
        <w:r>
          <w:fldChar w:fldCharType="separate"/>
        </w:r>
        <w:r>
          <w:t>3</w:t>
        </w:r>
        <w:r>
          <w:fldChar w:fldCharType="end"/>
        </w:r>
      </w:hyperlink>
    </w:p>
    <w:p>
      <w:pPr>
        <w:pStyle w:val="TOC2"/>
        <w:tabs>
          <w:tab w:val="clear" w:pos="8302"/>
          <w:tab w:val="right" w:leader="dot" w:pos="8312"/>
        </w:tabs>
      </w:pPr>
      <w:hyperlink w:anchor="_Toc2302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_Toc23028 \h </w:instrText>
        </w:r>
        <w:r>
          <w:fldChar w:fldCharType="separate"/>
        </w:r>
        <w:r>
          <w:t>4</w:t>
        </w:r>
        <w:r>
          <w:fldChar w:fldCharType="end"/>
        </w:r>
      </w:hyperlink>
    </w:p>
    <w:p>
      <w:pPr>
        <w:pStyle w:val="TOC2"/>
        <w:tabs>
          <w:tab w:val="clear" w:pos="8302"/>
          <w:tab w:val="right" w:leader="dot" w:pos="8312"/>
        </w:tabs>
      </w:pPr>
      <w:hyperlink w:anchor="_Toc3248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_Toc32487 \h </w:instrText>
        </w:r>
        <w:r>
          <w:fldChar w:fldCharType="separate"/>
        </w:r>
        <w:r>
          <w:t>4</w:t>
        </w:r>
        <w:r>
          <w:fldChar w:fldCharType="end"/>
        </w:r>
      </w:hyperlink>
    </w:p>
    <w:p>
      <w:pPr>
        <w:pStyle w:val="TOC2"/>
        <w:tabs>
          <w:tab w:val="clear" w:pos="8302"/>
          <w:tab w:val="right" w:leader="dot" w:pos="8312"/>
        </w:tabs>
      </w:pPr>
      <w:hyperlink w:anchor="_Toc27692" w:history="1">
        <w:r>
          <w:rPr>
            <w:rFonts w:ascii="Times New Roman" w:eastAsia="宋体" w:hAnsi="Times New Roman" w:hint="eastAsia"/>
            <w:szCs w:val="28"/>
          </w:rPr>
          <w:t>1.5研究范围</w:t>
        </w:r>
        <w:r>
          <w:tab/>
        </w:r>
        <w:r>
          <w:fldChar w:fldCharType="begin"/>
        </w:r>
        <w:r>
          <w:instrText xml:space="preserve"> PAGEREF _Toc27692 \h </w:instrText>
        </w:r>
        <w:r>
          <w:fldChar w:fldCharType="separate"/>
        </w:r>
        <w:r>
          <w:t>5</w:t>
        </w:r>
        <w:r>
          <w:fldChar w:fldCharType="end"/>
        </w:r>
      </w:hyperlink>
    </w:p>
    <w:p>
      <w:pPr>
        <w:pStyle w:val="TOC2"/>
        <w:tabs>
          <w:tab w:val="clear" w:pos="8302"/>
          <w:tab w:val="right" w:leader="dot" w:pos="8312"/>
        </w:tabs>
      </w:pPr>
      <w:hyperlink w:anchor="_Toc14769"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_Toc14769 \h </w:instrText>
        </w:r>
        <w:r>
          <w:fldChar w:fldCharType="separate"/>
        </w:r>
        <w:r>
          <w:t>5</w:t>
        </w:r>
        <w:r>
          <w:fldChar w:fldCharType="end"/>
        </w:r>
      </w:hyperlink>
    </w:p>
    <w:p>
      <w:pPr>
        <w:pStyle w:val="TOC2"/>
        <w:tabs>
          <w:tab w:val="clear" w:pos="8302"/>
          <w:tab w:val="right" w:leader="dot" w:pos="8312"/>
        </w:tabs>
      </w:pPr>
      <w:hyperlink w:anchor="_Toc21526"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_Toc21526 \h </w:instrText>
        </w:r>
        <w:r>
          <w:fldChar w:fldCharType="separate"/>
        </w:r>
        <w:r>
          <w:t>6</w:t>
        </w:r>
        <w:r>
          <w:fldChar w:fldCharType="end"/>
        </w:r>
      </w:hyperlink>
    </w:p>
    <w:p>
      <w:pPr>
        <w:pStyle w:val="TOC1"/>
        <w:tabs>
          <w:tab w:val="clear" w:pos="8296"/>
          <w:tab w:val="right" w:leader="dot" w:pos="8312"/>
        </w:tabs>
      </w:pPr>
      <w:hyperlink w:anchor="_Toc29500"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_Toc29500 \h </w:instrText>
        </w:r>
        <w:r>
          <w:fldChar w:fldCharType="separate"/>
        </w:r>
        <w:r>
          <w:t>8</w:t>
        </w:r>
        <w:r>
          <w:fldChar w:fldCharType="end"/>
        </w:r>
      </w:hyperlink>
    </w:p>
    <w:p>
      <w:pPr>
        <w:pStyle w:val="TOC2"/>
        <w:tabs>
          <w:tab w:val="clear" w:pos="8302"/>
          <w:tab w:val="right" w:leader="dot" w:pos="8312"/>
        </w:tabs>
      </w:pPr>
      <w:hyperlink w:anchor="_Toc953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_Toc9533 \h </w:instrText>
        </w:r>
        <w:r>
          <w:fldChar w:fldCharType="separate"/>
        </w:r>
        <w:r>
          <w:t>8</w:t>
        </w:r>
        <w:r>
          <w:fldChar w:fldCharType="end"/>
        </w:r>
      </w:hyperlink>
    </w:p>
    <w:p>
      <w:pPr>
        <w:pStyle w:val="TOC2"/>
        <w:tabs>
          <w:tab w:val="clear" w:pos="8302"/>
          <w:tab w:val="right" w:leader="dot" w:pos="8312"/>
        </w:tabs>
      </w:pPr>
      <w:hyperlink w:anchor="_Toc449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废矿物油资源化再生利用示范工程</w:t>
        </w:r>
        <w:r>
          <w:rPr>
            <w:rFonts w:ascii="Times New Roman" w:eastAsia="宋体" w:hAnsi="Times New Roman" w:hint="eastAsia"/>
          </w:rPr>
          <w:t>行业发展状况分析</w:t>
        </w:r>
        <w:r>
          <w:tab/>
        </w:r>
        <w:r>
          <w:fldChar w:fldCharType="begin"/>
        </w:r>
        <w:r>
          <w:instrText xml:space="preserve"> PAGEREF _Toc4494 \h </w:instrText>
        </w:r>
        <w:r>
          <w:fldChar w:fldCharType="separate"/>
        </w:r>
        <w:r>
          <w:t>9</w:t>
        </w:r>
        <w:r>
          <w:fldChar w:fldCharType="end"/>
        </w:r>
      </w:hyperlink>
    </w:p>
    <w:p>
      <w:pPr>
        <w:pStyle w:val="TOC2"/>
        <w:tabs>
          <w:tab w:val="clear" w:pos="8302"/>
          <w:tab w:val="right" w:leader="dot" w:pos="8312"/>
        </w:tabs>
      </w:pPr>
      <w:hyperlink w:anchor="_Toc2958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废矿物油资源化再生利用示范工程</w:t>
        </w:r>
        <w:r>
          <w:rPr>
            <w:rFonts w:ascii="Times New Roman" w:eastAsia="宋体" w:hAnsi="Times New Roman" w:hint="eastAsia"/>
          </w:rPr>
          <w:t>行业发展趋势分析</w:t>
        </w:r>
        <w:r>
          <w:tab/>
        </w:r>
        <w:r>
          <w:fldChar w:fldCharType="begin"/>
        </w:r>
        <w:r>
          <w:instrText xml:space="preserve"> PAGEREF _Toc29587 \h </w:instrText>
        </w:r>
        <w:r>
          <w:fldChar w:fldCharType="separate"/>
        </w:r>
        <w:r>
          <w:t>11</w:t>
        </w:r>
        <w:r>
          <w:fldChar w:fldCharType="end"/>
        </w:r>
      </w:hyperlink>
    </w:p>
    <w:p>
      <w:pPr>
        <w:pStyle w:val="TOC2"/>
        <w:tabs>
          <w:tab w:val="clear" w:pos="8302"/>
          <w:tab w:val="right" w:leader="dot" w:pos="8312"/>
        </w:tabs>
      </w:pPr>
      <w:hyperlink w:anchor="_Toc378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_Toc3788 \h </w:instrText>
        </w:r>
        <w:r>
          <w:fldChar w:fldCharType="separate"/>
        </w:r>
        <w:r>
          <w:t>11</w:t>
        </w:r>
        <w:r>
          <w:fldChar w:fldCharType="end"/>
        </w:r>
      </w:hyperlink>
    </w:p>
    <w:p>
      <w:pPr>
        <w:pStyle w:val="TOC1"/>
        <w:tabs>
          <w:tab w:val="clear" w:pos="8296"/>
          <w:tab w:val="right" w:leader="dot" w:pos="8312"/>
        </w:tabs>
      </w:pPr>
      <w:hyperlink w:anchor="_Toc5815"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_Toc5815 \h </w:instrText>
        </w:r>
        <w:r>
          <w:fldChar w:fldCharType="separate"/>
        </w:r>
        <w:r>
          <w:t>12</w:t>
        </w:r>
        <w:r>
          <w:fldChar w:fldCharType="end"/>
        </w:r>
      </w:hyperlink>
    </w:p>
    <w:p>
      <w:pPr>
        <w:pStyle w:val="TOC2"/>
        <w:tabs>
          <w:tab w:val="clear" w:pos="8302"/>
          <w:tab w:val="right" w:leader="dot" w:pos="8312"/>
        </w:tabs>
      </w:pPr>
      <w:hyperlink w:anchor="_Toc2301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_Toc23012 \h </w:instrText>
        </w:r>
        <w:r>
          <w:fldChar w:fldCharType="separate"/>
        </w:r>
        <w:r>
          <w:t>12</w:t>
        </w:r>
        <w:r>
          <w:fldChar w:fldCharType="end"/>
        </w:r>
      </w:hyperlink>
    </w:p>
    <w:p>
      <w:pPr>
        <w:pStyle w:val="TOC2"/>
        <w:tabs>
          <w:tab w:val="clear" w:pos="8302"/>
          <w:tab w:val="right" w:leader="dot" w:pos="8312"/>
        </w:tabs>
      </w:pPr>
      <w:hyperlink w:anchor="_Toc2178"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_Toc2178 \h </w:instrText>
        </w:r>
        <w:r>
          <w:fldChar w:fldCharType="separate"/>
        </w:r>
        <w:r>
          <w:t>13</w:t>
        </w:r>
        <w:r>
          <w:fldChar w:fldCharType="end"/>
        </w:r>
      </w:hyperlink>
    </w:p>
    <w:p>
      <w:pPr>
        <w:pStyle w:val="TOC3"/>
        <w:tabs>
          <w:tab w:val="right" w:leader="dot" w:pos="8312"/>
        </w:tabs>
      </w:pPr>
      <w:hyperlink w:anchor="_Toc14690" w:history="1">
        <w:r>
          <w:rPr>
            <w:rFonts w:hint="eastAsia"/>
            <w:szCs w:val="24"/>
            <w:lang w:val="en-US" w:eastAsia="zh-CN"/>
          </w:rPr>
          <w:t>3</w:t>
        </w:r>
        <w:r>
          <w:rPr>
            <w:rFonts w:hint="eastAsia"/>
            <w:szCs w:val="24"/>
          </w:rPr>
          <w:t>.2.1有利于促进我国</w:t>
        </w:r>
        <w:r>
          <w:rPr>
            <w:rFonts w:hint="eastAsia"/>
            <w:szCs w:val="24"/>
            <w:lang w:eastAsia="zh-CN"/>
          </w:rPr>
          <w:t>废矿物油资源化再生利用示范工程</w:t>
        </w:r>
        <w:r>
          <w:rPr>
            <w:rFonts w:hint="eastAsia"/>
            <w:szCs w:val="24"/>
          </w:rPr>
          <w:t>工业快速发展</w:t>
        </w:r>
        <w:r>
          <w:rPr>
            <w:szCs w:val="24"/>
          </w:rPr>
          <w:t>的需要</w:t>
        </w:r>
        <w:r>
          <w:tab/>
        </w:r>
        <w:r>
          <w:fldChar w:fldCharType="begin"/>
        </w:r>
        <w:r>
          <w:instrText xml:space="preserve"> PAGEREF _Toc14690 \h </w:instrText>
        </w:r>
        <w:r>
          <w:fldChar w:fldCharType="separate"/>
        </w:r>
        <w:r>
          <w:t>13</w:t>
        </w:r>
        <w:r>
          <w:fldChar w:fldCharType="end"/>
        </w:r>
      </w:hyperlink>
    </w:p>
    <w:p>
      <w:pPr>
        <w:pStyle w:val="TOC3"/>
        <w:tabs>
          <w:tab w:val="right" w:leader="dot" w:pos="8312"/>
        </w:tabs>
      </w:pPr>
      <w:hyperlink w:anchor="_Toc16646" w:history="1">
        <w:r>
          <w:rPr>
            <w:rFonts w:hint="eastAsia"/>
            <w:szCs w:val="24"/>
            <w:lang w:val="en-US" w:eastAsia="zh-CN"/>
          </w:rPr>
          <w:t>3</w:t>
        </w:r>
        <w:r>
          <w:rPr>
            <w:rFonts w:hint="eastAsia"/>
            <w:szCs w:val="24"/>
          </w:rPr>
          <w:t>.2.2提升技术进步，满足</w:t>
        </w:r>
        <w:r>
          <w:rPr>
            <w:rFonts w:hint="eastAsia"/>
            <w:szCs w:val="24"/>
            <w:lang w:eastAsia="zh-CN"/>
          </w:rPr>
          <w:t>废矿物油资源化再生利用示范工程</w:t>
        </w:r>
        <w:r>
          <w:rPr>
            <w:rFonts w:hint="eastAsia"/>
            <w:szCs w:val="24"/>
          </w:rPr>
          <w:t>行业生产高品质产品的需要</w:t>
        </w:r>
        <w:r>
          <w:tab/>
        </w:r>
        <w:r>
          <w:fldChar w:fldCharType="begin"/>
        </w:r>
        <w:r>
          <w:instrText xml:space="preserve"> PAGEREF _Toc16646 \h </w:instrText>
        </w:r>
        <w:r>
          <w:fldChar w:fldCharType="separate"/>
        </w:r>
        <w:r>
          <w:t>14</w:t>
        </w:r>
        <w:r>
          <w:fldChar w:fldCharType="end"/>
        </w:r>
      </w:hyperlink>
    </w:p>
    <w:p>
      <w:pPr>
        <w:pStyle w:val="TOC3"/>
        <w:tabs>
          <w:tab w:val="right" w:leader="dot" w:pos="8312"/>
        </w:tabs>
      </w:pPr>
      <w:hyperlink w:anchor="_Toc1075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_Toc10751 \h </w:instrText>
        </w:r>
        <w:r>
          <w:fldChar w:fldCharType="separate"/>
        </w:r>
        <w:r>
          <w:t>15</w:t>
        </w:r>
        <w:r>
          <w:fldChar w:fldCharType="end"/>
        </w:r>
      </w:hyperlink>
    </w:p>
    <w:p>
      <w:pPr>
        <w:pStyle w:val="TOC3"/>
        <w:tabs>
          <w:tab w:val="right" w:leader="dot" w:pos="8312"/>
        </w:tabs>
      </w:pPr>
      <w:hyperlink w:anchor="_Toc1724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废矿物油资源化再生利用示范工程</w:t>
        </w:r>
        <w:r>
          <w:rPr>
            <w:szCs w:val="24"/>
          </w:rPr>
          <w:t>产品研发和技术创新</w:t>
        </w:r>
        <w:r>
          <w:rPr>
            <w:rFonts w:hint="eastAsia"/>
            <w:szCs w:val="24"/>
          </w:rPr>
          <w:t>水平的需要</w:t>
        </w:r>
        <w:r>
          <w:tab/>
        </w:r>
        <w:r>
          <w:fldChar w:fldCharType="begin"/>
        </w:r>
        <w:r>
          <w:instrText xml:space="preserve"> PAGEREF _Toc17240 \h </w:instrText>
        </w:r>
        <w:r>
          <w:fldChar w:fldCharType="separate"/>
        </w:r>
        <w:r>
          <w:t>15</w:t>
        </w:r>
        <w:r>
          <w:fldChar w:fldCharType="end"/>
        </w:r>
      </w:hyperlink>
    </w:p>
    <w:p>
      <w:pPr>
        <w:pStyle w:val="TOC3"/>
        <w:tabs>
          <w:tab w:val="right" w:leader="dot" w:pos="8312"/>
        </w:tabs>
      </w:pPr>
      <w:hyperlink w:anchor="_Toc1605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_Toc16051 \h </w:instrText>
        </w:r>
        <w:r>
          <w:fldChar w:fldCharType="separate"/>
        </w:r>
        <w:r>
          <w:t>15</w:t>
        </w:r>
        <w:r>
          <w:fldChar w:fldCharType="end"/>
        </w:r>
      </w:hyperlink>
    </w:p>
    <w:p>
      <w:pPr>
        <w:pStyle w:val="TOC3"/>
        <w:tabs>
          <w:tab w:val="right" w:leader="dot" w:pos="8312"/>
        </w:tabs>
      </w:pPr>
      <w:hyperlink w:anchor="_Toc27104"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_Toc27104 \h </w:instrText>
        </w:r>
        <w:r>
          <w:fldChar w:fldCharType="separate"/>
        </w:r>
        <w:r>
          <w:t>16</w:t>
        </w:r>
        <w:r>
          <w:fldChar w:fldCharType="end"/>
        </w:r>
      </w:hyperlink>
    </w:p>
    <w:p>
      <w:pPr>
        <w:pStyle w:val="TOC2"/>
        <w:tabs>
          <w:tab w:val="clear" w:pos="8302"/>
          <w:tab w:val="right" w:leader="dot" w:pos="8312"/>
        </w:tabs>
      </w:pPr>
      <w:hyperlink w:anchor="_Toc3028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_Toc30288 \h </w:instrText>
        </w:r>
        <w:r>
          <w:fldChar w:fldCharType="separate"/>
        </w:r>
        <w:r>
          <w:t>16</w:t>
        </w:r>
        <w:r>
          <w:fldChar w:fldCharType="end"/>
        </w:r>
      </w:hyperlink>
    </w:p>
    <w:p>
      <w:pPr>
        <w:pStyle w:val="TOC3"/>
        <w:tabs>
          <w:tab w:val="right" w:leader="dot" w:pos="8312"/>
        </w:tabs>
      </w:pPr>
      <w:hyperlink w:anchor="_Toc13833" w:history="1">
        <w:r>
          <w:rPr>
            <w:rFonts w:hint="eastAsia"/>
            <w:szCs w:val="24"/>
            <w:lang w:val="en-US" w:eastAsia="zh-CN"/>
          </w:rPr>
          <w:t>3</w:t>
        </w:r>
        <w:r>
          <w:rPr>
            <w:rFonts w:hint="eastAsia"/>
            <w:szCs w:val="24"/>
          </w:rPr>
          <w:t>.3.1政策可行性</w:t>
        </w:r>
        <w:r>
          <w:tab/>
        </w:r>
        <w:r>
          <w:fldChar w:fldCharType="begin"/>
        </w:r>
        <w:r>
          <w:instrText xml:space="preserve"> PAGEREF _Toc13833 \h </w:instrText>
        </w:r>
        <w:r>
          <w:fldChar w:fldCharType="separate"/>
        </w:r>
        <w:r>
          <w:t>16</w:t>
        </w:r>
        <w:r>
          <w:fldChar w:fldCharType="end"/>
        </w:r>
      </w:hyperlink>
    </w:p>
    <w:p>
      <w:pPr>
        <w:pStyle w:val="TOC3"/>
        <w:tabs>
          <w:tab w:val="right" w:leader="dot" w:pos="8312"/>
        </w:tabs>
      </w:pPr>
      <w:hyperlink w:anchor="_Toc23278" w:history="1">
        <w:r>
          <w:rPr>
            <w:rFonts w:hint="eastAsia"/>
            <w:szCs w:val="24"/>
            <w:lang w:val="en-US" w:eastAsia="zh-CN"/>
          </w:rPr>
          <w:t>3</w:t>
        </w:r>
        <w:r>
          <w:rPr>
            <w:rFonts w:hint="eastAsia"/>
            <w:szCs w:val="24"/>
          </w:rPr>
          <w:t>.3.2技术可行性</w:t>
        </w:r>
        <w:r>
          <w:tab/>
        </w:r>
        <w:r>
          <w:fldChar w:fldCharType="begin"/>
        </w:r>
        <w:r>
          <w:instrText xml:space="preserve"> PAGEREF _Toc23278 \h </w:instrText>
        </w:r>
        <w:r>
          <w:fldChar w:fldCharType="separate"/>
        </w:r>
        <w:r>
          <w:t>17</w:t>
        </w:r>
        <w:r>
          <w:fldChar w:fldCharType="end"/>
        </w:r>
      </w:hyperlink>
    </w:p>
    <w:p>
      <w:pPr>
        <w:pStyle w:val="TOC3"/>
        <w:tabs>
          <w:tab w:val="right" w:leader="dot" w:pos="8312"/>
        </w:tabs>
      </w:pPr>
      <w:hyperlink w:anchor="_Toc18050" w:history="1">
        <w:r>
          <w:rPr>
            <w:rFonts w:hint="eastAsia"/>
            <w:szCs w:val="24"/>
            <w:lang w:val="en-US" w:eastAsia="zh-CN"/>
          </w:rPr>
          <w:t>3</w:t>
        </w:r>
        <w:r>
          <w:rPr>
            <w:rFonts w:hint="eastAsia"/>
            <w:szCs w:val="24"/>
          </w:rPr>
          <w:t>.3.3管理可行性</w:t>
        </w:r>
        <w:r>
          <w:tab/>
        </w:r>
        <w:r>
          <w:fldChar w:fldCharType="begin"/>
        </w:r>
        <w:r>
          <w:instrText xml:space="preserve"> PAGEREF _Toc18050 \h </w:instrText>
        </w:r>
        <w:r>
          <w:fldChar w:fldCharType="separate"/>
        </w:r>
        <w:r>
          <w:t>18</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861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_Toc8619 \h </w:instrText>
        </w:r>
        <w:r>
          <w:fldChar w:fldCharType="separate"/>
        </w:r>
        <w:r>
          <w:t>18</w:t>
        </w:r>
        <w:r>
          <w:fldChar w:fldCharType="end"/>
        </w:r>
      </w:hyperlink>
    </w:p>
    <w:p>
      <w:pPr>
        <w:pStyle w:val="TOC1"/>
        <w:tabs>
          <w:tab w:val="clear" w:pos="8296"/>
          <w:tab w:val="right" w:leader="dot" w:pos="8312"/>
        </w:tabs>
      </w:pPr>
      <w:hyperlink w:anchor="_Toc2878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_Toc28784 \h </w:instrText>
        </w:r>
        <w:r>
          <w:fldChar w:fldCharType="separate"/>
        </w:r>
        <w:r>
          <w:t>19</w:t>
        </w:r>
        <w:r>
          <w:fldChar w:fldCharType="end"/>
        </w:r>
      </w:hyperlink>
    </w:p>
    <w:p>
      <w:pPr>
        <w:pStyle w:val="TOC2"/>
        <w:tabs>
          <w:tab w:val="clear" w:pos="8302"/>
          <w:tab w:val="right" w:leader="dot" w:pos="8312"/>
        </w:tabs>
      </w:pPr>
      <w:hyperlink w:anchor="_Toc30100" w:history="1">
        <w:r>
          <w:rPr>
            <w:rFonts w:ascii="Times New Roman" w:eastAsia="宋体" w:hAnsi="Times New Roman"/>
          </w:rPr>
          <w:t>4.1</w:t>
        </w:r>
        <w:r>
          <w:rPr>
            <w:rFonts w:ascii="Times New Roman" w:eastAsia="宋体" w:hAnsi="Times New Roman" w:hint="eastAsia"/>
          </w:rPr>
          <w:t>厂址选择</w:t>
        </w:r>
        <w:r>
          <w:tab/>
        </w:r>
        <w:r>
          <w:fldChar w:fldCharType="begin"/>
        </w:r>
        <w:r>
          <w:instrText xml:space="preserve"> PAGEREF _Toc30100 \h </w:instrText>
        </w:r>
        <w:r>
          <w:fldChar w:fldCharType="separate"/>
        </w:r>
        <w:r>
          <w:t>19</w:t>
        </w:r>
        <w:r>
          <w:fldChar w:fldCharType="end"/>
        </w:r>
      </w:hyperlink>
    </w:p>
    <w:p>
      <w:pPr>
        <w:pStyle w:val="TOC2"/>
        <w:tabs>
          <w:tab w:val="clear" w:pos="8302"/>
          <w:tab w:val="right" w:leader="dot" w:pos="8312"/>
        </w:tabs>
      </w:pPr>
      <w:hyperlink w:anchor="_Toc6973" w:history="1">
        <w:r>
          <w:rPr>
            <w:rFonts w:ascii="Times New Roman" w:eastAsia="宋体" w:hAnsi="Times New Roman"/>
          </w:rPr>
          <w:t>4.2区域投资环境</w:t>
        </w:r>
        <w:r>
          <w:tab/>
        </w:r>
        <w:r>
          <w:fldChar w:fldCharType="begin"/>
        </w:r>
        <w:r>
          <w:instrText xml:space="preserve"> PAGEREF _Toc6973 \h </w:instrText>
        </w:r>
        <w:r>
          <w:fldChar w:fldCharType="separate"/>
        </w:r>
        <w:r>
          <w:t>19</w:t>
        </w:r>
        <w:r>
          <w:fldChar w:fldCharType="end"/>
        </w:r>
      </w:hyperlink>
    </w:p>
    <w:p>
      <w:pPr>
        <w:pStyle w:val="TOC3"/>
        <w:tabs>
          <w:tab w:val="right" w:leader="dot" w:pos="8312"/>
        </w:tabs>
      </w:pPr>
      <w:hyperlink w:anchor="_Toc11955" w:history="1">
        <w:r>
          <w:rPr>
            <w:szCs w:val="24"/>
          </w:rPr>
          <w:t>4.2.1区域</w:t>
        </w:r>
        <w:r>
          <w:rPr>
            <w:rFonts w:hint="eastAsia"/>
            <w:szCs w:val="24"/>
          </w:rPr>
          <w:t>位置概况</w:t>
        </w:r>
        <w:r>
          <w:tab/>
        </w:r>
        <w:r>
          <w:fldChar w:fldCharType="begin"/>
        </w:r>
        <w:r>
          <w:instrText xml:space="preserve"> PAGEREF _Toc11955 \h </w:instrText>
        </w:r>
        <w:r>
          <w:fldChar w:fldCharType="separate"/>
        </w:r>
        <w:r>
          <w:t>19</w:t>
        </w:r>
        <w:r>
          <w:fldChar w:fldCharType="end"/>
        </w:r>
      </w:hyperlink>
    </w:p>
    <w:p>
      <w:pPr>
        <w:pStyle w:val="TOC3"/>
        <w:tabs>
          <w:tab w:val="right" w:leader="dot" w:pos="8312"/>
        </w:tabs>
      </w:pPr>
      <w:hyperlink w:anchor="_Toc15345" w:history="1">
        <w:r>
          <w:rPr>
            <w:szCs w:val="24"/>
          </w:rPr>
          <w:t>4.2.</w:t>
        </w:r>
        <w:r>
          <w:rPr>
            <w:rFonts w:hint="eastAsia"/>
            <w:szCs w:val="24"/>
          </w:rPr>
          <w:t>2区域地形地貌条件</w:t>
        </w:r>
        <w:r>
          <w:tab/>
        </w:r>
        <w:r>
          <w:fldChar w:fldCharType="begin"/>
        </w:r>
        <w:r>
          <w:instrText xml:space="preserve"> PAGEREF _Toc15345 \h </w:instrText>
        </w:r>
        <w:r>
          <w:fldChar w:fldCharType="separate"/>
        </w:r>
        <w:r>
          <w:t>20</w:t>
        </w:r>
        <w:r>
          <w:fldChar w:fldCharType="end"/>
        </w:r>
      </w:hyperlink>
    </w:p>
    <w:p>
      <w:pPr>
        <w:pStyle w:val="TOC3"/>
        <w:tabs>
          <w:tab w:val="right" w:leader="dot" w:pos="8312"/>
        </w:tabs>
      </w:pPr>
      <w:hyperlink w:anchor="_Toc32394" w:history="1">
        <w:r>
          <w:rPr>
            <w:szCs w:val="24"/>
          </w:rPr>
          <w:t>4.2.</w:t>
        </w:r>
        <w:r>
          <w:rPr>
            <w:rFonts w:hint="eastAsia"/>
            <w:szCs w:val="24"/>
          </w:rPr>
          <w:t>3区域气候条件</w:t>
        </w:r>
        <w:r>
          <w:tab/>
        </w:r>
        <w:r>
          <w:fldChar w:fldCharType="begin"/>
        </w:r>
        <w:r>
          <w:instrText xml:space="preserve"> PAGEREF _Toc32394 \h </w:instrText>
        </w:r>
        <w:r>
          <w:fldChar w:fldCharType="separate"/>
        </w:r>
        <w:r>
          <w:t>20</w:t>
        </w:r>
        <w:r>
          <w:fldChar w:fldCharType="end"/>
        </w:r>
      </w:hyperlink>
    </w:p>
    <w:p>
      <w:pPr>
        <w:pStyle w:val="TOC3"/>
        <w:tabs>
          <w:tab w:val="right" w:leader="dot" w:pos="8312"/>
        </w:tabs>
      </w:pPr>
      <w:hyperlink w:anchor="_Toc29746" w:history="1">
        <w:r>
          <w:rPr>
            <w:rFonts w:hint="eastAsia"/>
            <w:szCs w:val="24"/>
          </w:rPr>
          <w:t>4.2.4区域交通区位条件</w:t>
        </w:r>
        <w:r>
          <w:tab/>
        </w:r>
        <w:r>
          <w:fldChar w:fldCharType="begin"/>
        </w:r>
        <w:r>
          <w:instrText xml:space="preserve"> PAGEREF _Toc29746 \h </w:instrText>
        </w:r>
        <w:r>
          <w:fldChar w:fldCharType="separate"/>
        </w:r>
        <w:r>
          <w:t>20</w:t>
        </w:r>
        <w:r>
          <w:fldChar w:fldCharType="end"/>
        </w:r>
      </w:hyperlink>
    </w:p>
    <w:p>
      <w:pPr>
        <w:pStyle w:val="TOC3"/>
        <w:tabs>
          <w:tab w:val="right" w:leader="dot" w:pos="8312"/>
        </w:tabs>
      </w:pPr>
      <w:hyperlink w:anchor="_Toc9618" w:history="1">
        <w:r>
          <w:rPr>
            <w:szCs w:val="24"/>
          </w:rPr>
          <w:t>4.2.</w:t>
        </w:r>
        <w:r>
          <w:rPr>
            <w:rFonts w:hint="eastAsia"/>
            <w:szCs w:val="24"/>
          </w:rPr>
          <w:t>5区域经济发展</w:t>
        </w:r>
        <w:r>
          <w:tab/>
        </w:r>
        <w:r>
          <w:fldChar w:fldCharType="begin"/>
        </w:r>
        <w:r>
          <w:instrText xml:space="preserve"> PAGEREF _Toc9618 \h </w:instrText>
        </w:r>
        <w:r>
          <w:fldChar w:fldCharType="separate"/>
        </w:r>
        <w:r>
          <w:t>21</w:t>
        </w:r>
        <w:r>
          <w:fldChar w:fldCharType="end"/>
        </w:r>
      </w:hyperlink>
    </w:p>
    <w:p>
      <w:pPr>
        <w:pStyle w:val="TOC1"/>
        <w:tabs>
          <w:tab w:val="clear" w:pos="8296"/>
          <w:tab w:val="right" w:leader="dot" w:pos="8312"/>
        </w:tabs>
      </w:pPr>
      <w:hyperlink w:anchor="_Toc1494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_Toc14941 \h </w:instrText>
        </w:r>
        <w:r>
          <w:fldChar w:fldCharType="separate"/>
        </w:r>
        <w:r>
          <w:t>23</w:t>
        </w:r>
        <w:r>
          <w:fldChar w:fldCharType="end"/>
        </w:r>
      </w:hyperlink>
    </w:p>
    <w:p>
      <w:pPr>
        <w:pStyle w:val="TOC2"/>
        <w:tabs>
          <w:tab w:val="clear" w:pos="8302"/>
          <w:tab w:val="right" w:leader="dot" w:pos="8312"/>
        </w:tabs>
      </w:pPr>
      <w:hyperlink w:anchor="_Toc855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_Toc8557 \h </w:instrText>
        </w:r>
        <w:r>
          <w:fldChar w:fldCharType="separate"/>
        </w:r>
        <w:r>
          <w:t>23</w:t>
        </w:r>
        <w:r>
          <w:fldChar w:fldCharType="end"/>
        </w:r>
      </w:hyperlink>
    </w:p>
    <w:p>
      <w:pPr>
        <w:pStyle w:val="TOC2"/>
        <w:tabs>
          <w:tab w:val="clear" w:pos="8302"/>
          <w:tab w:val="right" w:leader="dot" w:pos="8312"/>
        </w:tabs>
      </w:pPr>
      <w:hyperlink w:anchor="_Toc23386"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_Toc23386 \h </w:instrText>
        </w:r>
        <w:r>
          <w:fldChar w:fldCharType="separate"/>
        </w:r>
        <w:r>
          <w:t>23</w:t>
        </w:r>
        <w:r>
          <w:fldChar w:fldCharType="end"/>
        </w:r>
      </w:hyperlink>
    </w:p>
    <w:p>
      <w:pPr>
        <w:pStyle w:val="TOC3"/>
        <w:tabs>
          <w:tab w:val="right" w:leader="dot" w:pos="8312"/>
        </w:tabs>
      </w:pPr>
      <w:hyperlink w:anchor="_Toc493" w:history="1">
        <w:r>
          <w:t>5.</w:t>
        </w:r>
        <w:r>
          <w:rPr>
            <w:rFonts w:hint="eastAsia"/>
          </w:rPr>
          <w:t>2</w:t>
        </w:r>
        <w:r>
          <w:t>.1</w:t>
        </w:r>
        <w:r>
          <w:rPr>
            <w:rFonts w:hint="eastAsia"/>
          </w:rPr>
          <w:t>总体规划方案</w:t>
        </w:r>
        <w:r>
          <w:tab/>
        </w:r>
        <w:r>
          <w:fldChar w:fldCharType="begin"/>
        </w:r>
        <w:r>
          <w:instrText xml:space="preserve"> PAGEREF _Toc493 \h </w:instrText>
        </w:r>
        <w:r>
          <w:fldChar w:fldCharType="separate"/>
        </w:r>
        <w:r>
          <w:t>23</w:t>
        </w:r>
        <w:r>
          <w:fldChar w:fldCharType="end"/>
        </w:r>
      </w:hyperlink>
    </w:p>
    <w:p>
      <w:pPr>
        <w:pStyle w:val="TOC3"/>
        <w:tabs>
          <w:tab w:val="right" w:leader="dot" w:pos="8312"/>
        </w:tabs>
      </w:pPr>
      <w:hyperlink w:anchor="_Toc27669" w:history="1">
        <w:r>
          <w:t>5.</w:t>
        </w:r>
        <w:r>
          <w:rPr>
            <w:rFonts w:hint="eastAsia"/>
          </w:rPr>
          <w:t>2</w:t>
        </w:r>
        <w:r>
          <w:t>.2</w:t>
        </w:r>
        <w:r>
          <w:rPr>
            <w:rFonts w:hint="eastAsia"/>
          </w:rPr>
          <w:t>土建工程方案</w:t>
        </w:r>
        <w:r>
          <w:tab/>
        </w:r>
        <w:r>
          <w:fldChar w:fldCharType="begin"/>
        </w:r>
        <w:r>
          <w:instrText xml:space="preserve"> PAGEREF _Toc27669 \h </w:instrText>
        </w:r>
        <w:r>
          <w:fldChar w:fldCharType="separate"/>
        </w:r>
        <w:r>
          <w:t>24</w:t>
        </w:r>
        <w:r>
          <w:fldChar w:fldCharType="end"/>
        </w:r>
      </w:hyperlink>
    </w:p>
    <w:p>
      <w:pPr>
        <w:pStyle w:val="TOC2"/>
        <w:tabs>
          <w:tab w:val="clear" w:pos="8302"/>
          <w:tab w:val="right" w:leader="dot" w:pos="8312"/>
        </w:tabs>
      </w:pPr>
      <w:hyperlink w:anchor="_Toc1718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_Toc17189 \h </w:instrText>
        </w:r>
        <w:r>
          <w:fldChar w:fldCharType="separate"/>
        </w:r>
        <w:r>
          <w:t>25</w:t>
        </w:r>
        <w:r>
          <w:fldChar w:fldCharType="end"/>
        </w:r>
      </w:hyperlink>
    </w:p>
    <w:p>
      <w:pPr>
        <w:pStyle w:val="TOC2"/>
        <w:tabs>
          <w:tab w:val="clear" w:pos="8302"/>
          <w:tab w:val="right" w:leader="dot" w:pos="8312"/>
        </w:tabs>
      </w:pPr>
      <w:hyperlink w:anchor="_Toc1223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_Toc12233 \h </w:instrText>
        </w:r>
        <w:r>
          <w:fldChar w:fldCharType="separate"/>
        </w:r>
        <w:r>
          <w:t>25</w:t>
        </w:r>
        <w:r>
          <w:fldChar w:fldCharType="end"/>
        </w:r>
      </w:hyperlink>
    </w:p>
    <w:p>
      <w:pPr>
        <w:pStyle w:val="TOC3"/>
        <w:tabs>
          <w:tab w:val="right" w:leader="dot" w:pos="8312"/>
        </w:tabs>
      </w:pPr>
      <w:hyperlink w:anchor="_Toc15638" w:history="1">
        <w:r>
          <w:rPr>
            <w:rFonts w:hint="eastAsia"/>
          </w:rPr>
          <w:t>5.4.1给排水</w:t>
        </w:r>
        <w:r>
          <w:tab/>
        </w:r>
        <w:r>
          <w:fldChar w:fldCharType="begin"/>
        </w:r>
        <w:r>
          <w:instrText xml:space="preserve"> PAGEREF _Toc15638 \h </w:instrText>
        </w:r>
        <w:r>
          <w:fldChar w:fldCharType="separate"/>
        </w:r>
        <w:r>
          <w:t>25</w:t>
        </w:r>
        <w:r>
          <w:fldChar w:fldCharType="end"/>
        </w:r>
      </w:hyperlink>
    </w:p>
    <w:p>
      <w:pPr>
        <w:pStyle w:val="TOC3"/>
        <w:tabs>
          <w:tab w:val="right" w:leader="dot" w:pos="8312"/>
        </w:tabs>
      </w:pPr>
      <w:hyperlink w:anchor="_Toc24947" w:history="1">
        <w:r>
          <w:rPr>
            <w:rFonts w:hint="eastAsia"/>
          </w:rPr>
          <w:t>5.4.2供电</w:t>
        </w:r>
        <w:r>
          <w:tab/>
        </w:r>
        <w:r>
          <w:fldChar w:fldCharType="begin"/>
        </w:r>
        <w:r>
          <w:instrText xml:space="preserve"> PAGEREF _Toc24947 \h </w:instrText>
        </w:r>
        <w:r>
          <w:fldChar w:fldCharType="separate"/>
        </w:r>
        <w:r>
          <w:t>27</w:t>
        </w:r>
        <w:r>
          <w:fldChar w:fldCharType="end"/>
        </w:r>
      </w:hyperlink>
    </w:p>
    <w:p>
      <w:pPr>
        <w:pStyle w:val="TOC2"/>
        <w:tabs>
          <w:tab w:val="clear" w:pos="8302"/>
          <w:tab w:val="right" w:leader="dot" w:pos="8312"/>
        </w:tabs>
      </w:pPr>
      <w:hyperlink w:anchor="_Toc32189" w:history="1">
        <w:r>
          <w:rPr>
            <w:rFonts w:ascii="Times New Roman" w:eastAsia="宋体" w:hAnsi="Times New Roman" w:hint="eastAsia"/>
          </w:rPr>
          <w:t>5.5道路设计</w:t>
        </w:r>
        <w:r>
          <w:tab/>
        </w:r>
        <w:r>
          <w:fldChar w:fldCharType="begin"/>
        </w:r>
        <w:r>
          <w:instrText xml:space="preserve"> PAGEREF _Toc32189 \h </w:instrText>
        </w:r>
        <w:r>
          <w:fldChar w:fldCharType="separate"/>
        </w:r>
        <w:r>
          <w:t>29</w:t>
        </w:r>
        <w:r>
          <w:fldChar w:fldCharType="end"/>
        </w:r>
      </w:hyperlink>
    </w:p>
    <w:p>
      <w:pPr>
        <w:pStyle w:val="TOC2"/>
        <w:tabs>
          <w:tab w:val="clear" w:pos="8302"/>
          <w:tab w:val="right" w:leader="dot" w:pos="8312"/>
        </w:tabs>
      </w:pPr>
      <w:hyperlink w:anchor="_Toc56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_Toc563 \h </w:instrText>
        </w:r>
        <w:r>
          <w:fldChar w:fldCharType="separate"/>
        </w:r>
        <w:r>
          <w:t>30</w:t>
        </w:r>
        <w:r>
          <w:fldChar w:fldCharType="end"/>
        </w:r>
      </w:hyperlink>
    </w:p>
    <w:p>
      <w:pPr>
        <w:pStyle w:val="TOC2"/>
        <w:tabs>
          <w:tab w:val="clear" w:pos="8302"/>
          <w:tab w:val="right" w:leader="dot" w:pos="8312"/>
        </w:tabs>
      </w:pPr>
      <w:hyperlink w:anchor="_Toc18564"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_Toc18564 \h </w:instrText>
        </w:r>
        <w:r>
          <w:fldChar w:fldCharType="separate"/>
        </w:r>
        <w:r>
          <w:t>30</w:t>
        </w:r>
        <w:r>
          <w:fldChar w:fldCharType="end"/>
        </w:r>
      </w:hyperlink>
    </w:p>
    <w:p>
      <w:pPr>
        <w:pStyle w:val="TOC3"/>
        <w:tabs>
          <w:tab w:val="right" w:leader="dot" w:pos="8312"/>
        </w:tabs>
      </w:pPr>
      <w:hyperlink w:anchor="_Toc7013" w:history="1">
        <w:r>
          <w:rPr>
            <w:rFonts w:hint="eastAsia"/>
          </w:rPr>
          <w:t>5.7.1项目用地规划选址</w:t>
        </w:r>
        <w:r>
          <w:tab/>
        </w:r>
        <w:r>
          <w:fldChar w:fldCharType="begin"/>
        </w:r>
        <w:r>
          <w:instrText xml:space="preserve"> PAGEREF _Toc7013 \h </w:instrText>
        </w:r>
        <w:r>
          <w:fldChar w:fldCharType="separate"/>
        </w:r>
        <w:r>
          <w:t>30</w:t>
        </w:r>
        <w:r>
          <w:fldChar w:fldCharType="end"/>
        </w:r>
      </w:hyperlink>
    </w:p>
    <w:p>
      <w:pPr>
        <w:pStyle w:val="TOC3"/>
        <w:tabs>
          <w:tab w:val="right" w:leader="dot" w:pos="8312"/>
        </w:tabs>
      </w:pPr>
      <w:hyperlink w:anchor="_Toc3697" w:history="1">
        <w:r>
          <w:rPr>
            <w:rFonts w:hint="eastAsia"/>
          </w:rPr>
          <w:t>5.7.2用地规模及用地类型</w:t>
        </w:r>
        <w:r>
          <w:tab/>
        </w:r>
        <w:r>
          <w:fldChar w:fldCharType="begin"/>
        </w:r>
        <w:r>
          <w:instrText xml:space="preserve"> PAGEREF _Toc3697 \h </w:instrText>
        </w:r>
        <w:r>
          <w:fldChar w:fldCharType="separate"/>
        </w:r>
        <w:r>
          <w:t>30</w:t>
        </w:r>
        <w:r>
          <w:fldChar w:fldCharType="end"/>
        </w:r>
      </w:hyperlink>
    </w:p>
    <w:p>
      <w:pPr>
        <w:pStyle w:val="TOC1"/>
        <w:tabs>
          <w:tab w:val="clear" w:pos="8296"/>
          <w:tab w:val="right" w:leader="dot" w:pos="8312"/>
        </w:tabs>
      </w:pPr>
      <w:hyperlink w:anchor="_Toc683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_Toc6831 \h </w:instrText>
        </w:r>
        <w:r>
          <w:fldChar w:fldCharType="separate"/>
        </w:r>
        <w:r>
          <w:t>32</w:t>
        </w:r>
        <w:r>
          <w:fldChar w:fldCharType="end"/>
        </w:r>
      </w:hyperlink>
    </w:p>
    <w:p>
      <w:pPr>
        <w:pStyle w:val="TOC2"/>
        <w:tabs>
          <w:tab w:val="clear" w:pos="8302"/>
          <w:tab w:val="right" w:leader="dot" w:pos="8312"/>
        </w:tabs>
      </w:pPr>
      <w:hyperlink w:anchor="_Toc320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_Toc3201 \h </w:instrText>
        </w:r>
        <w:r>
          <w:fldChar w:fldCharType="separate"/>
        </w:r>
        <w:r>
          <w:t>32</w:t>
        </w:r>
        <w:r>
          <w:fldChar w:fldCharType="end"/>
        </w:r>
      </w:hyperlink>
    </w:p>
    <w:p>
      <w:pPr>
        <w:pStyle w:val="TOC2"/>
        <w:tabs>
          <w:tab w:val="clear" w:pos="8302"/>
          <w:tab w:val="right" w:leader="dot" w:pos="8312"/>
        </w:tabs>
      </w:pPr>
      <w:hyperlink w:anchor="_Toc2441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_Toc24411 \h </w:instrText>
        </w:r>
        <w:r>
          <w:fldChar w:fldCharType="separate"/>
        </w:r>
        <w:r>
          <w:t>32</w:t>
        </w:r>
        <w:r>
          <w:fldChar w:fldCharType="end"/>
        </w:r>
      </w:hyperlink>
    </w:p>
    <w:p>
      <w:pPr>
        <w:pStyle w:val="TOC2"/>
        <w:tabs>
          <w:tab w:val="clear" w:pos="8302"/>
          <w:tab w:val="right" w:leader="dot" w:pos="8312"/>
        </w:tabs>
      </w:pPr>
      <w:hyperlink w:anchor="_Toc27145"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_Toc27145 \h </w:instrText>
        </w:r>
        <w:r>
          <w:fldChar w:fldCharType="separate"/>
        </w:r>
        <w:r>
          <w:t>32</w:t>
        </w:r>
        <w:r>
          <w:fldChar w:fldCharType="end"/>
        </w:r>
      </w:hyperlink>
    </w:p>
    <w:p>
      <w:pPr>
        <w:pStyle w:val="TOC2"/>
        <w:tabs>
          <w:tab w:val="clear" w:pos="8302"/>
          <w:tab w:val="right" w:leader="dot" w:pos="8312"/>
        </w:tabs>
      </w:pPr>
      <w:hyperlink w:anchor="_Toc3003" w:history="1">
        <w:r>
          <w:rPr>
            <w:rFonts w:ascii="Times New Roman" w:eastAsia="宋体" w:hAnsi="Times New Roman" w:hint="eastAsia"/>
            <w:szCs w:val="28"/>
          </w:rPr>
          <w:t>6.4产品生产规模确定</w:t>
        </w:r>
        <w:r>
          <w:tab/>
        </w:r>
        <w:r>
          <w:fldChar w:fldCharType="begin"/>
        </w:r>
        <w:r>
          <w:instrText xml:space="preserve"> PAGEREF _Toc3003 \h </w:instrText>
        </w:r>
        <w:r>
          <w:fldChar w:fldCharType="separate"/>
        </w:r>
        <w:r>
          <w:t>32</w:t>
        </w:r>
        <w:r>
          <w:fldChar w:fldCharType="end"/>
        </w:r>
      </w:hyperlink>
    </w:p>
    <w:p>
      <w:pPr>
        <w:pStyle w:val="TOC2"/>
        <w:tabs>
          <w:tab w:val="clear" w:pos="8302"/>
          <w:tab w:val="right" w:leader="dot" w:pos="8312"/>
        </w:tabs>
      </w:pPr>
      <w:hyperlink w:anchor="_Toc16163" w:history="1">
        <w:r>
          <w:rPr>
            <w:rFonts w:ascii="Times New Roman" w:eastAsia="宋体" w:hAnsi="Times New Roman" w:hint="eastAsia"/>
            <w:szCs w:val="28"/>
          </w:rPr>
          <w:t>6.5项目生产工艺简述</w:t>
        </w:r>
        <w:r>
          <w:tab/>
        </w:r>
        <w:r>
          <w:fldChar w:fldCharType="begin"/>
        </w:r>
        <w:r>
          <w:instrText xml:space="preserve"> PAGEREF _Toc16163 \h </w:instrText>
        </w:r>
        <w:r>
          <w:fldChar w:fldCharType="separate"/>
        </w:r>
        <w:r>
          <w:t>33</w:t>
        </w:r>
        <w:r>
          <w:fldChar w:fldCharType="end"/>
        </w:r>
      </w:hyperlink>
    </w:p>
    <w:p>
      <w:pPr>
        <w:pStyle w:val="TOC3"/>
        <w:tabs>
          <w:tab w:val="right" w:leader="dot" w:pos="8312"/>
        </w:tabs>
      </w:pPr>
      <w:hyperlink w:anchor="_Toc612" w:history="1">
        <w:r>
          <w:rPr>
            <w:rFonts w:hint="eastAsia"/>
          </w:rPr>
          <w:t>6</w:t>
        </w:r>
        <w:r>
          <w:t>.</w:t>
        </w:r>
        <w:r>
          <w:rPr>
            <w:rFonts w:hint="eastAsia"/>
          </w:rPr>
          <w:t>5</w:t>
        </w:r>
        <w:r>
          <w:t>.</w:t>
        </w:r>
        <w:r>
          <w:rPr>
            <w:rFonts w:hint="eastAsia"/>
          </w:rPr>
          <w:t>1产品工艺方案选择</w:t>
        </w:r>
        <w:r>
          <w:tab/>
        </w:r>
        <w:r>
          <w:fldChar w:fldCharType="begin"/>
        </w:r>
        <w:r>
          <w:instrText xml:space="preserve"> PAGEREF _Toc612 \h </w:instrText>
        </w:r>
        <w:r>
          <w:fldChar w:fldCharType="separate"/>
        </w:r>
        <w:r>
          <w:t>33</w:t>
        </w:r>
        <w:r>
          <w:fldChar w:fldCharType="end"/>
        </w:r>
      </w:hyperlink>
    </w:p>
    <w:p>
      <w:pPr>
        <w:pStyle w:val="TOC3"/>
        <w:tabs>
          <w:tab w:val="right" w:leader="dot" w:pos="8312"/>
        </w:tabs>
      </w:pPr>
      <w:hyperlink w:anchor="_Toc27494" w:history="1">
        <w:r>
          <w:rPr>
            <w:rFonts w:hint="eastAsia"/>
          </w:rPr>
          <w:t>6.5.2工艺技术流程及简述</w:t>
        </w:r>
        <w:r>
          <w:tab/>
        </w:r>
        <w:r>
          <w:fldChar w:fldCharType="begin"/>
        </w:r>
        <w:r>
          <w:instrText xml:space="preserve"> PAGEREF _Toc27494 \h </w:instrText>
        </w:r>
        <w:r>
          <w:fldChar w:fldCharType="separate"/>
        </w:r>
        <w:r>
          <w:t>33</w:t>
        </w:r>
        <w:r>
          <w:fldChar w:fldCharType="end"/>
        </w:r>
      </w:hyperlink>
    </w:p>
    <w:p>
      <w:pPr>
        <w:pStyle w:val="TOC1"/>
        <w:tabs>
          <w:tab w:val="clear" w:pos="8296"/>
          <w:tab w:val="right" w:leader="dot" w:pos="8312"/>
        </w:tabs>
      </w:pPr>
      <w:hyperlink w:anchor="_Toc3033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_Toc30336 \h </w:instrText>
        </w:r>
        <w:r>
          <w:fldChar w:fldCharType="separate"/>
        </w:r>
        <w:r>
          <w:t>34</w:t>
        </w:r>
        <w:r>
          <w:fldChar w:fldCharType="end"/>
        </w:r>
      </w:hyperlink>
    </w:p>
    <w:p>
      <w:pPr>
        <w:pStyle w:val="TOC2"/>
        <w:tabs>
          <w:tab w:val="clear" w:pos="8302"/>
          <w:tab w:val="right" w:leader="dot" w:pos="8312"/>
        </w:tabs>
      </w:pPr>
      <w:hyperlink w:anchor="_Toc10109" w:history="1">
        <w:r>
          <w:rPr>
            <w:rFonts w:ascii="Times New Roman" w:eastAsia="宋体" w:hAnsi="Times New Roman" w:hint="eastAsia"/>
          </w:rPr>
          <w:t>7.1主要原材料供应</w:t>
        </w:r>
        <w:r>
          <w:tab/>
        </w:r>
        <w:r>
          <w:fldChar w:fldCharType="begin"/>
        </w:r>
        <w:r>
          <w:instrText xml:space="preserve"> PAGEREF _Toc10109 \h </w:instrText>
        </w:r>
        <w:r>
          <w:fldChar w:fldCharType="separate"/>
        </w:r>
        <w:r>
          <w:t>34</w:t>
        </w:r>
        <w:r>
          <w:fldChar w:fldCharType="end"/>
        </w:r>
      </w:hyperlink>
    </w:p>
    <w:p>
      <w:pPr>
        <w:pStyle w:val="TOC2"/>
        <w:tabs>
          <w:tab w:val="clear" w:pos="8302"/>
          <w:tab w:val="right" w:leader="dot" w:pos="8312"/>
        </w:tabs>
      </w:pPr>
      <w:hyperlink w:anchor="_Toc28563" w:history="1">
        <w:r>
          <w:rPr>
            <w:rFonts w:ascii="Times New Roman" w:eastAsia="宋体" w:hAnsi="Times New Roman" w:hint="eastAsia"/>
          </w:rPr>
          <w:t>7.2主要设备选型</w:t>
        </w:r>
        <w:r>
          <w:tab/>
        </w:r>
        <w:r>
          <w:fldChar w:fldCharType="begin"/>
        </w:r>
        <w:r>
          <w:instrText xml:space="preserve"> PAGEREF _Toc28563 \h </w:instrText>
        </w:r>
        <w:r>
          <w:fldChar w:fldCharType="separate"/>
        </w:r>
        <w:r>
          <w:t>34</w:t>
        </w:r>
        <w:r>
          <w:fldChar w:fldCharType="end"/>
        </w:r>
      </w:hyperlink>
    </w:p>
    <w:p>
      <w:pPr>
        <w:pStyle w:val="TOC3"/>
        <w:tabs>
          <w:tab w:val="right" w:leader="dot" w:pos="8312"/>
        </w:tabs>
      </w:pPr>
      <w:hyperlink w:anchor="_Toc20571" w:history="1">
        <w:r>
          <w:rPr>
            <w:rFonts w:hint="eastAsia"/>
          </w:rPr>
          <w:t>7</w:t>
        </w:r>
        <w:r>
          <w:t>.</w:t>
        </w:r>
        <w:r>
          <w:rPr>
            <w:rFonts w:hint="eastAsia"/>
          </w:rPr>
          <w:t>2</w:t>
        </w:r>
        <w:r>
          <w:t>.</w:t>
        </w:r>
        <w:r>
          <w:rPr>
            <w:rFonts w:hint="eastAsia"/>
          </w:rPr>
          <w:t>1设备选型原则</w:t>
        </w:r>
        <w:r>
          <w:tab/>
        </w:r>
        <w:r>
          <w:fldChar w:fldCharType="begin"/>
        </w:r>
        <w:r>
          <w:instrText xml:space="preserve"> PAGEREF _Toc20571 \h </w:instrText>
        </w:r>
        <w:r>
          <w:fldChar w:fldCharType="separate"/>
        </w:r>
        <w:r>
          <w:t>34</w:t>
        </w:r>
        <w:r>
          <w:fldChar w:fldCharType="end"/>
        </w:r>
      </w:hyperlink>
    </w:p>
    <w:p>
      <w:pPr>
        <w:pStyle w:val="TOC3"/>
        <w:tabs>
          <w:tab w:val="right" w:leader="dot" w:pos="8312"/>
        </w:tabs>
      </w:pPr>
      <w:hyperlink w:anchor="_Toc25688" w:history="1">
        <w:r>
          <w:rPr>
            <w:rFonts w:hint="eastAsia"/>
          </w:rPr>
          <w:t>7</w:t>
        </w:r>
        <w:r>
          <w:t>.</w:t>
        </w:r>
        <w:r>
          <w:rPr>
            <w:rFonts w:hint="eastAsia"/>
          </w:rPr>
          <w:t>2</w:t>
        </w:r>
        <w:r>
          <w:t>.</w:t>
        </w:r>
        <w:r>
          <w:rPr>
            <w:rFonts w:hint="eastAsia"/>
          </w:rPr>
          <w:t>2主要设备明细</w:t>
        </w:r>
        <w:r>
          <w:tab/>
        </w:r>
        <w:r>
          <w:fldChar w:fldCharType="begin"/>
        </w:r>
        <w:r>
          <w:instrText xml:space="preserve"> PAGEREF _Toc25688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8470"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_Toc8470 \h </w:instrText>
        </w:r>
        <w:r>
          <w:fldChar w:fldCharType="separate"/>
        </w:r>
        <w:r>
          <w:t>36</w:t>
        </w:r>
        <w:r>
          <w:fldChar w:fldCharType="end"/>
        </w:r>
      </w:hyperlink>
    </w:p>
    <w:p>
      <w:pPr>
        <w:pStyle w:val="TOC2"/>
        <w:tabs>
          <w:tab w:val="clear" w:pos="8302"/>
          <w:tab w:val="right" w:leader="dot" w:pos="8312"/>
        </w:tabs>
      </w:pPr>
      <w:hyperlink w:anchor="_Toc28072" w:history="1">
        <w:r>
          <w:rPr>
            <w:rFonts w:ascii="Times New Roman" w:eastAsia="宋体" w:hAnsi="Times New Roman" w:hint="eastAsia"/>
          </w:rPr>
          <w:t>8.1本项目遵循的合理用能标准及节能设计规范</w:t>
        </w:r>
        <w:r>
          <w:tab/>
        </w:r>
        <w:r>
          <w:fldChar w:fldCharType="begin"/>
        </w:r>
        <w:r>
          <w:instrText xml:space="preserve"> PAGEREF _Toc28072 \h </w:instrText>
        </w:r>
        <w:r>
          <w:fldChar w:fldCharType="separate"/>
        </w:r>
        <w:r>
          <w:t>36</w:t>
        </w:r>
        <w:r>
          <w:fldChar w:fldCharType="end"/>
        </w:r>
      </w:hyperlink>
    </w:p>
    <w:p>
      <w:pPr>
        <w:pStyle w:val="TOC2"/>
        <w:tabs>
          <w:tab w:val="clear" w:pos="8302"/>
          <w:tab w:val="right" w:leader="dot" w:pos="8312"/>
        </w:tabs>
      </w:pPr>
      <w:hyperlink w:anchor="_Toc30910" w:history="1">
        <w:r>
          <w:rPr>
            <w:rFonts w:ascii="Times New Roman" w:eastAsia="宋体" w:hAnsi="Times New Roman" w:hint="eastAsia"/>
          </w:rPr>
          <w:t>8.2建设项目能源消耗种类和数量分析</w:t>
        </w:r>
        <w:r>
          <w:tab/>
        </w:r>
        <w:r>
          <w:fldChar w:fldCharType="begin"/>
        </w:r>
        <w:r>
          <w:instrText xml:space="preserve"> PAGEREF _Toc30910 \h </w:instrText>
        </w:r>
        <w:r>
          <w:fldChar w:fldCharType="separate"/>
        </w:r>
        <w:r>
          <w:t>36</w:t>
        </w:r>
        <w:r>
          <w:fldChar w:fldCharType="end"/>
        </w:r>
      </w:hyperlink>
    </w:p>
    <w:p>
      <w:pPr>
        <w:pStyle w:val="TOC3"/>
        <w:tabs>
          <w:tab w:val="right" w:leader="dot" w:pos="8312"/>
        </w:tabs>
      </w:pPr>
      <w:hyperlink w:anchor="_Toc22926" w:history="1">
        <w:r>
          <w:rPr>
            <w:rFonts w:hint="eastAsia"/>
          </w:rPr>
          <w:t>8.2.1能源消耗种类</w:t>
        </w:r>
        <w:r>
          <w:tab/>
        </w:r>
        <w:r>
          <w:fldChar w:fldCharType="begin"/>
        </w:r>
        <w:r>
          <w:instrText xml:space="preserve"> PAGEREF _Toc22926 \h </w:instrText>
        </w:r>
        <w:r>
          <w:fldChar w:fldCharType="separate"/>
        </w:r>
        <w:r>
          <w:t>36</w:t>
        </w:r>
        <w:r>
          <w:fldChar w:fldCharType="end"/>
        </w:r>
      </w:hyperlink>
    </w:p>
    <w:p>
      <w:pPr>
        <w:pStyle w:val="TOC3"/>
        <w:tabs>
          <w:tab w:val="right" w:leader="dot" w:pos="8312"/>
        </w:tabs>
      </w:pPr>
      <w:hyperlink w:anchor="_Toc29595" w:history="1">
        <w:r>
          <w:rPr>
            <w:rFonts w:hint="eastAsia"/>
          </w:rPr>
          <w:t>8.2.2能源消耗数量分析</w:t>
        </w:r>
        <w:r>
          <w:tab/>
        </w:r>
        <w:r>
          <w:fldChar w:fldCharType="begin"/>
        </w:r>
        <w:r>
          <w:instrText xml:space="preserve"> PAGEREF _Toc29595 \h </w:instrText>
        </w:r>
        <w:r>
          <w:fldChar w:fldCharType="separate"/>
        </w:r>
        <w:r>
          <w:t>36</w:t>
        </w:r>
        <w:r>
          <w:fldChar w:fldCharType="end"/>
        </w:r>
      </w:hyperlink>
    </w:p>
    <w:p>
      <w:pPr>
        <w:pStyle w:val="TOC2"/>
        <w:tabs>
          <w:tab w:val="clear" w:pos="8302"/>
          <w:tab w:val="right" w:leader="dot" w:pos="8312"/>
        </w:tabs>
      </w:pPr>
      <w:hyperlink w:anchor="_Toc26604" w:history="1">
        <w:r>
          <w:rPr>
            <w:rFonts w:ascii="Times New Roman" w:eastAsia="宋体" w:hAnsi="Times New Roman" w:hint="eastAsia"/>
          </w:rPr>
          <w:t>8.3项目所在地能源供应状况分析</w:t>
        </w:r>
        <w:r>
          <w:tab/>
        </w:r>
        <w:r>
          <w:fldChar w:fldCharType="begin"/>
        </w:r>
        <w:r>
          <w:instrText xml:space="preserve"> PAGEREF _Toc26604 \h </w:instrText>
        </w:r>
        <w:r>
          <w:fldChar w:fldCharType="separate"/>
        </w:r>
        <w:r>
          <w:t>37</w:t>
        </w:r>
        <w:r>
          <w:fldChar w:fldCharType="end"/>
        </w:r>
      </w:hyperlink>
    </w:p>
    <w:p>
      <w:pPr>
        <w:pStyle w:val="TOC2"/>
        <w:tabs>
          <w:tab w:val="clear" w:pos="8302"/>
          <w:tab w:val="right" w:leader="dot" w:pos="8312"/>
        </w:tabs>
      </w:pPr>
      <w:hyperlink w:anchor="_Toc7102" w:history="1">
        <w:r>
          <w:rPr>
            <w:rFonts w:ascii="Times New Roman" w:eastAsia="宋体" w:hAnsi="Times New Roman" w:hint="eastAsia"/>
          </w:rPr>
          <w:t>8.4主要能耗指标及分析</w:t>
        </w:r>
        <w:r>
          <w:tab/>
        </w:r>
        <w:r>
          <w:fldChar w:fldCharType="begin"/>
        </w:r>
        <w:r>
          <w:instrText xml:space="preserve"> PAGEREF _Toc7102 \h </w:instrText>
        </w:r>
        <w:r>
          <w:fldChar w:fldCharType="separate"/>
        </w:r>
        <w:r>
          <w:t>37</w:t>
        </w:r>
        <w:r>
          <w:fldChar w:fldCharType="end"/>
        </w:r>
      </w:hyperlink>
    </w:p>
    <w:p>
      <w:pPr>
        <w:pStyle w:val="TOC2"/>
        <w:tabs>
          <w:tab w:val="clear" w:pos="8302"/>
          <w:tab w:val="right" w:leader="dot" w:pos="8312"/>
        </w:tabs>
      </w:pPr>
      <w:hyperlink w:anchor="_Toc1381" w:history="1">
        <w:r>
          <w:rPr>
            <w:rFonts w:ascii="Times New Roman" w:eastAsia="宋体" w:hAnsi="Times New Roman" w:hint="eastAsia"/>
          </w:rPr>
          <w:t>8.5节能措施和节能效果分析</w:t>
        </w:r>
        <w:r>
          <w:tab/>
        </w:r>
        <w:r>
          <w:fldChar w:fldCharType="begin"/>
        </w:r>
        <w:r>
          <w:instrText xml:space="preserve"> PAGEREF _Toc1381 \h </w:instrText>
        </w:r>
        <w:r>
          <w:fldChar w:fldCharType="separate"/>
        </w:r>
        <w:r>
          <w:t>38</w:t>
        </w:r>
        <w:r>
          <w:fldChar w:fldCharType="end"/>
        </w:r>
      </w:hyperlink>
    </w:p>
    <w:p>
      <w:pPr>
        <w:pStyle w:val="TOC3"/>
        <w:tabs>
          <w:tab w:val="right" w:leader="dot" w:pos="8312"/>
        </w:tabs>
      </w:pPr>
      <w:hyperlink w:anchor="_Toc21200" w:history="1">
        <w:r>
          <w:rPr>
            <w:rFonts w:hint="eastAsia"/>
          </w:rPr>
          <w:t>8.5.1工业节能</w:t>
        </w:r>
        <w:r>
          <w:tab/>
        </w:r>
        <w:r>
          <w:fldChar w:fldCharType="begin"/>
        </w:r>
        <w:r>
          <w:instrText xml:space="preserve"> PAGEREF _Toc21200 \h </w:instrText>
        </w:r>
        <w:r>
          <w:fldChar w:fldCharType="separate"/>
        </w:r>
        <w:r>
          <w:t>38</w:t>
        </w:r>
        <w:r>
          <w:fldChar w:fldCharType="end"/>
        </w:r>
      </w:hyperlink>
    </w:p>
    <w:p>
      <w:pPr>
        <w:pStyle w:val="TOC3"/>
        <w:tabs>
          <w:tab w:val="right" w:leader="dot" w:pos="8312"/>
        </w:tabs>
      </w:pPr>
      <w:hyperlink w:anchor="_Toc15965" w:history="1">
        <w:r>
          <w:rPr>
            <w:rFonts w:hint="eastAsia"/>
          </w:rPr>
          <w:t>8.5.2节水措施</w:t>
        </w:r>
        <w:r>
          <w:tab/>
        </w:r>
        <w:r>
          <w:fldChar w:fldCharType="begin"/>
        </w:r>
        <w:r>
          <w:instrText xml:space="preserve"> PAGEREF _Toc15965 \h </w:instrText>
        </w:r>
        <w:r>
          <w:fldChar w:fldCharType="separate"/>
        </w:r>
        <w:r>
          <w:t>38</w:t>
        </w:r>
        <w:r>
          <w:fldChar w:fldCharType="end"/>
        </w:r>
      </w:hyperlink>
    </w:p>
    <w:p>
      <w:pPr>
        <w:pStyle w:val="TOC3"/>
        <w:tabs>
          <w:tab w:val="right" w:leader="dot" w:pos="8312"/>
        </w:tabs>
      </w:pPr>
      <w:hyperlink w:anchor="_Toc26486" w:history="1">
        <w:r>
          <w:rPr>
            <w:rFonts w:hint="eastAsia"/>
          </w:rPr>
          <w:t>8.5.3建筑节能</w:t>
        </w:r>
        <w:r>
          <w:tab/>
        </w:r>
        <w:r>
          <w:fldChar w:fldCharType="begin"/>
        </w:r>
        <w:r>
          <w:instrText xml:space="preserve"> PAGEREF _Toc26486 \h </w:instrText>
        </w:r>
        <w:r>
          <w:fldChar w:fldCharType="separate"/>
        </w:r>
        <w:r>
          <w:t>39</w:t>
        </w:r>
        <w:r>
          <w:fldChar w:fldCharType="end"/>
        </w:r>
      </w:hyperlink>
    </w:p>
    <w:p>
      <w:pPr>
        <w:pStyle w:val="TOC3"/>
        <w:tabs>
          <w:tab w:val="right" w:leader="dot" w:pos="8312"/>
        </w:tabs>
      </w:pPr>
      <w:hyperlink w:anchor="_Toc13147" w:history="1">
        <w:r>
          <w:rPr>
            <w:rFonts w:hint="eastAsia"/>
          </w:rPr>
          <w:t>8.5.4企业节能管理</w:t>
        </w:r>
        <w:r>
          <w:tab/>
        </w:r>
        <w:r>
          <w:fldChar w:fldCharType="begin"/>
        </w:r>
        <w:r>
          <w:instrText xml:space="preserve"> PAGEREF _Toc13147 \h </w:instrText>
        </w:r>
        <w:r>
          <w:fldChar w:fldCharType="separate"/>
        </w:r>
        <w:r>
          <w:t>40</w:t>
        </w:r>
        <w:r>
          <w:fldChar w:fldCharType="end"/>
        </w:r>
      </w:hyperlink>
    </w:p>
    <w:p>
      <w:pPr>
        <w:pStyle w:val="TOC2"/>
        <w:tabs>
          <w:tab w:val="clear" w:pos="8302"/>
          <w:tab w:val="right" w:leader="dot" w:pos="8312"/>
        </w:tabs>
      </w:pPr>
      <w:hyperlink w:anchor="_Toc6860" w:history="1">
        <w:r>
          <w:rPr>
            <w:rFonts w:ascii="Times New Roman" w:eastAsia="宋体" w:hAnsi="Times New Roman" w:hint="eastAsia"/>
          </w:rPr>
          <w:t>8.6结论</w:t>
        </w:r>
        <w:r>
          <w:tab/>
        </w:r>
        <w:r>
          <w:fldChar w:fldCharType="begin"/>
        </w:r>
        <w:r>
          <w:instrText xml:space="preserve"> PAGEREF _Toc6860 \h </w:instrText>
        </w:r>
        <w:r>
          <w:fldChar w:fldCharType="separate"/>
        </w:r>
        <w:r>
          <w:t>40</w:t>
        </w:r>
        <w:r>
          <w:fldChar w:fldCharType="end"/>
        </w:r>
      </w:hyperlink>
    </w:p>
    <w:p>
      <w:pPr>
        <w:pStyle w:val="TOC1"/>
        <w:tabs>
          <w:tab w:val="clear" w:pos="8296"/>
          <w:tab w:val="right" w:leader="dot" w:pos="8312"/>
        </w:tabs>
      </w:pPr>
      <w:hyperlink w:anchor="_Toc24843"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_Toc24843 \h </w:instrText>
        </w:r>
        <w:r>
          <w:fldChar w:fldCharType="separate"/>
        </w:r>
        <w:r>
          <w:t>42</w:t>
        </w:r>
        <w:r>
          <w:fldChar w:fldCharType="end"/>
        </w:r>
      </w:hyperlink>
    </w:p>
    <w:p>
      <w:pPr>
        <w:pStyle w:val="TOC2"/>
        <w:tabs>
          <w:tab w:val="clear" w:pos="8302"/>
          <w:tab w:val="right" w:leader="dot" w:pos="8312"/>
        </w:tabs>
      </w:pPr>
      <w:hyperlink w:anchor="_Toc1606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_Toc16067 \h </w:instrText>
        </w:r>
        <w:r>
          <w:fldChar w:fldCharType="separate"/>
        </w:r>
        <w:r>
          <w:t>42</w:t>
        </w:r>
        <w:r>
          <w:fldChar w:fldCharType="end"/>
        </w:r>
      </w:hyperlink>
    </w:p>
    <w:p>
      <w:pPr>
        <w:pStyle w:val="TOC3"/>
        <w:tabs>
          <w:tab w:val="right" w:leader="dot" w:pos="8312"/>
        </w:tabs>
      </w:pPr>
      <w:hyperlink w:anchor="_Toc25006" w:history="1">
        <w:r>
          <w:rPr>
            <w:rFonts w:hint="eastAsia"/>
          </w:rPr>
          <w:t>9</w:t>
        </w:r>
        <w:r>
          <w:t>.1.1</w:t>
        </w:r>
        <w:r>
          <w:rPr>
            <w:rFonts w:ascii="宋体" w:hAnsi="宋体" w:hint="eastAsia"/>
          </w:rPr>
          <w:t>环境保护设计依据</w:t>
        </w:r>
        <w:r>
          <w:tab/>
        </w:r>
        <w:r>
          <w:fldChar w:fldCharType="begin"/>
        </w:r>
        <w:r>
          <w:instrText xml:space="preserve"> PAGEREF _Toc25006 \h </w:instrText>
        </w:r>
        <w:r>
          <w:fldChar w:fldCharType="separate"/>
        </w:r>
        <w:r>
          <w:t>42</w:t>
        </w:r>
        <w:r>
          <w:fldChar w:fldCharType="end"/>
        </w:r>
      </w:hyperlink>
    </w:p>
    <w:p>
      <w:pPr>
        <w:pStyle w:val="TOC3"/>
        <w:tabs>
          <w:tab w:val="right" w:leader="dot" w:pos="8312"/>
        </w:tabs>
      </w:pPr>
      <w:hyperlink w:anchor="_Toc7270" w:history="1">
        <w:r>
          <w:rPr>
            <w:rFonts w:hint="eastAsia"/>
          </w:rPr>
          <w:t>9</w:t>
        </w:r>
        <w:r>
          <w:t>.1.2</w:t>
        </w:r>
        <w:r>
          <w:rPr>
            <w:rFonts w:ascii="宋体" w:hAnsi="宋体" w:hint="eastAsia"/>
          </w:rPr>
          <w:t>设计原则</w:t>
        </w:r>
        <w:r>
          <w:tab/>
        </w:r>
        <w:r>
          <w:fldChar w:fldCharType="begin"/>
        </w:r>
        <w:r>
          <w:instrText xml:space="preserve"> PAGEREF _Toc7270 \h </w:instrText>
        </w:r>
        <w:r>
          <w:fldChar w:fldCharType="separate"/>
        </w:r>
        <w:r>
          <w:t>42</w:t>
        </w:r>
        <w:r>
          <w:fldChar w:fldCharType="end"/>
        </w:r>
      </w:hyperlink>
    </w:p>
    <w:p>
      <w:pPr>
        <w:pStyle w:val="TOC2"/>
        <w:tabs>
          <w:tab w:val="clear" w:pos="8302"/>
          <w:tab w:val="right" w:leader="dot" w:pos="8312"/>
        </w:tabs>
      </w:pPr>
      <w:hyperlink w:anchor="_Toc1504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_Toc15042 \h </w:instrText>
        </w:r>
        <w:r>
          <w:fldChar w:fldCharType="separate"/>
        </w:r>
        <w:r>
          <w:t>42</w:t>
        </w:r>
        <w:r>
          <w:fldChar w:fldCharType="end"/>
        </w:r>
      </w:hyperlink>
    </w:p>
    <w:p>
      <w:pPr>
        <w:pStyle w:val="TOC2"/>
        <w:tabs>
          <w:tab w:val="clear" w:pos="8302"/>
          <w:tab w:val="right" w:leader="dot" w:pos="8312"/>
        </w:tabs>
      </w:pPr>
      <w:hyperlink w:anchor="_Toc2387" w:history="1">
        <w:r>
          <w:rPr>
            <w:rFonts w:ascii="Times New Roman" w:eastAsia="宋体" w:hAnsi="Times New Roman" w:hint="eastAsia"/>
          </w:rPr>
          <w:t>9.3 项目建设和生产对环境的影响</w:t>
        </w:r>
        <w:r>
          <w:tab/>
        </w:r>
        <w:r>
          <w:fldChar w:fldCharType="begin"/>
        </w:r>
        <w:r>
          <w:instrText xml:space="preserve"> PAGEREF _Toc2387 \h </w:instrText>
        </w:r>
        <w:r>
          <w:fldChar w:fldCharType="separate"/>
        </w:r>
        <w:r>
          <w:t>43</w:t>
        </w:r>
        <w:r>
          <w:fldChar w:fldCharType="end"/>
        </w:r>
      </w:hyperlink>
    </w:p>
    <w:p>
      <w:pPr>
        <w:pStyle w:val="TOC3"/>
        <w:tabs>
          <w:tab w:val="right" w:leader="dot" w:pos="8312"/>
        </w:tabs>
      </w:pPr>
      <w:hyperlink w:anchor="_Toc8480" w:history="1">
        <w:r>
          <w:rPr>
            <w:rFonts w:hint="eastAsia"/>
          </w:rPr>
          <w:t>9.3.1 项目建设对环境的影响</w:t>
        </w:r>
        <w:r>
          <w:tab/>
        </w:r>
        <w:r>
          <w:fldChar w:fldCharType="begin"/>
        </w:r>
        <w:r>
          <w:instrText xml:space="preserve"> PAGEREF _Toc8480 \h </w:instrText>
        </w:r>
        <w:r>
          <w:fldChar w:fldCharType="separate"/>
        </w:r>
        <w:r>
          <w:t>43</w:t>
        </w:r>
        <w:r>
          <w:fldChar w:fldCharType="end"/>
        </w:r>
      </w:hyperlink>
    </w:p>
    <w:p>
      <w:pPr>
        <w:pStyle w:val="TOC3"/>
        <w:tabs>
          <w:tab w:val="right" w:leader="dot" w:pos="8312"/>
        </w:tabs>
      </w:pPr>
      <w:hyperlink w:anchor="_Toc3563" w:history="1">
        <w:r>
          <w:rPr>
            <w:rFonts w:hint="eastAsia"/>
          </w:rPr>
          <w:t>9.3.2 项目生产过程产生的污染物</w:t>
        </w:r>
        <w:r>
          <w:tab/>
        </w:r>
        <w:r>
          <w:fldChar w:fldCharType="begin"/>
        </w:r>
        <w:r>
          <w:instrText xml:space="preserve"> PAGEREF _Toc3563 \h </w:instrText>
        </w:r>
        <w:r>
          <w:fldChar w:fldCharType="separate"/>
        </w:r>
        <w:r>
          <w:t>44</w:t>
        </w:r>
        <w:r>
          <w:fldChar w:fldCharType="end"/>
        </w:r>
      </w:hyperlink>
    </w:p>
    <w:p>
      <w:pPr>
        <w:pStyle w:val="TOC2"/>
        <w:tabs>
          <w:tab w:val="clear" w:pos="8302"/>
          <w:tab w:val="right" w:leader="dot" w:pos="8312"/>
        </w:tabs>
      </w:pPr>
      <w:hyperlink w:anchor="_Toc12009" w:history="1">
        <w:r>
          <w:rPr>
            <w:rFonts w:ascii="Times New Roman" w:eastAsia="宋体" w:hAnsi="Times New Roman"/>
          </w:rPr>
          <w:t>9.4 环境保护措施方案</w:t>
        </w:r>
        <w:r>
          <w:tab/>
        </w:r>
        <w:r>
          <w:fldChar w:fldCharType="begin"/>
        </w:r>
        <w:r>
          <w:instrText xml:space="preserve"> PAGEREF _Toc12009 \h </w:instrText>
        </w:r>
        <w:r>
          <w:fldChar w:fldCharType="separate"/>
        </w:r>
        <w:r>
          <w:t>44</w:t>
        </w:r>
        <w:r>
          <w:fldChar w:fldCharType="end"/>
        </w:r>
      </w:hyperlink>
    </w:p>
    <w:p>
      <w:pPr>
        <w:pStyle w:val="TOC3"/>
        <w:tabs>
          <w:tab w:val="right" w:leader="dot" w:pos="8312"/>
        </w:tabs>
      </w:pPr>
      <w:hyperlink w:anchor="_Toc18943" w:history="1">
        <w:r>
          <w:t>9.4.1 项目建设期环保措施</w:t>
        </w:r>
        <w:r>
          <w:tab/>
        </w:r>
        <w:r>
          <w:fldChar w:fldCharType="begin"/>
        </w:r>
        <w:r>
          <w:instrText xml:space="preserve"> PAGEREF _Toc18943 \h </w:instrText>
        </w:r>
        <w:r>
          <w:fldChar w:fldCharType="separate"/>
        </w:r>
        <w:r>
          <w:t>44</w:t>
        </w:r>
        <w:r>
          <w:fldChar w:fldCharType="end"/>
        </w:r>
      </w:hyperlink>
    </w:p>
    <w:p>
      <w:pPr>
        <w:pStyle w:val="TOC3"/>
        <w:tabs>
          <w:tab w:val="right" w:leader="dot" w:pos="8312"/>
        </w:tabs>
      </w:pPr>
      <w:hyperlink w:anchor="_Toc8695" w:history="1">
        <w:r>
          <w:t>9.4.2 项目运营期环保措施</w:t>
        </w:r>
        <w:r>
          <w:tab/>
        </w:r>
        <w:r>
          <w:fldChar w:fldCharType="begin"/>
        </w:r>
        <w:r>
          <w:instrText xml:space="preserve"> PAGEREF _Toc8695 \h </w:instrText>
        </w:r>
        <w:r>
          <w:fldChar w:fldCharType="separate"/>
        </w:r>
        <w:r>
          <w:t>45</w:t>
        </w:r>
        <w:r>
          <w:fldChar w:fldCharType="end"/>
        </w:r>
      </w:hyperlink>
    </w:p>
    <w:p>
      <w:pPr>
        <w:pStyle w:val="TOC2"/>
        <w:tabs>
          <w:tab w:val="clear" w:pos="8302"/>
          <w:tab w:val="right" w:leader="dot" w:pos="8312"/>
        </w:tabs>
      </w:pPr>
      <w:hyperlink w:anchor="_Toc29714" w:history="1">
        <w:r>
          <w:rPr>
            <w:rFonts w:ascii="Times New Roman" w:eastAsia="宋体" w:hAnsi="Times New Roman" w:hint="eastAsia"/>
          </w:rPr>
          <w:t>9.5绿化方案</w:t>
        </w:r>
        <w:r>
          <w:tab/>
        </w:r>
        <w:r>
          <w:fldChar w:fldCharType="begin"/>
        </w:r>
        <w:r>
          <w:instrText xml:space="preserve"> PAGEREF _Toc29714 \h </w:instrText>
        </w:r>
        <w:r>
          <w:fldChar w:fldCharType="separate"/>
        </w:r>
        <w:r>
          <w:t>46</w:t>
        </w:r>
        <w:r>
          <w:fldChar w:fldCharType="end"/>
        </w:r>
      </w:hyperlink>
    </w:p>
    <w:p>
      <w:pPr>
        <w:pStyle w:val="TOC2"/>
        <w:tabs>
          <w:tab w:val="clear" w:pos="8302"/>
          <w:tab w:val="right" w:leader="dot" w:pos="8312"/>
        </w:tabs>
      </w:pPr>
      <w:hyperlink w:anchor="_Toc11946" w:history="1">
        <w:r>
          <w:rPr>
            <w:rFonts w:ascii="Times New Roman" w:eastAsia="宋体" w:hAnsi="Times New Roman" w:hint="eastAsia"/>
            <w:szCs w:val="28"/>
          </w:rPr>
          <w:t>9.6消防措施</w:t>
        </w:r>
        <w:r>
          <w:tab/>
        </w:r>
        <w:r>
          <w:fldChar w:fldCharType="begin"/>
        </w:r>
        <w:r>
          <w:instrText xml:space="preserve"> PAGEREF _Toc11946 \h </w:instrText>
        </w:r>
        <w:r>
          <w:fldChar w:fldCharType="separate"/>
        </w:r>
        <w:r>
          <w:t>46</w:t>
        </w:r>
        <w:r>
          <w:fldChar w:fldCharType="end"/>
        </w:r>
      </w:hyperlink>
    </w:p>
    <w:p>
      <w:pPr>
        <w:pStyle w:val="TOC3"/>
        <w:tabs>
          <w:tab w:val="right" w:leader="dot" w:pos="8312"/>
        </w:tabs>
      </w:pPr>
      <w:hyperlink w:anchor="_Toc28507" w:history="1">
        <w:r>
          <w:rPr>
            <w:rFonts w:hint="eastAsia"/>
          </w:rPr>
          <w:t>9.6.1设计依据</w:t>
        </w:r>
        <w:r>
          <w:tab/>
        </w:r>
        <w:r>
          <w:fldChar w:fldCharType="begin"/>
        </w:r>
        <w:r>
          <w:instrText xml:space="preserve"> PAGEREF _Toc28507 \h </w:instrText>
        </w:r>
        <w:r>
          <w:fldChar w:fldCharType="separate"/>
        </w:r>
        <w:r>
          <w:t>46</w:t>
        </w:r>
        <w:r>
          <w:fldChar w:fldCharType="end"/>
        </w:r>
      </w:hyperlink>
    </w:p>
    <w:p>
      <w:pPr>
        <w:pStyle w:val="TOC3"/>
        <w:tabs>
          <w:tab w:val="right" w:leader="dot" w:pos="8312"/>
        </w:tabs>
      </w:pPr>
      <w:hyperlink w:anchor="_Toc4681" w:history="1">
        <w:r>
          <w:rPr>
            <w:rFonts w:hint="eastAsia"/>
          </w:rPr>
          <w:t>9.6.2防范措施</w:t>
        </w:r>
        <w:r>
          <w:tab/>
        </w:r>
        <w:r>
          <w:fldChar w:fldCharType="begin"/>
        </w:r>
        <w:r>
          <w:instrText xml:space="preserve"> PAGEREF _Toc4681 \h </w:instrText>
        </w:r>
        <w:r>
          <w:fldChar w:fldCharType="separate"/>
        </w:r>
        <w:r>
          <w:t>47</w:t>
        </w:r>
        <w:r>
          <w:fldChar w:fldCharType="end"/>
        </w:r>
      </w:hyperlink>
    </w:p>
    <w:p>
      <w:pPr>
        <w:pStyle w:val="TOC3"/>
        <w:tabs>
          <w:tab w:val="right" w:leader="dot" w:pos="8312"/>
        </w:tabs>
      </w:pPr>
      <w:hyperlink w:anchor="_Toc5937" w:history="1">
        <w:r>
          <w:rPr>
            <w:rFonts w:hint="eastAsia"/>
          </w:rPr>
          <w:t>9.6.3消防管理</w:t>
        </w:r>
        <w:r>
          <w:tab/>
        </w:r>
        <w:r>
          <w:fldChar w:fldCharType="begin"/>
        </w:r>
        <w:r>
          <w:instrText xml:space="preserve"> PAGEREF _Toc5937 \h </w:instrText>
        </w:r>
        <w:r>
          <w:fldChar w:fldCharType="separate"/>
        </w:r>
        <w:r>
          <w:t>48</w:t>
        </w:r>
        <w:r>
          <w:fldChar w:fldCharType="end"/>
        </w:r>
      </w:hyperlink>
    </w:p>
    <w:p>
      <w:pPr>
        <w:pStyle w:val="TOC3"/>
        <w:tabs>
          <w:tab w:val="right" w:leader="dot" w:pos="8312"/>
        </w:tabs>
      </w:pPr>
      <w:hyperlink w:anchor="_Toc10580" w:history="1">
        <w:r>
          <w:rPr>
            <w:rFonts w:hint="eastAsia"/>
          </w:rPr>
          <w:t>9.6.4消防措施的预期效果</w:t>
        </w:r>
        <w:r>
          <w:tab/>
        </w:r>
        <w:r>
          <w:fldChar w:fldCharType="begin"/>
        </w:r>
        <w:r>
          <w:instrText xml:space="preserve"> PAGEREF _Toc10580 \h </w:instrText>
        </w:r>
        <w:r>
          <w:fldChar w:fldCharType="separate"/>
        </w:r>
        <w:r>
          <w:t>48</w:t>
        </w:r>
        <w:r>
          <w:fldChar w:fldCharType="end"/>
        </w:r>
      </w:hyperlink>
    </w:p>
    <w:p>
      <w:pPr>
        <w:pStyle w:val="TOC1"/>
        <w:tabs>
          <w:tab w:val="clear" w:pos="8296"/>
          <w:tab w:val="right" w:leader="dot" w:pos="8312"/>
        </w:tabs>
      </w:pPr>
      <w:hyperlink w:anchor="_Toc474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_Toc4747 \h </w:instrText>
        </w:r>
        <w:r>
          <w:fldChar w:fldCharType="separate"/>
        </w:r>
        <w:r>
          <w:t>50</w:t>
        </w:r>
        <w:r>
          <w:fldChar w:fldCharType="end"/>
        </w:r>
      </w:hyperlink>
    </w:p>
    <w:p>
      <w:pPr>
        <w:pStyle w:val="TOC2"/>
        <w:tabs>
          <w:tab w:val="clear" w:pos="8302"/>
          <w:tab w:val="right" w:leader="dot" w:pos="8312"/>
        </w:tabs>
      </w:pPr>
      <w:hyperlink w:anchor="_Toc12662" w:history="1">
        <w:r>
          <w:rPr>
            <w:rFonts w:ascii="Times New Roman" w:eastAsia="宋体" w:hAnsi="Times New Roman" w:hint="eastAsia"/>
            <w:szCs w:val="28"/>
          </w:rPr>
          <w:t>10.1 编制依据</w:t>
        </w:r>
        <w:r>
          <w:tab/>
        </w:r>
        <w:r>
          <w:fldChar w:fldCharType="begin"/>
        </w:r>
        <w:r>
          <w:instrText xml:space="preserve"> PAGEREF _Toc12662 \h </w:instrText>
        </w:r>
        <w:r>
          <w:fldChar w:fldCharType="separate"/>
        </w:r>
        <w:r>
          <w:t>50</w:t>
        </w:r>
        <w:r>
          <w:fldChar w:fldCharType="end"/>
        </w:r>
      </w:hyperlink>
    </w:p>
    <w:p>
      <w:pPr>
        <w:pStyle w:val="TOC2"/>
        <w:tabs>
          <w:tab w:val="clear" w:pos="8302"/>
          <w:tab w:val="right" w:leader="dot" w:pos="8312"/>
        </w:tabs>
      </w:pPr>
      <w:hyperlink w:anchor="_Toc22704" w:history="1">
        <w:r>
          <w:rPr>
            <w:rFonts w:ascii="Times New Roman" w:eastAsia="宋体" w:hAnsi="Times New Roman" w:hint="eastAsia"/>
            <w:szCs w:val="28"/>
          </w:rPr>
          <w:t>10.2概况</w:t>
        </w:r>
        <w:r>
          <w:tab/>
        </w:r>
        <w:r>
          <w:fldChar w:fldCharType="begin"/>
        </w:r>
        <w:r>
          <w:instrText xml:space="preserve"> PAGEREF _Toc22704 \h </w:instrText>
        </w:r>
        <w:r>
          <w:fldChar w:fldCharType="separate"/>
        </w:r>
        <w:r>
          <w:t>50</w:t>
        </w:r>
        <w:r>
          <w:fldChar w:fldCharType="end"/>
        </w:r>
      </w:hyperlink>
    </w:p>
    <w:p>
      <w:pPr>
        <w:pStyle w:val="TOC2"/>
        <w:tabs>
          <w:tab w:val="clear" w:pos="8302"/>
          <w:tab w:val="right" w:leader="dot" w:pos="8312"/>
        </w:tabs>
      </w:pPr>
      <w:hyperlink w:anchor="_Toc23549" w:history="1">
        <w:r>
          <w:rPr>
            <w:rFonts w:ascii="Times New Roman" w:eastAsia="宋体" w:hAnsi="Times New Roman" w:hint="eastAsia"/>
            <w:szCs w:val="28"/>
          </w:rPr>
          <w:t>10.3 劳动安全</w:t>
        </w:r>
        <w:r>
          <w:tab/>
        </w:r>
        <w:r>
          <w:fldChar w:fldCharType="begin"/>
        </w:r>
        <w:r>
          <w:instrText xml:space="preserve"> PAGEREF _Toc23549 \h </w:instrText>
        </w:r>
        <w:r>
          <w:fldChar w:fldCharType="separate"/>
        </w:r>
        <w:r>
          <w:t>50</w:t>
        </w:r>
        <w:r>
          <w:fldChar w:fldCharType="end"/>
        </w:r>
      </w:hyperlink>
    </w:p>
    <w:p>
      <w:pPr>
        <w:pStyle w:val="TOC3"/>
        <w:tabs>
          <w:tab w:val="right" w:leader="dot" w:pos="8312"/>
        </w:tabs>
      </w:pPr>
      <w:hyperlink w:anchor="_Toc6232" w:history="1">
        <w:r>
          <w:rPr>
            <w:rFonts w:hint="eastAsia"/>
            <w:szCs w:val="28"/>
          </w:rPr>
          <w:t>10</w:t>
        </w:r>
        <w:r>
          <w:rPr>
            <w:rFonts w:hint="eastAsia"/>
            <w:szCs w:val="24"/>
          </w:rPr>
          <w:t>.3.1工程消防</w:t>
        </w:r>
        <w:r>
          <w:tab/>
        </w:r>
        <w:r>
          <w:fldChar w:fldCharType="begin"/>
        </w:r>
        <w:r>
          <w:instrText xml:space="preserve"> PAGEREF _Toc6232 \h </w:instrText>
        </w:r>
        <w:r>
          <w:fldChar w:fldCharType="separate"/>
        </w:r>
        <w:r>
          <w:t>50</w:t>
        </w:r>
        <w:r>
          <w:fldChar w:fldCharType="end"/>
        </w:r>
      </w:hyperlink>
    </w:p>
    <w:p>
      <w:pPr>
        <w:pStyle w:val="TOC3"/>
        <w:tabs>
          <w:tab w:val="right" w:leader="dot" w:pos="8312"/>
        </w:tabs>
      </w:pPr>
      <w:hyperlink w:anchor="_Toc1560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_Toc15606 \h </w:instrText>
        </w:r>
        <w:r>
          <w:fldChar w:fldCharType="separate"/>
        </w:r>
        <w:r>
          <w:t>51</w:t>
        </w:r>
        <w:r>
          <w:fldChar w:fldCharType="end"/>
        </w:r>
      </w:hyperlink>
    </w:p>
    <w:p>
      <w:pPr>
        <w:pStyle w:val="TOC3"/>
        <w:tabs>
          <w:tab w:val="right" w:leader="dot" w:pos="8312"/>
        </w:tabs>
      </w:pPr>
      <w:hyperlink w:anchor="_Toc3193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_Toc31934 \h </w:instrText>
        </w:r>
        <w:r>
          <w:fldChar w:fldCharType="separate"/>
        </w:r>
        <w:r>
          <w:t>51</w:t>
        </w:r>
        <w:r>
          <w:fldChar w:fldCharType="end"/>
        </w:r>
      </w:hyperlink>
    </w:p>
    <w:p>
      <w:pPr>
        <w:pStyle w:val="TOC3"/>
        <w:tabs>
          <w:tab w:val="right" w:leader="dot" w:pos="8312"/>
        </w:tabs>
      </w:pPr>
      <w:hyperlink w:anchor="_Toc17515"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_Toc17515 \h </w:instrText>
        </w:r>
        <w:r>
          <w:fldChar w:fldCharType="separate"/>
        </w:r>
        <w:r>
          <w:t>51</w:t>
        </w:r>
        <w:r>
          <w:fldChar w:fldCharType="end"/>
        </w:r>
      </w:hyperlink>
    </w:p>
    <w:p>
      <w:pPr>
        <w:pStyle w:val="TOC2"/>
        <w:tabs>
          <w:tab w:val="clear" w:pos="8302"/>
          <w:tab w:val="right" w:leader="dot" w:pos="8312"/>
        </w:tabs>
      </w:pPr>
      <w:hyperlink w:anchor="_Toc26755"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_Toc26755 \h </w:instrText>
        </w:r>
        <w:r>
          <w:fldChar w:fldCharType="separate"/>
        </w:r>
        <w:r>
          <w:t>52</w:t>
        </w:r>
        <w:r>
          <w:fldChar w:fldCharType="end"/>
        </w:r>
      </w:hyperlink>
    </w:p>
    <w:p>
      <w:pPr>
        <w:pStyle w:val="TOC3"/>
        <w:tabs>
          <w:tab w:val="right" w:leader="dot" w:pos="8312"/>
        </w:tabs>
      </w:pPr>
      <w:hyperlink w:anchor="_Toc6741" w:history="1">
        <w:r>
          <w:rPr>
            <w:rFonts w:hint="eastAsia"/>
            <w:szCs w:val="28"/>
          </w:rPr>
          <w:t>10</w:t>
        </w:r>
        <w:r>
          <w:rPr>
            <w:szCs w:val="24"/>
          </w:rPr>
          <w:t>.4.1防暑降温</w:t>
        </w:r>
        <w:r>
          <w:tab/>
        </w:r>
        <w:r>
          <w:fldChar w:fldCharType="begin"/>
        </w:r>
        <w:r>
          <w:instrText xml:space="preserve"> PAGEREF _Toc6741 \h </w:instrText>
        </w:r>
        <w:r>
          <w:fldChar w:fldCharType="separate"/>
        </w:r>
        <w:r>
          <w:t>52</w:t>
        </w:r>
        <w:r>
          <w:fldChar w:fldCharType="end"/>
        </w:r>
      </w:hyperlink>
    </w:p>
    <w:p>
      <w:pPr>
        <w:pStyle w:val="TOC3"/>
        <w:tabs>
          <w:tab w:val="right" w:leader="dot" w:pos="8312"/>
        </w:tabs>
      </w:pPr>
      <w:hyperlink w:anchor="_Toc1542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_Toc15428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5157"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_Toc15157 \h </w:instrText>
        </w:r>
        <w:r>
          <w:fldChar w:fldCharType="separate"/>
        </w:r>
        <w:r>
          <w:t>52</w:t>
        </w:r>
        <w:r>
          <w:fldChar w:fldCharType="end"/>
        </w:r>
      </w:hyperlink>
    </w:p>
    <w:p>
      <w:pPr>
        <w:pStyle w:val="TOC3"/>
        <w:tabs>
          <w:tab w:val="right" w:leader="dot" w:pos="8312"/>
        </w:tabs>
      </w:pPr>
      <w:hyperlink w:anchor="_Toc12120" w:history="1">
        <w:r>
          <w:rPr>
            <w:rFonts w:hint="eastAsia"/>
            <w:szCs w:val="28"/>
          </w:rPr>
          <w:t>10</w:t>
        </w:r>
        <w:r>
          <w:rPr>
            <w:szCs w:val="24"/>
          </w:rPr>
          <w:t>.4.</w:t>
        </w:r>
        <w:r>
          <w:rPr>
            <w:rFonts w:hint="eastAsia"/>
            <w:szCs w:val="24"/>
          </w:rPr>
          <w:t>4照明</w:t>
        </w:r>
        <w:r>
          <w:tab/>
        </w:r>
        <w:r>
          <w:fldChar w:fldCharType="begin"/>
        </w:r>
        <w:r>
          <w:instrText xml:space="preserve"> PAGEREF _Toc12120 \h </w:instrText>
        </w:r>
        <w:r>
          <w:fldChar w:fldCharType="separate"/>
        </w:r>
        <w:r>
          <w:t>52</w:t>
        </w:r>
        <w:r>
          <w:fldChar w:fldCharType="end"/>
        </w:r>
      </w:hyperlink>
    </w:p>
    <w:p>
      <w:pPr>
        <w:pStyle w:val="TOC3"/>
        <w:tabs>
          <w:tab w:val="right" w:leader="dot" w:pos="8312"/>
        </w:tabs>
      </w:pPr>
      <w:hyperlink w:anchor="_Toc25211" w:history="1">
        <w:r>
          <w:rPr>
            <w:rFonts w:hint="eastAsia"/>
            <w:szCs w:val="28"/>
          </w:rPr>
          <w:t>10</w:t>
        </w:r>
        <w:r>
          <w:rPr>
            <w:szCs w:val="28"/>
          </w:rPr>
          <w:t>.4.</w:t>
        </w:r>
        <w:r>
          <w:rPr>
            <w:rFonts w:hint="eastAsia"/>
            <w:szCs w:val="28"/>
          </w:rPr>
          <w:t>5个人防护</w:t>
        </w:r>
        <w:r>
          <w:tab/>
        </w:r>
        <w:r>
          <w:fldChar w:fldCharType="begin"/>
        </w:r>
        <w:r>
          <w:instrText xml:space="preserve"> PAGEREF _Toc25211 \h </w:instrText>
        </w:r>
        <w:r>
          <w:fldChar w:fldCharType="separate"/>
        </w:r>
        <w:r>
          <w:t>52</w:t>
        </w:r>
        <w:r>
          <w:fldChar w:fldCharType="end"/>
        </w:r>
      </w:hyperlink>
    </w:p>
    <w:p>
      <w:pPr>
        <w:pStyle w:val="TOC3"/>
        <w:tabs>
          <w:tab w:val="right" w:leader="dot" w:pos="8312"/>
        </w:tabs>
      </w:pPr>
      <w:hyperlink w:anchor="_Toc13079" w:history="1">
        <w:r>
          <w:rPr>
            <w:rFonts w:hint="eastAsia"/>
            <w:szCs w:val="28"/>
          </w:rPr>
          <w:t>10</w:t>
        </w:r>
        <w:r>
          <w:rPr>
            <w:szCs w:val="28"/>
          </w:rPr>
          <w:t>.4.</w:t>
        </w:r>
        <w:r>
          <w:rPr>
            <w:rFonts w:hint="eastAsia"/>
            <w:szCs w:val="28"/>
          </w:rPr>
          <w:t>6安全教育及防护</w:t>
        </w:r>
        <w:r>
          <w:tab/>
        </w:r>
        <w:r>
          <w:fldChar w:fldCharType="begin"/>
        </w:r>
        <w:r>
          <w:instrText xml:space="preserve"> PAGEREF _Toc13079 \h </w:instrText>
        </w:r>
        <w:r>
          <w:fldChar w:fldCharType="separate"/>
        </w:r>
        <w:r>
          <w:t>52</w:t>
        </w:r>
        <w:r>
          <w:fldChar w:fldCharType="end"/>
        </w:r>
      </w:hyperlink>
    </w:p>
    <w:p>
      <w:pPr>
        <w:pStyle w:val="TOC1"/>
        <w:tabs>
          <w:tab w:val="clear" w:pos="8296"/>
          <w:tab w:val="right" w:leader="dot" w:pos="8312"/>
        </w:tabs>
      </w:pPr>
      <w:hyperlink w:anchor="_Toc3101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_Toc31013 \h </w:instrText>
        </w:r>
        <w:r>
          <w:fldChar w:fldCharType="separate"/>
        </w:r>
        <w:r>
          <w:t>54</w:t>
        </w:r>
        <w:r>
          <w:fldChar w:fldCharType="end"/>
        </w:r>
      </w:hyperlink>
    </w:p>
    <w:p>
      <w:pPr>
        <w:pStyle w:val="TOC2"/>
        <w:tabs>
          <w:tab w:val="clear" w:pos="8302"/>
          <w:tab w:val="right" w:leader="dot" w:pos="8312"/>
        </w:tabs>
      </w:pPr>
      <w:hyperlink w:anchor="_Toc23943"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_Toc23943 \h </w:instrText>
        </w:r>
        <w:r>
          <w:fldChar w:fldCharType="separate"/>
        </w:r>
        <w:r>
          <w:t>54</w:t>
        </w:r>
        <w:r>
          <w:fldChar w:fldCharType="end"/>
        </w:r>
      </w:hyperlink>
    </w:p>
    <w:p>
      <w:pPr>
        <w:pStyle w:val="TOC2"/>
        <w:tabs>
          <w:tab w:val="clear" w:pos="8302"/>
          <w:tab w:val="right" w:leader="dot" w:pos="8312"/>
        </w:tabs>
      </w:pPr>
      <w:hyperlink w:anchor="_Toc1284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_Toc12849 \h </w:instrText>
        </w:r>
        <w:r>
          <w:fldChar w:fldCharType="separate"/>
        </w:r>
        <w:r>
          <w:t>54</w:t>
        </w:r>
        <w:r>
          <w:fldChar w:fldCharType="end"/>
        </w:r>
      </w:hyperlink>
    </w:p>
    <w:p>
      <w:pPr>
        <w:pStyle w:val="TOC2"/>
        <w:tabs>
          <w:tab w:val="clear" w:pos="8302"/>
          <w:tab w:val="right" w:leader="dot" w:pos="8312"/>
        </w:tabs>
      </w:pPr>
      <w:hyperlink w:anchor="_Toc32370" w:history="1">
        <w:r>
          <w:rPr>
            <w:rFonts w:ascii="Times New Roman" w:eastAsia="宋体" w:hAnsi="Times New Roman" w:hint="eastAsia"/>
            <w:szCs w:val="28"/>
          </w:rPr>
          <w:t>11.3人力资源管理</w:t>
        </w:r>
        <w:r>
          <w:tab/>
        </w:r>
        <w:r>
          <w:fldChar w:fldCharType="begin"/>
        </w:r>
        <w:r>
          <w:instrText xml:space="preserve"> PAGEREF _Toc32370 \h </w:instrText>
        </w:r>
        <w:r>
          <w:fldChar w:fldCharType="separate"/>
        </w:r>
        <w:r>
          <w:t>55</w:t>
        </w:r>
        <w:r>
          <w:fldChar w:fldCharType="end"/>
        </w:r>
      </w:hyperlink>
    </w:p>
    <w:p>
      <w:pPr>
        <w:pStyle w:val="TOC2"/>
        <w:tabs>
          <w:tab w:val="clear" w:pos="8302"/>
          <w:tab w:val="right" w:leader="dot" w:pos="8312"/>
        </w:tabs>
      </w:pPr>
      <w:hyperlink w:anchor="_Toc3041" w:history="1">
        <w:r>
          <w:rPr>
            <w:rFonts w:ascii="Times New Roman" w:eastAsia="宋体" w:hAnsi="Times New Roman" w:hint="eastAsia"/>
            <w:szCs w:val="28"/>
          </w:rPr>
          <w:t>11.4福利待遇</w:t>
        </w:r>
        <w:r>
          <w:tab/>
        </w:r>
        <w:r>
          <w:fldChar w:fldCharType="begin"/>
        </w:r>
        <w:r>
          <w:instrText xml:space="preserve"> PAGEREF _Toc3041 \h </w:instrText>
        </w:r>
        <w:r>
          <w:fldChar w:fldCharType="separate"/>
        </w:r>
        <w:r>
          <w:t>55</w:t>
        </w:r>
        <w:r>
          <w:fldChar w:fldCharType="end"/>
        </w:r>
      </w:hyperlink>
    </w:p>
    <w:p>
      <w:pPr>
        <w:pStyle w:val="TOC1"/>
        <w:tabs>
          <w:tab w:val="clear" w:pos="8296"/>
          <w:tab w:val="right" w:leader="dot" w:pos="8312"/>
        </w:tabs>
      </w:pPr>
      <w:hyperlink w:anchor="_Toc23088" w:history="1">
        <w:r>
          <w:rPr>
            <w:rFonts w:ascii="Times New Roman" w:hAnsi="宋体" w:hint="eastAsia"/>
          </w:rPr>
          <w:t>第十二章 项目实施规划</w:t>
        </w:r>
        <w:r>
          <w:tab/>
        </w:r>
        <w:r>
          <w:fldChar w:fldCharType="begin"/>
        </w:r>
        <w:r>
          <w:instrText xml:space="preserve"> PAGEREF _Toc23088 \h </w:instrText>
        </w:r>
        <w:r>
          <w:fldChar w:fldCharType="separate"/>
        </w:r>
        <w:r>
          <w:t>56</w:t>
        </w:r>
        <w:r>
          <w:fldChar w:fldCharType="end"/>
        </w:r>
      </w:hyperlink>
    </w:p>
    <w:p>
      <w:pPr>
        <w:pStyle w:val="TOC2"/>
        <w:tabs>
          <w:tab w:val="clear" w:pos="8302"/>
          <w:tab w:val="right" w:leader="dot" w:pos="8312"/>
        </w:tabs>
      </w:pPr>
      <w:hyperlink w:anchor="_Toc25569"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_Toc25569 \h </w:instrText>
        </w:r>
        <w:r>
          <w:fldChar w:fldCharType="separate"/>
        </w:r>
        <w:r>
          <w:t>56</w:t>
        </w:r>
        <w:r>
          <w:fldChar w:fldCharType="end"/>
        </w:r>
      </w:hyperlink>
    </w:p>
    <w:p>
      <w:pPr>
        <w:pStyle w:val="TOC2"/>
        <w:tabs>
          <w:tab w:val="clear" w:pos="8302"/>
          <w:tab w:val="right" w:leader="dot" w:pos="8312"/>
        </w:tabs>
      </w:pPr>
      <w:hyperlink w:anchor="_Toc8099"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_Toc8099 \h </w:instrText>
        </w:r>
        <w:r>
          <w:fldChar w:fldCharType="separate"/>
        </w:r>
        <w:r>
          <w:t>56</w:t>
        </w:r>
        <w:r>
          <w:fldChar w:fldCharType="end"/>
        </w:r>
      </w:hyperlink>
    </w:p>
    <w:p>
      <w:pPr>
        <w:pStyle w:val="TOC2"/>
        <w:tabs>
          <w:tab w:val="clear" w:pos="8302"/>
          <w:tab w:val="right" w:leader="dot" w:pos="8312"/>
        </w:tabs>
      </w:pPr>
      <w:hyperlink w:anchor="_Toc32202"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_Toc32202 \h </w:instrText>
        </w:r>
        <w:r>
          <w:fldChar w:fldCharType="separate"/>
        </w:r>
        <w:r>
          <w:t>56</w:t>
        </w:r>
        <w:r>
          <w:fldChar w:fldCharType="end"/>
        </w:r>
      </w:hyperlink>
    </w:p>
    <w:p>
      <w:pPr>
        <w:pStyle w:val="TOC1"/>
        <w:tabs>
          <w:tab w:val="clear" w:pos="8296"/>
          <w:tab w:val="right" w:leader="dot" w:pos="8312"/>
        </w:tabs>
      </w:pPr>
      <w:hyperlink w:anchor="_Toc578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_Toc5789 \h </w:instrText>
        </w:r>
        <w:r>
          <w:fldChar w:fldCharType="separate"/>
        </w:r>
        <w:r>
          <w:t>57</w:t>
        </w:r>
        <w:r>
          <w:fldChar w:fldCharType="end"/>
        </w:r>
      </w:hyperlink>
    </w:p>
    <w:p>
      <w:pPr>
        <w:pStyle w:val="TOC2"/>
        <w:tabs>
          <w:tab w:val="clear" w:pos="8302"/>
          <w:tab w:val="right" w:leader="dot" w:pos="8312"/>
        </w:tabs>
      </w:pPr>
      <w:hyperlink w:anchor="_Toc3046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_Toc30468 \h </w:instrText>
        </w:r>
        <w:r>
          <w:fldChar w:fldCharType="separate"/>
        </w:r>
        <w:r>
          <w:t>57</w:t>
        </w:r>
        <w:r>
          <w:fldChar w:fldCharType="end"/>
        </w:r>
      </w:hyperlink>
    </w:p>
    <w:p>
      <w:pPr>
        <w:pStyle w:val="TOC2"/>
        <w:tabs>
          <w:tab w:val="clear" w:pos="8302"/>
          <w:tab w:val="right" w:leader="dot" w:pos="8312"/>
        </w:tabs>
      </w:pPr>
      <w:hyperlink w:anchor="_Toc1360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_Toc13605 \h </w:instrText>
        </w:r>
        <w:r>
          <w:fldChar w:fldCharType="separate"/>
        </w:r>
        <w:r>
          <w:t>57</w:t>
        </w:r>
        <w:r>
          <w:fldChar w:fldCharType="end"/>
        </w:r>
      </w:hyperlink>
    </w:p>
    <w:p>
      <w:pPr>
        <w:pStyle w:val="TOC2"/>
        <w:tabs>
          <w:tab w:val="clear" w:pos="8302"/>
          <w:tab w:val="right" w:leader="dot" w:pos="8312"/>
        </w:tabs>
      </w:pPr>
      <w:hyperlink w:anchor="_Toc613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_Toc6132 \h </w:instrText>
        </w:r>
        <w:r>
          <w:fldChar w:fldCharType="separate"/>
        </w:r>
        <w:r>
          <w:t>58</w:t>
        </w:r>
        <w:r>
          <w:fldChar w:fldCharType="end"/>
        </w:r>
      </w:hyperlink>
    </w:p>
    <w:p>
      <w:pPr>
        <w:pStyle w:val="TOC2"/>
        <w:tabs>
          <w:tab w:val="clear" w:pos="8302"/>
          <w:tab w:val="right" w:leader="dot" w:pos="8312"/>
        </w:tabs>
      </w:pPr>
      <w:hyperlink w:anchor="_Toc982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_Toc9827 \h </w:instrText>
        </w:r>
        <w:r>
          <w:fldChar w:fldCharType="separate"/>
        </w:r>
        <w:r>
          <w:t>58</w:t>
        </w:r>
        <w:r>
          <w:fldChar w:fldCharType="end"/>
        </w:r>
      </w:hyperlink>
    </w:p>
    <w:p>
      <w:pPr>
        <w:pStyle w:val="TOC2"/>
        <w:tabs>
          <w:tab w:val="clear" w:pos="8302"/>
          <w:tab w:val="right" w:leader="dot" w:pos="8312"/>
        </w:tabs>
      </w:pPr>
      <w:hyperlink w:anchor="_Toc2743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_Toc27437 \h </w:instrText>
        </w:r>
        <w:r>
          <w:fldChar w:fldCharType="separate"/>
        </w:r>
        <w:r>
          <w:t>58</w:t>
        </w:r>
        <w:r>
          <w:fldChar w:fldCharType="end"/>
        </w:r>
      </w:hyperlink>
    </w:p>
    <w:p>
      <w:pPr>
        <w:pStyle w:val="TOC2"/>
        <w:tabs>
          <w:tab w:val="clear" w:pos="8302"/>
          <w:tab w:val="right" w:leader="dot" w:pos="8312"/>
        </w:tabs>
      </w:pPr>
      <w:hyperlink w:anchor="_Toc2008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_Toc20089 \h </w:instrText>
        </w:r>
        <w:r>
          <w:fldChar w:fldCharType="separate"/>
        </w:r>
        <w:r>
          <w:t>61</w:t>
        </w:r>
        <w:r>
          <w:fldChar w:fldCharType="end"/>
        </w:r>
      </w:hyperlink>
    </w:p>
    <w:p>
      <w:pPr>
        <w:pStyle w:val="TOC1"/>
        <w:tabs>
          <w:tab w:val="clear" w:pos="8296"/>
          <w:tab w:val="right" w:leader="dot" w:pos="8312"/>
        </w:tabs>
      </w:pPr>
      <w:hyperlink w:anchor="_Toc18892"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_Toc18892 \h </w:instrText>
        </w:r>
        <w:r>
          <w:fldChar w:fldCharType="separate"/>
        </w:r>
        <w:r>
          <w:t>62</w:t>
        </w:r>
        <w:r>
          <w:fldChar w:fldCharType="end"/>
        </w:r>
      </w:hyperlink>
    </w:p>
    <w:p>
      <w:pPr>
        <w:pStyle w:val="TOC2"/>
        <w:tabs>
          <w:tab w:val="clear" w:pos="8302"/>
          <w:tab w:val="right" w:leader="dot" w:pos="8312"/>
        </w:tabs>
      </w:pPr>
      <w:hyperlink w:anchor="_Toc31136"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_Toc31136 \h </w:instrText>
        </w:r>
        <w:r>
          <w:fldChar w:fldCharType="separate"/>
        </w:r>
        <w:r>
          <w:t>62</w:t>
        </w:r>
        <w:r>
          <w:fldChar w:fldCharType="end"/>
        </w:r>
      </w:hyperlink>
    </w:p>
    <w:p>
      <w:pPr>
        <w:pStyle w:val="TOC3"/>
        <w:tabs>
          <w:tab w:val="right" w:leader="dot" w:pos="8312"/>
        </w:tabs>
      </w:pPr>
      <w:hyperlink w:anchor="_Toc4200" w:history="1">
        <w:r>
          <w:rPr>
            <w:szCs w:val="24"/>
          </w:rPr>
          <w:t>1</w:t>
        </w:r>
        <w:r>
          <w:rPr>
            <w:rFonts w:hint="eastAsia"/>
            <w:szCs w:val="24"/>
          </w:rPr>
          <w:t>4</w:t>
        </w:r>
        <w:r>
          <w:rPr>
            <w:szCs w:val="24"/>
          </w:rPr>
          <w:t>.1.1基本数据的确立</w:t>
        </w:r>
        <w:r>
          <w:tab/>
        </w:r>
        <w:r>
          <w:fldChar w:fldCharType="begin"/>
        </w:r>
        <w:r>
          <w:instrText xml:space="preserve"> PAGEREF _Toc4200 \h </w:instrText>
        </w:r>
        <w:r>
          <w:fldChar w:fldCharType="separate"/>
        </w:r>
        <w:r>
          <w:t>62</w:t>
        </w:r>
        <w:r>
          <w:fldChar w:fldCharType="end"/>
        </w:r>
      </w:hyperlink>
    </w:p>
    <w:p>
      <w:pPr>
        <w:pStyle w:val="TOC3"/>
        <w:tabs>
          <w:tab w:val="right" w:leader="dot" w:pos="8312"/>
        </w:tabs>
      </w:pPr>
      <w:hyperlink w:anchor="_Toc30263" w:history="1">
        <w:r>
          <w:rPr>
            <w:rFonts w:hint="eastAsia"/>
            <w:szCs w:val="24"/>
          </w:rPr>
          <w:t>14</w:t>
        </w:r>
        <w:r>
          <w:rPr>
            <w:szCs w:val="24"/>
          </w:rPr>
          <w:t>.1.2产品成本</w:t>
        </w:r>
        <w:r>
          <w:tab/>
        </w:r>
        <w:r>
          <w:fldChar w:fldCharType="begin"/>
        </w:r>
        <w:r>
          <w:instrText xml:space="preserve"> PAGEREF _Toc30263 \h </w:instrText>
        </w:r>
        <w:r>
          <w:fldChar w:fldCharType="separate"/>
        </w:r>
        <w:r>
          <w:t>63</w:t>
        </w:r>
        <w:r>
          <w:fldChar w:fldCharType="end"/>
        </w:r>
      </w:hyperlink>
    </w:p>
    <w:p>
      <w:pPr>
        <w:pStyle w:val="TOC3"/>
        <w:tabs>
          <w:tab w:val="right" w:leader="dot" w:pos="8312"/>
        </w:tabs>
      </w:pPr>
      <w:hyperlink w:anchor="_Toc12160" w:history="1">
        <w:r>
          <w:rPr>
            <w:rFonts w:hint="eastAsia"/>
            <w:szCs w:val="24"/>
          </w:rPr>
          <w:t>14</w:t>
        </w:r>
        <w:r>
          <w:rPr>
            <w:szCs w:val="24"/>
          </w:rPr>
          <w:t>.1.3平均产品利润</w:t>
        </w:r>
        <w:r>
          <w:tab/>
        </w:r>
        <w:r>
          <w:fldChar w:fldCharType="begin"/>
        </w:r>
        <w:r>
          <w:instrText xml:space="preserve"> PAGEREF _Toc12160 \h </w:instrText>
        </w:r>
        <w:r>
          <w:fldChar w:fldCharType="separate"/>
        </w:r>
        <w:r>
          <w:t>64</w:t>
        </w:r>
        <w:r>
          <w:fldChar w:fldCharType="end"/>
        </w:r>
      </w:hyperlink>
    </w:p>
    <w:p>
      <w:pPr>
        <w:pStyle w:val="TOC2"/>
        <w:tabs>
          <w:tab w:val="clear" w:pos="8302"/>
          <w:tab w:val="right" w:leader="dot" w:pos="8312"/>
        </w:tabs>
      </w:pPr>
      <w:hyperlink w:anchor="_Toc18418"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_Toc18418 \h </w:instrText>
        </w:r>
        <w:r>
          <w:fldChar w:fldCharType="separate"/>
        </w:r>
        <w:r>
          <w:t>64</w:t>
        </w:r>
        <w:r>
          <w:fldChar w:fldCharType="end"/>
        </w:r>
      </w:hyperlink>
    </w:p>
    <w:p>
      <w:pPr>
        <w:pStyle w:val="TOC3"/>
        <w:tabs>
          <w:tab w:val="right" w:leader="dot" w:pos="8312"/>
        </w:tabs>
      </w:pPr>
      <w:hyperlink w:anchor="_Toc25702" w:history="1">
        <w:r>
          <w:rPr>
            <w:rFonts w:hint="eastAsia"/>
            <w:szCs w:val="24"/>
          </w:rPr>
          <w:t>14</w:t>
        </w:r>
        <w:r>
          <w:rPr>
            <w:szCs w:val="24"/>
          </w:rPr>
          <w:t>.2.1项目投资回收期</w:t>
        </w:r>
        <w:r>
          <w:tab/>
        </w:r>
        <w:r>
          <w:fldChar w:fldCharType="begin"/>
        </w:r>
        <w:r>
          <w:instrText xml:space="preserve"> PAGEREF _Toc25702 \h </w:instrText>
        </w:r>
        <w:r>
          <w:fldChar w:fldCharType="separate"/>
        </w:r>
        <w:r>
          <w:t>64</w:t>
        </w:r>
        <w:r>
          <w:fldChar w:fldCharType="end"/>
        </w:r>
      </w:hyperlink>
    </w:p>
    <w:p>
      <w:pPr>
        <w:pStyle w:val="TOC3"/>
        <w:tabs>
          <w:tab w:val="right" w:leader="dot" w:pos="8312"/>
        </w:tabs>
      </w:pPr>
      <w:hyperlink w:anchor="_Toc1440" w:history="1">
        <w:r>
          <w:rPr>
            <w:rFonts w:hint="eastAsia"/>
            <w:szCs w:val="24"/>
          </w:rPr>
          <w:t>14</w:t>
        </w:r>
        <w:r>
          <w:rPr>
            <w:szCs w:val="24"/>
          </w:rPr>
          <w:t>.2.2项目投资利润率</w:t>
        </w:r>
        <w:r>
          <w:tab/>
        </w:r>
        <w:r>
          <w:fldChar w:fldCharType="begin"/>
        </w:r>
        <w:r>
          <w:instrText xml:space="preserve"> PAGEREF _Toc1440 \h </w:instrText>
        </w:r>
        <w:r>
          <w:fldChar w:fldCharType="separate"/>
        </w:r>
        <w:r>
          <w:t>64</w:t>
        </w:r>
        <w:r>
          <w:fldChar w:fldCharType="end"/>
        </w:r>
      </w:hyperlink>
    </w:p>
    <w:p>
      <w:pPr>
        <w:pStyle w:val="TOC3"/>
        <w:tabs>
          <w:tab w:val="right" w:leader="dot" w:pos="8312"/>
        </w:tabs>
      </w:pPr>
      <w:hyperlink w:anchor="_Toc1635" w:history="1">
        <w:r>
          <w:rPr>
            <w:rFonts w:hint="eastAsia"/>
            <w:szCs w:val="24"/>
          </w:rPr>
          <w:t>14</w:t>
        </w:r>
        <w:r>
          <w:rPr>
            <w:szCs w:val="24"/>
          </w:rPr>
          <w:t>.2.3不确定性分析</w:t>
        </w:r>
        <w:r>
          <w:tab/>
        </w:r>
        <w:r>
          <w:fldChar w:fldCharType="begin"/>
        </w:r>
        <w:r>
          <w:instrText xml:space="preserve"> PAGEREF _Toc1635 \h </w:instrText>
        </w:r>
        <w:r>
          <w:fldChar w:fldCharType="separate"/>
        </w:r>
        <w:r>
          <w:t>64</w:t>
        </w:r>
        <w:r>
          <w:fldChar w:fldCharType="end"/>
        </w:r>
      </w:hyperlink>
    </w:p>
    <w:p>
      <w:pPr>
        <w:pStyle w:val="TOC2"/>
        <w:tabs>
          <w:tab w:val="clear" w:pos="8302"/>
          <w:tab w:val="right" w:leader="dot" w:pos="8312"/>
        </w:tabs>
      </w:pPr>
      <w:hyperlink w:anchor="_Toc15922"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tab/>
        </w:r>
        <w:r>
          <w:fldChar w:fldCharType="begin"/>
        </w:r>
        <w:r>
          <w:instrText xml:space="preserve"> PAGEREF _Toc15922 \h </w:instrText>
        </w:r>
        <w:r>
          <w:fldChar w:fldCharType="separate"/>
        </w:r>
        <w:r>
          <w:t>67</w:t>
        </w:r>
        <w:r>
          <w:fldChar w:fldCharType="end"/>
        </w:r>
      </w:hyperlink>
    </w:p>
    <w:p>
      <w:pPr>
        <w:pStyle w:val="TOC1"/>
        <w:tabs>
          <w:tab w:val="clear" w:pos="8296"/>
          <w:tab w:val="right" w:leader="dot" w:pos="8312"/>
        </w:tabs>
      </w:pPr>
      <w:hyperlink w:anchor="_Toc2923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_Toc29232 \h </w:instrText>
        </w:r>
        <w:r>
          <w:fldChar w:fldCharType="separate"/>
        </w:r>
        <w:r>
          <w:t>69</w:t>
        </w:r>
        <w:r>
          <w:fldChar w:fldCharType="end"/>
        </w:r>
      </w:hyperlink>
    </w:p>
    <w:p>
      <w:pPr>
        <w:pStyle w:val="TOC2"/>
        <w:tabs>
          <w:tab w:val="clear" w:pos="8302"/>
          <w:tab w:val="right" w:leader="dot" w:pos="8312"/>
        </w:tabs>
      </w:pPr>
      <w:hyperlink w:anchor="_Toc2634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_Toc26340 \h </w:instrText>
        </w:r>
        <w:r>
          <w:fldChar w:fldCharType="separate"/>
        </w:r>
        <w:r>
          <w:t>69</w:t>
        </w:r>
        <w:r>
          <w:fldChar w:fldCharType="end"/>
        </w:r>
      </w:hyperlink>
    </w:p>
    <w:p>
      <w:pPr>
        <w:pStyle w:val="TOC3"/>
        <w:tabs>
          <w:tab w:val="right" w:leader="dot" w:pos="8312"/>
        </w:tabs>
      </w:pPr>
      <w:hyperlink w:anchor="_Toc11763"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_Toc11763 \h </w:instrText>
        </w:r>
        <w:r>
          <w:fldChar w:fldCharType="separate"/>
        </w:r>
        <w:r>
          <w:t>69</w:t>
        </w:r>
        <w:r>
          <w:fldChar w:fldCharType="end"/>
        </w:r>
      </w:hyperlink>
    </w:p>
    <w:p>
      <w:pPr>
        <w:pStyle w:val="TOC3"/>
        <w:tabs>
          <w:tab w:val="right" w:leader="dot" w:pos="8312"/>
        </w:tabs>
      </w:pPr>
      <w:hyperlink w:anchor="_Toc913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_Toc9138 \h </w:instrText>
        </w:r>
        <w:r>
          <w:fldChar w:fldCharType="separate"/>
        </w:r>
        <w:r>
          <w:t>69</w:t>
        </w:r>
        <w:r>
          <w:fldChar w:fldCharType="end"/>
        </w:r>
      </w:hyperlink>
    </w:p>
    <w:p>
      <w:pPr>
        <w:pStyle w:val="TOC3"/>
        <w:tabs>
          <w:tab w:val="right" w:leader="dot" w:pos="8312"/>
        </w:tabs>
      </w:pPr>
      <w:hyperlink w:anchor="_Toc29279"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_Toc29279 \h </w:instrText>
        </w:r>
        <w:r>
          <w:fldChar w:fldCharType="separate"/>
        </w:r>
        <w:r>
          <w:t>69</w:t>
        </w:r>
        <w:r>
          <w:fldChar w:fldCharType="end"/>
        </w:r>
      </w:hyperlink>
    </w:p>
    <w:p>
      <w:pPr>
        <w:pStyle w:val="TOC2"/>
        <w:tabs>
          <w:tab w:val="clear" w:pos="8302"/>
          <w:tab w:val="right" w:leader="dot" w:pos="8312"/>
        </w:tabs>
      </w:pPr>
      <w:hyperlink w:anchor="_Toc115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_Toc1159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705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_Toc27056 \h </w:instrText>
        </w:r>
        <w:r>
          <w:fldChar w:fldCharType="separate"/>
        </w:r>
        <w:r>
          <w:t>70</w:t>
        </w:r>
        <w:r>
          <w:fldChar w:fldCharType="end"/>
        </w:r>
      </w:hyperlink>
    </w:p>
    <w:p>
      <w:pPr>
        <w:pStyle w:val="TOC3"/>
        <w:tabs>
          <w:tab w:val="right" w:leader="dot" w:pos="8312"/>
        </w:tabs>
      </w:pPr>
      <w:hyperlink w:anchor="_Toc25795"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_Toc25795 \h </w:instrText>
        </w:r>
        <w:r>
          <w:fldChar w:fldCharType="separate"/>
        </w:r>
        <w:r>
          <w:t>70</w:t>
        </w:r>
        <w:r>
          <w:fldChar w:fldCharType="end"/>
        </w:r>
      </w:hyperlink>
    </w:p>
    <w:p>
      <w:pPr>
        <w:pStyle w:val="TOC3"/>
        <w:tabs>
          <w:tab w:val="right" w:leader="dot" w:pos="8312"/>
        </w:tabs>
      </w:pPr>
      <w:hyperlink w:anchor="_Toc1524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_Toc15248 \h </w:instrText>
        </w:r>
        <w:r>
          <w:fldChar w:fldCharType="separate"/>
        </w:r>
        <w:r>
          <w:t>70</w:t>
        </w:r>
        <w:r>
          <w:fldChar w:fldCharType="end"/>
        </w:r>
      </w:hyperlink>
    </w:p>
    <w:p>
      <w:pPr>
        <w:pStyle w:val="TOC1"/>
        <w:tabs>
          <w:tab w:val="clear" w:pos="8296"/>
          <w:tab w:val="right" w:leader="dot" w:pos="8312"/>
        </w:tabs>
      </w:pPr>
      <w:hyperlink w:anchor="_Toc18441"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_Toc18441 \h </w:instrText>
        </w:r>
        <w:r>
          <w:fldChar w:fldCharType="separate"/>
        </w:r>
        <w:r>
          <w:t>71</w:t>
        </w:r>
        <w:r>
          <w:fldChar w:fldCharType="end"/>
        </w:r>
      </w:hyperlink>
    </w:p>
    <w:p>
      <w:pPr>
        <w:pStyle w:val="TOC2"/>
        <w:tabs>
          <w:tab w:val="clear" w:pos="8302"/>
          <w:tab w:val="right" w:leader="dot" w:pos="8312"/>
        </w:tabs>
      </w:pPr>
      <w:hyperlink w:anchor="_Toc2999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_Toc29999 \h </w:instrText>
        </w:r>
        <w:r>
          <w:fldChar w:fldCharType="separate"/>
        </w:r>
        <w:r>
          <w:t>71</w:t>
        </w:r>
        <w:r>
          <w:fldChar w:fldCharType="end"/>
        </w:r>
      </w:hyperlink>
    </w:p>
    <w:p>
      <w:pPr>
        <w:pStyle w:val="TOC2"/>
        <w:tabs>
          <w:tab w:val="clear" w:pos="8302"/>
          <w:tab w:val="right" w:leader="dot" w:pos="8312"/>
        </w:tabs>
      </w:pPr>
      <w:hyperlink w:anchor="_Toc985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_Toc9851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废矿物油资源化再生利用示范工程项目可行性研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25426"/>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0682"/>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0695"/>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废矿物油资源化再生利用示范工程</w:t>
      </w:r>
      <w:r>
        <w:rPr>
          <w:rFonts w:hint="eastAsia"/>
          <w:color w:val="000000"/>
          <w:kern w:val="0"/>
          <w:sz w:val="26"/>
          <w:szCs w:val="28"/>
        </w:rPr>
        <w:t>项目</w:t>
      </w:r>
    </w:p>
    <w:p>
      <w:pPr>
        <w:pStyle w:val="Heading3"/>
        <w:rPr>
          <w:rFonts w:hint="eastAsia"/>
          <w:color w:val="000000"/>
          <w:sz w:val="24"/>
          <w:szCs w:val="24"/>
        </w:rPr>
      </w:pPr>
      <w:bookmarkStart w:id="3" w:name="_Toc2849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20258"/>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308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盱眙县</w:t>
      </w:r>
    </w:p>
    <w:p>
      <w:pPr>
        <w:pStyle w:val="Heading3"/>
        <w:rPr>
          <w:rFonts w:hint="eastAsia"/>
          <w:color w:val="000000"/>
          <w:sz w:val="24"/>
          <w:szCs w:val="24"/>
        </w:rPr>
      </w:pPr>
      <w:bookmarkStart w:id="6" w:name="_Toc2127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499309641"/>
      <w:bookmarkStart w:id="8" w:name="_Toc2729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15900.00万元，其中，建设投资为14365.00万元（土建工程费用为2637.28万元，设备及安装投资10639.60万元，土地费用为660.00万元，其他费用为287.96万元，预备费140.16万元），建设期利息为735.00万元，铺底流动资金为800.00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22000.00万元，计算期内年均销售收入为16200.00万元，年均利润总额5325.71万元，年均净利润3994.28万元，年上缴税金及附加为158.31万元，年增值税为1439.22万元；投资利润率为33.50%，投资利税率43.54%，税后财务内部收益率26.21%，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为4.94年。</w:t>
      </w:r>
    </w:p>
    <w:p>
      <w:pPr>
        <w:pStyle w:val="Heading3"/>
        <w:rPr>
          <w:rFonts w:hint="eastAsia"/>
          <w:color w:val="000000"/>
          <w:sz w:val="24"/>
          <w:szCs w:val="24"/>
        </w:rPr>
      </w:pPr>
      <w:bookmarkStart w:id="9" w:name="_Toc499309642"/>
      <w:bookmarkStart w:id="10" w:name="_Toc2753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：废矿物油资源化再生利用示范工程</w:t>
      </w:r>
      <w:r>
        <w:rPr>
          <w:rFonts w:hint="eastAsia"/>
          <w:color w:val="000000"/>
          <w:kern w:val="0"/>
          <w:sz w:val="26"/>
          <w:szCs w:val="28"/>
        </w:rPr>
        <w:t>。</w:t>
      </w:r>
    </w:p>
    <w:p>
      <w:pPr>
        <w:tabs>
          <w:tab w:val="right" w:pos="8312"/>
        </w:tabs>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本次建设项目占地面积44亩，总建筑面积为28108.00平方米，主要建设内容及规模如下：</w:t>
      </w:r>
    </w:p>
    <w:p>
      <w:pPr>
        <w:tabs>
          <w:tab w:val="right" w:pos="8312"/>
        </w:tabs>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90"/>
        <w:gridCol w:w="2265"/>
        <w:gridCol w:w="1974"/>
        <w:gridCol w:w="919"/>
        <w:gridCol w:w="1974"/>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9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序号</w:t>
            </w:r>
          </w:p>
        </w:tc>
        <w:tc>
          <w:tcPr>
            <w:tcW w:w="226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单体名称</w:t>
            </w:r>
          </w:p>
        </w:tc>
        <w:tc>
          <w:tcPr>
            <w:tcW w:w="197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91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97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建筑面积（m</w:t>
            </w:r>
            <w:r>
              <w:rPr>
                <w:rFonts w:ascii="宋体" w:hAnsi="宋体" w:cs="宋体" w:hint="eastAsia"/>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90" w:type="dxa"/>
            <w:vAlign w:val="center"/>
          </w:tcPr>
          <w:p>
            <w:pPr>
              <w:widowControl/>
              <w:jc w:val="center"/>
              <w:rPr>
                <w:color w:val="000000"/>
                <w:kern w:val="0"/>
                <w:sz w:val="20"/>
                <w:szCs w:val="20"/>
              </w:rPr>
            </w:pPr>
            <w:r>
              <w:rPr>
                <w:color w:val="000000"/>
                <w:kern w:val="0"/>
                <w:sz w:val="20"/>
                <w:szCs w:val="20"/>
              </w:rPr>
              <w:t>1</w:t>
            </w:r>
          </w:p>
        </w:tc>
        <w:tc>
          <w:tcPr>
            <w:tcW w:w="2265" w:type="dxa"/>
            <w:vAlign w:val="center"/>
          </w:tcPr>
          <w:p>
            <w:pPr>
              <w:widowControl/>
              <w:jc w:val="center"/>
              <w:rPr>
                <w:rFonts w:ascii="宋体" w:hAnsi="宋体" w:cs="宋体"/>
                <w:color w:val="000000"/>
                <w:kern w:val="0"/>
                <w:sz w:val="20"/>
                <w:szCs w:val="20"/>
              </w:rPr>
            </w:pPr>
            <w:bookmarkStart w:id="11" w:name="RANGE!O3"/>
            <w:r>
              <w:rPr>
                <w:rFonts w:ascii="宋体" w:hAnsi="宋体" w:cs="宋体" w:hint="eastAsia"/>
                <w:color w:val="000000"/>
                <w:kern w:val="0"/>
                <w:sz w:val="20"/>
                <w:szCs w:val="20"/>
              </w:rPr>
              <w:t>厂房</w:t>
            </w:r>
            <w:bookmarkEnd w:id="11"/>
          </w:p>
        </w:tc>
        <w:tc>
          <w:tcPr>
            <w:tcW w:w="1974" w:type="dxa"/>
            <w:vAlign w:val="center"/>
          </w:tcPr>
          <w:p>
            <w:pPr>
              <w:widowControl/>
              <w:jc w:val="center"/>
              <w:rPr>
                <w:color w:val="000000"/>
                <w:kern w:val="0"/>
                <w:sz w:val="20"/>
                <w:szCs w:val="20"/>
              </w:rPr>
            </w:pPr>
            <w:r>
              <w:rPr>
                <w:color w:val="000000"/>
                <w:kern w:val="0"/>
                <w:sz w:val="20"/>
                <w:szCs w:val="20"/>
              </w:rPr>
              <w:t>6000.00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90" w:type="dxa"/>
            <w:vAlign w:val="center"/>
          </w:tcPr>
          <w:p>
            <w:pPr>
              <w:widowControl/>
              <w:jc w:val="center"/>
              <w:rPr>
                <w:color w:val="000000"/>
                <w:kern w:val="0"/>
                <w:sz w:val="20"/>
                <w:szCs w:val="20"/>
              </w:rPr>
            </w:pPr>
            <w:r>
              <w:rPr>
                <w:color w:val="000000"/>
                <w:kern w:val="0"/>
                <w:sz w:val="20"/>
                <w:szCs w:val="20"/>
              </w:rPr>
              <w:t>2</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974" w:type="dxa"/>
            <w:vAlign w:val="center"/>
          </w:tcPr>
          <w:p>
            <w:pPr>
              <w:widowControl/>
              <w:jc w:val="center"/>
              <w:rPr>
                <w:color w:val="000000"/>
                <w:kern w:val="0"/>
                <w:sz w:val="20"/>
                <w:szCs w:val="20"/>
              </w:rPr>
            </w:pPr>
            <w:r>
              <w:rPr>
                <w:color w:val="000000"/>
                <w:kern w:val="0"/>
                <w:sz w:val="20"/>
                <w:szCs w:val="20"/>
              </w:rPr>
              <w:t>2500.00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3</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974" w:type="dxa"/>
            <w:vAlign w:val="center"/>
          </w:tcPr>
          <w:p>
            <w:pPr>
              <w:widowControl/>
              <w:jc w:val="center"/>
              <w:rPr>
                <w:color w:val="000000"/>
                <w:kern w:val="0"/>
                <w:sz w:val="20"/>
                <w:szCs w:val="20"/>
              </w:rPr>
            </w:pPr>
            <w:r>
              <w:rPr>
                <w:color w:val="000000"/>
                <w:kern w:val="0"/>
                <w:sz w:val="20"/>
                <w:szCs w:val="20"/>
              </w:rPr>
              <w:t>3578.00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7156.00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4</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配套用房</w:t>
            </w:r>
          </w:p>
        </w:tc>
        <w:tc>
          <w:tcPr>
            <w:tcW w:w="1974" w:type="dxa"/>
            <w:vAlign w:val="center"/>
          </w:tcPr>
          <w:p>
            <w:pPr>
              <w:widowControl/>
              <w:jc w:val="center"/>
              <w:rPr>
                <w:color w:val="000000"/>
                <w:kern w:val="0"/>
                <w:sz w:val="20"/>
                <w:szCs w:val="20"/>
              </w:rPr>
            </w:pPr>
            <w:r>
              <w:rPr>
                <w:color w:val="000000"/>
                <w:kern w:val="0"/>
                <w:sz w:val="20"/>
                <w:szCs w:val="20"/>
              </w:rPr>
              <w:t>810.00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1620.00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5</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35KV变电站</w:t>
            </w:r>
          </w:p>
        </w:tc>
        <w:tc>
          <w:tcPr>
            <w:tcW w:w="1974" w:type="dxa"/>
            <w:vAlign w:val="center"/>
          </w:tcPr>
          <w:p>
            <w:pPr>
              <w:widowControl/>
              <w:jc w:val="center"/>
              <w:rPr>
                <w:color w:val="000000"/>
                <w:kern w:val="0"/>
                <w:sz w:val="20"/>
                <w:szCs w:val="20"/>
              </w:rPr>
            </w:pPr>
            <w:r>
              <w:rPr>
                <w:color w:val="000000"/>
                <w:kern w:val="0"/>
                <w:sz w:val="20"/>
                <w:szCs w:val="20"/>
              </w:rPr>
              <w:t>896.00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74" w:type="dxa"/>
            <w:vAlign w:val="center"/>
          </w:tcPr>
          <w:p>
            <w:pPr>
              <w:widowControl/>
              <w:jc w:val="center"/>
              <w:rPr>
                <w:color w:val="000000"/>
                <w:kern w:val="0"/>
                <w:sz w:val="20"/>
                <w:szCs w:val="20"/>
              </w:rPr>
            </w:pPr>
            <w:r>
              <w:rPr>
                <w:color w:val="000000"/>
                <w:kern w:val="0"/>
                <w:sz w:val="20"/>
                <w:szCs w:val="20"/>
              </w:rPr>
              <w:t>896.00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6</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冷却池</w:t>
            </w:r>
          </w:p>
        </w:tc>
        <w:tc>
          <w:tcPr>
            <w:tcW w:w="1974" w:type="dxa"/>
            <w:vAlign w:val="center"/>
          </w:tcPr>
          <w:p>
            <w:pPr>
              <w:widowControl/>
              <w:jc w:val="center"/>
              <w:rPr>
                <w:color w:val="000000"/>
                <w:kern w:val="0"/>
                <w:sz w:val="20"/>
                <w:szCs w:val="20"/>
              </w:rPr>
            </w:pPr>
            <w:r>
              <w:rPr>
                <w:color w:val="000000"/>
                <w:kern w:val="0"/>
                <w:sz w:val="20"/>
                <w:szCs w:val="20"/>
              </w:rPr>
              <w:t>800.00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74"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7</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晾晒房</w:t>
            </w:r>
          </w:p>
        </w:tc>
        <w:tc>
          <w:tcPr>
            <w:tcW w:w="1974" w:type="dxa"/>
            <w:vAlign w:val="center"/>
          </w:tcPr>
          <w:p>
            <w:pPr>
              <w:widowControl/>
              <w:jc w:val="center"/>
              <w:rPr>
                <w:color w:val="000000"/>
                <w:kern w:val="0"/>
                <w:sz w:val="20"/>
                <w:szCs w:val="20"/>
              </w:rPr>
            </w:pPr>
            <w:r>
              <w:rPr>
                <w:color w:val="000000"/>
                <w:kern w:val="0"/>
                <w:sz w:val="20"/>
                <w:szCs w:val="20"/>
              </w:rPr>
              <w:t>636.00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74" w:type="dxa"/>
            <w:vAlign w:val="center"/>
          </w:tcPr>
          <w:p>
            <w:pPr>
              <w:widowControl/>
              <w:jc w:val="center"/>
              <w:rPr>
                <w:color w:val="000000"/>
                <w:kern w:val="0"/>
                <w:sz w:val="20"/>
                <w:szCs w:val="20"/>
              </w:rPr>
            </w:pPr>
            <w:r>
              <w:rPr>
                <w:color w:val="000000"/>
                <w:kern w:val="0"/>
                <w:sz w:val="20"/>
                <w:szCs w:val="20"/>
              </w:rPr>
              <w:t>636.00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65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974" w:type="dxa"/>
            <w:vAlign w:val="center"/>
          </w:tcPr>
          <w:p>
            <w:pPr>
              <w:widowControl/>
              <w:jc w:val="center"/>
              <w:rPr>
                <w:b/>
                <w:bCs/>
                <w:color w:val="000000"/>
                <w:kern w:val="0"/>
                <w:sz w:val="20"/>
                <w:szCs w:val="20"/>
              </w:rPr>
            </w:pPr>
            <w:r>
              <w:rPr>
                <w:b/>
                <w:bCs/>
                <w:color w:val="000000"/>
                <w:kern w:val="0"/>
                <w:sz w:val="20"/>
                <w:szCs w:val="20"/>
              </w:rPr>
              <w:t>15220.00</w:t>
            </w:r>
          </w:p>
        </w:tc>
        <w:tc>
          <w:tcPr>
            <w:tcW w:w="919" w:type="dxa"/>
            <w:vAlign w:val="center"/>
          </w:tcPr>
          <w:p>
            <w:pPr>
              <w:widowControl/>
              <w:jc w:val="center"/>
              <w:rPr>
                <w:b/>
                <w:bCs/>
                <w:color w:val="000000"/>
                <w:kern w:val="0"/>
                <w:sz w:val="20"/>
                <w:szCs w:val="20"/>
              </w:rPr>
            </w:pPr>
          </w:p>
        </w:tc>
        <w:tc>
          <w:tcPr>
            <w:tcW w:w="1974" w:type="dxa"/>
            <w:vAlign w:val="center"/>
          </w:tcPr>
          <w:p>
            <w:pPr>
              <w:widowControl/>
              <w:jc w:val="center"/>
              <w:rPr>
                <w:b/>
                <w:bCs/>
                <w:color w:val="000000"/>
                <w:kern w:val="0"/>
                <w:sz w:val="20"/>
                <w:szCs w:val="20"/>
              </w:rPr>
            </w:pPr>
            <w:r>
              <w:rPr>
                <w:b/>
                <w:bCs/>
                <w:color w:val="000000"/>
                <w:kern w:val="0"/>
                <w:sz w:val="20"/>
                <w:szCs w:val="20"/>
              </w:rPr>
              <w:t>28108.00</w:t>
            </w:r>
          </w:p>
        </w:tc>
      </w:tr>
    </w:tbl>
    <w:p>
      <w:pPr>
        <w:pStyle w:val="Heading3"/>
        <w:rPr>
          <w:rFonts w:hint="eastAsia"/>
          <w:color w:val="000000"/>
          <w:sz w:val="24"/>
          <w:szCs w:val="24"/>
        </w:rPr>
      </w:pPr>
      <w:bookmarkStart w:id="12" w:name="_Toc499309643"/>
      <w:bookmarkStart w:id="13" w:name="_Toc706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2"/>
      <w:bookmarkEnd w:id="13"/>
    </w:p>
    <w:p>
      <w:pPr>
        <w:spacing w:after="156" w:afterLines="50" w:line="520" w:lineRule="exact"/>
        <w:ind w:firstLine="520" w:firstLineChars="200"/>
        <w:rPr>
          <w:rFonts w:hAnsi="宋体" w:hint="eastAsia"/>
          <w:color w:val="000000"/>
          <w:sz w:val="26"/>
          <w:szCs w:val="26"/>
        </w:rPr>
      </w:pPr>
      <w:r>
        <w:rPr>
          <w:rFonts w:hAnsi="宋体"/>
          <w:color w:val="000000"/>
          <w:sz w:val="26"/>
          <w:szCs w:val="26"/>
        </w:rPr>
        <w:t>本项目总投资资金</w:t>
      </w:r>
      <w:r>
        <w:rPr>
          <w:rFonts w:hAnsi="宋体" w:hint="eastAsia"/>
          <w:color w:val="000000"/>
          <w:sz w:val="26"/>
          <w:szCs w:val="26"/>
        </w:rPr>
        <w:t>15900.00万元人民币</w:t>
      </w:r>
      <w:r>
        <w:rPr>
          <w:rFonts w:hAnsi="宋体"/>
          <w:color w:val="000000"/>
          <w:sz w:val="26"/>
          <w:szCs w:val="26"/>
        </w:rPr>
        <w:t>，</w:t>
      </w:r>
      <w:r>
        <w:rPr>
          <w:rFonts w:hAnsi="宋体" w:hint="eastAsia"/>
          <w:color w:val="000000"/>
          <w:sz w:val="26"/>
          <w:szCs w:val="26"/>
        </w:rPr>
        <w:t>资金来源为项目企业自筹资金5900.00万元，申请银行贷款10000.00万元。</w:t>
      </w:r>
    </w:p>
    <w:p>
      <w:pPr>
        <w:pStyle w:val="Heading3"/>
        <w:rPr>
          <w:rFonts w:hint="eastAsia"/>
          <w:color w:val="000000"/>
          <w:sz w:val="24"/>
          <w:szCs w:val="24"/>
        </w:rPr>
      </w:pPr>
      <w:bookmarkStart w:id="14" w:name="_Toc5978"/>
      <w:bookmarkStart w:id="15" w:name="_Toc49930964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4"/>
      <w:bookmarkEnd w:id="15"/>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w:t>
      </w:r>
      <w:r>
        <w:rPr>
          <w:color w:val="000000"/>
          <w:sz w:val="26"/>
          <w:szCs w:val="26"/>
        </w:rPr>
        <w:t>建设工期共计24个月。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2130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default"/>
          <w:kern w:val="0"/>
          <w:sz w:val="26"/>
          <w:szCs w:val="28"/>
          <w:lang w:val="en-US" w:eastAsia="zh-CN" w:bidi="ar-SA"/>
        </w:rPr>
        <w:t>沙市</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机械有限公司主要生产经营各类中高档涂布及整饰设备，于1998年6月在全国造纸机械行业率先通过了ISO9001国际质量体系认证（2012年6月通过了ISO9001：2008版认证），先后成功实施了国家</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双加工程</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、国家级</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火炬计划</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重点项目及第三批国债专项、2009年第二批新增中央投资重点产业振兴和技术改造专项。同时，公司还是科技部等四部委联合认定的国家高新技术企业，中国对外贸易经济合作AAA诚信企业、湖北省科技成果推广示范企业、湖北省科技先导型企业、湖北省纳税信用等级A级企业、湖北省科技型中小企业成长路线图计划重点培育企业、湖北省技术创新型试点企业、5S管理全行业样板、全行业节能减排优秀企业、市直重点骨干企业、纳税先进单位，荆州市重要的机电产品出口企业，拥有自营进出口权和省级企业技术中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0"/>
        <w:rPr>
          <w:rFonts w:ascii="Calibri" w:eastAsia="宋体" w:hAnsi="Calibri" w:cs="Times New Roman" w:hint="default"/>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公司通过三次技术引进，并广泛开展了与中国制浆造纸研究院、华中科技大学等科研院所及高等院校的技术合作，获得了多项科技成果，拥有膜转移涂布机、软辊压光机等国家实用新型专利和发明专利53项，其中有6项产品获</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国家重点新产品</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和国家级新产品称号，刮刀蒸气干燥涂布机先后荣获湖北省科技进步一等奖、国家科技进步三等奖，主导产品涂布整饰设备国内市场占有率遥遥领先。</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沙市轻机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涂布整饰专家</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已经成为国内造纸行业的共识，且SLMC品牌已正在为国外业界接受和认可。公司以发展我国高档涂布整饰装备为目标，通过自主创新，形成拥有我国自主知识产权的成套技术与装备，全力打造名副其实的中国涂布整饰设备研发制造基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eastAsia"/>
          <w:kern w:val="0"/>
          <w:sz w:val="26"/>
          <w:szCs w:val="28"/>
          <w:lang w:val="en-US" w:eastAsia="zh-CN" w:bidi="ar-SA"/>
        </w:rPr>
        <w:t>　</w:t>
      </w:r>
      <w:r>
        <w:rPr>
          <w:rFonts w:ascii="Calibri" w:eastAsia="宋体" w:hAnsi="Calibri" w:cs="Times New Roman" w:hint="default"/>
          <w:kern w:val="0"/>
          <w:sz w:val="26"/>
          <w:szCs w:val="28"/>
          <w:lang w:val="en-US" w:eastAsia="zh-CN" w:bidi="ar-SA"/>
        </w:rPr>
        <w:t>公司现有总资产1.53亿元，员工200余人，其中工程技术人员20人。自动化子公司沙市科特电气成套有限公司系施耐德工控产品授权代理、西门子工控产品系统集成商、ABB驱动系统集成商、FESTO/SMC气控元件指定代理商。本着</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高技术含量、高附加值、高市场占有率、高出口创汇</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的发展方针，轻机人正以昂扬的斗志阔步向前。</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302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盱眙县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废矿物油资源化再生利用示范工程</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3248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7692"/>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4769"/>
      <w:bookmarkStart w:id="21" w:name="_Toc499309649"/>
      <w:bookmarkStart w:id="22" w:name="_Toc508375798"/>
      <w:bookmarkStart w:id="23" w:name="_Toc244509860"/>
      <w:bookmarkStart w:id="24" w:name="_Toc256591008"/>
      <w:bookmarkStart w:id="25" w:name="_Toc244509877"/>
      <w:bookmarkStart w:id="26" w:name="_Toc256591030"/>
      <w:bookmarkStart w:id="27"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0"/>
      <w:bookmarkEnd w:id="21"/>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3"/>
        <w:gridCol w:w="3947"/>
        <w:gridCol w:w="1764"/>
        <w:gridCol w:w="1998"/>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47"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4" w:type="dxa"/>
            <w:noWrap/>
            <w:vAlign w:val="center"/>
          </w:tcPr>
          <w:p>
            <w:pPr>
              <w:widowControl/>
              <w:jc w:val="center"/>
              <w:rPr>
                <w:color w:val="000000"/>
                <w:kern w:val="0"/>
                <w:sz w:val="22"/>
                <w:szCs w:val="22"/>
              </w:rPr>
            </w:pPr>
          </w:p>
        </w:tc>
        <w:tc>
          <w:tcPr>
            <w:tcW w:w="1998"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1</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8" w:type="dxa"/>
            <w:noWrap/>
            <w:vAlign w:val="center"/>
          </w:tcPr>
          <w:p>
            <w:pPr>
              <w:widowControl/>
              <w:jc w:val="center"/>
              <w:rPr>
                <w:color w:val="000000"/>
                <w:kern w:val="0"/>
                <w:sz w:val="22"/>
                <w:szCs w:val="22"/>
              </w:rPr>
            </w:pPr>
            <w:r>
              <w:rPr>
                <w:color w:val="000000"/>
                <w:kern w:val="0"/>
                <w:sz w:val="22"/>
                <w:szCs w:val="22"/>
              </w:rPr>
              <w:t>44.00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2</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8" w:type="dxa"/>
            <w:noWrap/>
            <w:vAlign w:val="center"/>
          </w:tcPr>
          <w:p>
            <w:pPr>
              <w:widowControl/>
              <w:jc w:val="center"/>
              <w:rPr>
                <w:color w:val="000000"/>
                <w:kern w:val="0"/>
                <w:sz w:val="22"/>
                <w:szCs w:val="22"/>
              </w:rPr>
            </w:pPr>
            <w:r>
              <w:rPr>
                <w:color w:val="000000"/>
                <w:kern w:val="0"/>
                <w:sz w:val="22"/>
                <w:szCs w:val="22"/>
              </w:rPr>
              <w:t>28108.00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3</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达产年设计生产能力</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998"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4</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15900.00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4.1</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2637.28</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3"/>
        <w:gridCol w:w="3947"/>
        <w:gridCol w:w="1764"/>
        <w:gridCol w:w="1998"/>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4.2</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10639.60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4.3</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660.00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4.4</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287.96</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4.5</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140.16</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4.6</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735.00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4.7</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800.00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81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47"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4" w:type="dxa"/>
            <w:noWrap/>
            <w:vAlign w:val="center"/>
          </w:tcPr>
          <w:p>
            <w:pPr>
              <w:widowControl/>
              <w:jc w:val="center"/>
              <w:rPr>
                <w:rFonts w:ascii="宋体" w:hAnsi="宋体" w:cs="宋体"/>
                <w:color w:val="000000"/>
                <w:kern w:val="0"/>
                <w:sz w:val="22"/>
                <w:szCs w:val="22"/>
              </w:rPr>
            </w:pPr>
          </w:p>
        </w:tc>
        <w:tc>
          <w:tcPr>
            <w:tcW w:w="1998"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1</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2</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16200.00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3</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5325.71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4</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3994.28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5</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158.31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6</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1439.22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7</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1331.43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8</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8" w:type="dxa"/>
            <w:noWrap/>
            <w:vAlign w:val="center"/>
          </w:tcPr>
          <w:p>
            <w:pPr>
              <w:widowControl/>
              <w:jc w:val="center"/>
              <w:rPr>
                <w:color w:val="000000"/>
                <w:kern w:val="0"/>
                <w:sz w:val="22"/>
                <w:szCs w:val="22"/>
              </w:rPr>
            </w:pPr>
            <w:r>
              <w:rPr>
                <w:color w:val="000000"/>
                <w:kern w:val="0"/>
                <w:sz w:val="22"/>
                <w:szCs w:val="22"/>
              </w:rPr>
              <w:t>235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9</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998" w:type="dxa"/>
            <w:noWrap/>
            <w:vAlign w:val="center"/>
          </w:tcPr>
          <w:p>
            <w:pPr>
              <w:widowControl/>
              <w:jc w:val="center"/>
              <w:rPr>
                <w:color w:val="000000"/>
                <w:kern w:val="0"/>
                <w:sz w:val="22"/>
                <w:szCs w:val="22"/>
              </w:rPr>
            </w:pPr>
            <w:r>
              <w:rPr>
                <w:color w:val="000000"/>
                <w:kern w:val="0"/>
                <w:sz w:val="22"/>
                <w:szCs w:val="22"/>
              </w:rPr>
              <w:t>24</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81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47"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4" w:type="dxa"/>
            <w:noWrap/>
            <w:vAlign w:val="center"/>
          </w:tcPr>
          <w:p>
            <w:pPr>
              <w:widowControl/>
              <w:jc w:val="center"/>
              <w:rPr>
                <w:rFonts w:ascii="宋体" w:hAnsi="宋体" w:cs="宋体"/>
                <w:b/>
                <w:bCs/>
                <w:color w:val="000000"/>
                <w:kern w:val="0"/>
                <w:sz w:val="22"/>
                <w:szCs w:val="22"/>
              </w:rPr>
            </w:pPr>
          </w:p>
        </w:tc>
        <w:tc>
          <w:tcPr>
            <w:tcW w:w="1998"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1</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4" w:type="dxa"/>
            <w:noWrap/>
            <w:vAlign w:val="center"/>
          </w:tcPr>
          <w:p>
            <w:pPr>
              <w:widowControl/>
              <w:jc w:val="center"/>
              <w:rPr>
                <w:color w:val="000000"/>
                <w:kern w:val="0"/>
                <w:sz w:val="22"/>
                <w:szCs w:val="22"/>
              </w:rPr>
            </w:pPr>
            <w:r>
              <w:rPr>
                <w:color w:val="000000"/>
                <w:kern w:val="0"/>
                <w:sz w:val="22"/>
                <w:szCs w:val="22"/>
              </w:rPr>
              <w:t>%</w:t>
            </w:r>
          </w:p>
        </w:tc>
        <w:tc>
          <w:tcPr>
            <w:tcW w:w="1998" w:type="dxa"/>
            <w:noWrap/>
            <w:vAlign w:val="center"/>
          </w:tcPr>
          <w:p>
            <w:pPr>
              <w:widowControl/>
              <w:jc w:val="center"/>
              <w:rPr>
                <w:color w:val="000000"/>
                <w:kern w:val="0"/>
                <w:sz w:val="22"/>
                <w:szCs w:val="22"/>
              </w:rPr>
            </w:pPr>
            <w:r>
              <w:rPr>
                <w:color w:val="000000"/>
                <w:kern w:val="0"/>
                <w:sz w:val="22"/>
                <w:szCs w:val="22"/>
              </w:rPr>
              <w:t>33.50%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2</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4" w:type="dxa"/>
            <w:noWrap/>
            <w:vAlign w:val="center"/>
          </w:tcPr>
          <w:p>
            <w:pPr>
              <w:widowControl/>
              <w:jc w:val="center"/>
              <w:rPr>
                <w:color w:val="000000"/>
                <w:kern w:val="0"/>
                <w:sz w:val="22"/>
                <w:szCs w:val="22"/>
              </w:rPr>
            </w:pPr>
            <w:r>
              <w:rPr>
                <w:color w:val="000000"/>
                <w:kern w:val="0"/>
                <w:sz w:val="22"/>
                <w:szCs w:val="22"/>
              </w:rPr>
              <w:t>%</w:t>
            </w:r>
          </w:p>
        </w:tc>
        <w:tc>
          <w:tcPr>
            <w:tcW w:w="1998" w:type="dxa"/>
            <w:noWrap/>
            <w:vAlign w:val="center"/>
          </w:tcPr>
          <w:p>
            <w:pPr>
              <w:widowControl/>
              <w:jc w:val="center"/>
              <w:rPr>
                <w:color w:val="000000"/>
                <w:kern w:val="0"/>
                <w:sz w:val="22"/>
                <w:szCs w:val="22"/>
              </w:rPr>
            </w:pPr>
            <w:r>
              <w:rPr>
                <w:color w:val="000000"/>
                <w:kern w:val="0"/>
                <w:sz w:val="22"/>
                <w:szCs w:val="22"/>
              </w:rPr>
              <w:t>43.54%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3</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4" w:type="dxa"/>
            <w:noWrap/>
            <w:vAlign w:val="center"/>
          </w:tcPr>
          <w:p>
            <w:pPr>
              <w:widowControl/>
              <w:jc w:val="center"/>
              <w:rPr>
                <w:color w:val="000000"/>
                <w:kern w:val="0"/>
                <w:sz w:val="22"/>
                <w:szCs w:val="22"/>
              </w:rPr>
            </w:pPr>
            <w:r>
              <w:rPr>
                <w:color w:val="000000"/>
                <w:kern w:val="0"/>
                <w:sz w:val="22"/>
                <w:szCs w:val="22"/>
              </w:rPr>
              <w:t>%</w:t>
            </w:r>
          </w:p>
        </w:tc>
        <w:tc>
          <w:tcPr>
            <w:tcW w:w="1998" w:type="dxa"/>
            <w:noWrap/>
            <w:vAlign w:val="center"/>
          </w:tcPr>
          <w:p>
            <w:pPr>
              <w:widowControl/>
              <w:jc w:val="center"/>
              <w:rPr>
                <w:color w:val="000000"/>
                <w:kern w:val="0"/>
                <w:sz w:val="22"/>
                <w:szCs w:val="22"/>
              </w:rPr>
            </w:pPr>
            <w:r>
              <w:rPr>
                <w:color w:val="000000"/>
                <w:kern w:val="0"/>
                <w:sz w:val="22"/>
                <w:szCs w:val="22"/>
              </w:rPr>
              <w:t>26.21%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4</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4" w:type="dxa"/>
            <w:noWrap/>
            <w:vAlign w:val="center"/>
          </w:tcPr>
          <w:p>
            <w:pPr>
              <w:widowControl/>
              <w:jc w:val="center"/>
              <w:rPr>
                <w:color w:val="000000"/>
                <w:kern w:val="0"/>
                <w:sz w:val="22"/>
                <w:szCs w:val="22"/>
              </w:rPr>
            </w:pPr>
            <w:r>
              <w:rPr>
                <w:color w:val="000000"/>
                <w:kern w:val="0"/>
                <w:sz w:val="22"/>
                <w:szCs w:val="22"/>
              </w:rPr>
              <w:t>%</w:t>
            </w:r>
          </w:p>
        </w:tc>
        <w:tc>
          <w:tcPr>
            <w:tcW w:w="1998" w:type="dxa"/>
            <w:noWrap/>
            <w:vAlign w:val="center"/>
          </w:tcPr>
          <w:p>
            <w:pPr>
              <w:widowControl/>
              <w:jc w:val="center"/>
              <w:rPr>
                <w:color w:val="000000"/>
                <w:kern w:val="0"/>
                <w:sz w:val="22"/>
                <w:szCs w:val="22"/>
              </w:rPr>
            </w:pPr>
            <w:r>
              <w:rPr>
                <w:color w:val="000000"/>
                <w:kern w:val="0"/>
                <w:sz w:val="22"/>
                <w:szCs w:val="22"/>
              </w:rPr>
              <w:t>31.97%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5</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21,846.64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6</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30,174.66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7</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8" w:type="dxa"/>
            <w:noWrap/>
            <w:vAlign w:val="center"/>
          </w:tcPr>
          <w:p>
            <w:pPr>
              <w:widowControl/>
              <w:jc w:val="center"/>
              <w:rPr>
                <w:color w:val="000000"/>
                <w:kern w:val="0"/>
                <w:sz w:val="22"/>
                <w:szCs w:val="22"/>
              </w:rPr>
            </w:pPr>
            <w:r>
              <w:rPr>
                <w:color w:val="000000"/>
                <w:kern w:val="0"/>
                <w:sz w:val="22"/>
                <w:szCs w:val="22"/>
              </w:rPr>
              <w:t>4.94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8</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8" w:type="dxa"/>
            <w:noWrap/>
            <w:vAlign w:val="center"/>
          </w:tcPr>
          <w:p>
            <w:pPr>
              <w:widowControl/>
              <w:jc w:val="center"/>
              <w:rPr>
                <w:color w:val="000000"/>
                <w:kern w:val="0"/>
                <w:sz w:val="22"/>
                <w:szCs w:val="22"/>
              </w:rPr>
            </w:pPr>
            <w:r>
              <w:rPr>
                <w:color w:val="000000"/>
                <w:kern w:val="0"/>
                <w:sz w:val="22"/>
                <w:szCs w:val="22"/>
              </w:rPr>
              <w:t>4.36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9</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4" w:type="dxa"/>
            <w:noWrap/>
            <w:vAlign w:val="center"/>
          </w:tcPr>
          <w:p>
            <w:pPr>
              <w:widowControl/>
              <w:jc w:val="center"/>
              <w:rPr>
                <w:color w:val="000000"/>
                <w:kern w:val="0"/>
                <w:sz w:val="22"/>
                <w:szCs w:val="22"/>
              </w:rPr>
            </w:pPr>
            <w:r>
              <w:rPr>
                <w:color w:val="000000"/>
                <w:kern w:val="0"/>
                <w:sz w:val="22"/>
                <w:szCs w:val="22"/>
              </w:rPr>
              <w:t>%</w:t>
            </w:r>
          </w:p>
        </w:tc>
        <w:tc>
          <w:tcPr>
            <w:tcW w:w="1998" w:type="dxa"/>
            <w:noWrap/>
            <w:vAlign w:val="center"/>
          </w:tcPr>
          <w:p>
            <w:pPr>
              <w:widowControl/>
              <w:jc w:val="center"/>
              <w:rPr>
                <w:color w:val="000000"/>
                <w:kern w:val="0"/>
                <w:sz w:val="22"/>
                <w:szCs w:val="22"/>
              </w:rPr>
            </w:pPr>
            <w:r>
              <w:rPr>
                <w:color w:val="000000"/>
                <w:kern w:val="0"/>
                <w:sz w:val="22"/>
                <w:szCs w:val="22"/>
              </w:rPr>
              <w:t>38.51%</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8" w:name="_Toc21526"/>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2"/>
      <w:bookmarkEnd w:id="28"/>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废矿物油资源化再生利用示范工程</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废矿物油资源化再生利用示范工程</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盱眙县</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废矿物油资源化再生利用示范工程</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9" w:name="_Toc29500"/>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3"/>
      <w:bookmarkEnd w:id="24"/>
      <w:bookmarkEnd w:id="29"/>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0" w:name="_Toc367091312"/>
      <w:bookmarkStart w:id="31" w:name="_Toc9533"/>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color w:val="000000"/>
          <w:kern w:val="0"/>
          <w:sz w:val="26"/>
          <w:szCs w:val="28"/>
        </w:rPr>
      </w:pPr>
      <w:r>
        <w:rPr>
          <w:color w:val="000000"/>
          <w:kern w:val="0"/>
          <w:sz w:val="26"/>
          <w:szCs w:val="28"/>
        </w:rPr>
        <w:t>2017年是“十三五”规划的重要之年和推进供给侧结构性改革的深化之年，全县上下在县委县政府的正确领导下，深入贯彻落实中央各项决策部署，按照县委十四届二次全体（扩大）会议的部署要求，以“向南向前”为引领，紧紧围绕“两聚一高”总要求，奋力推进“创新实干、富民优先”工作部署，认真组织实施国民经济和社会发展年度计划，全力实现“一高双强”总目标。上半年全县经济社会发展总体平稳，稳中有进、稳中向好，较好地完成了经济社会目标任务。</w:t>
      </w:r>
    </w:p>
    <w:p>
      <w:pPr>
        <w:spacing w:after="156" w:afterLines="50" w:line="520" w:lineRule="exact"/>
        <w:ind w:firstLine="520" w:firstLineChars="200"/>
        <w:rPr>
          <w:color w:val="000000"/>
          <w:kern w:val="0"/>
          <w:sz w:val="26"/>
          <w:szCs w:val="28"/>
        </w:rPr>
      </w:pPr>
      <w:r>
        <w:rPr>
          <w:color w:val="000000"/>
          <w:kern w:val="0"/>
          <w:sz w:val="26"/>
          <w:szCs w:val="28"/>
        </w:rPr>
        <w:t>——完成地区生产总值194.62亿元，完成年度计划50%，同比（下同）增长8.1%；</w:t>
      </w:r>
    </w:p>
    <w:p>
      <w:pPr>
        <w:spacing w:after="156" w:afterLines="50" w:line="520" w:lineRule="exact"/>
        <w:ind w:firstLine="520" w:firstLineChars="200"/>
        <w:rPr>
          <w:color w:val="000000"/>
          <w:kern w:val="0"/>
          <w:sz w:val="26"/>
          <w:szCs w:val="28"/>
        </w:rPr>
      </w:pPr>
      <w:r>
        <w:rPr>
          <w:color w:val="000000"/>
          <w:kern w:val="0"/>
          <w:sz w:val="26"/>
          <w:szCs w:val="28"/>
        </w:rPr>
        <w:t>——完成公共财政预算收入10.93亿元，完成年度计划43.03%，下降48.7%；</w:t>
      </w:r>
    </w:p>
    <w:p>
      <w:pPr>
        <w:spacing w:after="156" w:afterLines="50" w:line="520" w:lineRule="exact"/>
        <w:ind w:firstLine="520" w:firstLineChars="200"/>
        <w:rPr>
          <w:color w:val="000000"/>
          <w:kern w:val="0"/>
          <w:sz w:val="26"/>
          <w:szCs w:val="28"/>
        </w:rPr>
      </w:pPr>
      <w:r>
        <w:rPr>
          <w:color w:val="000000"/>
          <w:kern w:val="0"/>
          <w:sz w:val="26"/>
          <w:szCs w:val="28"/>
        </w:rPr>
        <w:t>——完成规模以上固定资产投资161.51亿元，完成年度计划40.07%，增长11.7%；</w:t>
      </w:r>
    </w:p>
    <w:p>
      <w:pPr>
        <w:spacing w:after="156" w:afterLines="50" w:line="520" w:lineRule="exact"/>
        <w:ind w:firstLine="520" w:firstLineChars="200"/>
        <w:rPr>
          <w:color w:val="000000"/>
          <w:kern w:val="0"/>
          <w:sz w:val="26"/>
          <w:szCs w:val="28"/>
        </w:rPr>
      </w:pPr>
      <w:r>
        <w:rPr>
          <w:color w:val="000000"/>
          <w:kern w:val="0"/>
          <w:sz w:val="26"/>
          <w:szCs w:val="28"/>
        </w:rPr>
        <w:t>——完成社会消费品零售总额70.8亿元，完成年度计划46%，增长12.1%；</w:t>
      </w:r>
    </w:p>
    <w:p>
      <w:pPr>
        <w:spacing w:after="156" w:afterLines="50" w:line="520" w:lineRule="exact"/>
        <w:ind w:firstLine="520" w:firstLineChars="200"/>
        <w:rPr>
          <w:color w:val="000000"/>
          <w:kern w:val="0"/>
          <w:sz w:val="26"/>
          <w:szCs w:val="28"/>
        </w:rPr>
      </w:pPr>
      <w:r>
        <w:rPr>
          <w:color w:val="000000"/>
          <w:kern w:val="0"/>
          <w:sz w:val="26"/>
          <w:szCs w:val="28"/>
        </w:rPr>
        <w:t>——完成注册外资实际到账6861万美元，完成年度计划57.2%，增长65.3%；</w:t>
      </w:r>
    </w:p>
    <w:p>
      <w:pPr>
        <w:spacing w:after="156" w:afterLines="50" w:line="520" w:lineRule="exact"/>
        <w:ind w:firstLine="520" w:firstLineChars="200"/>
        <w:rPr>
          <w:color w:val="000000"/>
          <w:kern w:val="0"/>
          <w:sz w:val="26"/>
          <w:szCs w:val="28"/>
        </w:rPr>
      </w:pPr>
      <w:r>
        <w:rPr>
          <w:color w:val="000000"/>
          <w:kern w:val="0"/>
          <w:sz w:val="26"/>
          <w:szCs w:val="28"/>
        </w:rPr>
        <w:t>——完成农村居民人均纯收入8226元，完成年度计划52.3%，增长8.6%；</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color w:val="000000"/>
          <w:kern w:val="0"/>
          <w:sz w:val="26"/>
          <w:szCs w:val="28"/>
        </w:rPr>
        <w:t>——完成城镇居民人均可支配收入16940元，完成年度计划51.4%，增长8.2%；</w:t>
      </w:r>
    </w:p>
    <w:p>
      <w:pPr>
        <w:spacing w:after="156" w:afterLines="50" w:line="520" w:lineRule="exact"/>
        <w:ind w:firstLine="520" w:firstLineChars="200"/>
        <w:rPr>
          <w:color w:val="000000"/>
          <w:kern w:val="0"/>
          <w:sz w:val="26"/>
          <w:szCs w:val="28"/>
        </w:rPr>
      </w:pPr>
      <w:r>
        <w:rPr>
          <w:color w:val="000000"/>
          <w:kern w:val="0"/>
          <w:sz w:val="26"/>
          <w:szCs w:val="28"/>
        </w:rPr>
        <w:t>——完成金融存款余额359.16亿元，增长29.16 %；</w:t>
      </w:r>
    </w:p>
    <w:p>
      <w:pPr>
        <w:spacing w:after="156" w:afterLines="50" w:line="520" w:lineRule="exact"/>
        <w:ind w:firstLine="520" w:firstLineChars="200"/>
        <w:rPr>
          <w:color w:val="000000"/>
          <w:kern w:val="0"/>
          <w:sz w:val="26"/>
          <w:szCs w:val="28"/>
        </w:rPr>
      </w:pPr>
      <w:r>
        <w:rPr>
          <w:color w:val="000000"/>
          <w:kern w:val="0"/>
          <w:sz w:val="26"/>
          <w:szCs w:val="28"/>
        </w:rPr>
        <w:t>——完成金融贷款余额255.21亿元，增长14.78%。</w:t>
      </w:r>
    </w:p>
    <w:p>
      <w:pPr>
        <w:spacing w:after="156" w:afterLines="50" w:line="520" w:lineRule="exact"/>
        <w:ind w:firstLine="520" w:firstLineChars="200"/>
        <w:rPr>
          <w:rFonts w:hint="eastAsia"/>
          <w:color w:val="000000"/>
          <w:kern w:val="0"/>
          <w:sz w:val="26"/>
          <w:szCs w:val="28"/>
        </w:rPr>
      </w:pPr>
      <w:r>
        <w:rPr>
          <w:color w:val="000000"/>
          <w:kern w:val="0"/>
          <w:sz w:val="26"/>
          <w:szCs w:val="28"/>
        </w:rPr>
        <w:t>全力以赴稳增长，经济实力逐步增强。主要指标持续向好。预计上半年，全县工业实现规模以上工业总产值560.6亿元，同比增长14.1%；工业增加值101.08亿元，同比增长8%；开票销售214亿元，同比增长14.5%；工业企业入库税收4.17亿元，同比增长23.3%。项目建设扎实推进。上半年，新引进项目48个，其中工业项目38个，三产项目8个，农业项目2个；汉世伟循环产业园、清陶能源、健驰汽车、葛洲坝淮安经济循环产业园等18个项目实现新开工，华涛户外用品、五洲国际二期、宇飞食品等3个项目实现竣工，投产运营；2个省重大项目推进迅速；24个市重大项目全部开工，完成投资74.3亿元，完成率83.8%，投资完成率全市县区中第一；县重大项目100个，有序推进；2月12日全省集中开工8个项目全部达超序时完成，项目建设走在全市前列。平台建设不断完善。经济开发区“双创”平台建设有序推进，目前正在进行科创园、孵化中心和研发实验楼相关附属工程建设。宁淮新兴产业科技园一期道路已竣工，同创新城综合体项目有序推进，朱雀湖花海土地平整基本完成，园路正在铺设之中。盱眙港口产业园ppp项目已完成招标，正在细化完善项目投资协议、商讨SPV公司组建事宜。凹土产业园项目凹土大厦附属道路绿化、地下管网基本完成，目前凹土科技体验馆正在进行招标。“1+8”特色产业园区建设逐步健全。</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2" w:name="_Toc449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废矿物油资源化再生利用示范工程</w:t>
      </w:r>
      <w:r>
        <w:rPr>
          <w:rFonts w:ascii="Times New Roman" w:eastAsia="宋体" w:hAnsi="Times New Roman" w:hint="eastAsia"/>
          <w:color w:val="000000"/>
          <w:sz w:val="26"/>
        </w:rPr>
        <w:t>行业发展状况分析</w:t>
      </w:r>
      <w:bookmarkEnd w:id="30"/>
      <w:bookmarkEnd w:id="32"/>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废矿物油资源化再生利用示范工程</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废矿物油资源化再生利用示范工程</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废矿物油资源化再生利用示范工程</w:t>
      </w:r>
      <w:r>
        <w:rPr>
          <w:rFonts w:hint="eastAsia"/>
          <w:color w:val="000000"/>
          <w:kern w:val="0"/>
          <w:sz w:val="26"/>
          <w:szCs w:val="28"/>
        </w:rPr>
        <w:t>产业格局的进一步调整，我国</w:t>
      </w:r>
      <w:r>
        <w:rPr>
          <w:rFonts w:hint="eastAsia"/>
          <w:color w:val="000000"/>
          <w:kern w:val="0"/>
          <w:sz w:val="26"/>
          <w:szCs w:val="28"/>
          <w:lang w:eastAsia="zh-CN"/>
        </w:rPr>
        <w:t>废矿物油资源化再生利用示范工程</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废矿物油资源化再生利用示范工程</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废矿物油资源化再生利用示范工程</w:t>
      </w:r>
      <w:r>
        <w:rPr>
          <w:rFonts w:hint="eastAsia"/>
          <w:color w:val="000000"/>
          <w:kern w:val="0"/>
          <w:sz w:val="26"/>
          <w:szCs w:val="28"/>
        </w:rPr>
        <w:t>行业在传统</w:t>
      </w:r>
      <w:r>
        <w:rPr>
          <w:rFonts w:hint="eastAsia"/>
          <w:color w:val="000000"/>
          <w:kern w:val="0"/>
          <w:sz w:val="26"/>
          <w:szCs w:val="28"/>
          <w:lang w:eastAsia="zh-CN"/>
        </w:rPr>
        <w:t>废矿物油资源化再生利用示范工程</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废矿物油资源化再生利用示范工程</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废矿物油资源化再生利用示范工程</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废矿物油资源化再生利用示范工程</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废矿物油资源化再生利用示范工程</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废矿物油资源化再生利用示范工程</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废矿物油资源化再生利用示范工程</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r>
        <w:rPr>
          <w:rFonts w:hint="eastAsia"/>
          <w:color w:val="000000"/>
          <w:kern w:val="0"/>
          <w:sz w:val="26"/>
          <w:szCs w:val="28"/>
        </w:rPr>
        <w:t>面对我国</w:t>
      </w:r>
      <w:r>
        <w:rPr>
          <w:rFonts w:hint="eastAsia"/>
          <w:color w:val="000000"/>
          <w:kern w:val="0"/>
          <w:sz w:val="26"/>
          <w:szCs w:val="28"/>
          <w:lang w:eastAsia="zh-CN"/>
        </w:rPr>
        <w:t>废矿物油资源化再生利用示范工程</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废矿物油资源化再生利用示范工程</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3" w:name="_Toc319069515"/>
      <w:bookmarkStart w:id="34" w:name="_Toc2958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废矿物油资源化再生利用示范工程</w:t>
      </w:r>
      <w:r>
        <w:rPr>
          <w:rFonts w:ascii="Times New Roman" w:eastAsia="宋体" w:hAnsi="Times New Roman" w:hint="eastAsia"/>
          <w:color w:val="000000"/>
          <w:sz w:val="26"/>
        </w:rPr>
        <w:t>行业发展趋势分析</w:t>
      </w:r>
      <w:bookmarkEnd w:id="33"/>
      <w:bookmarkEnd w:id="34"/>
    </w:p>
    <w:p>
      <w:pPr>
        <w:spacing w:after="156" w:afterLines="50" w:line="520" w:lineRule="exact"/>
        <w:ind w:firstLine="520" w:firstLineChars="200"/>
        <w:rPr>
          <w:rFonts w:hint="eastAsia"/>
          <w:color w:val="000000"/>
          <w:kern w:val="0"/>
          <w:sz w:val="26"/>
          <w:szCs w:val="28"/>
        </w:rPr>
      </w:pPr>
      <w:bookmarkStart w:id="35"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废矿物油资源化再生利用示范工程</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废矿物油资源化再生利用示范工程</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废矿物油资源化再生利用示范工程</w:t>
      </w:r>
      <w:r>
        <w:rPr>
          <w:rFonts w:hint="eastAsia"/>
          <w:color w:val="000000"/>
          <w:kern w:val="0"/>
          <w:sz w:val="26"/>
          <w:szCs w:val="28"/>
        </w:rPr>
        <w:t>行业的结构调整，大大提高我国</w:t>
      </w:r>
      <w:r>
        <w:rPr>
          <w:rFonts w:hint="eastAsia"/>
          <w:color w:val="000000"/>
          <w:kern w:val="0"/>
          <w:sz w:val="26"/>
          <w:szCs w:val="28"/>
          <w:lang w:eastAsia="zh-CN"/>
        </w:rPr>
        <w:t>废矿物油资源化再生利用示范工程</w:t>
      </w:r>
      <w:r>
        <w:rPr>
          <w:rFonts w:hint="eastAsia"/>
          <w:color w:val="000000"/>
          <w:kern w:val="0"/>
          <w:sz w:val="26"/>
          <w:szCs w:val="28"/>
        </w:rPr>
        <w:t>工艺技术水平，提高我国</w:t>
      </w:r>
      <w:r>
        <w:rPr>
          <w:rFonts w:hint="eastAsia"/>
          <w:color w:val="000000"/>
          <w:kern w:val="0"/>
          <w:sz w:val="26"/>
          <w:szCs w:val="28"/>
          <w:lang w:eastAsia="zh-CN"/>
        </w:rPr>
        <w:t>废矿物油资源化再生利用示范工程</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废矿物油资源化再生利用示范工程</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废矿物油资源化再生利用示范工程</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6" w:name="_Toc3788"/>
      <w:bookmarkEnd w:id="3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废矿物油资源化再生利用示范工程</w:t>
      </w:r>
      <w:r>
        <w:rPr>
          <w:rFonts w:hint="eastAsia"/>
          <w:color w:val="000000"/>
          <w:kern w:val="0"/>
          <w:sz w:val="26"/>
          <w:szCs w:val="28"/>
        </w:rPr>
        <w:t>业及</w:t>
      </w:r>
      <w:r>
        <w:rPr>
          <w:rFonts w:hint="eastAsia"/>
          <w:color w:val="000000"/>
          <w:kern w:val="0"/>
          <w:sz w:val="26"/>
          <w:szCs w:val="28"/>
          <w:lang w:eastAsia="zh-CN"/>
        </w:rPr>
        <w:t>废矿物油资源化再生利用示范工程</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废矿物油资源化再生利用示范工程</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charSpace="0"/>
        </w:sectPr>
      </w:pPr>
      <w:bookmarkEnd w:id="26"/>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7" w:name="_Toc5815"/>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301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8"/>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废矿物油资源化再生利用示范工程</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废矿物油资源化再生利用示范工程</w:t>
      </w:r>
      <w:r>
        <w:rPr>
          <w:color w:val="000000"/>
          <w:kern w:val="0"/>
          <w:sz w:val="26"/>
          <w:szCs w:val="28"/>
        </w:rPr>
        <w:t>市场的变化，政府大力推动并加快</w:t>
      </w:r>
      <w:r>
        <w:rPr>
          <w:rFonts w:hint="eastAsia"/>
          <w:color w:val="000000"/>
          <w:kern w:val="0"/>
          <w:sz w:val="26"/>
          <w:szCs w:val="28"/>
          <w:lang w:eastAsia="zh-CN"/>
        </w:rPr>
        <w:t>废矿物油资源化再生利用示范工程</w:t>
      </w:r>
      <w:r>
        <w:rPr>
          <w:color w:val="000000"/>
          <w:kern w:val="0"/>
          <w:sz w:val="26"/>
          <w:szCs w:val="28"/>
        </w:rPr>
        <w:t>工业转型升级，</w:t>
      </w:r>
      <w:r>
        <w:rPr>
          <w:rFonts w:hint="eastAsia"/>
          <w:color w:val="000000"/>
          <w:kern w:val="0"/>
          <w:sz w:val="26"/>
          <w:szCs w:val="28"/>
          <w:lang w:eastAsia="zh-CN"/>
        </w:rPr>
        <w:t>废矿物油资源化再生利用示范工程</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废矿物油资源化再生利用示范工程</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废矿物油资源化再生利用示范工程</w:t>
      </w:r>
      <w:r>
        <w:rPr>
          <w:rFonts w:hint="eastAsia"/>
          <w:color w:val="000000"/>
          <w:kern w:val="0"/>
          <w:sz w:val="26"/>
          <w:szCs w:val="28"/>
        </w:rPr>
        <w:t>行业发展较好的行业背景、</w:t>
      </w:r>
      <w:r>
        <w:rPr>
          <w:rFonts w:hint="eastAsia"/>
          <w:color w:val="000000"/>
          <w:kern w:val="0"/>
          <w:sz w:val="26"/>
          <w:szCs w:val="28"/>
          <w:lang w:eastAsia="zh-CN"/>
        </w:rPr>
        <w:t>废矿物油资源化再生利用示范工程</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废矿物油资源化再生利用示范工程</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废矿物油资源化再生利用示范工程</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盱眙县废矿物油资源化再生利用示范工程</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40339580"/>
      <w:bookmarkStart w:id="40" w:name="_Toc240339966"/>
      <w:bookmarkStart w:id="41" w:name="_Toc240341599"/>
      <w:bookmarkStart w:id="42" w:name="_Toc240339729"/>
      <w:bookmarkStart w:id="43" w:name="_Toc217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9"/>
      <w:bookmarkEnd w:id="40"/>
      <w:bookmarkEnd w:id="41"/>
      <w:bookmarkEnd w:id="42"/>
      <w:r>
        <w:rPr>
          <w:rFonts w:ascii="Times New Roman" w:eastAsia="宋体" w:hAnsi="Times New Roman" w:hint="eastAsia"/>
          <w:color w:val="000000"/>
          <w:sz w:val="26"/>
          <w:szCs w:val="28"/>
        </w:rPr>
        <w:t>建设必要性分析</w:t>
      </w:r>
      <w:bookmarkEnd w:id="43"/>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4" w:name="_Toc14690"/>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废矿物油资源化再生利用示范工程</w:t>
      </w:r>
      <w:r>
        <w:rPr>
          <w:rFonts w:hint="eastAsia"/>
          <w:color w:val="000000"/>
          <w:sz w:val="24"/>
          <w:szCs w:val="24"/>
        </w:rPr>
        <w:t>工业快速发展</w:t>
      </w:r>
      <w:r>
        <w:rPr>
          <w:color w:val="000000"/>
          <w:sz w:val="24"/>
          <w:szCs w:val="24"/>
        </w:rPr>
        <w:t>的需要</w:t>
      </w:r>
      <w:bookmarkEnd w:id="44"/>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lang w:eastAsia="zh-CN"/>
        </w:rPr>
        <w:t>废矿物油资源化再生利用示范工程</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废矿物油资源化再生利用示范工程</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废矿物油资源化再生利用示范工程</w:t>
      </w:r>
      <w:r>
        <w:rPr>
          <w:rFonts w:hint="eastAsia"/>
          <w:color w:val="000000"/>
          <w:kern w:val="0"/>
          <w:sz w:val="26"/>
          <w:szCs w:val="28"/>
        </w:rPr>
        <w:t>业生产的主要方向，以减少中国</w:t>
      </w:r>
      <w:r>
        <w:rPr>
          <w:rFonts w:hint="eastAsia"/>
          <w:color w:val="000000"/>
          <w:kern w:val="0"/>
          <w:sz w:val="26"/>
          <w:szCs w:val="28"/>
          <w:lang w:eastAsia="zh-CN"/>
        </w:rPr>
        <w:t>废矿物油资源化再生利用示范工程</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废矿物油资源化再生利用示范工程</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废矿物油资源化再生利用示范工程</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废矿物油资源化再生利用示范工程</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废矿物油资源化再生利用示范工程</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5" w:name="_Toc319069505"/>
      <w:bookmarkStart w:id="46" w:name="_Toc16646"/>
      <w:r>
        <w:rPr>
          <w:rFonts w:hint="eastAsia"/>
          <w:color w:val="000000"/>
          <w:sz w:val="24"/>
          <w:szCs w:val="24"/>
          <w:lang w:val="en-US" w:eastAsia="zh-CN"/>
        </w:rPr>
        <w:t>3</w:t>
      </w:r>
      <w:r>
        <w:rPr>
          <w:rFonts w:hint="eastAsia"/>
          <w:color w:val="000000"/>
          <w:sz w:val="24"/>
          <w:szCs w:val="24"/>
        </w:rPr>
        <w:t>.2.</w:t>
      </w:r>
      <w:bookmarkEnd w:id="45"/>
      <w:r>
        <w:rPr>
          <w:rFonts w:hint="eastAsia"/>
          <w:color w:val="000000"/>
          <w:sz w:val="24"/>
          <w:szCs w:val="24"/>
        </w:rPr>
        <w:t>2提升技术进步，满足</w:t>
      </w:r>
      <w:r>
        <w:rPr>
          <w:rFonts w:hint="eastAsia"/>
          <w:color w:val="000000"/>
          <w:sz w:val="24"/>
          <w:szCs w:val="24"/>
          <w:lang w:eastAsia="zh-CN"/>
        </w:rPr>
        <w:t>废矿物油资源化再生利用示范工程</w:t>
      </w:r>
      <w:r>
        <w:rPr>
          <w:rFonts w:hint="eastAsia"/>
          <w:color w:val="000000"/>
          <w:sz w:val="24"/>
          <w:szCs w:val="24"/>
        </w:rPr>
        <w:t>行业生产高品质产品的需要</w:t>
      </w:r>
      <w:bookmarkEnd w:id="46"/>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废矿物油资源化再生利用示范工程</w:t>
      </w:r>
      <w:r>
        <w:rPr>
          <w:rFonts w:hint="eastAsia"/>
          <w:color w:val="000000"/>
          <w:kern w:val="0"/>
          <w:sz w:val="26"/>
          <w:szCs w:val="28"/>
        </w:rPr>
        <w:t>技术进步与产业升级对于</w:t>
      </w:r>
      <w:r>
        <w:rPr>
          <w:rFonts w:hint="eastAsia"/>
          <w:color w:val="000000"/>
          <w:kern w:val="0"/>
          <w:sz w:val="26"/>
          <w:szCs w:val="28"/>
          <w:lang w:eastAsia="zh-CN"/>
        </w:rPr>
        <w:t>废矿物油资源化再生利用示范工程</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盱眙县XX有限公司</w:t>
      </w:r>
      <w:r>
        <w:rPr>
          <w:rFonts w:hint="eastAsia"/>
          <w:color w:val="000000"/>
          <w:kern w:val="0"/>
          <w:sz w:val="26"/>
          <w:szCs w:val="28"/>
        </w:rPr>
        <w:t>自成立以来一直从事</w:t>
      </w:r>
      <w:r>
        <w:rPr>
          <w:rFonts w:hint="eastAsia"/>
          <w:color w:val="000000"/>
          <w:kern w:val="0"/>
          <w:sz w:val="26"/>
          <w:szCs w:val="28"/>
          <w:lang w:eastAsia="zh-CN"/>
        </w:rPr>
        <w:t>废矿物油资源化再生利用示范工程废矿物油资源化再生利用示范工程</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废矿物油资源化再生利用示范工程</w:t>
      </w:r>
      <w:r>
        <w:rPr>
          <w:rFonts w:hint="eastAsia"/>
          <w:color w:val="000000"/>
          <w:kern w:val="0"/>
          <w:sz w:val="26"/>
          <w:szCs w:val="28"/>
        </w:rPr>
        <w:t>尖端技术的空白，还可有效满足</w:t>
      </w:r>
      <w:r>
        <w:rPr>
          <w:rFonts w:hint="eastAsia"/>
          <w:color w:val="000000"/>
          <w:kern w:val="0"/>
          <w:sz w:val="26"/>
          <w:szCs w:val="28"/>
          <w:lang w:eastAsia="zh-CN"/>
        </w:rPr>
        <w:t>废矿物油资源化再生利用示范工程</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废矿物油资源化再生利用示范工程</w:t>
      </w:r>
      <w:r>
        <w:rPr>
          <w:color w:val="000000"/>
          <w:kern w:val="0"/>
          <w:sz w:val="26"/>
          <w:szCs w:val="28"/>
        </w:rPr>
        <w:t>企业来说，生产高端</w:t>
      </w:r>
      <w:r>
        <w:rPr>
          <w:rFonts w:hint="eastAsia"/>
          <w:color w:val="000000"/>
          <w:kern w:val="0"/>
          <w:sz w:val="26"/>
          <w:szCs w:val="28"/>
          <w:lang w:eastAsia="zh-CN"/>
        </w:rPr>
        <w:t>废矿物油资源化再生利用示范工程</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废矿物油资源化再生利用示范工程</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废矿物油资源化再生利用示范工程</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废矿物油资源化再生利用示范工程</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7" w:name="_Toc517734634"/>
      <w:bookmarkStart w:id="48" w:name="_Toc443477886"/>
      <w:bookmarkStart w:id="49" w:name="_Toc1075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7"/>
      <w:bookmarkEnd w:id="48"/>
      <w:r>
        <w:rPr>
          <w:rFonts w:hint="eastAsia"/>
          <w:color w:val="000000"/>
          <w:sz w:val="24"/>
          <w:szCs w:val="24"/>
          <w:lang w:val="en-US" w:eastAsia="zh-CN"/>
        </w:rPr>
        <w:t>3</w:t>
      </w:r>
      <w:r>
        <w:rPr>
          <w:rFonts w:hint="eastAsia"/>
          <w:color w:val="000000"/>
          <w:sz w:val="24"/>
          <w:szCs w:val="24"/>
        </w:rPr>
        <w:t>符合现行产业政策及清洁生产要求</w:t>
      </w:r>
      <w:bookmarkEnd w:id="49"/>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0" w:name="_Toc16177441"/>
      <w:bookmarkStart w:id="51" w:name="_Toc1724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废矿物油资源化再生利用示范工程</w:t>
      </w:r>
      <w:r>
        <w:rPr>
          <w:color w:val="000000"/>
          <w:sz w:val="24"/>
          <w:szCs w:val="24"/>
        </w:rPr>
        <w:t>产品研发和技术创新</w:t>
      </w:r>
      <w:r>
        <w:rPr>
          <w:rFonts w:hint="eastAsia"/>
          <w:color w:val="000000"/>
          <w:sz w:val="24"/>
          <w:szCs w:val="24"/>
        </w:rPr>
        <w:t>水平的需要</w:t>
      </w:r>
      <w:bookmarkEnd w:id="50"/>
      <w:bookmarkEnd w:id="51"/>
    </w:p>
    <w:p>
      <w:pPr>
        <w:spacing w:after="156" w:afterLines="50" w:line="520" w:lineRule="exact"/>
        <w:ind w:firstLine="520" w:firstLineChars="200"/>
        <w:rPr>
          <w:rFonts w:ascii="宋体" w:hAnsi="宋体"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废矿物油资源化再生利用示范工程</w:t>
      </w:r>
    </w:p>
    <w:p>
      <w:pPr>
        <w:spacing w:after="156" w:afterLines="50" w:line="520" w:lineRule="exact"/>
        <w:ind w:firstLine="520" w:firstLineChars="200"/>
        <w:rPr>
          <w:rFonts w:ascii="宋体" w:hAnsi="宋体" w:hint="eastAsia"/>
          <w:color w:val="000000"/>
          <w:kern w:val="0"/>
          <w:sz w:val="26"/>
          <w:szCs w:val="28"/>
        </w:rPr>
      </w:pP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废矿物油资源化再生利用示范工程</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盱眙县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废矿物油资源化再生利用示范工程</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2" w:name="_Toc16177442"/>
      <w:bookmarkStart w:id="53" w:name="_Toc1605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2"/>
      <w:bookmarkEnd w:id="5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废矿物油资源化再生利用示范工程</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废矿物油资源化再生利用示范工程</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废矿物油资源化再生利用示范工程</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废矿物油资源化再生利用示范工程</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4" w:name="_Toc259432489"/>
      <w:bookmarkStart w:id="55" w:name="_Toc27104"/>
      <w:bookmarkStart w:id="56"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4"/>
      <w:bookmarkEnd w:id="55"/>
      <w:bookmarkEnd w:id="56"/>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废矿物油资源化再生利用示范工程</w:t>
      </w:r>
    </w:p>
    <w:p>
      <w:pPr>
        <w:spacing w:after="156" w:afterLines="50" w:line="520" w:lineRule="exact"/>
        <w:ind w:firstLine="520" w:firstLineChars="200"/>
        <w:rPr>
          <w:color w:val="000000"/>
          <w:kern w:val="0"/>
          <w:sz w:val="26"/>
          <w:szCs w:val="28"/>
        </w:rPr>
      </w:pP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7" w:name="_Toc3028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7"/>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8" w:name="_Toc13833"/>
      <w:r>
        <w:rPr>
          <w:rFonts w:hint="eastAsia"/>
          <w:color w:val="000000"/>
          <w:sz w:val="24"/>
          <w:szCs w:val="24"/>
          <w:lang w:val="en-US" w:eastAsia="zh-CN"/>
        </w:rPr>
        <w:t>3</w:t>
      </w:r>
      <w:r>
        <w:rPr>
          <w:rFonts w:hint="eastAsia"/>
          <w:color w:val="000000"/>
          <w:sz w:val="24"/>
          <w:szCs w:val="24"/>
        </w:rPr>
        <w:t>.3.1政策可行性</w:t>
      </w:r>
      <w:bookmarkEnd w:id="58"/>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废矿物油资源化再生利用示范工程</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废矿物油资源化再生利用示范工程</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废矿物油资源化再生利用示范工程</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9" w:name="_Toc215308197"/>
      <w:bookmarkStart w:id="60" w:name="_Toc319069511"/>
      <w:bookmarkStart w:id="61" w:name="_Toc23278"/>
      <w:bookmarkStart w:id="62" w:name="_Toc196653792"/>
      <w:r>
        <w:rPr>
          <w:rFonts w:hint="eastAsia"/>
          <w:color w:val="000000"/>
          <w:sz w:val="24"/>
          <w:szCs w:val="24"/>
          <w:lang w:val="en-US" w:eastAsia="zh-CN"/>
        </w:rPr>
        <w:t>3</w:t>
      </w:r>
      <w:r>
        <w:rPr>
          <w:rFonts w:hint="eastAsia"/>
          <w:color w:val="000000"/>
          <w:sz w:val="24"/>
          <w:szCs w:val="24"/>
        </w:rPr>
        <w:t>.3.2技术可行性</w:t>
      </w:r>
      <w:bookmarkEnd w:id="59"/>
      <w:bookmarkEnd w:id="60"/>
      <w:bookmarkEnd w:id="61"/>
      <w:bookmarkEnd w:id="62"/>
    </w:p>
    <w:p>
      <w:pPr>
        <w:spacing w:after="156" w:afterLines="50" w:line="520" w:lineRule="exact"/>
        <w:ind w:firstLine="520" w:firstLineChars="200"/>
        <w:rPr>
          <w:rFonts w:hint="eastAsia"/>
          <w:color w:val="000000"/>
          <w:kern w:val="0"/>
          <w:sz w:val="26"/>
          <w:szCs w:val="28"/>
        </w:rPr>
      </w:pPr>
      <w:bookmarkStart w:id="63" w:name="_Toc196653793"/>
      <w:bookmarkStart w:id="64" w:name="_Toc319069512"/>
      <w:bookmarkStart w:id="65"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6" w:name="_Toc18050"/>
      <w:r>
        <w:rPr>
          <w:rFonts w:hint="eastAsia"/>
          <w:color w:val="000000"/>
          <w:sz w:val="24"/>
          <w:szCs w:val="24"/>
          <w:lang w:val="en-US" w:eastAsia="zh-CN"/>
        </w:rPr>
        <w:t>3</w:t>
      </w:r>
      <w:r>
        <w:rPr>
          <w:rFonts w:hint="eastAsia"/>
          <w:color w:val="000000"/>
          <w:sz w:val="24"/>
          <w:szCs w:val="24"/>
        </w:rPr>
        <w:t>.3.3管理可行性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7" w:name="_Toc319069513"/>
      <w:bookmarkStart w:id="68" w:name="_Toc861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7"/>
      <w:bookmarkEnd w:id="68"/>
    </w:p>
    <w:p>
      <w:pPr>
        <w:spacing w:after="156" w:afterLines="50" w:line="520" w:lineRule="exact"/>
        <w:ind w:firstLine="520" w:firstLineChars="200"/>
        <w:rPr>
          <w:rFonts w:hint="eastAsia"/>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101"/>
          <w:footerReference w:type="default" r:id="rId102"/>
          <w:headerReference w:type="first" r:id="rId103"/>
          <w:footerReference w:type="first" r:id="rId104"/>
          <w:type w:val="nextPage"/>
          <w:pgSz w:w="11906" w:h="16838"/>
          <w:pgMar w:top="1440" w:right="1800" w:bottom="1440" w:left="1800" w:header="851" w:footer="992" w:gutter="0"/>
          <w:pgNumType w:fmt="decimal" w:start="19"/>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9" w:name="_Toc299461841"/>
      <w:bookmarkStart w:id="70" w:name="_Toc28784"/>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9"/>
      <w:bookmarkEnd w:id="70"/>
    </w:p>
    <w:p>
      <w:pPr>
        <w:pStyle w:val="Heading2"/>
        <w:spacing w:before="100" w:beforeLines="0" w:beforeAutospacing="1" w:after="156" w:afterLines="50" w:line="360" w:lineRule="auto"/>
        <w:rPr>
          <w:rFonts w:ascii="Times New Roman" w:eastAsia="宋体" w:hAnsi="Times New Roman"/>
          <w:color w:val="000000"/>
          <w:sz w:val="26"/>
        </w:rPr>
      </w:pPr>
      <w:bookmarkStart w:id="71" w:name="_Toc464218574"/>
      <w:bookmarkStart w:id="72" w:name="_Toc261422189"/>
      <w:bookmarkStart w:id="73" w:name="_Toc244509878"/>
      <w:bookmarkStart w:id="74" w:name="_Toc256591031"/>
      <w:bookmarkStart w:id="75" w:name="_Toc259859426"/>
      <w:bookmarkStart w:id="76" w:name="_Toc507578722"/>
      <w:bookmarkStart w:id="77" w:name="_Toc30100"/>
      <w:bookmarkStart w:id="78" w:name="_Toc322087610"/>
      <w:bookmarkStart w:id="79" w:name="_Toc516695505"/>
      <w:r>
        <w:rPr>
          <w:rFonts w:ascii="Times New Roman" w:eastAsia="宋体" w:hAnsi="Times New Roman"/>
          <w:color w:val="000000"/>
          <w:sz w:val="26"/>
        </w:rPr>
        <w:t>4.1</w:t>
      </w:r>
      <w:r>
        <w:rPr>
          <w:rFonts w:ascii="Times New Roman" w:eastAsia="宋体" w:hAnsi="Times New Roman" w:hint="eastAsia"/>
          <w:color w:val="000000"/>
          <w:sz w:val="26"/>
        </w:rPr>
        <w:t>厂址选择</w:t>
      </w:r>
      <w:bookmarkEnd w:id="71"/>
      <w:bookmarkEnd w:id="72"/>
      <w:bookmarkEnd w:id="73"/>
      <w:bookmarkEnd w:id="74"/>
      <w:bookmarkEnd w:id="75"/>
      <w:bookmarkEnd w:id="76"/>
      <w:bookmarkEnd w:id="77"/>
      <w:bookmarkEnd w:id="7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本项目建设地址是江苏省盱眙县。</w:t>
      </w:r>
    </w:p>
    <w:p>
      <w:pPr>
        <w:spacing w:after="156" w:afterLines="50" w:line="520" w:lineRule="exact"/>
        <w:jc w:val="center"/>
        <w:rPr>
          <w:rFonts w:hint="eastAsia"/>
          <w:b/>
          <w:color w:val="000000"/>
          <w:kern w:val="0"/>
          <w:sz w:val="26"/>
          <w:szCs w:val="28"/>
        </w:rPr>
      </w:pPr>
      <w:r>
        <w:rPr>
          <w:rFonts w:hint="eastAsia"/>
          <w:b/>
          <w:color w:val="000000"/>
          <w:kern w:val="0"/>
          <w:sz w:val="26"/>
          <w:szCs w:val="28"/>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AYB]8]UE9LUL]3ZWWC]FHG" style="width:333pt;height:243.92pt;mso-position-horizontal-relative:page;mso-position-vertical-relative:page;mso-wrap-style:square" o:preferrelative="t" filled="f" stroked="f">
            <v:fill o:detectmouseclick="t"/>
            <v:stroke linestyle="single"/>
            <v:imagedata r:id="rId105" r:href="rId106" o:title="~AYB]8]UE9LUL]3ZWWC]FHG"/>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80" w:name="_Toc331409631"/>
      <w:bookmarkStart w:id="81" w:name="_Toc507578723"/>
      <w:bookmarkStart w:id="82" w:name="_Toc6973"/>
      <w:bookmarkStart w:id="83" w:name="_Toc464218575"/>
      <w:bookmarkStart w:id="84" w:name="_Toc356192848"/>
      <w:bookmarkStart w:id="85" w:name="_Toc464132088"/>
      <w:r>
        <w:rPr>
          <w:rFonts w:ascii="Times New Roman" w:eastAsia="宋体" w:hAnsi="Times New Roman"/>
          <w:color w:val="000000"/>
          <w:sz w:val="26"/>
        </w:rPr>
        <w:t>4.2区域投资环境</w:t>
      </w:r>
      <w:bookmarkEnd w:id="80"/>
      <w:bookmarkEnd w:id="81"/>
      <w:bookmarkEnd w:id="82"/>
      <w:bookmarkEnd w:id="83"/>
      <w:bookmarkEnd w:id="84"/>
      <w:bookmarkEnd w:id="85"/>
    </w:p>
    <w:p>
      <w:pPr>
        <w:pStyle w:val="Heading3"/>
        <w:spacing w:before="0" w:after="156" w:afterLines="50" w:line="520" w:lineRule="exact"/>
        <w:rPr>
          <w:rFonts w:hint="eastAsia"/>
          <w:color w:val="000000"/>
          <w:sz w:val="24"/>
          <w:szCs w:val="24"/>
        </w:rPr>
      </w:pPr>
      <w:bookmarkStart w:id="86" w:name="_Toc356192849"/>
      <w:bookmarkStart w:id="87" w:name="_Toc464132089"/>
      <w:bookmarkStart w:id="88" w:name="_Toc464218576"/>
      <w:bookmarkStart w:id="89" w:name="_Toc11955"/>
      <w:bookmarkStart w:id="90" w:name="_Toc507578724"/>
      <w:r>
        <w:rPr>
          <w:color w:val="000000"/>
          <w:sz w:val="24"/>
          <w:szCs w:val="24"/>
        </w:rPr>
        <w:t>4.2.1区域</w:t>
      </w:r>
      <w:bookmarkEnd w:id="86"/>
      <w:bookmarkEnd w:id="87"/>
      <w:bookmarkEnd w:id="88"/>
      <w:r>
        <w:rPr>
          <w:rFonts w:hint="eastAsia"/>
          <w:color w:val="000000"/>
          <w:sz w:val="24"/>
          <w:szCs w:val="24"/>
        </w:rPr>
        <w:t>位置概况</w:t>
      </w:r>
      <w:bookmarkEnd w:id="89"/>
      <w:bookmarkEnd w:id="90"/>
    </w:p>
    <w:p>
      <w:pPr>
        <w:spacing w:after="156" w:afterLines="50" w:line="520" w:lineRule="exact"/>
        <w:ind w:firstLine="520" w:firstLineChars="200"/>
        <w:rPr>
          <w:rFonts w:hint="eastAsia"/>
          <w:color w:val="000000"/>
          <w:kern w:val="0"/>
          <w:sz w:val="26"/>
          <w:szCs w:val="28"/>
        </w:rPr>
        <w:sectPr>
          <w:headerReference w:type="default" r:id="rId107"/>
          <w:footerReference w:type="default" r:id="rId108"/>
          <w:headerReference w:type="first" r:id="rId109"/>
          <w:footerReference w:type="first" r:id="rId110"/>
          <w:type w:val="nextPage"/>
          <w:pgSz w:w="11906" w:h="16838"/>
          <w:pgMar w:top="1440" w:right="1800" w:bottom="1440" w:left="1800" w:header="851" w:footer="992" w:gutter="0"/>
          <w:pgNumType w:fmt="decimal" w:start="20"/>
          <w:cols w:space="708"/>
          <w:docGrid w:type="lines" w:linePitch="312" w:charSpace="0"/>
        </w:sectPr>
      </w:pPr>
      <w:r>
        <w:rPr>
          <w:color w:val="000000"/>
          <w:kern w:val="0"/>
          <w:sz w:val="26"/>
          <w:szCs w:val="28"/>
        </w:rPr>
        <w:t>盱眙县地处</w:t>
      </w:r>
      <w:hyperlink r:id="rId111" w:tgtFrame="_blank" w:history="1">
        <w:r>
          <w:rPr>
            <w:color w:val="000000"/>
            <w:kern w:val="0"/>
            <w:sz w:val="26"/>
            <w:szCs w:val="28"/>
          </w:rPr>
          <w:t>长江三角洲</w:t>
        </w:r>
      </w:hyperlink>
      <w:r>
        <w:rPr>
          <w:color w:val="000000"/>
          <w:kern w:val="0"/>
          <w:sz w:val="26"/>
          <w:szCs w:val="28"/>
        </w:rPr>
        <w:t>地区，位于</w:t>
      </w:r>
      <w:hyperlink r:id="rId112" w:tgtFrame="_blank" w:history="1">
        <w:r>
          <w:rPr>
            <w:color w:val="000000"/>
            <w:kern w:val="0"/>
            <w:sz w:val="26"/>
            <w:szCs w:val="28"/>
          </w:rPr>
          <w:t>江苏省</w:t>
        </w:r>
      </w:hyperlink>
      <w:r>
        <w:rPr>
          <w:color w:val="000000"/>
          <w:kern w:val="0"/>
          <w:sz w:val="26"/>
          <w:szCs w:val="28"/>
        </w:rPr>
        <w:t>淮安市西南部，淮河下游，</w:t>
      </w:r>
      <w:hyperlink r:id="rId113" w:tgtFrame="_blank" w:history="1">
        <w:r>
          <w:rPr>
            <w:color w:val="000000"/>
            <w:kern w:val="0"/>
            <w:sz w:val="26"/>
            <w:szCs w:val="28"/>
          </w:rPr>
          <w:t>洪泽湖</w:t>
        </w:r>
      </w:hyperlink>
      <w:r>
        <w:rPr>
          <w:color w:val="000000"/>
          <w:kern w:val="0"/>
          <w:sz w:val="26"/>
          <w:szCs w:val="28"/>
        </w:rPr>
        <w:t>南岸，</w:t>
      </w:r>
      <w:hyperlink r:id="rId114" w:tgtFrame="_blank" w:history="1">
        <w:r>
          <w:rPr>
            <w:color w:val="000000"/>
            <w:kern w:val="0"/>
            <w:sz w:val="26"/>
            <w:szCs w:val="28"/>
          </w:rPr>
          <w:t>江淮平原</w:t>
        </w:r>
      </w:hyperlink>
      <w:r>
        <w:rPr>
          <w:color w:val="000000"/>
          <w:kern w:val="0"/>
          <w:sz w:val="26"/>
          <w:szCs w:val="28"/>
        </w:rPr>
        <w:t>中东部；东与金湖县、滁州天长市相邻，南、西分别与南京市六合区、滁州市来安县和明光县交界，北至东北与分别</w:t>
      </w:r>
      <w:hyperlink r:id="rId115" w:tgtFrame="_blank" w:history="1">
        <w:r>
          <w:rPr>
            <w:color w:val="000000"/>
            <w:kern w:val="0"/>
            <w:sz w:val="26"/>
            <w:szCs w:val="28"/>
          </w:rPr>
          <w:t>泗洪县</w:t>
        </w:r>
      </w:hyperlink>
      <w:r>
        <w:rPr>
          <w:color w:val="000000"/>
          <w:kern w:val="0"/>
          <w:sz w:val="26"/>
          <w:szCs w:val="28"/>
        </w:rPr>
        <w:t>、</w:t>
      </w:r>
      <w:hyperlink r:id="rId116" w:tgtFrame="_blank" w:history="1">
        <w:r>
          <w:rPr>
            <w:color w:val="000000"/>
            <w:kern w:val="0"/>
            <w:sz w:val="26"/>
            <w:szCs w:val="28"/>
          </w:rPr>
          <w:t>洪泽区</w:t>
        </w:r>
      </w:hyperlink>
      <w:r>
        <w:rPr>
          <w:color w:val="000000"/>
          <w:kern w:val="0"/>
          <w:sz w:val="26"/>
          <w:szCs w:val="28"/>
        </w:rPr>
        <w:t>接壤。全县总面积2497平方公里，介于北纬32°43'~33°13'、东经118°11'~118°54'之间。</w:t>
      </w:r>
    </w:p>
    <w:p>
      <w:pPr>
        <w:pStyle w:val="Heading3"/>
        <w:spacing w:before="0" w:after="156" w:afterLines="50" w:line="520" w:lineRule="exact"/>
        <w:ind w:left="353" w:hanging="353" w:hangingChars="147"/>
        <w:rPr>
          <w:color w:val="000000"/>
          <w:sz w:val="24"/>
          <w:szCs w:val="24"/>
        </w:rPr>
      </w:pPr>
      <w:bookmarkStart w:id="91" w:name="_Toc464132090"/>
      <w:bookmarkStart w:id="92" w:name="_Toc464218577"/>
      <w:bookmarkStart w:id="93" w:name="_Toc507578725"/>
      <w:bookmarkStart w:id="94" w:name="_Toc15345"/>
      <w:r>
        <w:rPr>
          <w:color w:val="000000"/>
          <w:sz w:val="24"/>
          <w:szCs w:val="24"/>
        </w:rPr>
        <w:t>4.2.</w:t>
      </w:r>
      <w:r>
        <w:rPr>
          <w:rFonts w:hint="eastAsia"/>
          <w:color w:val="000000"/>
          <w:sz w:val="24"/>
          <w:szCs w:val="24"/>
        </w:rPr>
        <w:t>2区域</w:t>
      </w:r>
      <w:bookmarkEnd w:id="91"/>
      <w:r>
        <w:rPr>
          <w:rFonts w:hint="eastAsia"/>
          <w:color w:val="000000"/>
          <w:sz w:val="24"/>
          <w:szCs w:val="24"/>
        </w:rPr>
        <w:t>地形地貌条件</w:t>
      </w:r>
      <w:bookmarkEnd w:id="92"/>
      <w:bookmarkEnd w:id="93"/>
      <w:bookmarkEnd w:id="94"/>
    </w:p>
    <w:p>
      <w:pPr>
        <w:spacing w:after="156" w:afterLines="50" w:line="520" w:lineRule="exact"/>
        <w:ind w:firstLine="520" w:firstLineChars="200"/>
        <w:rPr>
          <w:rFonts w:hint="eastAsia"/>
          <w:color w:val="000000"/>
          <w:kern w:val="0"/>
          <w:sz w:val="26"/>
          <w:szCs w:val="28"/>
        </w:rPr>
      </w:pPr>
      <w:r>
        <w:rPr>
          <w:color w:val="000000"/>
          <w:kern w:val="0"/>
          <w:sz w:val="26"/>
          <w:szCs w:val="28"/>
        </w:rPr>
        <w:t>盱眙县境内地势西南高，多丘陵低山；东北低，多平原；呈阶梯状倾斜，高差悬殊220多米。境内有低山、丘岗、平原、河湖圩区等多种地貌，位于仇集镇五座窑旁海拔231米的无名山峰为盱眙境内地貌最高点。</w:t>
      </w:r>
    </w:p>
    <w:p>
      <w:pPr>
        <w:pStyle w:val="Heading3"/>
        <w:spacing w:before="0" w:after="156" w:afterLines="50" w:line="520" w:lineRule="exact"/>
        <w:ind w:left="353" w:hanging="353" w:hangingChars="147"/>
        <w:rPr>
          <w:color w:val="000000"/>
          <w:sz w:val="24"/>
          <w:szCs w:val="24"/>
        </w:rPr>
      </w:pPr>
      <w:bookmarkStart w:id="95" w:name="_Toc464132091"/>
      <w:bookmarkStart w:id="96" w:name="_Toc464218578"/>
      <w:bookmarkStart w:id="97" w:name="_Toc32394"/>
      <w:bookmarkStart w:id="98" w:name="_Toc507578726"/>
      <w:r>
        <w:rPr>
          <w:color w:val="000000"/>
          <w:sz w:val="24"/>
          <w:szCs w:val="24"/>
        </w:rPr>
        <w:t>4.2.</w:t>
      </w:r>
      <w:r>
        <w:rPr>
          <w:rFonts w:hint="eastAsia"/>
          <w:color w:val="000000"/>
          <w:sz w:val="24"/>
          <w:szCs w:val="24"/>
        </w:rPr>
        <w:t>3区域</w:t>
      </w:r>
      <w:bookmarkEnd w:id="95"/>
      <w:bookmarkEnd w:id="96"/>
      <w:r>
        <w:rPr>
          <w:rFonts w:hint="eastAsia"/>
          <w:color w:val="000000"/>
          <w:sz w:val="24"/>
          <w:szCs w:val="24"/>
        </w:rPr>
        <w:t>气候条件</w:t>
      </w:r>
      <w:bookmarkEnd w:id="97"/>
      <w:bookmarkEnd w:id="98"/>
    </w:p>
    <w:p>
      <w:pPr>
        <w:spacing w:after="156" w:afterLines="50" w:line="520" w:lineRule="exact"/>
        <w:ind w:firstLine="520" w:firstLineChars="200"/>
        <w:rPr>
          <w:color w:val="000000"/>
          <w:kern w:val="0"/>
          <w:sz w:val="26"/>
          <w:szCs w:val="28"/>
        </w:rPr>
      </w:pPr>
      <w:r>
        <w:rPr>
          <w:color w:val="000000"/>
          <w:kern w:val="0"/>
          <w:sz w:val="26"/>
          <w:szCs w:val="28"/>
        </w:rPr>
        <w:t>盱眙县地处</w:t>
      </w:r>
      <w:hyperlink r:id="rId117" w:tgtFrame="_blank" w:history="1">
        <w:r>
          <w:rPr>
            <w:color w:val="000000"/>
            <w:kern w:val="0"/>
            <w:sz w:val="26"/>
            <w:szCs w:val="28"/>
          </w:rPr>
          <w:t>北亚热带</w:t>
        </w:r>
      </w:hyperlink>
      <w:r>
        <w:rPr>
          <w:color w:val="000000"/>
          <w:kern w:val="0"/>
          <w:sz w:val="26"/>
          <w:szCs w:val="28"/>
        </w:rPr>
        <w:t>与</w:t>
      </w:r>
      <w:hyperlink r:id="rId118" w:tgtFrame="_blank" w:history="1">
        <w:r>
          <w:rPr>
            <w:color w:val="000000"/>
            <w:kern w:val="0"/>
            <w:sz w:val="26"/>
            <w:szCs w:val="28"/>
          </w:rPr>
          <w:t>暖温带</w:t>
        </w:r>
      </w:hyperlink>
      <w:r>
        <w:rPr>
          <w:color w:val="000000"/>
          <w:kern w:val="0"/>
          <w:sz w:val="26"/>
          <w:szCs w:val="28"/>
        </w:rPr>
        <w:t>过渡区域，属季风性湿润气候。年平均日照总量2222.4小时，年总计辐射量每平方厘米480千焦耳，年平均气温14.7</w:t>
      </w:r>
      <w:r>
        <w:rPr>
          <w:rFonts w:hint="eastAsia"/>
          <w:color w:val="000000"/>
          <w:kern w:val="0"/>
          <w:sz w:val="26"/>
          <w:szCs w:val="28"/>
        </w:rPr>
        <w:t>℃</w:t>
      </w:r>
      <w:r>
        <w:rPr>
          <w:color w:val="000000"/>
          <w:kern w:val="0"/>
          <w:sz w:val="26"/>
          <w:szCs w:val="28"/>
        </w:rPr>
        <w:t>，无霜期215天，年平均降水量1005.4毫米。盱眙四季分明，季际、年际变异性突出，春季气温回升快，秋季降温早，春、秋两季度光照足，昼夜温差大，夏季较炎热（最高气温37</w:t>
      </w:r>
      <w:r>
        <w:rPr>
          <w:rFonts w:hint="eastAsia"/>
          <w:color w:val="000000"/>
          <w:kern w:val="0"/>
          <w:sz w:val="26"/>
          <w:szCs w:val="28"/>
        </w:rPr>
        <w:t>℃</w:t>
      </w:r>
      <w:r>
        <w:rPr>
          <w:color w:val="000000"/>
          <w:kern w:val="0"/>
          <w:sz w:val="26"/>
          <w:szCs w:val="28"/>
        </w:rPr>
        <w:t>~39</w:t>
      </w:r>
      <w:r>
        <w:rPr>
          <w:rFonts w:hint="eastAsia"/>
          <w:color w:val="000000"/>
          <w:kern w:val="0"/>
          <w:sz w:val="26"/>
          <w:szCs w:val="28"/>
        </w:rPr>
        <w:t>℃</w:t>
      </w:r>
      <w:r>
        <w:rPr>
          <w:color w:val="000000"/>
          <w:kern w:val="0"/>
          <w:sz w:val="26"/>
          <w:szCs w:val="28"/>
        </w:rPr>
        <w:t>，持续不超过5天），冬季寒冷早（最低气温-12</w:t>
      </w:r>
      <w:r>
        <w:rPr>
          <w:rFonts w:hint="eastAsia"/>
          <w:color w:val="000000"/>
          <w:kern w:val="0"/>
          <w:sz w:val="26"/>
          <w:szCs w:val="28"/>
        </w:rPr>
        <w:t>℃</w:t>
      </w:r>
      <w:r>
        <w:rPr>
          <w:color w:val="000000"/>
          <w:kern w:val="0"/>
          <w:sz w:val="26"/>
          <w:szCs w:val="28"/>
        </w:rPr>
        <w:t>，持续不超过7天）。光温资源年内分布呈“双峰”型，境内气候资源分布略有差异。日照，西北高于东南，年相差100小时~120小时；气温由西南向东北递减，相差0.4</w:t>
      </w:r>
      <w:r>
        <w:rPr>
          <w:rFonts w:hint="eastAsia"/>
          <w:color w:val="000000"/>
          <w:kern w:val="0"/>
          <w:sz w:val="26"/>
          <w:szCs w:val="28"/>
        </w:rPr>
        <w:t>℃</w:t>
      </w:r>
      <w:r>
        <w:rPr>
          <w:color w:val="000000"/>
          <w:kern w:val="0"/>
          <w:sz w:val="26"/>
          <w:szCs w:val="28"/>
        </w:rPr>
        <w:t>；降雨量在水冲港、天泉湖（化农水库）一带最大，并形成闭合雨量圈，地域差异120毫米。</w:t>
      </w:r>
    </w:p>
    <w:p>
      <w:pPr>
        <w:pStyle w:val="Heading3"/>
        <w:spacing w:before="0" w:after="156" w:afterLines="50" w:line="520" w:lineRule="exact"/>
        <w:rPr>
          <w:rFonts w:hint="eastAsia"/>
          <w:color w:val="000000"/>
          <w:sz w:val="24"/>
          <w:szCs w:val="24"/>
        </w:rPr>
      </w:pPr>
      <w:bookmarkStart w:id="99" w:name="3_8"/>
      <w:bookmarkStart w:id="100" w:name="sub43078_3_8"/>
      <w:bookmarkStart w:id="101" w:name="_Toc356192853"/>
      <w:bookmarkStart w:id="102" w:name="_Toc464132092"/>
      <w:bookmarkStart w:id="103" w:name="_Toc29746"/>
      <w:bookmarkStart w:id="104" w:name="_Toc507578727"/>
      <w:bookmarkStart w:id="105" w:name="_Toc464218579"/>
      <w:bookmarkEnd w:id="99"/>
      <w:bookmarkEnd w:id="100"/>
      <w:r>
        <w:rPr>
          <w:rFonts w:hint="eastAsia"/>
          <w:color w:val="000000"/>
          <w:sz w:val="24"/>
          <w:szCs w:val="24"/>
        </w:rPr>
        <w:t>4.2.4区域</w:t>
      </w:r>
      <w:bookmarkEnd w:id="101"/>
      <w:bookmarkEnd w:id="102"/>
      <w:r>
        <w:rPr>
          <w:rFonts w:hint="eastAsia"/>
          <w:color w:val="000000"/>
          <w:sz w:val="24"/>
          <w:szCs w:val="24"/>
        </w:rPr>
        <w:t>交通区位条件</w:t>
      </w:r>
      <w:bookmarkEnd w:id="103"/>
      <w:bookmarkEnd w:id="104"/>
      <w:bookmarkEnd w:id="105"/>
    </w:p>
    <w:p>
      <w:pPr>
        <w:spacing w:after="156" w:afterLines="50" w:line="520" w:lineRule="exact"/>
        <w:ind w:firstLine="520" w:firstLineChars="200"/>
        <w:rPr>
          <w:color w:val="000000"/>
          <w:kern w:val="0"/>
          <w:sz w:val="26"/>
          <w:szCs w:val="28"/>
        </w:rPr>
        <w:sectPr>
          <w:headerReference w:type="default" r:id="rId119"/>
          <w:footerReference w:type="default" r:id="rId120"/>
          <w:headerReference w:type="first" r:id="rId121"/>
          <w:footerReference w:type="first" r:id="rId122"/>
          <w:type w:val="nextPage"/>
          <w:pgSz w:w="11906" w:h="16838"/>
          <w:pgMar w:top="1440" w:right="1800" w:bottom="1440" w:left="1800" w:header="851" w:footer="992" w:gutter="0"/>
          <w:pgNumType w:fmt="decimal" w:start="21"/>
          <w:cols w:space="708"/>
          <w:titlePg w:val="0"/>
          <w:docGrid w:type="lines" w:linePitch="312" w:charSpace="0"/>
        </w:sectPr>
      </w:pPr>
    </w:p>
    <w:p>
      <w:pPr>
        <w:spacing w:after="156" w:afterLines="50" w:line="520" w:lineRule="exact"/>
        <w:ind w:firstLine="520" w:firstLineChars="200"/>
        <w:rPr>
          <w:color w:val="000000"/>
          <w:kern w:val="0"/>
          <w:sz w:val="26"/>
          <w:szCs w:val="28"/>
        </w:rPr>
      </w:pPr>
      <w:r>
        <w:rPr>
          <w:color w:val="000000"/>
          <w:kern w:val="0"/>
          <w:sz w:val="26"/>
          <w:szCs w:val="28"/>
        </w:rPr>
        <w:t>盱眙县位于江苏省西部，淮安市南端；东与金湖县、安徽省天长市相邻，南、西分别与安徽省来安县和明光市交界，北与洪泽县、泗洪县接壤。宁淮、宁宿徐两条高速公路穿越全县三分之二的乡镇。盱眙县到南京市只需45分钟，融入南京1小时经济圈，距省内其他大中城市路程都在2小时左右，形成四通八达的交通网，成为苏北地区重要的交通中转枢纽。盱眙县境内有县道15条、乡道149条、专用道5条。淮河大桥是全国最大油管、公路两用桥；宁宿徐高速公路淮河二桥全桥长6048米，宽25.5米。淮河三桥全长5868米。其中，桥梁长1692米，接线长4176米，一级公路标准，路基宽26米，设计时速100千米，建设投资3.4亿元，于11月28日建成通车。淮河盱眙段1994年6月被定为省管三级航道，总长37千米；支线航道10条，总长143.92千米。2007年12月，淮河盱眙港建成并投入使用。</w:t>
      </w:r>
    </w:p>
    <w:p>
      <w:pPr>
        <w:pStyle w:val="Heading3"/>
        <w:spacing w:before="0" w:after="156" w:afterLines="50" w:line="520" w:lineRule="exact"/>
        <w:rPr>
          <w:color w:val="000000"/>
          <w:sz w:val="24"/>
          <w:szCs w:val="24"/>
        </w:rPr>
      </w:pPr>
      <w:bookmarkStart w:id="106" w:name="_Toc464132093"/>
      <w:bookmarkStart w:id="107" w:name="_Toc356192855"/>
      <w:bookmarkStart w:id="108" w:name="_Toc507578728"/>
      <w:bookmarkStart w:id="109" w:name="_Toc9618"/>
      <w:bookmarkStart w:id="110" w:name="_Toc464218580"/>
      <w:r>
        <w:rPr>
          <w:color w:val="000000"/>
          <w:sz w:val="24"/>
          <w:szCs w:val="24"/>
        </w:rPr>
        <w:t>4.2.</w:t>
      </w:r>
      <w:r>
        <w:rPr>
          <w:rFonts w:hint="eastAsia"/>
          <w:color w:val="000000"/>
          <w:sz w:val="24"/>
          <w:szCs w:val="24"/>
        </w:rPr>
        <w:t>5区域经济发展</w:t>
      </w:r>
      <w:bookmarkEnd w:id="106"/>
      <w:bookmarkEnd w:id="107"/>
      <w:bookmarkEnd w:id="108"/>
      <w:bookmarkEnd w:id="109"/>
      <w:bookmarkEnd w:id="110"/>
    </w:p>
    <w:p>
      <w:pPr>
        <w:spacing w:after="156" w:afterLines="50" w:line="520" w:lineRule="exact"/>
        <w:ind w:firstLine="520" w:firstLineChars="200"/>
        <w:rPr>
          <w:color w:val="000000"/>
          <w:kern w:val="0"/>
          <w:sz w:val="26"/>
          <w:szCs w:val="28"/>
        </w:rPr>
      </w:pPr>
      <w:r>
        <w:rPr>
          <w:color w:val="000000"/>
          <w:kern w:val="0"/>
          <w:sz w:val="26"/>
          <w:szCs w:val="28"/>
        </w:rPr>
        <w:t>2017年是“十三五”规划的重要之年和推进供给侧结构性改革的深化之年，全县上下在县委县政府的正确领导下，深入贯彻落实中央各项决策部署，按照县委十四届二次全体（扩大）会议的部署要求，以“向南向前”为引领，紧紧围绕“两聚一高”总要求，奋力推进“创新实干、富民优先”工作部署，认真组织实施国民经济和社会发展年度计划，全力实现“一高双强”总目标。上半年全县经济社会发展总体平稳，稳中有进、稳中向好，较好地完成了经济社会目标任务。</w:t>
      </w:r>
    </w:p>
    <w:p>
      <w:pPr>
        <w:spacing w:after="156" w:afterLines="50" w:line="520" w:lineRule="exact"/>
        <w:ind w:firstLine="520" w:firstLineChars="200"/>
        <w:rPr>
          <w:color w:val="000000"/>
          <w:kern w:val="0"/>
          <w:sz w:val="26"/>
          <w:szCs w:val="28"/>
        </w:rPr>
      </w:pPr>
      <w:r>
        <w:rPr>
          <w:color w:val="000000"/>
          <w:kern w:val="0"/>
          <w:sz w:val="26"/>
          <w:szCs w:val="28"/>
        </w:rPr>
        <w:t>——完成地区生产总值194.62亿元，完成年度计划50%，同比（下同）增长8.1%；</w:t>
      </w:r>
    </w:p>
    <w:p>
      <w:pPr>
        <w:spacing w:after="156" w:afterLines="50" w:line="520" w:lineRule="exact"/>
        <w:ind w:firstLine="520" w:firstLineChars="200"/>
        <w:rPr>
          <w:color w:val="000000"/>
          <w:kern w:val="0"/>
          <w:sz w:val="26"/>
          <w:szCs w:val="28"/>
        </w:rPr>
      </w:pPr>
      <w:r>
        <w:rPr>
          <w:color w:val="000000"/>
          <w:kern w:val="0"/>
          <w:sz w:val="26"/>
          <w:szCs w:val="28"/>
        </w:rPr>
        <w:t>——完成公共财政预算收入10.93亿元，完成年度计划43.03%，下降48.7%；</w:t>
      </w:r>
    </w:p>
    <w:p>
      <w:pPr>
        <w:spacing w:after="156" w:afterLines="50" w:line="520" w:lineRule="exact"/>
        <w:ind w:firstLine="520" w:firstLineChars="200"/>
        <w:rPr>
          <w:color w:val="000000"/>
          <w:kern w:val="0"/>
          <w:sz w:val="26"/>
          <w:szCs w:val="28"/>
        </w:rPr>
      </w:pPr>
      <w:r>
        <w:rPr>
          <w:color w:val="000000"/>
          <w:kern w:val="0"/>
          <w:sz w:val="26"/>
          <w:szCs w:val="28"/>
        </w:rPr>
        <w:t>——完成规模以上固定资产投资161.51亿元，完成年度计划40.07%，增长11.7%；</w:t>
      </w:r>
    </w:p>
    <w:p>
      <w:pPr>
        <w:spacing w:after="156" w:afterLines="50" w:line="520" w:lineRule="exact"/>
        <w:ind w:firstLine="520" w:firstLineChars="200"/>
        <w:rPr>
          <w:color w:val="000000"/>
          <w:kern w:val="0"/>
          <w:sz w:val="26"/>
          <w:szCs w:val="28"/>
        </w:rPr>
      </w:pPr>
      <w:r>
        <w:rPr>
          <w:color w:val="000000"/>
          <w:kern w:val="0"/>
          <w:sz w:val="26"/>
          <w:szCs w:val="28"/>
        </w:rPr>
        <w:t>——完成社会消费品零售总额70.8亿元，完成年度计划46%，增长12.1%；</w:t>
      </w:r>
    </w:p>
    <w:p>
      <w:pPr>
        <w:spacing w:after="156" w:afterLines="50" w:line="520" w:lineRule="exact"/>
        <w:ind w:firstLine="520" w:firstLineChars="200"/>
        <w:rPr>
          <w:color w:val="000000"/>
          <w:kern w:val="0"/>
          <w:sz w:val="26"/>
          <w:szCs w:val="28"/>
        </w:rPr>
      </w:pPr>
      <w:r>
        <w:rPr>
          <w:color w:val="000000"/>
          <w:kern w:val="0"/>
          <w:sz w:val="26"/>
          <w:szCs w:val="28"/>
        </w:rPr>
        <w:t>——完成注册外资实际到账6861万美元，完成年度计划57.2%，增长65.3%；</w:t>
      </w:r>
    </w:p>
    <w:p>
      <w:pPr>
        <w:spacing w:after="156" w:afterLines="50" w:line="520" w:lineRule="exact"/>
        <w:ind w:firstLine="520" w:firstLineChars="200"/>
        <w:rPr>
          <w:color w:val="000000"/>
          <w:kern w:val="0"/>
          <w:sz w:val="26"/>
          <w:szCs w:val="28"/>
        </w:rPr>
      </w:pPr>
      <w:r>
        <w:rPr>
          <w:color w:val="000000"/>
          <w:kern w:val="0"/>
          <w:sz w:val="26"/>
          <w:szCs w:val="28"/>
        </w:rPr>
        <w:t>——完成农村居民人均纯收入8226元，完成年度计划52.3%，增长8.6%；</w:t>
      </w:r>
    </w:p>
    <w:p>
      <w:pPr>
        <w:spacing w:after="156" w:afterLines="50" w:line="520" w:lineRule="exact"/>
        <w:ind w:firstLine="520" w:firstLineChars="200"/>
        <w:rPr>
          <w:color w:val="000000"/>
          <w:kern w:val="0"/>
          <w:sz w:val="26"/>
          <w:szCs w:val="28"/>
        </w:rPr>
        <w:sectPr>
          <w:headerReference w:type="default" r:id="rId123"/>
          <w:footerReference w:type="default" r:id="rId124"/>
          <w:headerReference w:type="first" r:id="rId125"/>
          <w:footerReference w:type="first" r:id="rId126"/>
          <w:type w:val="nextPage"/>
          <w:pgSz w:w="11906" w:h="16838"/>
          <w:pgMar w:top="1440" w:right="1800" w:bottom="1440" w:left="1800" w:header="851" w:footer="992" w:gutter="0"/>
          <w:pgNumType w:fmt="decimal" w:start="22"/>
          <w:cols w:space="708"/>
          <w:titlePg w:val="0"/>
          <w:docGrid w:type="lines" w:linePitch="312" w:charSpace="0"/>
        </w:sectPr>
      </w:pPr>
      <w:r>
        <w:rPr>
          <w:color w:val="000000"/>
          <w:kern w:val="0"/>
          <w:sz w:val="26"/>
          <w:szCs w:val="28"/>
        </w:rPr>
        <w:t>——完成城镇居民人均可支配收入16940元，完成年度计划51.4%，增长8.2%；</w:t>
      </w:r>
    </w:p>
    <w:p>
      <w:pPr>
        <w:spacing w:after="156" w:afterLines="50" w:line="520" w:lineRule="exact"/>
        <w:ind w:firstLine="520" w:firstLineChars="200"/>
        <w:rPr>
          <w:color w:val="000000"/>
          <w:kern w:val="0"/>
          <w:sz w:val="26"/>
          <w:szCs w:val="28"/>
        </w:rPr>
      </w:pPr>
      <w:r>
        <w:rPr>
          <w:color w:val="000000"/>
          <w:kern w:val="0"/>
          <w:sz w:val="26"/>
          <w:szCs w:val="28"/>
        </w:rPr>
        <w:t>——完成金融存款余额359.16亿元，增长29.16 %；</w:t>
      </w:r>
    </w:p>
    <w:p>
      <w:pPr>
        <w:spacing w:after="156" w:afterLines="50" w:line="520" w:lineRule="exact"/>
        <w:ind w:firstLine="520" w:firstLineChars="200"/>
        <w:rPr>
          <w:color w:val="000000"/>
          <w:kern w:val="0"/>
          <w:sz w:val="26"/>
          <w:szCs w:val="28"/>
        </w:rPr>
      </w:pPr>
      <w:r>
        <w:rPr>
          <w:color w:val="000000"/>
          <w:kern w:val="0"/>
          <w:sz w:val="26"/>
          <w:szCs w:val="28"/>
        </w:rPr>
        <w:t>——完成金融贷款余额255.21亿元，增长14.78%。</w:t>
      </w:r>
    </w:p>
    <w:p>
      <w:pPr>
        <w:spacing w:after="156" w:afterLines="50" w:line="520" w:lineRule="exact"/>
        <w:ind w:firstLine="520" w:firstLineChars="200"/>
        <w:rPr>
          <w:rFonts w:hint="eastAsia"/>
          <w:color w:val="000000"/>
          <w:kern w:val="0"/>
          <w:sz w:val="26"/>
          <w:szCs w:val="28"/>
        </w:rPr>
      </w:pPr>
      <w:r>
        <w:rPr>
          <w:color w:val="000000"/>
          <w:kern w:val="0"/>
          <w:sz w:val="26"/>
          <w:szCs w:val="28"/>
        </w:rPr>
        <w:t>全力以赴稳增长，经济实力逐步增强。主要指标持续向好。预计上半年，全县工业实现规模以上工业总产值560.6亿元，同比增长14.1%；工业增加值101.08亿元，同比增长8%；开票销售214亿元，同比增长14.5%；工业企业入库税收4.17亿元，同比增长23.3%。项目建设扎实推进。上半年，新引进项目48个，其中工业项目38个，三产项目8个，农业项目2个；汉世伟循环产业园、清陶能源、健驰汽车、葛洲坝淮安经济循环产业园等18个项目实现新开工，华涛户外用品、五洲国际二期、宇飞食品等3个项目实现竣工，投产运营；2个省重大项目推进迅速；24个市重大项目全部开工，完成投资74.3亿元，完成率83.8%，投资完成率全市县区中第一；县重大项目100个，有序推进；2月12日全省集中开工8个项目全部达超序时完成，项目建设走在全市前列。平台建设不断完善。经济开发区“双创”平台建设有序推进，目前正在进行科创园、孵化中心和研发实验楼相关附属工程建设。宁淮新兴产业科技园一期道路已竣工，同创新城综合体项目有序推进，朱雀湖花海土地平整基本完成，园路正在铺设之中。盱眙港口产业园ppp项目已完成招标，正在细化完善项目投资协议、商讨SPV公司组建事宜。凹土产业园项目凹土大厦附属道路绿化、地下管网基本完成，目前凹土科技体验馆正在进行招标。“1+8”特色产业园区建设逐步健全。</w:t>
      </w:r>
    </w:p>
    <w:p/>
    <w:p>
      <w:pPr>
        <w:spacing w:after="156" w:afterLines="50" w:line="520" w:lineRule="exact"/>
        <w:ind w:firstLine="520" w:firstLineChars="200"/>
        <w:rPr>
          <w:color w:val="000000"/>
          <w:kern w:val="0"/>
          <w:sz w:val="26"/>
          <w:szCs w:val="28"/>
        </w:rPr>
        <w:sectPr>
          <w:headerReference w:type="default" r:id="rId127"/>
          <w:footerReference w:type="default" r:id="rId128"/>
          <w:headerReference w:type="first" r:id="rId129"/>
          <w:footerReference w:type="first" r:id="rId130"/>
          <w:type w:val="nextPage"/>
          <w:pgSz w:w="11906" w:h="16838"/>
          <w:pgMar w:top="1440" w:right="1800" w:bottom="1440" w:left="1800" w:header="851" w:footer="992" w:gutter="0"/>
          <w:pgNumType w:fmt="decimal" w:start="23"/>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000000"/>
          <w:sz w:val="30"/>
        </w:rPr>
      </w:pPr>
      <w:bookmarkStart w:id="111" w:name="_Toc1494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111"/>
    </w:p>
    <w:p>
      <w:pPr>
        <w:pStyle w:val="Heading2"/>
        <w:spacing w:before="0" w:beforeLines="0" w:after="156" w:afterLines="50" w:line="520" w:lineRule="exact"/>
        <w:rPr>
          <w:rFonts w:ascii="Times New Roman" w:eastAsia="宋体" w:hAnsi="Times New Roman" w:hint="eastAsia"/>
          <w:color w:val="000000"/>
          <w:sz w:val="26"/>
        </w:rPr>
      </w:pPr>
      <w:bookmarkStart w:id="112" w:name="_Toc348420128"/>
      <w:bookmarkStart w:id="113" w:name="_Toc353198575"/>
      <w:bookmarkStart w:id="114" w:name="_Toc347493914"/>
      <w:bookmarkStart w:id="115" w:name="_Toc351632638"/>
      <w:bookmarkStart w:id="116" w:name="_Toc347187889"/>
      <w:bookmarkStart w:id="117" w:name="_Toc516695506"/>
      <w:bookmarkStart w:id="118" w:name="_Toc359945673"/>
      <w:bookmarkStart w:id="119" w:name="_Toc351826268"/>
      <w:bookmarkStart w:id="120" w:name="_Toc351902110"/>
      <w:bookmarkStart w:id="121" w:name="_Toc8557"/>
      <w:bookmarkStart w:id="122" w:name="_Toc357629739"/>
      <w:bookmarkStart w:id="123" w:name="_Toc35218407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2"/>
      <w:bookmarkEnd w:id="113"/>
      <w:bookmarkEnd w:id="114"/>
      <w:bookmarkEnd w:id="115"/>
      <w:bookmarkEnd w:id="116"/>
      <w:bookmarkEnd w:id="117"/>
      <w:bookmarkEnd w:id="118"/>
      <w:bookmarkEnd w:id="119"/>
      <w:bookmarkEnd w:id="120"/>
      <w:bookmarkEnd w:id="121"/>
      <w:bookmarkEnd w:id="122"/>
      <w:bookmarkEnd w:id="12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4" w:name="_Toc359945669"/>
      <w:bookmarkStart w:id="125" w:name="_Toc244509888"/>
      <w:bookmarkStart w:id="126" w:name="_Toc256591040"/>
      <w:bookmarkStart w:id="127" w:name="_Toc259540039"/>
      <w:bookmarkStart w:id="128" w:name="_Toc259539532"/>
      <w:bookmarkStart w:id="129" w:name="_Toc516695507"/>
      <w:bookmarkStart w:id="130" w:name="_Toc332545560"/>
      <w:bookmarkStart w:id="131" w:name="_Toc23386"/>
      <w:bookmarkStart w:id="132" w:name="_Toc21530811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4"/>
      <w:bookmarkEnd w:id="125"/>
      <w:bookmarkEnd w:id="126"/>
      <w:bookmarkEnd w:id="127"/>
      <w:bookmarkEnd w:id="128"/>
      <w:bookmarkEnd w:id="129"/>
      <w:bookmarkEnd w:id="130"/>
      <w:bookmarkEnd w:id="131"/>
      <w:bookmarkEnd w:id="132"/>
    </w:p>
    <w:p>
      <w:pPr>
        <w:pStyle w:val="Heading3"/>
        <w:spacing w:before="0" w:after="156" w:afterLines="50" w:line="520" w:lineRule="exact"/>
        <w:rPr>
          <w:color w:val="000000"/>
          <w:sz w:val="24"/>
        </w:rPr>
      </w:pPr>
      <w:bookmarkStart w:id="133" w:name="_Toc359945670"/>
      <w:bookmarkStart w:id="134" w:name="_Toc332304976"/>
      <w:bookmarkStart w:id="135" w:name="_Toc516695508"/>
      <w:bookmarkStart w:id="136" w:name="_Toc332545561"/>
      <w:bookmarkStart w:id="137" w:name="_Toc493"/>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3"/>
      <w:bookmarkEnd w:id="134"/>
      <w:bookmarkEnd w:id="135"/>
      <w:bookmarkEnd w:id="136"/>
      <w:bookmarkEnd w:id="13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1"/>
          <w:footerReference w:type="default" r:id="rId132"/>
          <w:headerReference w:type="first" r:id="rId133"/>
          <w:footerReference w:type="first" r:id="rId134"/>
          <w:pgSz w:w="11906" w:h="16838"/>
          <w:pgMar w:top="1440" w:right="1797" w:bottom="1440" w:left="1797" w:header="851" w:footer="992" w:gutter="0"/>
          <w:pgNumType w:fmt="decimal" w:start="24"/>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8" w:name="_Toc259540041"/>
      <w:bookmarkStart w:id="139" w:name="_Toc244509890"/>
      <w:bookmarkStart w:id="140" w:name="_Toc259539534"/>
      <w:bookmarkStart w:id="141" w:name="_Toc215308121"/>
      <w:bookmarkStart w:id="142" w:name="_Toc256591042"/>
      <w:bookmarkStart w:id="143" w:name="_Toc359945671"/>
      <w:bookmarkStart w:id="144" w:name="_Toc332545562"/>
      <w:bookmarkStart w:id="145" w:name="_Toc516695509"/>
      <w:bookmarkStart w:id="146" w:name="_Toc27669"/>
      <w:bookmarkStart w:id="147" w:name="_Toc332304977"/>
      <w:r>
        <w:rPr>
          <w:color w:val="000000"/>
          <w:sz w:val="24"/>
        </w:rPr>
        <w:t>5.</w:t>
      </w:r>
      <w:r>
        <w:rPr>
          <w:rFonts w:hint="eastAsia"/>
          <w:color w:val="000000"/>
          <w:sz w:val="24"/>
        </w:rPr>
        <w:t>2</w:t>
      </w:r>
      <w:r>
        <w:rPr>
          <w:color w:val="000000"/>
          <w:sz w:val="24"/>
        </w:rPr>
        <w:t>.2</w:t>
      </w:r>
      <w:bookmarkEnd w:id="138"/>
      <w:bookmarkEnd w:id="139"/>
      <w:bookmarkEnd w:id="140"/>
      <w:bookmarkEnd w:id="141"/>
      <w:bookmarkEnd w:id="142"/>
      <w:r>
        <w:rPr>
          <w:rFonts w:hint="eastAsia"/>
          <w:color w:val="000000"/>
          <w:sz w:val="24"/>
        </w:rPr>
        <w:t>土建工程</w:t>
      </w:r>
      <w:bookmarkEnd w:id="143"/>
      <w:bookmarkEnd w:id="144"/>
      <w:bookmarkEnd w:id="147"/>
      <w:r>
        <w:rPr>
          <w:rFonts w:hint="eastAsia"/>
          <w:color w:val="000000"/>
          <w:sz w:val="24"/>
        </w:rPr>
        <w:t>方案</w:t>
      </w:r>
      <w:bookmarkEnd w:id="146"/>
      <w:bookmarkEnd w:id="14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5"/>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8" w:name="_Toc516695510"/>
      <w:bookmarkStart w:id="149" w:name="_Toc1718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8"/>
      <w:bookmarkEnd w:id="149"/>
    </w:p>
    <w:p>
      <w:pPr>
        <w:tabs>
          <w:tab w:val="right" w:pos="8312"/>
        </w:tabs>
        <w:spacing w:after="156" w:afterLines="50" w:line="520" w:lineRule="exact"/>
        <w:ind w:firstLine="520" w:firstLineChars="200"/>
        <w:rPr>
          <w:rFonts w:hint="eastAsia"/>
          <w:color w:val="000000"/>
          <w:kern w:val="0"/>
          <w:sz w:val="26"/>
          <w:szCs w:val="28"/>
        </w:rPr>
      </w:pPr>
      <w:bookmarkStart w:id="150" w:name="_Toc259539531"/>
      <w:bookmarkStart w:id="151" w:name="_Toc256591039"/>
      <w:bookmarkStart w:id="152" w:name="_Toc215308118"/>
      <w:bookmarkStart w:id="153" w:name="_Toc244509887"/>
      <w:bookmarkStart w:id="154" w:name="_Toc359945675"/>
      <w:bookmarkStart w:id="155" w:name="_Toc332545564"/>
      <w:bookmarkStart w:id="156" w:name="_Toc259540038"/>
      <w:bookmarkStart w:id="157" w:name="_Toc516695511"/>
      <w:r>
        <w:rPr>
          <w:rFonts w:hint="eastAsia"/>
          <w:color w:val="000000"/>
          <w:kern w:val="0"/>
          <w:sz w:val="26"/>
          <w:szCs w:val="28"/>
        </w:rPr>
        <w:t>本次建设项目占地面积44亩，总建筑面积为28108.00平方米，主要建设内容及规模如下：</w:t>
      </w:r>
    </w:p>
    <w:p>
      <w:pPr>
        <w:tabs>
          <w:tab w:val="right" w:pos="8312"/>
        </w:tabs>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90"/>
        <w:gridCol w:w="2265"/>
        <w:gridCol w:w="1974"/>
        <w:gridCol w:w="919"/>
        <w:gridCol w:w="1974"/>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9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序号</w:t>
            </w:r>
          </w:p>
        </w:tc>
        <w:tc>
          <w:tcPr>
            <w:tcW w:w="226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单体名称</w:t>
            </w:r>
          </w:p>
        </w:tc>
        <w:tc>
          <w:tcPr>
            <w:tcW w:w="197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91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97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建筑面积（m</w:t>
            </w:r>
            <w:r>
              <w:rPr>
                <w:rFonts w:ascii="宋体" w:hAnsi="宋体" w:cs="宋体" w:hint="eastAsia"/>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90" w:type="dxa"/>
            <w:vAlign w:val="center"/>
          </w:tcPr>
          <w:p>
            <w:pPr>
              <w:widowControl/>
              <w:jc w:val="center"/>
              <w:rPr>
                <w:color w:val="000000"/>
                <w:kern w:val="0"/>
                <w:sz w:val="20"/>
                <w:szCs w:val="20"/>
              </w:rPr>
            </w:pPr>
            <w:r>
              <w:rPr>
                <w:color w:val="000000"/>
                <w:kern w:val="0"/>
                <w:sz w:val="20"/>
                <w:szCs w:val="20"/>
              </w:rPr>
              <w:t>1</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厂房</w:t>
            </w:r>
          </w:p>
        </w:tc>
        <w:tc>
          <w:tcPr>
            <w:tcW w:w="1974" w:type="dxa"/>
            <w:vAlign w:val="center"/>
          </w:tcPr>
          <w:p>
            <w:pPr>
              <w:widowControl/>
              <w:jc w:val="center"/>
              <w:rPr>
                <w:color w:val="000000"/>
                <w:kern w:val="0"/>
                <w:sz w:val="20"/>
                <w:szCs w:val="20"/>
              </w:rPr>
            </w:pPr>
            <w:r>
              <w:rPr>
                <w:color w:val="000000"/>
                <w:kern w:val="0"/>
                <w:sz w:val="20"/>
                <w:szCs w:val="20"/>
              </w:rPr>
              <w:t>6000.00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90" w:type="dxa"/>
            <w:vAlign w:val="center"/>
          </w:tcPr>
          <w:p>
            <w:pPr>
              <w:widowControl/>
              <w:jc w:val="center"/>
              <w:rPr>
                <w:color w:val="000000"/>
                <w:kern w:val="0"/>
                <w:sz w:val="20"/>
                <w:szCs w:val="20"/>
              </w:rPr>
            </w:pPr>
            <w:r>
              <w:rPr>
                <w:color w:val="000000"/>
                <w:kern w:val="0"/>
                <w:sz w:val="20"/>
                <w:szCs w:val="20"/>
              </w:rPr>
              <w:t>2</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974" w:type="dxa"/>
            <w:vAlign w:val="center"/>
          </w:tcPr>
          <w:p>
            <w:pPr>
              <w:widowControl/>
              <w:jc w:val="center"/>
              <w:rPr>
                <w:color w:val="000000"/>
                <w:kern w:val="0"/>
                <w:sz w:val="20"/>
                <w:szCs w:val="20"/>
              </w:rPr>
            </w:pPr>
            <w:r>
              <w:rPr>
                <w:color w:val="000000"/>
                <w:kern w:val="0"/>
                <w:sz w:val="20"/>
                <w:szCs w:val="20"/>
              </w:rPr>
              <w:t>2500.00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3</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974" w:type="dxa"/>
            <w:vAlign w:val="center"/>
          </w:tcPr>
          <w:p>
            <w:pPr>
              <w:widowControl/>
              <w:jc w:val="center"/>
              <w:rPr>
                <w:color w:val="000000"/>
                <w:kern w:val="0"/>
                <w:sz w:val="20"/>
                <w:szCs w:val="20"/>
              </w:rPr>
            </w:pPr>
            <w:r>
              <w:rPr>
                <w:color w:val="000000"/>
                <w:kern w:val="0"/>
                <w:sz w:val="20"/>
                <w:szCs w:val="20"/>
              </w:rPr>
              <w:t>3578.00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7156.00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4</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配套用房</w:t>
            </w:r>
          </w:p>
        </w:tc>
        <w:tc>
          <w:tcPr>
            <w:tcW w:w="1974" w:type="dxa"/>
            <w:vAlign w:val="center"/>
          </w:tcPr>
          <w:p>
            <w:pPr>
              <w:widowControl/>
              <w:jc w:val="center"/>
              <w:rPr>
                <w:color w:val="000000"/>
                <w:kern w:val="0"/>
                <w:sz w:val="20"/>
                <w:szCs w:val="20"/>
              </w:rPr>
            </w:pPr>
            <w:r>
              <w:rPr>
                <w:color w:val="000000"/>
                <w:kern w:val="0"/>
                <w:sz w:val="20"/>
                <w:szCs w:val="20"/>
              </w:rPr>
              <w:t>810.00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1620.00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5</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35KV变电站</w:t>
            </w:r>
          </w:p>
        </w:tc>
        <w:tc>
          <w:tcPr>
            <w:tcW w:w="1974" w:type="dxa"/>
            <w:vAlign w:val="center"/>
          </w:tcPr>
          <w:p>
            <w:pPr>
              <w:widowControl/>
              <w:jc w:val="center"/>
              <w:rPr>
                <w:color w:val="000000"/>
                <w:kern w:val="0"/>
                <w:sz w:val="20"/>
                <w:szCs w:val="20"/>
              </w:rPr>
            </w:pPr>
            <w:r>
              <w:rPr>
                <w:color w:val="000000"/>
                <w:kern w:val="0"/>
                <w:sz w:val="20"/>
                <w:szCs w:val="20"/>
              </w:rPr>
              <w:t>896.00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74" w:type="dxa"/>
            <w:vAlign w:val="center"/>
          </w:tcPr>
          <w:p>
            <w:pPr>
              <w:widowControl/>
              <w:jc w:val="center"/>
              <w:rPr>
                <w:color w:val="000000"/>
                <w:kern w:val="0"/>
                <w:sz w:val="20"/>
                <w:szCs w:val="20"/>
              </w:rPr>
            </w:pPr>
            <w:r>
              <w:rPr>
                <w:color w:val="000000"/>
                <w:kern w:val="0"/>
                <w:sz w:val="20"/>
                <w:szCs w:val="20"/>
              </w:rPr>
              <w:t>896.00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6</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冷却池</w:t>
            </w:r>
          </w:p>
        </w:tc>
        <w:tc>
          <w:tcPr>
            <w:tcW w:w="1974" w:type="dxa"/>
            <w:vAlign w:val="center"/>
          </w:tcPr>
          <w:p>
            <w:pPr>
              <w:widowControl/>
              <w:jc w:val="center"/>
              <w:rPr>
                <w:color w:val="000000"/>
                <w:kern w:val="0"/>
                <w:sz w:val="20"/>
                <w:szCs w:val="20"/>
              </w:rPr>
            </w:pPr>
            <w:r>
              <w:rPr>
                <w:color w:val="000000"/>
                <w:kern w:val="0"/>
                <w:sz w:val="20"/>
                <w:szCs w:val="20"/>
              </w:rPr>
              <w:t>800.00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74"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7</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晾晒房</w:t>
            </w:r>
          </w:p>
        </w:tc>
        <w:tc>
          <w:tcPr>
            <w:tcW w:w="1974" w:type="dxa"/>
            <w:vAlign w:val="center"/>
          </w:tcPr>
          <w:p>
            <w:pPr>
              <w:widowControl/>
              <w:jc w:val="center"/>
              <w:rPr>
                <w:color w:val="000000"/>
                <w:kern w:val="0"/>
                <w:sz w:val="20"/>
                <w:szCs w:val="20"/>
              </w:rPr>
            </w:pPr>
            <w:r>
              <w:rPr>
                <w:color w:val="000000"/>
                <w:kern w:val="0"/>
                <w:sz w:val="20"/>
                <w:szCs w:val="20"/>
              </w:rPr>
              <w:t>636.00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74" w:type="dxa"/>
            <w:vAlign w:val="center"/>
          </w:tcPr>
          <w:p>
            <w:pPr>
              <w:widowControl/>
              <w:jc w:val="center"/>
              <w:rPr>
                <w:color w:val="000000"/>
                <w:kern w:val="0"/>
                <w:sz w:val="20"/>
                <w:szCs w:val="20"/>
              </w:rPr>
            </w:pPr>
            <w:r>
              <w:rPr>
                <w:color w:val="000000"/>
                <w:kern w:val="0"/>
                <w:sz w:val="20"/>
                <w:szCs w:val="20"/>
              </w:rPr>
              <w:t>636.00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65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974" w:type="dxa"/>
            <w:vAlign w:val="center"/>
          </w:tcPr>
          <w:p>
            <w:pPr>
              <w:widowControl/>
              <w:jc w:val="center"/>
              <w:rPr>
                <w:b/>
                <w:bCs/>
                <w:color w:val="000000"/>
                <w:kern w:val="0"/>
                <w:sz w:val="20"/>
                <w:szCs w:val="20"/>
              </w:rPr>
            </w:pPr>
            <w:r>
              <w:rPr>
                <w:b/>
                <w:bCs/>
                <w:color w:val="000000"/>
                <w:kern w:val="0"/>
                <w:sz w:val="20"/>
                <w:szCs w:val="20"/>
              </w:rPr>
              <w:t>15220.00</w:t>
            </w:r>
          </w:p>
        </w:tc>
        <w:tc>
          <w:tcPr>
            <w:tcW w:w="919" w:type="dxa"/>
            <w:vAlign w:val="center"/>
          </w:tcPr>
          <w:p>
            <w:pPr>
              <w:widowControl/>
              <w:jc w:val="center"/>
              <w:rPr>
                <w:b/>
                <w:bCs/>
                <w:color w:val="000000"/>
                <w:kern w:val="0"/>
                <w:sz w:val="20"/>
                <w:szCs w:val="20"/>
              </w:rPr>
            </w:pPr>
          </w:p>
        </w:tc>
        <w:tc>
          <w:tcPr>
            <w:tcW w:w="1974" w:type="dxa"/>
            <w:vAlign w:val="center"/>
          </w:tcPr>
          <w:p>
            <w:pPr>
              <w:widowControl/>
              <w:jc w:val="center"/>
              <w:rPr>
                <w:b/>
                <w:bCs/>
                <w:color w:val="000000"/>
                <w:kern w:val="0"/>
                <w:sz w:val="20"/>
                <w:szCs w:val="20"/>
              </w:rPr>
            </w:pPr>
            <w:r>
              <w:rPr>
                <w:b/>
                <w:bCs/>
                <w:color w:val="000000"/>
                <w:kern w:val="0"/>
                <w:sz w:val="20"/>
                <w:szCs w:val="20"/>
              </w:rPr>
              <w:t>28108.00</w:t>
            </w:r>
          </w:p>
        </w:tc>
      </w:tr>
    </w:tbl>
    <w:p>
      <w:pPr>
        <w:pStyle w:val="Heading2"/>
        <w:spacing w:before="0" w:beforeLines="0" w:after="156" w:afterLines="50" w:line="520" w:lineRule="exact"/>
        <w:rPr>
          <w:rFonts w:ascii="Times New Roman" w:eastAsia="宋体" w:hAnsi="Times New Roman"/>
          <w:color w:val="000000"/>
          <w:sz w:val="26"/>
        </w:rPr>
      </w:pPr>
      <w:bookmarkStart w:id="158" w:name="_Toc1223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6"/>
      <w:bookmarkEnd w:id="157"/>
      <w:bookmarkEnd w:id="155"/>
      <w:bookmarkEnd w:id="150"/>
      <w:bookmarkEnd w:id="151"/>
      <w:bookmarkEnd w:id="152"/>
      <w:bookmarkEnd w:id="153"/>
      <w:bookmarkEnd w:id="154"/>
      <w:bookmarkEnd w:id="158"/>
    </w:p>
    <w:p>
      <w:pPr>
        <w:pStyle w:val="Heading3"/>
        <w:spacing w:before="0" w:after="156" w:afterLines="50" w:line="520" w:lineRule="exact"/>
        <w:rPr>
          <w:rFonts w:hint="eastAsia"/>
          <w:color w:val="000000"/>
          <w:sz w:val="24"/>
        </w:rPr>
      </w:pPr>
      <w:bookmarkStart w:id="159" w:name="_Toc359945676"/>
      <w:bookmarkStart w:id="160" w:name="_Toc516695512"/>
      <w:bookmarkStart w:id="161" w:name="_Toc332545565"/>
      <w:bookmarkStart w:id="162" w:name="_Toc15638"/>
      <w:r>
        <w:rPr>
          <w:rFonts w:hint="eastAsia"/>
          <w:color w:val="000000"/>
          <w:sz w:val="24"/>
        </w:rPr>
        <w:t>5.4.1给排水</w:t>
      </w:r>
      <w:bookmarkEnd w:id="159"/>
      <w:bookmarkEnd w:id="160"/>
      <w:bookmarkEnd w:id="161"/>
      <w:bookmarkEnd w:id="162"/>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3" w:name="_Toc359945677"/>
      <w:bookmarkStart w:id="164" w:name="_Toc24947"/>
      <w:bookmarkStart w:id="165" w:name="_Toc332545566"/>
      <w:bookmarkStart w:id="166" w:name="_Toc17728729"/>
      <w:r>
        <w:rPr>
          <w:rFonts w:hint="eastAsia"/>
          <w:color w:val="000000"/>
          <w:sz w:val="24"/>
        </w:rPr>
        <w:t>5.4.2供电</w:t>
      </w:r>
      <w:bookmarkEnd w:id="163"/>
      <w:bookmarkEnd w:id="166"/>
      <w:bookmarkEnd w:id="164"/>
      <w:bookmarkEnd w:id="165"/>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7" w:history="1">
        <w:r>
          <w:rPr>
            <w:rFonts w:ascii="SimSun" w:eastAsia="SimSun" w:hAnsi="SimSun" w:cs="SimSun"/>
            <w:b/>
            <w:bCs/>
            <w:color w:val="0000EE"/>
            <w:kern w:val="0"/>
            <w:sz w:val="30"/>
            <w:szCs w:val="30"/>
            <w:u w:val="single" w:color="0000EE"/>
          </w:rPr>
          <w:t>https://d.book118.com/717151024160006025</w:t>
        </w:r>
      </w:hyperlink>
    </w:p>
    <w:p>
      <w:pPr>
        <w:spacing w:after="156" w:afterLines="50" w:line="520" w:lineRule="exact"/>
        <w:ind w:firstLine="520" w:firstLineChars="200"/>
        <w:rPr>
          <w:color w:val="000000"/>
          <w:sz w:val="26"/>
        </w:rPr>
      </w:pPr>
    </w:p>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0"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1"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2"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3"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4"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5"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6"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7"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8"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9"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70"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71"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3" o:spid="_x0000_s2072"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3" o:spid="_x0000_s2073"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3" o:spid="_x0000_s2074"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3" o:spid="_x0000_s2075"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3" o:spid="_x0000_s2076"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2ED4AE8"/>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7928F6"/>
    <w:rsid w:val="033000DB"/>
    <w:rsid w:val="03F8686D"/>
    <w:rsid w:val="04992AF2"/>
    <w:rsid w:val="04B06C0C"/>
    <w:rsid w:val="0726616A"/>
    <w:rsid w:val="0C251CAC"/>
    <w:rsid w:val="0DB577DF"/>
    <w:rsid w:val="0E554CA0"/>
    <w:rsid w:val="0E854111"/>
    <w:rsid w:val="138D6C76"/>
    <w:rsid w:val="158A22DB"/>
    <w:rsid w:val="19E4775A"/>
    <w:rsid w:val="1E842DB0"/>
    <w:rsid w:val="21950785"/>
    <w:rsid w:val="22AB2F10"/>
    <w:rsid w:val="2335044A"/>
    <w:rsid w:val="26262FE0"/>
    <w:rsid w:val="28267E51"/>
    <w:rsid w:val="2D3D4DE2"/>
    <w:rsid w:val="2E196BA9"/>
    <w:rsid w:val="2E1B39DB"/>
    <w:rsid w:val="30AA4853"/>
    <w:rsid w:val="33387DDF"/>
    <w:rsid w:val="351B3B2C"/>
    <w:rsid w:val="39F46CCB"/>
    <w:rsid w:val="3A335EEC"/>
    <w:rsid w:val="3BC74531"/>
    <w:rsid w:val="3C611A95"/>
    <w:rsid w:val="401239B2"/>
    <w:rsid w:val="43412555"/>
    <w:rsid w:val="445D3A7E"/>
    <w:rsid w:val="478943F9"/>
    <w:rsid w:val="4ABB1DD8"/>
    <w:rsid w:val="4CAA49C3"/>
    <w:rsid w:val="4D0C5451"/>
    <w:rsid w:val="4D1D27E3"/>
    <w:rsid w:val="56F72C28"/>
    <w:rsid w:val="577A02C9"/>
    <w:rsid w:val="57FB62E2"/>
    <w:rsid w:val="5C594974"/>
    <w:rsid w:val="5C654874"/>
    <w:rsid w:val="60E404BE"/>
    <w:rsid w:val="628622B7"/>
    <w:rsid w:val="637E3E96"/>
    <w:rsid w:val="642F45A5"/>
    <w:rsid w:val="698843D2"/>
    <w:rsid w:val="6AB60191"/>
    <w:rsid w:val="6AE866EC"/>
    <w:rsid w:val="700E26E5"/>
    <w:rsid w:val="70F3200C"/>
    <w:rsid w:val="75306A03"/>
    <w:rsid w:val="7630279D"/>
    <w:rsid w:val="7E4B7D6E"/>
    <w:rsid w:val="7F746FC2"/>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one1">
    <w:name w:val="stone1"/>
    <w:basedOn w:val="DefaultParagraphFont"/>
    <w:rPr>
      <w:vanish/>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tml-tag">
    <w:name w:val="html-tag"/>
    <w:basedOn w:val="DefaultParagraphFont"/>
  </w:style>
  <w:style w:type="character" w:customStyle="1" w:styleId="html-attribute-value">
    <w:name w:val="html-attribute-value"/>
    <w:basedOn w:val="DefaultParagraphFont"/>
  </w:style>
  <w:style w:type="character" w:customStyle="1" w:styleId="greyfont">
    <w:name w:val="greyfont"/>
    <w:basedOn w:val="DefaultParagraphFont"/>
  </w:style>
  <w:style w:type="character" w:customStyle="1" w:styleId="zi1">
    <w:name w:val="zi1"/>
    <w:basedOn w:val="DefaultParagraphFont"/>
    <w:rPr>
      <w:color w:val="000000"/>
      <w:sz w:val="18"/>
      <w:szCs w:val="18"/>
      <w:u w:val="none"/>
    </w:rPr>
  </w:style>
  <w:style w:type="character" w:customStyle="1" w:styleId="px14">
    <w:name w:val="px14"/>
    <w:basedOn w:val="DefaultParagraphFont"/>
  </w:style>
  <w:style w:type="character" w:customStyle="1" w:styleId="title11">
    <w:name w:val="title11"/>
    <w:basedOn w:val="DefaultParagraphFont"/>
  </w:style>
  <w:style w:type="character" w:customStyle="1" w:styleId="textediteditable-title">
    <w:name w:val="text_edit editable-title"/>
    <w:basedOn w:val="DefaultParagraphFont"/>
  </w:style>
  <w:style w:type="character" w:customStyle="1" w:styleId="px141">
    <w:name w:val="px141"/>
    <w:basedOn w:val="DefaultParagraphFont"/>
    <w:rPr>
      <w:rFonts w:ascii="ˎ̥" w:hAnsi="ˎ̥" w:hint="default"/>
      <w:sz w:val="21"/>
      <w:szCs w:val="21"/>
    </w:rPr>
  </w:style>
  <w:style w:type="character" w:customStyle="1" w:styleId="style121">
    <w:name w:val="style121"/>
    <w:basedOn w:val="DefaultParagraphFont"/>
    <w:rPr>
      <w:color w:val="333333"/>
    </w:rPr>
  </w:style>
  <w:style w:type="character" w:customStyle="1" w:styleId="apple-converted-space">
    <w:name w:val="apple-converted-space"/>
    <w:basedOn w:val="DefaultParagraphFont"/>
  </w:style>
  <w:style w:type="character" w:customStyle="1" w:styleId="headline-content2">
    <w:name w:val="headline-content2"/>
    <w:basedOn w:val="DefaultParagraphFont"/>
  </w:style>
  <w:style w:type="character" w:customStyle="1" w:styleId="test121">
    <w:name w:val="test121"/>
    <w:basedOn w:val="DefaultParagraphFont"/>
    <w:rPr>
      <w:color w:val="000000"/>
      <w:sz w:val="21"/>
      <w:szCs w:val="21"/>
    </w:rPr>
  </w:style>
  <w:style w:type="character" w:customStyle="1" w:styleId="newscontent">
    <w:name w:val="newscontent"/>
    <w:basedOn w:val="DefaultParagraphFont"/>
  </w:style>
  <w:style w:type="character" w:customStyle="1" w:styleId="font12001e5a1">
    <w:name w:val="font12_001e5a1"/>
    <w:basedOn w:val="DefaultParagraphFont"/>
    <w:rPr>
      <w:sz w:val="18"/>
      <w:szCs w:val="18"/>
      <w:u w:val="none"/>
    </w:rPr>
  </w:style>
  <w:style w:type="character" w:customStyle="1" w:styleId="html-attribute-name">
    <w:name w:val="html-attribute-name"/>
    <w:basedOn w:val="DefaultParagraphFont"/>
  </w:style>
  <w:style w:type="character" w:customStyle="1" w:styleId="big1">
    <w:name w:val="big1"/>
    <w:basedOn w:val="DefaultParagraphFont"/>
    <w:rPr>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yqlink">
    <w:name w:val="yqlink"/>
    <w:basedOn w:val="DefaultParagraphFont"/>
  </w:style>
  <w:style w:type="character" w:customStyle="1" w:styleId="articlelink1">
    <w:name w:val="articlelink1"/>
    <w:basedOn w:val="DefaultParagraphFont"/>
    <w:rPr>
      <w:color w:val="080CBD"/>
      <w:sz w:val="21"/>
      <w:szCs w:val="21"/>
    </w:rPr>
  </w:style>
  <w:style w:type="character" w:customStyle="1" w:styleId="headline-content">
    <w:name w:val="headline-content"/>
    <w:basedOn w:val="DefaultParagraphFont"/>
  </w:style>
  <w:style w:type="character" w:customStyle="1" w:styleId="count4">
    <w:name w:val="count4"/>
    <w:basedOn w:val="DefaultParagraphFont"/>
  </w:style>
  <w:style w:type="character" w:customStyle="1" w:styleId="default1">
    <w:name w:val="default1"/>
    <w:basedOn w:val="DefaultParagraphFont"/>
    <w:rPr>
      <w:sz w:val="21"/>
      <w:szCs w:val="21"/>
    </w:rPr>
  </w:style>
  <w:style w:type="paragraph" w:customStyle="1" w:styleId="22051">
    <w:name w:val="样式 标题 2 + 首行缩进:  2 字符 段前: 0.5 行1"/>
    <w:basedOn w:val="Normal"/>
    <w:pPr>
      <w:tabs>
        <w:tab w:val="left" w:pos="1533"/>
      </w:tabs>
      <w:ind w:left="1476" w:hanging="396"/>
    </w:p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a">
    <w:name w:val="简单回函地址"/>
    <w:basedOn w:val="Normal"/>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araChar">
    <w:name w:val="默认段落字体 Para Char"/>
    <w:basedOn w:val="Normal"/>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6">
    <w:name w:val="样式6"/>
    <w:basedOn w:val="4"/>
    <w:pPr>
      <w:tabs>
        <w:tab w:val="left" w:pos="425"/>
      </w:tabs>
      <w:ind w:left="425" w:hanging="425"/>
    </w:pPr>
    <w:rPr>
      <w:sz w:val="24"/>
      <w:szCs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5">
    <w:name w:val="样式5"/>
    <w:basedOn w:val="4"/>
    <w:next w:val="Heading1"/>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
    <w:name w:val=" Char Char Char"/>
    <w:basedOn w:val="Normal"/>
    <w:rPr>
      <w:rFonts w:ascii="仿宋_GB2312" w:eastAsia="仿宋_GB2312"/>
      <w:b/>
      <w:sz w:val="32"/>
      <w:szCs w:val="32"/>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header" Target="header49.xml" /><Relationship Id="rId102" Type="http://schemas.openxmlformats.org/officeDocument/2006/relationships/footer" Target="footer49.xml" /><Relationship Id="rId103" Type="http://schemas.openxmlformats.org/officeDocument/2006/relationships/header" Target="header50.xml" /><Relationship Id="rId104" Type="http://schemas.openxmlformats.org/officeDocument/2006/relationships/footer" Target="footer50.xml" /><Relationship Id="rId105" Type="http://schemas.openxmlformats.org/officeDocument/2006/relationships/image" Target="media/image1.png" /><Relationship Id="rId106" Type="http://schemas.openxmlformats.org/officeDocument/2006/relationships/image" Target="../AppData/Roaming/Tencent/Users/122828845/QQ/WinTemp/RichOle/~AYB%5d8%5dUE9LUL%5d3ZWWC%5dFHG.png" TargetMode="External" /><Relationship Id="rId107" Type="http://schemas.openxmlformats.org/officeDocument/2006/relationships/header" Target="header51.xml" /><Relationship Id="rId108" Type="http://schemas.openxmlformats.org/officeDocument/2006/relationships/footer" Target="footer51.xml" /><Relationship Id="rId109" Type="http://schemas.openxmlformats.org/officeDocument/2006/relationships/header" Target="header52.xml" /><Relationship Id="rId11" Type="http://schemas.openxmlformats.org/officeDocument/2006/relationships/footer" Target="footer4.xml" /><Relationship Id="rId110" Type="http://schemas.openxmlformats.org/officeDocument/2006/relationships/footer" Target="footer52.xml" /><Relationship Id="rId111" Type="http://schemas.openxmlformats.org/officeDocument/2006/relationships/hyperlink" Target="https://baike.baidu.com/item/%E9%95%BF%E6%B1%9F%E4%B8%89%E8%A7%92%E6%B4%B2" TargetMode="External" /><Relationship Id="rId112" Type="http://schemas.openxmlformats.org/officeDocument/2006/relationships/hyperlink" Target="https://baike.baidu.com/item/%E6%B1%9F%E8%8B%8F%E7%9C%81" TargetMode="External" /><Relationship Id="rId113" Type="http://schemas.openxmlformats.org/officeDocument/2006/relationships/hyperlink" Target="https://baike.baidu.com/item/%E6%B4%AA%E6%B3%BD%E6%B9%96" TargetMode="External" /><Relationship Id="rId114" Type="http://schemas.openxmlformats.org/officeDocument/2006/relationships/hyperlink" Target="https://baike.baidu.com/item/%E6%B1%9F%E6%B7%AE%E5%B9%B3%E5%8E%9F" TargetMode="External" /><Relationship Id="rId115" Type="http://schemas.openxmlformats.org/officeDocument/2006/relationships/hyperlink" Target="https://baike.baidu.com/item/%E6%B3%97%E6%B4%AA%E5%8E%BF" TargetMode="External" /><Relationship Id="rId116" Type="http://schemas.openxmlformats.org/officeDocument/2006/relationships/hyperlink" Target="https://baike.baidu.com/item/%E6%B4%AA%E6%B3%BD%E5%8C%BA" TargetMode="External" /><Relationship Id="rId117" Type="http://schemas.openxmlformats.org/officeDocument/2006/relationships/hyperlink" Target="https://baike.baidu.com/item/%E5%8C%97%E4%BA%9A%E7%83%AD%E5%B8%A6" TargetMode="External" /><Relationship Id="rId118" Type="http://schemas.openxmlformats.org/officeDocument/2006/relationships/hyperlink" Target="https://baike.baidu.com/item/%E6%9A%96%E6%B8%A9%E5%B8%A6" TargetMode="External" /><Relationship Id="rId119" Type="http://schemas.openxmlformats.org/officeDocument/2006/relationships/header" Target="header53.xml" /><Relationship Id="rId12" Type="http://schemas.openxmlformats.org/officeDocument/2006/relationships/header" Target="header5.xml" /><Relationship Id="rId120" Type="http://schemas.openxmlformats.org/officeDocument/2006/relationships/footer" Target="footer53.xml" /><Relationship Id="rId121" Type="http://schemas.openxmlformats.org/officeDocument/2006/relationships/header" Target="header54.xml" /><Relationship Id="rId122" Type="http://schemas.openxmlformats.org/officeDocument/2006/relationships/footer" Target="footer54.xml" /><Relationship Id="rId123" Type="http://schemas.openxmlformats.org/officeDocument/2006/relationships/header" Target="header55.xml" /><Relationship Id="rId124" Type="http://schemas.openxmlformats.org/officeDocument/2006/relationships/footer" Target="footer55.xml" /><Relationship Id="rId125" Type="http://schemas.openxmlformats.org/officeDocument/2006/relationships/header" Target="header56.xml" /><Relationship Id="rId126" Type="http://schemas.openxmlformats.org/officeDocument/2006/relationships/footer" Target="footer56.xml" /><Relationship Id="rId127" Type="http://schemas.openxmlformats.org/officeDocument/2006/relationships/header" Target="header57.xml" /><Relationship Id="rId128" Type="http://schemas.openxmlformats.org/officeDocument/2006/relationships/footer" Target="footer57.xml" /><Relationship Id="rId129" Type="http://schemas.openxmlformats.org/officeDocument/2006/relationships/header" Target="header58.xml" /><Relationship Id="rId13" Type="http://schemas.openxmlformats.org/officeDocument/2006/relationships/footer" Target="footer5.xml" /><Relationship Id="rId130" Type="http://schemas.openxmlformats.org/officeDocument/2006/relationships/footer" Target="footer58.xml" /><Relationship Id="rId131" Type="http://schemas.openxmlformats.org/officeDocument/2006/relationships/header" Target="header59.xml" /><Relationship Id="rId132" Type="http://schemas.openxmlformats.org/officeDocument/2006/relationships/footer" Target="footer59.xml" /><Relationship Id="rId133" Type="http://schemas.openxmlformats.org/officeDocument/2006/relationships/header" Target="header60.xml" /><Relationship Id="rId134" Type="http://schemas.openxmlformats.org/officeDocument/2006/relationships/footer" Target="footer60.xml" /><Relationship Id="rId135" Type="http://schemas.openxmlformats.org/officeDocument/2006/relationships/header" Target="header61.xml" /><Relationship Id="rId136" Type="http://schemas.openxmlformats.org/officeDocument/2006/relationships/footer" Target="footer61.xml" /><Relationship Id="rId137" Type="http://schemas.openxmlformats.org/officeDocument/2006/relationships/header" Target="header62.xml" /><Relationship Id="rId138" Type="http://schemas.openxmlformats.org/officeDocument/2006/relationships/footer" Target="footer62.xml" /><Relationship Id="rId139" Type="http://schemas.openxmlformats.org/officeDocument/2006/relationships/header" Target="header63.xml" /><Relationship Id="rId14" Type="http://schemas.openxmlformats.org/officeDocument/2006/relationships/header" Target="header6.xml" /><Relationship Id="rId140" Type="http://schemas.openxmlformats.org/officeDocument/2006/relationships/footer" Target="footer63.xml" /><Relationship Id="rId141" Type="http://schemas.openxmlformats.org/officeDocument/2006/relationships/header" Target="header64.xml" /><Relationship Id="rId142" Type="http://schemas.openxmlformats.org/officeDocument/2006/relationships/footer" Target="footer64.xml" /><Relationship Id="rId143" Type="http://schemas.openxmlformats.org/officeDocument/2006/relationships/header" Target="header65.xml" /><Relationship Id="rId144" Type="http://schemas.openxmlformats.org/officeDocument/2006/relationships/footer" Target="footer65.xml" /><Relationship Id="rId145" Type="http://schemas.openxmlformats.org/officeDocument/2006/relationships/header" Target="header66.xml" /><Relationship Id="rId146" Type="http://schemas.openxmlformats.org/officeDocument/2006/relationships/footer" Target="footer66.xml" /><Relationship Id="rId147" Type="http://schemas.openxmlformats.org/officeDocument/2006/relationships/hyperlink" Target="https://d.book118.com/717151024160006025" TargetMode="External" /><Relationship Id="rId148" Type="http://schemas.openxmlformats.org/officeDocument/2006/relationships/header" Target="header67.xml" /><Relationship Id="rId149" Type="http://schemas.openxmlformats.org/officeDocument/2006/relationships/footer" Target="footer67.xml" /><Relationship Id="rId15" Type="http://schemas.openxmlformats.org/officeDocument/2006/relationships/footer" Target="footer6.xml" /><Relationship Id="rId150" Type="http://schemas.openxmlformats.org/officeDocument/2006/relationships/header" Target="header68.xml" /><Relationship Id="rId151" Type="http://schemas.openxmlformats.org/officeDocument/2006/relationships/footer" Target="footer68.xml" /><Relationship Id="rId152" Type="http://schemas.openxmlformats.org/officeDocument/2006/relationships/theme" Target="theme/theme1.xml" /><Relationship Id="rId153" Type="http://schemas.openxmlformats.org/officeDocument/2006/relationships/numbering" Target="numbering.xml" /><Relationship Id="rId154"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30111</Words>
  <Characters>34784</Characters>
  <Application>Microsoft Office Word</Application>
  <DocSecurity>0</DocSecurity>
  <Lines>532</Lines>
  <Paragraphs>149</Paragraphs>
  <ScaleCrop>false</ScaleCrop>
  <Company>dell</Company>
  <LinksUpToDate>false</LinksUpToDate>
  <CharactersWithSpaces>35281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2023-09-09T01:01:13Z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A9CD0B0050D641B396DF63B55D5203C3</vt:lpwstr>
  </property>
  <property fmtid="{D5CDD505-2E9C-101B-9397-08002B2CF9AE}" pid="3" name="KSOProductBuildVer">
    <vt:lpwstr>2052-11.1.0.14309</vt:lpwstr>
  </property>
</Properties>
</file>