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pgSz w:w="17861" w:h="25258"/>
          <w:pgMar w:top="3019" w:right="5871" w:bottom="6811" w:left="6490" w:header="0" w:footer="3" w:gutter="0"/>
          <w:cols w:space="720"/>
          <w:noEndnote/>
          <w:rtlGutter w:val="0"/>
          <w:docGrid w:linePitch="360"/>
        </w:sectPr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填库区垂直防渗</w:t>
      </w:r>
      <w:bookmarkEnd w:id="0"/>
      <w:bookmarkEnd w:id="1"/>
      <w:bookmarkEnd w:id="2"/>
    </w:p>
    <w:p>
      <w:pPr>
        <w:widowControl w:val="0"/>
        <w:spacing w:before="99" w:after="9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439" w:right="0" w:bottom="6811" w:left="0" w:header="0" w:footer="3" w:gutter="0"/>
          <w:pgNumType w:start="2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394" w:h="595" w:hRule="atLeast" w:wrap="none" w:vAnchor="text" w:hAnchor="page" w:x="9985" w:y="21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-20" w:right="0" w:firstLine="0"/>
        <w:jc w:val="center"/>
        <w:rPr>
          <w:sz w:val="50"/>
          <w:szCs w:val="50"/>
        </w:rPr>
      </w:pPr>
      <w:r>
        <w:rPr>
          <w:rFonts w:ascii="Times New Roman" w:eastAsia="Times New Roman" w:hAnsi="Times New Roman" w:cs="Times New Roman"/>
          <w:b/>
          <w:bCs/>
          <w:color w:val="FFFFFF"/>
          <w:spacing w:val="0"/>
          <w:w w:val="100"/>
          <w:position w:val="0"/>
          <w:sz w:val="50"/>
          <w:szCs w:val="50"/>
        </w:rPr>
        <w:t>in</w:t>
      </w:r>
    </w:p>
    <w:p>
      <w:pPr>
        <w:pStyle w:val="10"/>
        <w:keepNext/>
        <w:keepLines/>
        <w:framePr w:w="4723" w:h="912" w:hRule="atLeast" w:wrap="none" w:vAnchor="text" w:hAnchor="page" w:x="6567" w:y="3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施工组织设计</w:t>
      </w:r>
      <w:bookmarkEnd w:id="3"/>
      <w:bookmarkEnd w:id="4"/>
      <w:bookmarkEnd w:id="5"/>
    </w:p>
    <w:p>
      <w:pPr>
        <w:widowControl w:val="0"/>
        <w:spacing w:line="360" w:lineRule="exact"/>
      </w:pPr>
    </w:p>
    <w:p>
      <w:pPr>
        <w:widowControl w:val="0"/>
        <w:spacing w:after="585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1439" w:right="1200" w:bottom="6811" w:left="2688" w:header="0" w:footer="3" w:gutter="0"/>
          <w:pgNumType w:start="3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88" w:after="88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3019" w:right="0" w:bottom="6811" w:left="0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4460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编 制：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4460" w:right="0" w:firstLine="0"/>
        <w:jc w:val="left"/>
        <w:rPr>
          <w:sz w:val="48"/>
          <w:szCs w:val="48"/>
        </w:r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审核：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4040" w:line="240" w:lineRule="auto"/>
        <w:ind w:left="4460" w:right="0" w:firstLine="0"/>
        <w:jc w:val="left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批准：</w:t>
      </w:r>
      <w:bookmarkEnd w:id="6"/>
      <w:bookmarkEnd w:id="7"/>
      <w:bookmarkEnd w:id="8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  <w:sectPr>
          <w:type w:val="continuous"/>
          <w:pgSz w:w="17861" w:h="25258"/>
          <w:pgMar w:top="3019" w:right="1200" w:bottom="6811" w:left="2688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有限公司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9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日 期：年 月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09"/>
          <w:tab w:val="left" w:leader="dot" w:pos="13190"/>
        </w:tabs>
        <w:bidi w:val="0"/>
        <w:spacing w:before="0" w:after="1740" w:line="240" w:lineRule="auto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hyperlink w:anchor="bookmark16" w:tooltip="Current Document" w:history="1">
        <w:bookmarkStart w:id="9" w:name="bookmark9"/>
        <w:r>
          <w:rPr>
            <w:color w:val="000000"/>
            <w:spacing w:val="0"/>
            <w:w w:val="100"/>
            <w:position w:val="0"/>
            <w:sz w:val="36"/>
            <w:szCs w:val="36"/>
          </w:rPr>
          <w:t>一</w:t>
        </w:r>
        <w:bookmarkEnd w:id="9"/>
        <w:r>
          <w:rPr>
            <w:color w:val="000000"/>
            <w:spacing w:val="0"/>
            <w:w w:val="100"/>
            <w:position w:val="0"/>
            <w:sz w:val="36"/>
            <w:szCs w:val="36"/>
          </w:rPr>
          <w:t>、</w:t>
          <w:tab/>
        </w:r>
        <w:r>
          <w:rPr>
            <w:color w:val="000000"/>
            <w:spacing w:val="0"/>
            <w:w w:val="100"/>
            <w:position w:val="0"/>
          </w:rPr>
          <w:t>工程概况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color w:val="000000"/>
            <w:spacing w:val="0"/>
            <w:w w:val="100"/>
            <w:position w:val="0"/>
          </w:rPr>
          <w:t>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09"/>
          <w:tab w:val="right" w:leader="dot" w:pos="13885"/>
        </w:tabs>
        <w:bidi w:val="0"/>
        <w:spacing w:before="0" w:line="240" w:lineRule="auto"/>
        <w:ind w:left="0" w:right="0" w:firstLine="0"/>
        <w:jc w:val="left"/>
        <w:rPr>
          <w:sz w:val="38"/>
          <w:szCs w:val="38"/>
        </w:rPr>
      </w:pPr>
      <w:bookmarkStart w:id="10" w:name="bookmark10"/>
      <w:r>
        <w:rPr>
          <w:color w:val="000000"/>
          <w:spacing w:val="0"/>
          <w:w w:val="100"/>
          <w:position w:val="0"/>
          <w:sz w:val="42"/>
          <w:szCs w:val="42"/>
        </w:rPr>
        <w:t>二</w:t>
      </w:r>
      <w:bookmarkEnd w:id="10"/>
      <w:r>
        <w:rPr>
          <w:color w:val="000000"/>
          <w:spacing w:val="0"/>
          <w:w w:val="100"/>
          <w:position w:val="0"/>
          <w:sz w:val="42"/>
          <w:szCs w:val="42"/>
        </w:rPr>
        <w:t>、</w:t>
        <w:tab/>
        <w:t>设计标准及参数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09"/>
          <w:tab w:val="right" w:leader="dot" w:pos="13885"/>
        </w:tabs>
        <w:bidi w:val="0"/>
        <w:spacing w:before="0" w:line="240" w:lineRule="auto"/>
        <w:ind w:left="0" w:right="0" w:firstLine="0"/>
        <w:jc w:val="left"/>
        <w:rPr>
          <w:sz w:val="38"/>
          <w:szCs w:val="38"/>
        </w:rPr>
      </w:pPr>
      <w:bookmarkStart w:id="11" w:name="bookmark11"/>
      <w:r>
        <w:rPr>
          <w:color w:val="000000"/>
          <w:spacing w:val="0"/>
          <w:w w:val="100"/>
          <w:position w:val="0"/>
          <w:sz w:val="42"/>
          <w:szCs w:val="42"/>
        </w:rPr>
        <w:t>三</w:t>
      </w:r>
      <w:bookmarkEnd w:id="11"/>
      <w:r>
        <w:rPr>
          <w:color w:val="000000"/>
          <w:spacing w:val="0"/>
          <w:w w:val="100"/>
          <w:position w:val="0"/>
          <w:sz w:val="42"/>
          <w:szCs w:val="42"/>
        </w:rPr>
        <w:t>、</w:t>
        <w:tab/>
        <w:t>施工依据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8"/>
          <w:szCs w:val="38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09"/>
          <w:tab w:val="right" w:leader="dot" w:pos="13885"/>
        </w:tabs>
        <w:bidi w:val="0"/>
        <w:spacing w:before="0" w:line="240" w:lineRule="auto"/>
        <w:ind w:left="0" w:right="0" w:firstLine="0"/>
        <w:jc w:val="left"/>
        <w:rPr>
          <w:sz w:val="38"/>
          <w:szCs w:val="38"/>
        </w:rPr>
      </w:pPr>
      <w:hyperlink w:anchor="bookmark38" w:tooltip="Current Document" w:history="1">
        <w:bookmarkStart w:id="12" w:name="bookmark12"/>
        <w:r>
          <w:rPr>
            <w:color w:val="000000"/>
            <w:spacing w:val="0"/>
            <w:w w:val="100"/>
            <w:position w:val="0"/>
            <w:sz w:val="42"/>
            <w:szCs w:val="42"/>
          </w:rPr>
          <w:t>四</w:t>
        </w:r>
        <w:bookmarkEnd w:id="12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人员、设备及施工工艺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38"/>
            <w:szCs w:val="38"/>
          </w:rPr>
          <w:t>.4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09"/>
          <w:tab w:val="right" w:leader="dot" w:pos="13885"/>
        </w:tabs>
        <w:bidi w:val="0"/>
        <w:spacing w:before="0" w:line="240" w:lineRule="auto"/>
        <w:ind w:left="0" w:right="0" w:firstLine="0"/>
        <w:jc w:val="left"/>
        <w:rPr>
          <w:sz w:val="30"/>
          <w:szCs w:val="30"/>
        </w:rPr>
      </w:pPr>
      <w:hyperlink w:anchor="bookmark58" w:tooltip="Current Document" w:history="1">
        <w:bookmarkStart w:id="13" w:name="bookmark13"/>
        <w:r>
          <w:rPr>
            <w:color w:val="000000"/>
            <w:spacing w:val="0"/>
            <w:w w:val="100"/>
            <w:position w:val="0"/>
            <w:sz w:val="42"/>
            <w:szCs w:val="42"/>
          </w:rPr>
          <w:t>五</w:t>
        </w:r>
        <w:bookmarkEnd w:id="13"/>
        <w:r>
          <w:rPr>
            <w:color w:val="000000"/>
            <w:spacing w:val="0"/>
            <w:w w:val="100"/>
            <w:position w:val="0"/>
            <w:sz w:val="42"/>
            <w:szCs w:val="42"/>
          </w:rPr>
          <w:t>、</w:t>
          <w:tab/>
          <w:t>帷幕灌浆质量保证措施</w:t>
        </w:r>
        <w:r>
          <w:rPr>
            <w:color w:val="000000"/>
            <w:spacing w:val="0"/>
            <w:w w:val="100"/>
            <w:position w:val="0"/>
            <w:sz w:val="42"/>
            <w:szCs w:val="42"/>
          </w:rPr>
          <w:tab/>
        </w:r>
        <w:r>
          <w:rPr>
            <w:rFonts w:ascii="Times New Roman" w:eastAsia="Times New Roman" w:hAnsi="Times New Roman" w:cs="Times New Roman"/>
            <w:b/>
            <w:bCs/>
            <w:color w:val="000000"/>
            <w:spacing w:val="0"/>
            <w:w w:val="100"/>
            <w:position w:val="0"/>
            <w:sz w:val="30"/>
            <w:szCs w:val="30"/>
          </w:rPr>
          <w:t>16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dot" w:pos="13498"/>
        </w:tabs>
        <w:bidi w:val="0"/>
        <w:spacing w:before="0" w:after="0" w:line="240" w:lineRule="auto"/>
        <w:ind w:left="0" w:right="0" w:firstLine="0"/>
        <w:jc w:val="left"/>
        <w:rPr>
          <w:sz w:val="30"/>
          <w:szCs w:val="30"/>
        </w:rPr>
        <w:sectPr>
          <w:type w:val="nextPage"/>
          <w:pgSz w:w="17861" w:h="25258"/>
          <w:pgMar w:top="3019" w:right="1200" w:bottom="6811" w:left="2688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bookmarkStart w:id="14" w:name="bookmark14"/>
      <w:r>
        <w:rPr>
          <w:color w:val="000000"/>
          <w:spacing w:val="0"/>
          <w:w w:val="100"/>
          <w:position w:val="0"/>
          <w:sz w:val="32"/>
          <w:szCs w:val="32"/>
        </w:rPr>
        <w:t>六</w:t>
      </w:r>
      <w:bookmarkEnd w:id="14"/>
      <w:r>
        <w:rPr>
          <w:color w:val="000000"/>
          <w:spacing w:val="0"/>
          <w:w w:val="100"/>
          <w:position w:val="0"/>
          <w:sz w:val="42"/>
          <w:szCs w:val="42"/>
        </w:rPr>
        <w:t>、 文明施工及安全防护措施</w:t>
      </w:r>
      <w:r>
        <w:rPr>
          <w:color w:val="000000"/>
          <w:spacing w:val="0"/>
          <w:w w:val="100"/>
          <w:position w:val="0"/>
          <w:sz w:val="42"/>
          <w:szCs w:val="42"/>
        </w:rPr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30"/>
          <w:szCs w:val="30"/>
        </w:rPr>
        <w:t>17</w:t>
      </w:r>
      <w:r>
        <w:fldChar w:fldCharType="end"/>
      </w:r>
    </w:p>
    <w:p>
      <w:pPr>
        <w:pStyle w:val="31"/>
        <w:keepNext/>
        <w:keepLines/>
        <w:widowControl w:val="0"/>
        <w:shd w:val="clear" w:color="auto" w:fill="auto"/>
        <w:tabs>
          <w:tab w:val="left" w:pos="880"/>
        </w:tabs>
        <w:bidi w:val="0"/>
        <w:spacing w:before="1480" w:after="0" w:line="240" w:lineRule="auto"/>
        <w:ind w:left="0" w:right="0" w:firstLine="0"/>
        <w:jc w:val="left"/>
      </w:pPr>
      <w:bookmarkStart w:id="15" w:name="bookmark15"/>
      <w:bookmarkStart w:id="16" w:name="bookmark16"/>
      <w:bookmarkStart w:id="17" w:name="bookmark17"/>
      <w:bookmarkStart w:id="18" w:name="bookmark18"/>
      <w:r>
        <w:rPr>
          <w:color w:val="000000"/>
          <w:spacing w:val="0"/>
          <w:w w:val="100"/>
          <w:position w:val="0"/>
        </w:rPr>
        <w:t>一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>工程概况</w:t>
      </w:r>
      <w:bookmarkEnd w:id="15"/>
      <w:bookmarkEnd w:id="16"/>
      <w:bookmarkEnd w:id="18"/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1027" w:lineRule="exact"/>
        <w:ind w:left="0" w:right="0" w:firstLine="0"/>
        <w:jc w:val="left"/>
      </w:pPr>
      <w:bookmarkStart w:id="19" w:name="bookmark19"/>
      <w:r>
        <w:rPr>
          <w:color w:val="000000"/>
          <w:spacing w:val="0"/>
          <w:w w:val="100"/>
          <w:position w:val="0"/>
        </w:rPr>
        <w:t>1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本工程埋场一期工程填埋库区边界全封闭实施水泥帷幕灌浆垂直 防渗。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46" w:lineRule="exact"/>
        <w:ind w:left="0" w:right="0" w:firstLine="0"/>
        <w:jc w:val="left"/>
      </w:pPr>
      <w:bookmarkStart w:id="20" w:name="bookmark20"/>
      <w:r>
        <w:rPr>
          <w:color w:val="000000"/>
          <w:spacing w:val="0"/>
          <w:w w:val="100"/>
          <w:position w:val="0"/>
        </w:rPr>
        <w:t>2</w:t>
      </w:r>
      <w:bookmarkEnd w:id="20"/>
      <w:r>
        <w:rPr>
          <w:color w:val="000000"/>
          <w:spacing w:val="0"/>
          <w:w w:val="100"/>
          <w:position w:val="0"/>
        </w:rPr>
        <w:t>、</w:t>
        <w:tab/>
        <w:t>垂直防渗系统总长度约为</w:t>
      </w:r>
      <w:r>
        <w:rPr>
          <w:color w:val="000000"/>
          <w:spacing w:val="0"/>
          <w:w w:val="100"/>
          <w:position w:val="0"/>
        </w:rPr>
        <w:t>913m，</w:t>
      </w:r>
      <w:r>
        <w:rPr>
          <w:color w:val="000000"/>
          <w:spacing w:val="0"/>
          <w:w w:val="100"/>
          <w:position w:val="0"/>
        </w:rPr>
        <w:t>灌浆孔间距</w:t>
      </w:r>
      <w:r>
        <w:rPr>
          <w:color w:val="000000"/>
          <w:spacing w:val="0"/>
          <w:w w:val="100"/>
          <w:position w:val="0"/>
        </w:rPr>
        <w:t>2°0m，</w:t>
      </w:r>
      <w:r>
        <w:rPr>
          <w:color w:val="000000"/>
          <w:spacing w:val="0"/>
          <w:w w:val="100"/>
          <w:position w:val="0"/>
        </w:rPr>
        <w:t>平均深度10。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8m，</w:t>
      </w:r>
      <w:r>
        <w:rPr>
          <w:color w:val="000000"/>
          <w:spacing w:val="0"/>
          <w:w w:val="100"/>
          <w:position w:val="0"/>
        </w:rPr>
        <w:t>侧向总面积约</w:t>
      </w:r>
      <w:r>
        <w:rPr>
          <w:color w:val="000000"/>
          <w:spacing w:val="0"/>
          <w:w w:val="100"/>
          <w:position w:val="0"/>
        </w:rPr>
        <w:t>9859.1m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46" w:lineRule="exact"/>
        <w:ind w:left="0" w:right="0" w:firstLine="0"/>
        <w:jc w:val="left"/>
      </w:pPr>
      <w:bookmarkStart w:id="21" w:name="bookmark21"/>
      <w:r>
        <w:rPr>
          <w:color w:val="000000"/>
          <w:spacing w:val="0"/>
          <w:w w:val="100"/>
          <w:position w:val="0"/>
        </w:rPr>
        <w:t>3</w:t>
      </w:r>
      <w:bookmarkEnd w:id="21"/>
      <w:r>
        <w:rPr>
          <w:color w:val="000000"/>
          <w:spacing w:val="0"/>
          <w:w w:val="100"/>
          <w:position w:val="0"/>
        </w:rPr>
        <w:t>、</w:t>
        <w:tab/>
        <w:t>垂直防渗系统灌浆总体积约为</w:t>
      </w:r>
      <w:r>
        <w:rPr>
          <w:color w:val="000000"/>
          <w:spacing w:val="0"/>
          <w:w w:val="100"/>
          <w:position w:val="0"/>
        </w:rPr>
        <w:t>19718.2m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80"/>
        </w:tabs>
        <w:bidi w:val="0"/>
        <w:spacing w:before="0" w:after="0" w:line="946" w:lineRule="exact"/>
        <w:ind w:left="0" w:right="0" w:firstLine="0"/>
        <w:jc w:val="left"/>
      </w:pPr>
      <w:bookmarkStart w:id="22" w:name="bookmark22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22"/>
      <w:r>
        <w:rPr>
          <w:b/>
          <w:bCs/>
          <w:color w:val="000000"/>
          <w:spacing w:val="0"/>
          <w:w w:val="100"/>
          <w:position w:val="0"/>
        </w:rPr>
        <w:t>、</w:t>
        <w:tab/>
        <w:t>设计标准及参数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46" w:lineRule="exact"/>
        <w:ind w:left="0" w:right="0" w:firstLine="0"/>
        <w:jc w:val="left"/>
      </w:pPr>
      <w:bookmarkStart w:id="23" w:name="bookmark23"/>
      <w:r>
        <w:rPr>
          <w:color w:val="000000"/>
          <w:spacing w:val="0"/>
          <w:w w:val="100"/>
          <w:position w:val="0"/>
        </w:rPr>
        <w:t>1</w:t>
      </w:r>
      <w:bookmarkEnd w:id="23"/>
      <w:r>
        <w:rPr>
          <w:color w:val="000000"/>
          <w:spacing w:val="0"/>
          <w:w w:val="100"/>
          <w:position w:val="0"/>
        </w:rPr>
        <w:t>。</w:t>
        <w:tab/>
        <w:t>垂直防渗结构顶标高：比所在位置围堤设计标高低</w:t>
      </w:r>
      <w:r>
        <w:rPr>
          <w:color w:val="000000"/>
          <w:spacing w:val="0"/>
          <w:w w:val="100"/>
          <w:position w:val="0"/>
        </w:rPr>
        <w:t>1.0m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46" w:lineRule="exact"/>
        <w:ind w:left="0" w:right="0" w:firstLine="0"/>
        <w:jc w:val="left"/>
      </w:pPr>
      <w:bookmarkStart w:id="24" w:name="bookmark24"/>
      <w:r>
        <w:rPr>
          <w:color w:val="000000"/>
          <w:spacing w:val="0"/>
          <w:w w:val="100"/>
          <w:position w:val="0"/>
        </w:rPr>
        <w:t>2</w:t>
      </w:r>
      <w:bookmarkEnd w:id="24"/>
      <w:r>
        <w:rPr>
          <w:color w:val="000000"/>
          <w:spacing w:val="0"/>
          <w:w w:val="100"/>
          <w:position w:val="0"/>
        </w:rPr>
        <w:t>。</w:t>
        <w:tab/>
        <w:t>垂直防渗帷幕深度：嵌入第四层全风化粉砂质泥岩中</w:t>
      </w:r>
      <w:r>
        <w:rPr>
          <w:color w:val="000000"/>
          <w:spacing w:val="0"/>
          <w:w w:val="100"/>
          <w:position w:val="0"/>
        </w:rPr>
        <w:t>3.0m</w:t>
      </w:r>
      <w:r>
        <w:rPr>
          <w:color w:val="000000"/>
          <w:spacing w:val="0"/>
          <w:w w:val="100"/>
          <w:position w:val="0"/>
        </w:rPr>
        <w:t>，如采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用高压注浆补强，其帷幕比正常灌浆帷幕深</w:t>
      </w:r>
      <w:r>
        <w:rPr>
          <w:color w:val="000000"/>
          <w:spacing w:val="0"/>
          <w:w w:val="100"/>
          <w:position w:val="0"/>
        </w:rPr>
        <w:t>1.0m.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46" w:lineRule="exact"/>
        <w:ind w:left="0" w:right="0" w:firstLine="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3</w:t>
      </w:r>
      <w:bookmarkEnd w:id="25"/>
      <w:r>
        <w:rPr>
          <w:color w:val="000000"/>
          <w:spacing w:val="0"/>
          <w:w w:val="100"/>
          <w:position w:val="0"/>
        </w:rPr>
        <w:t>。</w:t>
        <w:tab/>
      </w:r>
      <w:r>
        <w:rPr>
          <w:color w:val="000000"/>
          <w:spacing w:val="0"/>
          <w:w w:val="100"/>
          <w:position w:val="0"/>
        </w:rPr>
        <w:t>垂直防渗帷幕厚度不小于</w:t>
      </w:r>
      <w:r>
        <w:rPr>
          <w:color w:val="000000"/>
          <w:spacing w:val="0"/>
          <w:w w:val="100"/>
          <w:position w:val="0"/>
        </w:rPr>
        <w:t>2.0m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46" w:lineRule="exact"/>
        <w:ind w:left="0" w:right="0" w:firstLine="0"/>
        <w:jc w:val="left"/>
      </w:pPr>
      <w:bookmarkStart w:id="26" w:name="bookmark26"/>
      <w:r>
        <w:rPr>
          <w:color w:val="000000"/>
          <w:spacing w:val="0"/>
          <w:w w:val="100"/>
          <w:position w:val="0"/>
        </w:rPr>
        <w:t>4</w:t>
      </w:r>
      <w:bookmarkEnd w:id="26"/>
      <w:r>
        <w:rPr>
          <w:color w:val="000000"/>
          <w:spacing w:val="0"/>
          <w:w w:val="100"/>
          <w:position w:val="0"/>
        </w:rPr>
        <w:t>。</w:t>
        <w:tab/>
        <w:t>垂直帷幕防渗灌浆标准：单位吸水率可小于等于</w:t>
      </w:r>
      <w:r>
        <w:rPr>
          <w:color w:val="000000"/>
          <w:spacing w:val="0"/>
          <w:w w:val="100"/>
          <w:position w:val="0"/>
        </w:rPr>
        <w:t>0.031/min。n.m。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50" w:lineRule="exact"/>
        <w:ind w:left="0" w:right="0" w:firstLine="0"/>
        <w:jc w:val="left"/>
      </w:pPr>
      <w:bookmarkStart w:id="27" w:name="bookmark27"/>
      <w:r>
        <w:rPr>
          <w:color w:val="000000"/>
          <w:spacing w:val="0"/>
          <w:w w:val="100"/>
          <w:position w:val="0"/>
        </w:rPr>
        <w:t>5</w:t>
      </w:r>
      <w:bookmarkEnd w:id="27"/>
      <w:r>
        <w:rPr>
          <w:color w:val="000000"/>
          <w:spacing w:val="0"/>
          <w:w w:val="100"/>
          <w:position w:val="0"/>
        </w:rPr>
        <w:t>。</w:t>
        <w:tab/>
        <w:t>灌浆帷幕允许比降</w:t>
      </w:r>
      <w:r>
        <w:rPr>
          <w:color w:val="000000"/>
          <w:spacing w:val="0"/>
          <w:w w:val="100"/>
          <w:position w:val="0"/>
        </w:rPr>
        <w:t>J〉</w:t>
      </w:r>
      <w:r>
        <w:rPr>
          <w:color w:val="000000"/>
          <w:spacing w:val="0"/>
          <w:w w:val="100"/>
          <w:position w:val="0"/>
        </w:rPr>
        <w:t>150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50" w:lineRule="exact"/>
        <w:ind w:left="0" w:right="0" w:firstLine="0"/>
        <w:jc w:val="left"/>
      </w:pPr>
      <w:bookmarkStart w:id="28" w:name="bookmark28"/>
      <w:r>
        <w:rPr>
          <w:color w:val="000000"/>
          <w:spacing w:val="0"/>
          <w:w w:val="100"/>
          <w:position w:val="0"/>
        </w:rPr>
        <w:t>6</w:t>
      </w:r>
      <w:bookmarkEnd w:id="28"/>
      <w:r>
        <w:rPr>
          <w:color w:val="000000"/>
          <w:spacing w:val="0"/>
          <w:w w:val="100"/>
          <w:position w:val="0"/>
        </w:rPr>
        <w:t>。</w:t>
        <w:tab/>
        <w:t>灌浆孔水平间距不宜超过</w:t>
      </w:r>
      <w:r>
        <w:rPr>
          <w:color w:val="000000"/>
          <w:spacing w:val="0"/>
          <w:w w:val="100"/>
          <w:position w:val="0"/>
        </w:rPr>
        <w:t>2.0m</w:t>
      </w:r>
      <w:r>
        <w:rPr>
          <w:color w:val="000000"/>
          <w:spacing w:val="0"/>
          <w:w w:val="100"/>
          <w:position w:val="0"/>
        </w:rPr>
        <w:t>，垂直防渗平面布置图中按2。</w:t>
      </w:r>
      <w:r>
        <w:rPr>
          <w:color w:val="000000"/>
          <w:spacing w:val="0"/>
          <w:w w:val="100"/>
          <w:position w:val="0"/>
        </w:rPr>
        <w:t xml:space="preserve">0m </w:t>
      </w:r>
      <w:r>
        <w:rPr>
          <w:color w:val="000000"/>
          <w:spacing w:val="0"/>
          <w:w w:val="100"/>
          <w:position w:val="0"/>
        </w:rPr>
        <w:t>均布设计，灌浆影响半径不小于</w:t>
      </w:r>
      <w:r>
        <w:rPr>
          <w:color w:val="000000"/>
          <w:spacing w:val="0"/>
          <w:w w:val="100"/>
          <w:position w:val="0"/>
        </w:rPr>
        <w:t>1°5m.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41" w:lineRule="exact"/>
        <w:ind w:left="0" w:right="0" w:firstLine="0"/>
        <w:jc w:val="left"/>
      </w:pPr>
      <w:bookmarkStart w:id="29" w:name="bookmark29"/>
      <w:r>
        <w:rPr>
          <w:color w:val="000000"/>
          <w:spacing w:val="0"/>
          <w:w w:val="100"/>
          <w:position w:val="0"/>
        </w:rPr>
        <w:t>7</w:t>
      </w:r>
      <w:bookmarkEnd w:id="29"/>
      <w:r>
        <w:rPr>
          <w:color w:val="000000"/>
          <w:spacing w:val="0"/>
          <w:w w:val="100"/>
          <w:position w:val="0"/>
        </w:rPr>
        <w:t>。</w:t>
        <w:tab/>
        <w:t>帷幕灌浆浆液水灰比可采用5： 1、3： 1、2： 1、1： 1、0。6： 1、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0.5： </w:t>
      </w:r>
      <w:r>
        <w:rPr>
          <w:color w:val="000000"/>
          <w:spacing w:val="0"/>
          <w:w w:val="100"/>
          <w:position w:val="0"/>
        </w:rPr>
        <w:t>1等七个比级。开罐水灰比可采用</w:t>
      </w:r>
      <w:r>
        <w:rPr>
          <w:color w:val="000000"/>
          <w:spacing w:val="0"/>
          <w:w w:val="100"/>
          <w:position w:val="0"/>
        </w:rPr>
        <w:t>5:1.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575"/>
        </w:tabs>
        <w:bidi w:val="0"/>
        <w:spacing w:before="0" w:after="0" w:line="941" w:lineRule="exact"/>
        <w:ind w:left="0" w:right="0" w:firstLine="0"/>
        <w:jc w:val="left"/>
      </w:pPr>
      <w:bookmarkStart w:id="30" w:name="bookmark30"/>
      <w:r>
        <w:rPr>
          <w:color w:val="000000"/>
          <w:spacing w:val="0"/>
          <w:w w:val="100"/>
          <w:position w:val="0"/>
        </w:rPr>
        <w:t>8</w:t>
      </w:r>
      <w:bookmarkEnd w:id="30"/>
      <w:r>
        <w:rPr>
          <w:color w:val="000000"/>
          <w:spacing w:val="0"/>
          <w:w w:val="100"/>
          <w:position w:val="0"/>
        </w:rPr>
        <w:t>。</w:t>
        <w:tab/>
        <w:t>在规定的压力下，当注入率不大于0。</w:t>
      </w:r>
      <w:r>
        <w:rPr>
          <w:color w:val="000000"/>
          <w:spacing w:val="0"/>
          <w:w w:val="100"/>
          <w:position w:val="0"/>
        </w:rPr>
        <w:t>4L/min,</w:t>
      </w:r>
      <w:r>
        <w:rPr>
          <w:color w:val="000000"/>
          <w:spacing w:val="0"/>
          <w:w w:val="100"/>
          <w:position w:val="0"/>
        </w:rPr>
        <w:t>继续注入</w:t>
      </w:r>
      <w:r>
        <w:rPr>
          <w:color w:val="000000"/>
          <w:spacing w:val="0"/>
          <w:w w:val="100"/>
          <w:position w:val="0"/>
        </w:rPr>
        <w:t>60min,</w:t>
      </w:r>
      <w:r>
        <w:rPr>
          <w:color w:val="000000"/>
          <w:spacing w:val="0"/>
          <w:w w:val="100"/>
          <w:position w:val="0"/>
        </w:rPr>
        <w:t xml:space="preserve">或 不大于1 </w:t>
      </w:r>
      <w:r>
        <w:rPr>
          <w:color w:val="000000"/>
          <w:spacing w:val="0"/>
          <w:w w:val="100"/>
          <w:position w:val="0"/>
        </w:rPr>
        <w:t>L/min</w:t>
      </w:r>
      <w:r>
        <w:rPr>
          <w:color w:val="000000"/>
          <w:spacing w:val="0"/>
          <w:w w:val="100"/>
          <w:position w:val="0"/>
        </w:rPr>
        <w:t>，继续注入</w:t>
      </w:r>
      <w:r>
        <w:rPr>
          <w:color w:val="000000"/>
          <w:spacing w:val="0"/>
          <w:w w:val="100"/>
          <w:position w:val="0"/>
        </w:rPr>
        <w:t>90min,</w:t>
      </w:r>
      <w:r>
        <w:rPr>
          <w:color w:val="000000"/>
          <w:spacing w:val="0"/>
          <w:w w:val="100"/>
          <w:position w:val="0"/>
        </w:rPr>
        <w:t>注浆可以结束.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880"/>
        </w:tabs>
        <w:bidi w:val="0"/>
        <w:spacing w:before="0" w:after="0" w:line="941" w:lineRule="exact"/>
        <w:ind w:left="0" w:right="0" w:firstLine="0"/>
        <w:jc w:val="left"/>
      </w:pPr>
      <w:bookmarkStart w:id="31" w:name="bookmark31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31"/>
      <w:r>
        <w:rPr>
          <w:b/>
          <w:bCs/>
          <w:color w:val="000000"/>
          <w:spacing w:val="0"/>
          <w:w w:val="100"/>
          <w:position w:val="0"/>
        </w:rPr>
        <w:t>、</w:t>
        <w:tab/>
        <w:t>施工依据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1" w:lineRule="exact"/>
        <w:ind w:left="0" w:right="0" w:firstLine="0"/>
        <w:jc w:val="left"/>
        <w:sectPr>
          <w:pgSz w:w="17861" w:h="25258"/>
          <w:pgMar w:top="1742" w:right="1579" w:bottom="2649" w:left="2309" w:header="0" w:footer="3" w:gutter="0"/>
          <w:pgNumType w:start="7"/>
          <w:cols w:space="720"/>
          <w:noEndnote/>
          <w:rtlGutter w:val="0"/>
          <w:docGrid w:linePitch="360"/>
        </w:sectPr>
      </w:pPr>
      <w:bookmarkStart w:id="32" w:name="bookmark32"/>
      <w:r>
        <w:rPr>
          <w:color w:val="000000"/>
          <w:spacing w:val="0"/>
          <w:w w:val="100"/>
          <w:position w:val="0"/>
        </w:rPr>
        <w:t>1</w:t>
      </w:r>
      <w:bookmarkEnd w:id="32"/>
      <w:r>
        <w:rPr>
          <w:color w:val="000000"/>
          <w:spacing w:val="0"/>
          <w:w w:val="100"/>
          <w:position w:val="0"/>
        </w:rPr>
        <w:t>、《水工混凝土施工规范</w:t>
      </w:r>
      <w:r>
        <w:rPr>
          <w:color w:val="000000"/>
          <w:spacing w:val="0"/>
          <w:w w:val="100"/>
          <w:position w:val="0"/>
        </w:rPr>
        <w:t>》DL/T5144-2001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31"/>
        </w:tabs>
        <w:bidi w:val="0"/>
        <w:spacing w:before="0" w:after="0" w:line="937" w:lineRule="exact"/>
        <w:ind w:left="0" w:right="0" w:firstLine="0"/>
        <w:jc w:val="left"/>
      </w:pPr>
      <w:bookmarkStart w:id="33" w:name="bookmark33"/>
      <w:r>
        <w:rPr>
          <w:color w:val="000000"/>
          <w:spacing w:val="0"/>
          <w:w w:val="100"/>
          <w:position w:val="0"/>
        </w:rPr>
        <w:t>2</w:t>
      </w:r>
      <w:bookmarkEnd w:id="33"/>
      <w:r>
        <w:rPr>
          <w:color w:val="000000"/>
          <w:spacing w:val="0"/>
          <w:w w:val="100"/>
          <w:position w:val="0"/>
        </w:rPr>
        <w:t>、</w:t>
        <w:tab/>
        <w:t>《水工建筑物水泥灌浆施工技术规范》</w:t>
      </w:r>
      <w:r>
        <w:rPr>
          <w:color w:val="000000"/>
          <w:spacing w:val="0"/>
          <w:w w:val="100"/>
          <w:position w:val="0"/>
        </w:rPr>
        <w:t>DL/T5148-2012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31"/>
        </w:tabs>
        <w:bidi w:val="0"/>
        <w:spacing w:before="0" w:after="0" w:line="937" w:lineRule="exact"/>
        <w:ind w:left="0" w:right="0" w:firstLine="0"/>
        <w:jc w:val="left"/>
      </w:pPr>
      <w:bookmarkStart w:id="34" w:name="bookmark34"/>
      <w:r>
        <w:rPr>
          <w:color w:val="000000"/>
          <w:spacing w:val="0"/>
          <w:w w:val="100"/>
          <w:position w:val="0"/>
        </w:rPr>
        <w:t>3</w:t>
      </w:r>
      <w:bookmarkEnd w:id="34"/>
      <w:r>
        <w:rPr>
          <w:color w:val="000000"/>
          <w:spacing w:val="0"/>
          <w:w w:val="100"/>
          <w:position w:val="0"/>
        </w:rPr>
        <w:t>、</w:t>
        <w:tab/>
        <w:t>《水利工程施工质量检验评定标准》</w:t>
      </w:r>
      <w:r>
        <w:rPr>
          <w:color w:val="000000"/>
          <w:spacing w:val="0"/>
          <w:w w:val="100"/>
          <w:position w:val="0"/>
        </w:rPr>
        <w:t>(DGJ08—90-200)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31"/>
        </w:tabs>
        <w:bidi w:val="0"/>
        <w:spacing w:before="0" w:after="0" w:line="937" w:lineRule="exact"/>
        <w:ind w:left="0" w:right="0" w:firstLine="0"/>
        <w:jc w:val="left"/>
      </w:pPr>
      <w:bookmarkStart w:id="35" w:name="bookmark35"/>
      <w:r>
        <w:rPr>
          <w:color w:val="000000"/>
          <w:spacing w:val="0"/>
          <w:w w:val="100"/>
          <w:position w:val="0"/>
        </w:rPr>
        <w:t>4</w:t>
      </w:r>
      <w:bookmarkEnd w:id="35"/>
      <w:r>
        <w:rPr>
          <w:color w:val="000000"/>
          <w:spacing w:val="0"/>
          <w:w w:val="100"/>
          <w:position w:val="0"/>
        </w:rPr>
        <w:t>、</w:t>
        <w:tab/>
        <w:t>《工程填库区岩土工程勘察报告》，2012年04月.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left" w:pos="631"/>
        </w:tabs>
        <w:bidi w:val="0"/>
        <w:spacing w:before="0" w:after="760" w:line="937" w:lineRule="exact"/>
        <w:ind w:left="0" w:right="0" w:firstLine="0"/>
        <w:jc w:val="left"/>
      </w:pPr>
      <w:bookmarkStart w:id="36" w:name="bookmark36"/>
      <w:r>
        <w:rPr>
          <w:color w:val="000000"/>
          <w:spacing w:val="0"/>
          <w:w w:val="100"/>
          <w:position w:val="0"/>
        </w:rPr>
        <w:t>5</w:t>
      </w:r>
      <w:bookmarkEnd w:id="36"/>
      <w:r>
        <w:rPr>
          <w:color w:val="000000"/>
          <w:spacing w:val="0"/>
          <w:w w:val="100"/>
          <w:position w:val="0"/>
        </w:rPr>
        <w:t>、</w:t>
        <w:tab/>
        <w:t>一期填库区垂直防渗施工图.</w:t>
      </w:r>
    </w:p>
    <w:p>
      <w:pPr>
        <w:pStyle w:val="3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bookmarkStart w:id="37" w:name="bookmark37"/>
      <w:bookmarkStart w:id="38" w:name="bookmark38"/>
      <w:bookmarkStart w:id="39" w:name="bookmark39"/>
      <w:bookmarkStart w:id="40" w:name="bookmark40"/>
      <w:r>
        <w:rPr>
          <w:color w:val="000000"/>
          <w:spacing w:val="0"/>
          <w:w w:val="100"/>
          <w:position w:val="0"/>
        </w:rPr>
        <w:t>四</w:t>
      </w:r>
      <w:bookmarkEnd w:id="39"/>
      <w:r>
        <w:rPr>
          <w:color w:val="000000"/>
          <w:spacing w:val="0"/>
          <w:w w:val="100"/>
          <w:position w:val="0"/>
        </w:rPr>
        <w:t>、人员、设备及施工工艺</w:t>
      </w:r>
      <w:bookmarkEnd w:id="37"/>
      <w:bookmarkEnd w:id="38"/>
      <w:bookmarkEnd w:id="40"/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bookmarkStart w:id="41" w:name="bookmark41"/>
      <w:r>
        <w:rPr>
          <w:color w:val="000000"/>
          <w:spacing w:val="0"/>
          <w:w w:val="100"/>
          <w:position w:val="0"/>
        </w:rPr>
        <w:t>4</w:t>
      </w:r>
      <w:bookmarkEnd w:id="41"/>
      <w:r>
        <w:rPr>
          <w:color w:val="000000"/>
          <w:spacing w:val="0"/>
          <w:w w:val="100"/>
          <w:position w:val="0"/>
        </w:rPr>
        <w:t>。1我公司将组建一个专业结构合理、施工经验丰富的项目经理部 和一批经验符合本工程要求、敢于打硬仗的基层作业班组，从组织上 形成求真务实、团结协作的一体化管理网络体系。(施工组织管理机 构图详见2-1)。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4。2项目经理部领导设置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4.2。1项目经理1人，主管本工程全面工作，对工程进度、工程质 量、施工安全、文明施工和成本负责。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4。</w:t>
      </w:r>
      <w:r>
        <w:rPr>
          <w:color w:val="000000"/>
          <w:spacing w:val="0"/>
          <w:w w:val="100"/>
          <w:position w:val="0"/>
        </w:rPr>
        <w:t>2.2</w:t>
      </w:r>
      <w:r>
        <w:rPr>
          <w:color w:val="000000"/>
          <w:spacing w:val="0"/>
          <w:w w:val="100"/>
          <w:position w:val="0"/>
        </w:rPr>
        <w:t>项目副经理1人，主管工程施工计划、调度、文明施工管理 等工作。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580" w:line="922" w:lineRule="exact"/>
        <w:ind w:left="0" w:right="0" w:firstLine="0"/>
        <w:jc w:val="both"/>
        <w:sectPr>
          <w:type w:val="nextPage"/>
          <w:pgSz w:w="17861" w:h="25258"/>
          <w:pgMar w:top="1742" w:right="1579" w:bottom="2649" w:left="2309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4.2.3</w:t>
      </w:r>
      <w:r>
        <w:rPr>
          <w:color w:val="000000"/>
          <w:spacing w:val="0"/>
          <w:w w:val="100"/>
          <w:position w:val="0"/>
        </w:rPr>
        <w:t>项目技术负责人1人，主管工程技术、深化设计、施工质量、 施工安全等工作。</w:t>
      </w:r>
    </w:p>
    <w:p>
      <w:pPr>
        <w:widowControl w:val="0"/>
        <w:spacing w:line="1" w:lineRule="exact"/>
      </w:pPr>
      <w:r>
        <w:drawing>
          <wp:anchor distT="0" distB="3916045" distL="0" distR="0" simplePos="0" relativeHeight="251658240" behindDoc="0" locked="0" layoutInCell="1" allowOverlap="1">
            <wp:simplePos x="0" y="0"/>
            <wp:positionH relativeFrom="page">
              <wp:posOffset>2529840</wp:posOffset>
            </wp:positionH>
            <wp:positionV relativeFrom="paragraph">
              <wp:posOffset>0</wp:posOffset>
            </wp:positionV>
            <wp:extent cx="7510145" cy="4839970"/>
            <wp:wrapTopAndBottom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4839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5632450" distB="1840230" distL="0" distR="0" simplePos="0" relativeHeight="251660288" behindDoc="0" locked="0" layoutInCell="1" allowOverlap="1">
                <wp:simplePos x="0" y="0"/>
                <wp:positionH relativeFrom="page">
                  <wp:posOffset>2523490</wp:posOffset>
                </wp:positionH>
                <wp:positionV relativeFrom="paragraph">
                  <wp:posOffset>5632450</wp:posOffset>
                </wp:positionV>
                <wp:extent cx="786130" cy="1283335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6130" cy="12833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13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材料保管 材料采购 机械设备管理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5" type="#_x0000_t202" style="width:61.9pt;height:101.05pt;margin-top:443.5pt;margin-left:198.7pt;mso-position-horizontal-relative:page;mso-wrap-distance-bottom:144.9pt;mso-wrap-distance-left:0;mso-wrap-distance-right:0;mso-wrap-distance-top:443.5pt;position:absolute;v-text-anchor:top;z-index:251659264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13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材料保管 材料采购 机械设备管理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632450" distB="1206500" distL="0" distR="0" simplePos="0" relativeHeight="251662336" behindDoc="0" locked="0" layoutInCell="1" allowOverlap="1">
                <wp:simplePos x="0" y="0"/>
                <wp:positionH relativeFrom="page">
                  <wp:posOffset>3602355</wp:posOffset>
                </wp:positionH>
                <wp:positionV relativeFrom="paragraph">
                  <wp:posOffset>5632450</wp:posOffset>
                </wp:positionV>
                <wp:extent cx="1054735" cy="1917065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054735" cy="19170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技术资料管理和归档 编制和修订进度计划 方案研究及落实 技术交底、图戢管理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5" o:spid="_x0000_s1026" type="#_x0000_t202" style="width:83.05pt;height:150.95pt;margin-top:443.5pt;margin-left:283.65pt;mso-position-horizontal-relative:page;mso-wrap-distance-bottom:95pt;mso-wrap-distance-left:0;mso-wrap-distance-right:0;mso-wrap-distance-top:443.5pt;position:absolute;v-text-anchor:top;z-index:251661312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技术资料管理和归档 编制和修订进度计划 方案研究及落实 技术交底、图戢管理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584190" distB="1041400" distL="0" distR="0" simplePos="0" relativeHeight="251664384" behindDoc="0" locked="0" layoutInCell="1" allowOverlap="1">
                <wp:simplePos x="0" y="0"/>
                <wp:positionH relativeFrom="page">
                  <wp:posOffset>4973955</wp:posOffset>
                </wp:positionH>
                <wp:positionV relativeFrom="paragraph">
                  <wp:posOffset>5584190</wp:posOffset>
                </wp:positionV>
                <wp:extent cx="1319530" cy="213042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19530" cy="2130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42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文明施工及环境保护 抢险救援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0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落实三检制、工程验评 安全训练、执行、资讯 质量策划及定期检查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7" o:spid="_x0000_s1027" type="#_x0000_t202" style="width:103.9pt;height:167.75pt;margin-top:439.7pt;margin-left:391.65pt;mso-position-horizontal-relative:page;mso-wrap-distance-bottom:82pt;mso-wrap-distance-left:0;mso-wrap-distance-right:0;mso-wrap-distance-top:439.7pt;position:absolute;v-text-anchor:top;z-index:251663360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42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文明施工及环境保护 抢险救援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0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落实三检制、工程验评 安全训练、执行、资讯 质量策划及定期检查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632450" distB="2261235" distL="0" distR="0" simplePos="0" relativeHeight="251666432" behindDoc="0" locked="0" layoutInCell="1" allowOverlap="1">
                <wp:simplePos x="0" y="0"/>
                <wp:positionH relativeFrom="page">
                  <wp:posOffset>6702425</wp:posOffset>
                </wp:positionH>
                <wp:positionV relativeFrom="paragraph">
                  <wp:posOffset>5632450</wp:posOffset>
                </wp:positionV>
                <wp:extent cx="774065" cy="86233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74065" cy="8623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39" w:lineRule="exact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施工工艺</w:t>
                              <w:br/>
                              <w:t>测最放线</w:t>
                              <w:br/>
                              <w:t>施工管理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9" o:spid="_x0000_s1028" type="#_x0000_t202" style="width:60.95pt;height:67.9pt;margin-top:443.5pt;margin-left:527.75pt;mso-position-horizontal-relative:page;mso-wrap-distance-bottom:178.05pt;mso-wrap-distance-left:0;mso-wrap-distance-right:0;mso-wrap-distance-top:443.5pt;position:absolute;v-text-anchor:top;z-index:251665408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39" w:lineRule="exact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施工工艺</w:t>
                        <w:br/>
                        <w:t>测最放线</w:t>
                        <w:br/>
                        <w:t>施工管理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632450" distB="2861310" distL="0" distR="0" simplePos="0" relativeHeight="251668480" behindDoc="0" locked="0" layoutInCell="1" allowOverlap="1">
                <wp:simplePos x="0" y="0"/>
                <wp:positionH relativeFrom="page">
                  <wp:posOffset>8021955</wp:posOffset>
                </wp:positionH>
                <wp:positionV relativeFrom="paragraph">
                  <wp:posOffset>5632450</wp:posOffset>
                </wp:positionV>
                <wp:extent cx="786130" cy="262255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6130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现人后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9" type="#_x0000_t202" style="width:61.9pt;height:20.65pt;margin-top:443.5pt;margin-left:631.65pt;mso-position-horizontal-relative:page;mso-wrap-distance-bottom:225.3pt;mso-wrap-distance-left:0;mso-wrap-distance-right:0;mso-wrap-distance-top:443.5pt;mso-wrap-style:none;position:absolute;v-text-anchor:top;z-index:251667456" filled="f" fillcolor="this">
                <v:textbox inset="0,0,0,0">
                  <w:txbxContent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现人后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855335" distB="2656840" distL="0" distR="0" simplePos="0" relativeHeight="251670528" behindDoc="0" locked="0" layoutInCell="1" allowOverlap="1">
                <wp:simplePos x="0" y="0"/>
                <wp:positionH relativeFrom="page">
                  <wp:posOffset>8021955</wp:posOffset>
                </wp:positionH>
                <wp:positionV relativeFrom="paragraph">
                  <wp:posOffset>5855335</wp:posOffset>
                </wp:positionV>
                <wp:extent cx="786130" cy="24384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613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场员勤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0" type="#_x0000_t202" style="width:61.9pt;height:19.2pt;margin-top:461.05pt;margin-left:631.65pt;mso-position-horizontal-relative:page;mso-wrap-distance-bottom:209.2pt;mso-wrap-distance-left:0;mso-wrap-distance-right:0;mso-wrap-distance-top:461.05pt;mso-wrap-style:none;position:absolute;v-text-anchor:top;z-index:251669504" filled="f" fillcolor="this">
                <v:textbox inset="0,0,0,0">
                  <w:txbxContent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场员勤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059170" distB="2440940" distL="0" distR="0" simplePos="0" relativeHeight="251672576" behindDoc="0" locked="0" layoutInCell="1" allowOverlap="1">
                <wp:simplePos x="0" y="0"/>
                <wp:positionH relativeFrom="page">
                  <wp:posOffset>8021955</wp:posOffset>
                </wp:positionH>
                <wp:positionV relativeFrom="paragraph">
                  <wp:posOffset>6059170</wp:posOffset>
                </wp:positionV>
                <wp:extent cx="786130" cy="255905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6130" cy="255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财管保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1" type="#_x0000_t202" style="width:61.9pt;height:20.15pt;margin-top:477.1pt;margin-left:631.65pt;mso-position-horizontal-relative:page;mso-wrap-distance-bottom:192.2pt;mso-wrap-distance-left:0;mso-wrap-distance-right:0;mso-wrap-distance-top:477.1pt;mso-wrap-style:none;position:absolute;v-text-anchor:top;z-index:251671552" filled="f" fillcolor="this">
                <v:textbox inset="0,0,0,0">
                  <w:txbxContent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财管保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260465" distB="2251710" distL="0" distR="0" simplePos="0" relativeHeight="251674624" behindDoc="0" locked="0" layoutInCell="1" allowOverlap="1">
                <wp:simplePos x="0" y="0"/>
                <wp:positionH relativeFrom="page">
                  <wp:posOffset>8037195</wp:posOffset>
                </wp:positionH>
                <wp:positionV relativeFrom="paragraph">
                  <wp:posOffset>6260465</wp:posOffset>
                </wp:positionV>
                <wp:extent cx="770890" cy="24384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7089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务理卫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2" type="#_x0000_t202" style="width:60.7pt;height:19.2pt;margin-top:492.95pt;margin-left:632.85pt;mso-position-horizontal-relative:page;mso-wrap-distance-bottom:177.3pt;mso-wrap-distance-left:0;mso-wrap-distance-right:0;mso-wrap-distance-top:492.95pt;mso-wrap-style:none;position:absolute;v-text-anchor:top;z-index:251673600" filled="f" fillcolor="this">
                <v:textbox inset="0,0,0,0">
                  <w:txbxContent>
                    <w:p>
                      <w:pPr>
                        <w:pStyle w:val="3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务理卫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632450" distB="1218565" distL="0" distR="0" simplePos="0" relativeHeight="251676672" behindDoc="0" locked="0" layoutInCell="1" allowOverlap="1">
                <wp:simplePos x="0" y="0"/>
                <wp:positionH relativeFrom="page">
                  <wp:posOffset>9164955</wp:posOffset>
                </wp:positionH>
                <wp:positionV relativeFrom="paragraph">
                  <wp:posOffset>5632450</wp:posOffset>
                </wp:positionV>
                <wp:extent cx="786130" cy="1905000"/>
                <wp:wrapTopAndBottom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6130" cy="1905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5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价格分析、索赔管理 工程计量、</w:t>
                            </w:r>
                          </w:p>
                          <w:p>
                            <w:pPr>
                              <w:pStyle w:val="2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456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变更处理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Shape 19" o:spid="_x0000_s1033" type="#_x0000_t202" style="width:61.9pt;height:150pt;margin-top:443.5pt;margin-left:721.65pt;mso-position-horizontal-relative:page;mso-wrap-distance-bottom:95.95pt;mso-wrap-distance-left:0;mso-wrap-distance-right:0;mso-wrap-distance-top:443.5pt;position:absolute;v-text-anchor:top;z-index:251675648" filled="f" fillcolor="this">
                <v:textbox style="layout-flow:vertical-ideographic" inset="0,0,0,0">
                  <w:txbxContent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56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价格分析、索赔管理 工程计量、</w:t>
                      </w:r>
                    </w:p>
                    <w:p>
                      <w:pPr>
                        <w:pStyle w:val="2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456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变更处理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2"/>
        <w:keepNext w:val="0"/>
        <w:keepLines w:val="0"/>
        <w:widowControl w:val="0"/>
        <w:shd w:val="clear" w:color="auto" w:fill="auto"/>
        <w:bidi w:val="0"/>
        <w:spacing w:before="0" w:after="680" w:line="240" w:lineRule="auto"/>
        <w:ind w:left="6780" w:right="0" w:firstLine="0"/>
        <w:jc w:val="left"/>
      </w:pPr>
      <w:r>
        <w:rPr>
          <w:color w:val="000000"/>
          <w:spacing w:val="0"/>
          <w:w w:val="100"/>
          <w:position w:val="0"/>
        </w:rPr>
        <w:t>各施工队</w:t>
      </w:r>
    </w:p>
    <w:p>
      <w:pPr>
        <w:pStyle w:val="32"/>
        <w:keepNext w:val="0"/>
        <w:keepLines w:val="0"/>
        <w:widowControl w:val="0"/>
        <w:shd w:val="clear" w:color="auto" w:fill="auto"/>
        <w:tabs>
          <w:tab w:val="left" w:pos="11324"/>
        </w:tabs>
        <w:bidi w:val="0"/>
        <w:spacing w:before="0" w:after="0" w:line="240" w:lineRule="auto"/>
        <w:ind w:left="5300" w:right="0" w:firstLine="0"/>
        <w:jc w:val="left"/>
      </w:pPr>
      <w:r>
        <w:rPr>
          <w:color w:val="000000"/>
          <w:spacing w:val="0"/>
          <w:w w:val="100"/>
          <w:position w:val="0"/>
        </w:rPr>
        <w:t>工程施工组织管理机构图</w:t>
        <w:tab/>
        <w:t>图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0" w:line="942" w:lineRule="exact"/>
        <w:ind w:left="520" w:right="0" w:firstLine="0"/>
        <w:jc w:val="left"/>
        <w:sectPr>
          <w:type w:val="nextPage"/>
          <w:pgSz w:w="17861" w:h="25258"/>
          <w:pgMar w:top="1742" w:right="1579" w:bottom="2649" w:left="2309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4。2。4施工过程中，项目经理部将以项目法施工为核心，以优质、 高速、安全、文明为主轴，不断优化生产诸要素、加强动态管理，科 学组织、精心施工，大力推广先进施工技术，有效推进全面质量管理， 坚持质量、安全两个保证体系，在创优质、安全、文明的条件下，确 保各分区、各阶段工期控制目标，最终确保合同质量和工期的实现与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520"/>
        <w:jc w:val="left"/>
      </w:pPr>
      <w:r>
        <w:rPr>
          <w:color w:val="000000"/>
          <w:spacing w:val="0"/>
          <w:w w:val="100"/>
          <w:position w:val="0"/>
        </w:rPr>
        <w:t>提前完成。</w:t>
      </w: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计划投入本工程的管理和技术人员表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272"/>
        <w:gridCol w:w="4997"/>
        <w:gridCol w:w="1339"/>
        <w:gridCol w:w="589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50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序号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拟设职务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人数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执业资格或职称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项目经理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二级项目经理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项目副经理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二级项目经理/工程师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3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技术负责人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高级工程师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4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施工部负责人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7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5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质安部负责人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注册安全主任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合同部负责人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助理工程师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7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材料部负责人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助理工程师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8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计划统计负责人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助理统计师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9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测量专业技术负责人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测量工程师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1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10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地质专业技术负责人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地质工程师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11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安装工程技术负责人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12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施工员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6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助理工程师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2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13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专职质检员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2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助理工程师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898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14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专职安全员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助理工程师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02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15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专职资料员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助理工程师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051"/>
          <w:jc w:val="center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16</w:t>
            </w:r>
          </w:p>
        </w:tc>
        <w:tc>
          <w:tcPr>
            <w:tcW w:w="4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预算员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1</w:t>
            </w:r>
          </w:p>
        </w:tc>
        <w:tc>
          <w:tcPr>
            <w:tcW w:w="5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2"/>
                <w:szCs w:val="32"/>
              </w:rPr>
            </w:pPr>
            <w:r>
              <w:rPr>
                <w:color w:val="000000"/>
                <w:spacing w:val="0"/>
                <w:w w:val="100"/>
                <w:position w:val="0"/>
                <w:sz w:val="32"/>
                <w:szCs w:val="32"/>
              </w:rPr>
              <w:t>预算工程师</w:t>
            </w:r>
          </w:p>
        </w:tc>
      </w:tr>
    </w:tbl>
    <w:p>
      <w:pPr>
        <w:sectPr>
          <w:type w:val="nextPage"/>
          <w:pgSz w:w="17861" w:h="25258"/>
          <w:pgMar w:top="1742" w:right="1579" w:bottom="2649" w:left="2309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49" w:after="4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7861" w:h="25258"/>
          <w:pgMar w:top="1439" w:right="5064" w:bottom="1439" w:left="2717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1853" w:h="950" w:hRule="atLeast" w:wrap="none" w:vAnchor="text" w:hAnchor="page" w:x="7014" w:y="21"/>
        <w:widowControl w:val="0"/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hd w:val="clear" w:color="auto" w:fill="auto"/>
        <w:bidi w:val="0"/>
        <w:spacing w:before="0" w:after="0" w:line="466" w:lineRule="exact"/>
        <w:ind w:left="0" w:right="0" w:firstLine="0"/>
        <w:jc w:val="center"/>
        <w:rPr>
          <w:sz w:val="36"/>
          <w:szCs w:val="36"/>
        </w:rPr>
      </w:pPr>
      <w:r>
        <w:rPr>
          <w:color w:val="1C1C1C"/>
          <w:spacing w:val="0"/>
          <w:w w:val="100"/>
          <w:position w:val="0"/>
          <w:sz w:val="36"/>
          <w:szCs w:val="36"/>
        </w:rPr>
        <w:t>沿项转线附</w:t>
        <w:br/>
        <w:t>近判功一</w:t>
      </w:r>
      <w:r>
        <w:rPr>
          <w:color w:val="000000"/>
          <w:spacing w:val="0"/>
          <w:w w:val="100"/>
          <w:position w:val="0"/>
          <w:sz w:val="36"/>
          <w:szCs w:val="36"/>
        </w:rPr>
        <w:t>仕</w:t>
      </w:r>
    </w:p>
    <w:p>
      <w:pPr>
        <w:pStyle w:val="a6"/>
        <w:keepNext w:val="0"/>
        <w:keepLines w:val="0"/>
        <w:framePr w:w="2218" w:h="432" w:hRule="atLeast" w:wrap="none" w:vAnchor="text" w:hAnchor="page" w:x="6813" w:y="1423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整好坝上闵束</w:t>
      </w:r>
    </w:p>
    <w:p>
      <w:pPr>
        <w:pStyle w:val="a6"/>
        <w:keepNext w:val="0"/>
        <w:keepLines w:val="0"/>
        <w:framePr w:w="1531" w:h="893" w:hRule="atLeast" w:wrap="none" w:vAnchor="text" w:hAnchor="page" w:x="7153" w:y="3049"/>
        <w:widowControl w:val="0"/>
        <w:shd w:val="clear" w:color="auto" w:fill="auto"/>
        <w:bidi w:val="0"/>
        <w:spacing w:before="0" w:after="0" w:line="437" w:lineRule="exact"/>
        <w:ind w:left="0" w:right="0" w:firstLine="0"/>
        <w:jc w:val="center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分序钻孔 </w:t>
      </w:r>
      <w:r>
        <w:rPr>
          <w:color w:val="343434"/>
          <w:spacing w:val="0"/>
          <w:w w:val="100"/>
          <w:position w:val="0"/>
          <w:sz w:val="32"/>
          <w:szCs w:val="32"/>
        </w:rPr>
        <w:t xml:space="preserve">.\=1-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3 </w:t>
      </w:r>
      <w:r>
        <w:rPr>
          <w:color w:val="000000"/>
          <w:spacing w:val="0"/>
          <w:w w:val="100"/>
          <w:position w:val="0"/>
          <w:sz w:val="32"/>
          <w:szCs w:val="32"/>
        </w:rPr>
        <w:t>if</w:t>
      </w:r>
    </w:p>
    <w:p>
      <w:pPr>
        <w:pStyle w:val="23"/>
        <w:keepNext w:val="0"/>
        <w:keepLines w:val="0"/>
        <w:framePr w:w="365" w:h="2525" w:hRule="exact" w:wrap="none" w:vAnchor="text" w:hAnchor="page" w:x="12414" w:y="581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r>
        <w:rPr>
          <w:spacing w:val="0"/>
          <w:w w:val="100"/>
          <w:position w:val="0"/>
          <w:eastAsianLayout w:id="0" w:vert="1" w:vertCompress="0" w:combine="0"/>
        </w:rPr>
        <w:t>②</w:t>
      </w:r>
      <w:r>
        <w:rPr>
          <w:spacing w:val="0"/>
          <w:w w:val="100"/>
          <w:position w:val="0"/>
        </w:rPr>
        <w:t>达到控制压力</w:t>
      </w:r>
    </w:p>
    <w:p>
      <w:pPr>
        <w:pStyle w:val="23"/>
        <w:keepNext w:val="0"/>
        <w:keepLines w:val="0"/>
        <w:framePr w:w="398" w:h="2578" w:hRule="exact" w:wrap="none" w:vAnchor="text" w:hAnchor="page" w:x="11272" w:y="5881"/>
        <w:widowControl w:val="0"/>
        <w:shd w:val="clear" w:color="auto" w:fill="auto"/>
        <w:bidi w:val="0"/>
        <w:spacing w:before="0" w:after="0" w:line="240" w:lineRule="auto"/>
        <w:ind w:left="-20" w:right="0" w:firstLine="0"/>
        <w:jc w:val="center"/>
        <w:textDirection w:val="tbRlV"/>
      </w:pPr>
      <w:r>
        <w:rPr>
          <w:spacing w:val="0"/>
          <w:w w:val="100"/>
          <w:position w:val="0"/>
          <w:eastAsianLayout w:id="1" w:vert="1" w:vertCompress="0" w:combine="0"/>
        </w:rPr>
        <w:t>①</w:t>
      </w:r>
      <w:r>
        <w:rPr>
          <w:spacing w:val="0"/>
          <w:w w:val="100"/>
          <w:position w:val="0"/>
        </w:rPr>
        <w:t>达到控制濯浆</w:t>
      </w:r>
    </w:p>
    <w:p>
      <w:pPr>
        <w:pStyle w:val="23"/>
        <w:keepNext w:val="0"/>
        <w:keepLines w:val="0"/>
        <w:framePr w:w="398" w:h="2179" w:hRule="exact" w:wrap="none" w:vAnchor="text" w:hAnchor="page" w:x="9433" w:y="6102"/>
        <w:widowControl w:val="0"/>
        <w:shd w:val="clear" w:color="auto" w:fill="auto"/>
        <w:bidi w:val="0"/>
        <w:spacing w:before="0" w:after="0" w:line="240" w:lineRule="auto"/>
        <w:ind w:left="-20" w:right="0" w:firstLine="0"/>
        <w:jc w:val="center"/>
        <w:textDirection w:val="tbRlV"/>
        <w:rPr>
          <w:sz w:val="18"/>
          <w:szCs w:val="18"/>
        </w:rPr>
      </w:pPr>
      <w:r>
        <w:rPr>
          <w:color w:val="000000"/>
          <w:spacing w:val="0"/>
          <w:w w:val="100"/>
          <w:position w:val="0"/>
          <w:sz w:val="18"/>
          <w:szCs w:val="18"/>
        </w:rPr>
        <w:t>狷</w:t>
      </w:r>
      <w:r>
        <w:rPr>
          <w:color w:val="000000"/>
          <w:spacing w:val="0"/>
          <w:w w:val="100"/>
          <w:position w:val="0"/>
          <w:sz w:val="18"/>
          <w:szCs w:val="18"/>
          <w:eastAsianLayout w:id="2" w:vert="1" w:vertCompress="0" w:combine="0"/>
        </w:rPr>
        <w:t>—</w:t>
      </w:r>
      <w:r>
        <w:rPr>
          <w:color w:val="000000"/>
          <w:spacing w:val="0"/>
          <w:w w:val="100"/>
          <w:position w:val="0"/>
          <w:sz w:val="18"/>
          <w:szCs w:val="18"/>
        </w:rPr>
        <w:t>让刁阪</w:t>
      </w:r>
      <w:r>
        <w:rPr>
          <w:color w:val="000000"/>
          <w:spacing w:val="0"/>
          <w:w w:val="100"/>
          <w:position w:val="0"/>
          <w:sz w:val="18"/>
          <w:szCs w:val="18"/>
          <w:eastAsianLayout w:id="3" w:vert="1" w:vertCompress="0" w:combine="0"/>
        </w:rPr>
        <w:t>.</w:t>
      </w:r>
      <w:r>
        <w:rPr>
          <w:color w:val="000000"/>
          <w:spacing w:val="0"/>
          <w:w w:val="100"/>
          <w:position w:val="0"/>
          <w:sz w:val="18"/>
          <w:szCs w:val="18"/>
        </w:rPr>
        <w:t>一乃习</w:t>
      </w:r>
    </w:p>
    <w:p>
      <w:pPr>
        <w:pStyle w:val="23"/>
        <w:keepNext w:val="0"/>
        <w:keepLines w:val="0"/>
        <w:framePr w:w="2093" w:h="2909" w:hRule="exact" w:wrap="none" w:vAnchor="text" w:hAnchor="page" w:x="4216" w:y="5944"/>
        <w:widowControl w:val="0"/>
        <w:shd w:val="clear" w:color="auto" w:fill="auto"/>
        <w:bidi w:val="0"/>
        <w:spacing w:before="0" w:after="1320" w:line="240" w:lineRule="auto"/>
        <w:ind w:left="0" w:right="0" w:firstLine="760"/>
        <w:jc w:val="left"/>
        <w:textDirection w:val="tbRlV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初灌</w:t>
      </w:r>
    </w:p>
    <w:p>
      <w:pPr>
        <w:pStyle w:val="23"/>
        <w:keepNext w:val="0"/>
        <w:keepLines w:val="0"/>
        <w:framePr w:w="2093" w:h="2909" w:hRule="exact" w:wrap="none" w:vAnchor="text" w:hAnchor="page" w:x="4216" w:y="59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textDirection w:val="tbRlV"/>
      </w:pPr>
      <w:r>
        <w:rPr>
          <w:spacing w:val="0"/>
          <w:w w:val="100"/>
          <w:position w:val="0"/>
          <w:eastAsianLayout w:id="4" w:vert="1" w:vertCompress="0" w:combine="0"/>
        </w:rPr>
        <w:t>③</w:t>
      </w:r>
      <w:r>
        <w:rPr>
          <w:spacing w:val="0"/>
          <w:w w:val="100"/>
          <w:position w:val="0"/>
        </w:rPr>
        <w:t>达到控制裂缝宽</w:t>
      </w:r>
    </w:p>
    <w:p>
      <w:pPr>
        <w:pStyle w:val="a4"/>
        <w:keepNext w:val="0"/>
        <w:keepLines w:val="0"/>
        <w:framePr w:w="3816" w:h="499" w:hRule="atLeast" w:wrap="none" w:vAnchor="text" w:hAnchor="page" w:x="7033" w:y="1586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灌浆施工工艺流程图</w:t>
      </w:r>
    </w:p>
    <w:p>
      <w:pPr>
        <w:widowControl w:val="0"/>
        <w:spacing w:line="360" w:lineRule="exact"/>
      </w:pPr>
      <w:r>
        <w:drawing>
          <wp:anchor distT="643255" distB="393065" distL="0" distR="457200" simplePos="0" relativeHeight="251677696" behindDoc="1" locked="0" layoutInCell="1" allowOverlap="1">
            <wp:simplePos x="0" y="0"/>
            <wp:positionH relativeFrom="page">
              <wp:posOffset>2414270</wp:posOffset>
            </wp:positionH>
            <wp:positionV relativeFrom="paragraph">
              <wp:posOffset>2578735</wp:posOffset>
            </wp:positionV>
            <wp:extent cx="5242560" cy="6339840"/>
            <wp:wrapNone/>
            <wp:docPr id="21" name="Shape 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box 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2560" cy="6339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17" w:line="1" w:lineRule="exact"/>
      </w:pPr>
    </w:p>
    <w:p>
      <w:pPr>
        <w:widowControl w:val="0"/>
        <w:spacing w:line="1" w:lineRule="exact"/>
        <w:sectPr>
          <w:type w:val="continuous"/>
          <w:pgSz w:w="17861" w:h="25258"/>
          <w:pgMar w:top="1439" w:right="5064" w:bottom="1439" w:left="2717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a4"/>
        <w:keepNext w:val="0"/>
        <w:keepLines w:val="0"/>
        <w:widowControl w:val="0"/>
        <w:shd w:val="clear" w:color="auto" w:fill="auto"/>
        <w:bidi w:val="0"/>
        <w:spacing w:before="0" w:after="1240" w:line="240" w:lineRule="auto"/>
        <w:ind w:left="0" w:right="0" w:firstLine="180"/>
        <w:jc w:val="left"/>
      </w:pPr>
      <w:r>
        <w:rPr>
          <w:color w:val="000000"/>
          <w:spacing w:val="0"/>
          <w:w w:val="100"/>
          <w:position w:val="0"/>
        </w:rPr>
        <w:t>灌浆施工机械设备配置一览表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07"/>
        <w:gridCol w:w="3840"/>
        <w:gridCol w:w="2664"/>
        <w:gridCol w:w="2659"/>
        <w:gridCol w:w="266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71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设备名称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型号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数量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动力（</w:t>
            </w:r>
            <w:r>
              <w:rPr>
                <w:color w:val="000000"/>
                <w:spacing w:val="0"/>
                <w:w w:val="100"/>
                <w:position w:val="0"/>
              </w:rPr>
              <w:t>KW）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地质钻机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SH30—2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2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灌浆泵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BW-250/50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空压机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3M3/min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油动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2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搅拌机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ZJ—400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输浆管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由</w:t>
            </w:r>
            <w:r>
              <w:rPr>
                <w:color w:val="000000"/>
                <w:spacing w:val="0"/>
                <w:w w:val="100"/>
                <w:position w:val="0"/>
              </w:rPr>
              <w:t>51mm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180m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油动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2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泥浆比重称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测斜仪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KXP—1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2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三通管测压器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38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灌浆记录仪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42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灌浆塞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多个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877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11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柴油电动机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24马力=17。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64kW</w:t>
            </w:r>
          </w:p>
        </w:tc>
      </w:tr>
    </w:tbl>
    <w:p>
      <w:pPr>
        <w:sectPr>
          <w:pgSz w:w="17861" w:h="25258"/>
          <w:pgMar w:top="2002" w:right="1972" w:bottom="5900" w:left="2510" w:header="0" w:footer="3" w:gutter="0"/>
          <w:pgNumType w:start="13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507"/>
        <w:gridCol w:w="3840"/>
        <w:gridCol w:w="2664"/>
        <w:gridCol w:w="2659"/>
        <w:gridCol w:w="266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171"/>
          <w:jc w:val="center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水泵</w:t>
            </w:r>
          </w:p>
        </w:tc>
        <w:tc>
          <w:tcPr>
            <w:tcW w:w="2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5°05X2</w:t>
            </w:r>
          </w:p>
        </w:tc>
      </w:tr>
    </w:tbl>
    <w:p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https://d.book118.com/717161026115006035</w:t>
        </w:r>
      </w:hyperlink>
    </w:p>
    <w:p/>
    <w:sectPr>
      <w:type w:val="nextPage"/>
      <w:pgSz w:w="17861" w:h="25258"/>
      <w:pgMar w:top="2002" w:right="1972" w:bottom="5900" w:left="2510" w:header="0" w:footer="3" w:gutter="0"/>
      <w:pgNumType w:start="14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8D4823B"/>
    <w:multiLevelType w:val="multilevel"/>
    <w:tmpl w:val="00000000"/>
    <w:lvl w:ilvl="0">
      <w:start w:val="3"/>
      <w:numFmt w:val="decimal"/>
      <w:lvlText w:val="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067764C"/>
    <w:multiLevelType w:val="multilevel"/>
    <w:tmpl w:val="00000000"/>
    <w:lvl w:ilvl="0">
      <w:start w:val="4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3286BA9B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575C21F0"/>
    <w:multiLevelType w:val="multilevel"/>
    <w:tmpl w:val="00000000"/>
    <w:lvl w:ilvl="0">
      <w:start w:val="1"/>
      <w:numFmt w:val="decimal"/>
      <w:lvlText w:val="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3">
    <w:name w:val="标题 #3_"/>
    <w:basedOn w:val="DefaultParagraphFont"/>
    <w:link w:val="31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a1">
    <w:name w:val="目录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30">
    <w:name w:val="正文文本 (3)_"/>
    <w:basedOn w:val="DefaultParagraphFont"/>
    <w:link w:val="32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a2">
    <w:name w:val="图片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20">
    <w:name w:val="图片标题 (2)_"/>
    <w:basedOn w:val="DefaultParagraphFont"/>
    <w:link w:val="23"/>
    <w:rPr>
      <w:rFonts w:ascii="SimSun" w:eastAsia="SimSun" w:hAnsi="SimSun" w:cs="SimSun"/>
      <w:b w:val="0"/>
      <w:bCs w:val="0"/>
      <w:i w:val="0"/>
      <w:iCs w:val="0"/>
      <w:smallCaps w:val="0"/>
      <w:strike w:val="0"/>
      <w:color w:val="595959"/>
      <w:sz w:val="34"/>
      <w:szCs w:val="34"/>
      <w:u w:val="none"/>
      <w:shd w:val="clear" w:color="auto" w:fill="auto"/>
    </w:rPr>
  </w:style>
  <w:style w:type="character" w:customStyle="1" w:styleId="21">
    <w:name w:val="标题 #2_"/>
    <w:basedOn w:val="DefaultParagraphFont"/>
    <w:link w:val="24"/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singl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line="47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31">
    <w:name w:val="标题 #3"/>
    <w:basedOn w:val="Normal"/>
    <w:link w:val="3"/>
    <w:pPr>
      <w:widowControl w:val="0"/>
      <w:shd w:val="clear" w:color="auto" w:fill="auto"/>
      <w:spacing w:after="34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4">
    <w:name w:val="正文文本"/>
    <w:basedOn w:val="Normal"/>
    <w:link w:val="a0"/>
    <w:pPr>
      <w:widowControl w:val="0"/>
      <w:shd w:val="clear" w:color="auto" w:fill="auto"/>
      <w:spacing w:line="470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a5">
    <w:name w:val="目录"/>
    <w:basedOn w:val="Normal"/>
    <w:link w:val="a1"/>
    <w:pPr>
      <w:widowControl w:val="0"/>
      <w:shd w:val="clear" w:color="auto" w:fill="auto"/>
      <w:spacing w:after="136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</w:rPr>
  </w:style>
  <w:style w:type="paragraph" w:customStyle="1" w:styleId="22">
    <w:name w:val="正文文本 (2)"/>
    <w:basedOn w:val="Normal"/>
    <w:link w:val="2"/>
    <w:pPr>
      <w:widowControl w:val="0"/>
      <w:shd w:val="clear" w:color="auto" w:fill="auto"/>
      <w:spacing w:line="434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32">
    <w:name w:val="正文文本 (3)"/>
    <w:basedOn w:val="Normal"/>
    <w:link w:val="3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6">
    <w:name w:val="图片标题"/>
    <w:basedOn w:val="Normal"/>
    <w:link w:val="a2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23">
    <w:name w:val="图片标题 (2)"/>
    <w:basedOn w:val="Normal"/>
    <w:link w:val="20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595959"/>
      <w:sz w:val="34"/>
      <w:szCs w:val="34"/>
      <w:u w:val="none"/>
      <w:shd w:val="clear" w:color="auto" w:fill="auto"/>
    </w:rPr>
  </w:style>
  <w:style w:type="paragraph" w:customStyle="1" w:styleId="24">
    <w:name w:val="标题 #2"/>
    <w:basedOn w:val="Normal"/>
    <w:link w:val="21"/>
    <w:pPr>
      <w:widowControl w:val="0"/>
      <w:shd w:val="clear" w:color="auto" w:fill="auto"/>
      <w:spacing w:after="1380"/>
      <w:ind w:left="4520"/>
      <w:outlineLvl w:val="1"/>
    </w:pPr>
    <w:rPr>
      <w:rFonts w:ascii="SimSun" w:eastAsia="SimSun" w:hAnsi="SimSun" w:cs="SimSun"/>
      <w:b/>
      <w:bCs/>
      <w:i w:val="0"/>
      <w:iCs w:val="0"/>
      <w:smallCaps w:val="0"/>
      <w:strike w:val="0"/>
      <w:sz w:val="48"/>
      <w:szCs w:val="48"/>
      <w:u w:val="singl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hyperlink" Target="https://d.book118.com/71716102611500603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