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7323B2" w14:paraId="155A6F7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23B2" w14:paraId="04EE486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23B2" w14:paraId="79DE869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7323B2" w:rsidRPr="007323B2" w14:paraId="38927EE6" w14:textId="6691CD25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7323B2">
        <w:rPr>
          <w:rFonts w:ascii="宋体" w:eastAsia="宋体" w:hAnsi="宋体" w:hint="eastAsia"/>
          <w:b/>
          <w:sz w:val="60"/>
        </w:rPr>
        <w:t>电源电控项目安全评估报告</w:t>
      </w:r>
    </w:p>
    <w:p w:rsidR="007323B2" w:rsidP="007323B2" w14:paraId="3A2C2599" w14:textId="65458F2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7323B2">
        <w:rPr>
          <w:rFonts w:ascii="仿宋" w:eastAsia="仿宋" w:hAnsi="仿宋" w:hint="eastAsia"/>
          <w:b/>
          <w:sz w:val="40"/>
        </w:rPr>
        <w:t>目录</w:t>
      </w:r>
    </w:p>
    <w:p w:rsidR="007323B2" w14:paraId="23203A54" w14:textId="67ED9D3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前言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_Toc157635248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7323B2" w14:paraId="266A6F67" w14:textId="37B245E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一、定性、定量安全评价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_Toc157635249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23B2" w14:paraId="5C408674" w14:textId="65BAF4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(一)、安全管理单元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_Toc157635250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7323B2" w14:paraId="3272E749" w14:textId="16C0EC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(二)、厂址条件、平面布置及建、构筑物单元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_Toc157635251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7323B2" w14:paraId="7D1F9882" w14:textId="2195B0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_Toc157635252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7323B2" w14:paraId="402AADE2" w14:textId="28FBC2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(四)、公用工程及辅助设施单元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_Toc157635253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7323B2" w14:paraId="405D9E47" w14:textId="50AAA7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_Toc157635254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23B2" w14:paraId="628DE833" w14:textId="7054D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_Toc157635255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7323B2" w14:paraId="7911E7A2" w14:textId="4215EA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_Toc157635256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7323B2" w14:paraId="3EF01C66" w14:textId="6E1157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三、评价电源电控项目概述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_Toc157635257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23B2" w14:paraId="1C7E5A49" w14:textId="064797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(一)、被评价单位的基本情况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_Toc157635258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7323B2" w14:paraId="365A6535" w14:textId="197AC6B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(二)、电源电控行业企业所在地的自然条件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_Toc157635259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7323B2" w14:paraId="44E96F0E" w14:textId="7EA6846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(三)、企业选址及平面布置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_Toc157635260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7323B2" w14:paraId="4A564CE5" w14:textId="38C2D8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(四)、生产工艺、装置、储存设施基本情况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_Toc157635261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7323B2" w14:paraId="6BD0BABD" w14:textId="180BF0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(五)、建筑、公用工程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_Toc157635262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7323B2" w14:paraId="4198E4CA" w14:textId="786859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(六)、安全管理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_Toc157635263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7323B2" w14:paraId="218DE43D" w14:textId="08C599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(七)、关于事故应急救援预案的审定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_Toc157635264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7323B2" w14:paraId="5B79BD3E" w14:textId="754D36F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_Toc157635265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323B2" w14:paraId="685DDF7E" w14:textId="2E1783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_Toc157635266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7323B2" w14:paraId="7453DB28" w14:textId="262A25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_Toc157635267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7323B2" w14:paraId="500B8D6F" w14:textId="233F40F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_Toc157635268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7323B2" w14:paraId="663DB78F" w14:textId="3ED80C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_Toc157635269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7323B2" w14:paraId="68B7D9CA" w14:textId="1BFCE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_Toc157635270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7323B2" w14:paraId="702B0959" w14:textId="6051DF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_Toc157635271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7323B2" w14:paraId="3E129BE9" w14:textId="409F86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五、环境监测与管理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_Toc157635272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323B2" w14:paraId="6AF407CB" w14:textId="02D92E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(一)、环境监测计划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_Toc157635273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7323B2" w14:paraId="2EDBE1E5" w14:textId="0FF893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(二)、监测方法与指标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_Toc157635274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7323B2" w14:paraId="4475DE71" w14:textId="0158F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(三)、监测结果分析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_Toc157635275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7323B2" w14:paraId="78E35D21" w14:textId="729AE84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_Toc157635276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7323B2" w14:paraId="4578B126" w14:textId="0901747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_Toc157635277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323B2" w14:paraId="4230E9E1" w14:textId="43E4CA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_Toc157635278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7323B2" w14:paraId="698925DE" w14:textId="2A1A20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_Toc157635279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7323B2" w14:paraId="4D7E9A47" w14:textId="5C37A9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_Toc157635280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7323B2" w14:paraId="0CF16D76" w14:textId="13C647D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_Toc157635281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7323B2" w14:paraId="25010F47" w14:textId="133FCC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_Toc157635282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7323B2" w14:paraId="34B3CE3E" w14:textId="35E86E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_Toc157635283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323B2" w14:paraId="70FBE3E2" w14:textId="1EBFE7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_Toc157635284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7323B2" w14:paraId="0A623A42" w14:textId="0B4E82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_Toc157635285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7323B2" w14:paraId="7561B1D7" w14:textId="11DFCB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_Toc157635286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7323B2" w14:paraId="3FF08A54" w14:textId="20D22D2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_Toc157635287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323B2" w14:paraId="09F790DC" w14:textId="0316F8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_Toc157635288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7323B2" w14:paraId="797D0150" w14:textId="3A0D14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_Toc157635289 \h </w:instrText>
      </w:r>
      <w:r>
        <w:rPr>
          <w:noProof/>
        </w:rPr>
        <w:fldChar w:fldCharType="separate"/>
      </w:r>
      <w:r>
        <w:rPr>
          <w:noProof/>
        </w:rPr>
        <w:t>49</w:t>
      </w:r>
      <w:r>
        <w:rPr>
          <w:noProof/>
        </w:rPr>
        <w:fldChar w:fldCharType="end"/>
      </w:r>
    </w:p>
    <w:p w:rsidR="007323B2" w14:paraId="4BA85F82" w14:textId="0E2DAACE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(三)、土壤环境保护措施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_Toc157635290 \h </w:instrText>
      </w:r>
      <w:r>
        <w:rPr>
          <w:noProof/>
        </w:rPr>
        <w:fldChar w:fldCharType="separate"/>
      </w:r>
      <w:r>
        <w:rPr>
          <w:noProof/>
        </w:rPr>
        <w:t>51</w:t>
      </w:r>
      <w:r>
        <w:rPr>
          <w:noProof/>
        </w:rPr>
        <w:fldChar w:fldCharType="end"/>
      </w:r>
    </w:p>
    <w:p w:rsidR="007323B2" w14:paraId="1564EB66" w14:textId="683B0B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_Toc157635291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7323B2" w14:paraId="5BA7747B" w14:textId="5578B45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(五)、噪声环境保护措施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_Toc157635292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7323B2" w14:paraId="422C7703" w14:textId="7B140C6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九、电源电控项目安全现状评价报告的后续管理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_Toc157635293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323B2" w14:paraId="3EDE903F" w14:textId="67A873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(一)、后续管理目的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_Toc157635294 \h </w:instrText>
      </w:r>
      <w:r>
        <w:rPr>
          <w:noProof/>
        </w:rPr>
        <w:fldChar w:fldCharType="separate"/>
      </w:r>
      <w:r>
        <w:rPr>
          <w:noProof/>
        </w:rPr>
        <w:t>54</w:t>
      </w:r>
      <w:r>
        <w:rPr>
          <w:noProof/>
        </w:rPr>
        <w:fldChar w:fldCharType="end"/>
      </w:r>
    </w:p>
    <w:p w:rsidR="007323B2" w14:paraId="7B5098C6" w14:textId="6266362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(二)、后续管理程序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_Toc157635295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323B2" w14:paraId="5E01E69A" w14:textId="5BE973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(三)、后续管理内容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_Toc157635296 \h </w:instrText>
      </w:r>
      <w:r>
        <w:rPr>
          <w:noProof/>
        </w:rPr>
        <w:fldChar w:fldCharType="separate"/>
      </w:r>
      <w:r>
        <w:rPr>
          <w:noProof/>
        </w:rPr>
        <w:t>56</w:t>
      </w:r>
      <w:r>
        <w:rPr>
          <w:noProof/>
        </w:rPr>
        <w:fldChar w:fldCharType="end"/>
      </w:r>
    </w:p>
    <w:p w:rsidR="007323B2" w14:paraId="09F899C2" w14:textId="0EFD6B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(四)、后续管理人员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_Toc157635297 \h </w:instrText>
      </w:r>
      <w:r>
        <w:rPr>
          <w:noProof/>
        </w:rPr>
        <w:fldChar w:fldCharType="separate"/>
      </w:r>
      <w:r>
        <w:rPr>
          <w:noProof/>
        </w:rPr>
        <w:t>58</w:t>
      </w:r>
      <w:r>
        <w:rPr>
          <w:noProof/>
        </w:rPr>
        <w:fldChar w:fldCharType="end"/>
      </w:r>
    </w:p>
    <w:p w:rsidR="007323B2" w14:paraId="212F6BF7" w14:textId="575E4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(五)、后续管理要求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_Toc157635298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7323B2" w14:paraId="334D96F5" w14:textId="3C461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(六)、后续管理措施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_Toc157635299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7323B2" w14:paraId="42A4FFA2" w14:textId="4F3C9E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(七)、后续管理实施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_Toc157635300 \h </w:instrText>
      </w:r>
      <w:r>
        <w:rPr>
          <w:noProof/>
        </w:rPr>
        <w:fldChar w:fldCharType="separate"/>
      </w:r>
      <w:r>
        <w:rPr>
          <w:noProof/>
        </w:rPr>
        <w:t>61</w:t>
      </w:r>
      <w:r>
        <w:rPr>
          <w:noProof/>
        </w:rPr>
        <w:fldChar w:fldCharType="end"/>
      </w:r>
    </w:p>
    <w:p w:rsidR="007323B2" w14:paraId="4EEFC065" w14:textId="540AFA0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(八)、后续管理评价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_Toc157635301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7323B2" w14:paraId="5EB4B4A9" w14:textId="782028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(九)、后续管理修改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_Toc157635302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7323B2" w14:paraId="5583ACA8" w14:textId="28487D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(十)、后续管理更新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_Toc157635303 \h </w:instrText>
      </w:r>
      <w:r>
        <w:rPr>
          <w:noProof/>
        </w:rPr>
        <w:fldChar w:fldCharType="separate"/>
      </w:r>
      <w:r>
        <w:rPr>
          <w:noProof/>
        </w:rPr>
        <w:t>64</w:t>
      </w:r>
      <w:r>
        <w:rPr>
          <w:noProof/>
        </w:rPr>
        <w:fldChar w:fldCharType="end"/>
      </w:r>
    </w:p>
    <w:p w:rsidR="007323B2" w14:paraId="37838D23" w14:textId="64A6A5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(十一)、后续管理退改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_Toc157635304 \h </w:instrText>
      </w:r>
      <w:r>
        <w:rPr>
          <w:noProof/>
        </w:rPr>
        <w:fldChar w:fldCharType="separate"/>
      </w:r>
      <w:r>
        <w:rPr>
          <w:noProof/>
        </w:rPr>
        <w:t>65</w:t>
      </w:r>
      <w:r>
        <w:rPr>
          <w:noProof/>
        </w:rPr>
        <w:fldChar w:fldCharType="end"/>
      </w:r>
    </w:p>
    <w:p w:rsidR="007323B2" w14:paraId="4CCA44F7" w14:textId="6556A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(十二)、后续管理风险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_Toc157635305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7323B2" w14:paraId="06C49BFD" w14:textId="506A8BB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十、电源电控项目安全现状评价报告的存档与发布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_Toc157635306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323B2" w14:paraId="3FA0EDBC" w14:textId="6F5D08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_Toc157635307 \h </w:instrText>
      </w:r>
      <w:r>
        <w:rPr>
          <w:noProof/>
        </w:rPr>
        <w:fldChar w:fldCharType="separate"/>
      </w:r>
      <w:r>
        <w:rPr>
          <w:noProof/>
        </w:rPr>
        <w:t>68</w:t>
      </w:r>
      <w:r>
        <w:rPr>
          <w:noProof/>
        </w:rPr>
        <w:fldChar w:fldCharType="end"/>
      </w:r>
    </w:p>
    <w:p w:rsidR="007323B2" w14:paraId="1BCD2150" w14:textId="54D5D0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_Toc157635308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323B2" w14:paraId="2783AFA3" w14:textId="2208F4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_Toc157635309 \h </w:instrText>
      </w:r>
      <w:r>
        <w:rPr>
          <w:noProof/>
        </w:rPr>
        <w:fldChar w:fldCharType="separate"/>
      </w:r>
      <w:r>
        <w:rPr>
          <w:noProof/>
        </w:rPr>
        <w:t>70</w:t>
      </w:r>
      <w:r>
        <w:rPr>
          <w:noProof/>
        </w:rPr>
        <w:fldChar w:fldCharType="end"/>
      </w:r>
    </w:p>
    <w:p w:rsidR="007323B2" w14:paraId="01F5D530" w14:textId="5FCB8F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_Toc157635310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323B2" w14:paraId="4F00452A" w14:textId="69B5A51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十一、电源电控项目安全现状评价报告的审核与批准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_Toc157635311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7323B2" w14:paraId="586A34F9" w14:textId="656288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_Toc157635312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https://d.book118.com/717164166166006036</w:t>
        </w:r>
      </w:hyperlink>
    </w:p>
    <w:p w:rsidR="007323B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P="004229F3" w14:paraId="097708C7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23B2" w14:paraId="45C0919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P="004229F3" w14:paraId="36986168" w14:textId="6825ED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323B2" w14:paraId="3740529E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paraId="3628A67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P="004229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23B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P="004229F3" w14:textId="6825ED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323B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P="004229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23B2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P="004229F3" w14:textId="6825ED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323B2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P="004229F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23B2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P="004229F3" w14:textId="6825ED9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7323B2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paraId="7EE23E0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RPr="007323B2" w:rsidP="007323B2" w14:paraId="7DDC49B2" w14:textId="5086B2AA">
    <w:pPr>
      <w:pStyle w:val="Header"/>
      <w:rPr>
        <w:rFonts w:ascii="仿宋" w:eastAsia="仿宋" w:hAnsi="仿宋"/>
      </w:rPr>
    </w:pPr>
    <w:r w:rsidRPr="007323B2">
      <w:rPr>
        <w:rFonts w:ascii="仿宋" w:eastAsia="仿宋" w:hAnsi="仿宋" w:hint="eastAsia"/>
      </w:rPr>
      <w:t>电源电控项目安全评估报告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paraId="6D78597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RPr="007323B2" w:rsidP="007323B2" w14:textId="5086B2AA">
    <w:pPr>
      <w:pStyle w:val="Header"/>
      <w:rPr>
        <w:rFonts w:ascii="仿宋" w:eastAsia="仿宋" w:hAnsi="仿宋"/>
      </w:rPr>
    </w:pPr>
    <w:r w:rsidRPr="007323B2">
      <w:rPr>
        <w:rFonts w:ascii="仿宋" w:eastAsia="仿宋" w:hAnsi="仿宋" w:hint="eastAsia"/>
      </w:rPr>
      <w:t>电源电控项目安全评估报告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RPr="007323B2" w:rsidP="007323B2" w14:textId="5086B2AA">
    <w:pPr>
      <w:pStyle w:val="Header"/>
      <w:rPr>
        <w:rFonts w:ascii="仿宋" w:eastAsia="仿宋" w:hAnsi="仿宋"/>
      </w:rPr>
    </w:pPr>
    <w:r w:rsidRPr="007323B2">
      <w:rPr>
        <w:rFonts w:ascii="仿宋" w:eastAsia="仿宋" w:hAnsi="仿宋" w:hint="eastAsia"/>
      </w:rPr>
      <w:t>电源电控项目安全评估报告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:rsidRPr="007323B2" w:rsidP="007323B2" w14:textId="5086B2AA">
    <w:pPr>
      <w:pStyle w:val="Header"/>
      <w:rPr>
        <w:rFonts w:ascii="仿宋" w:eastAsia="仿宋" w:hAnsi="仿宋"/>
      </w:rPr>
    </w:pPr>
    <w:r w:rsidRPr="007323B2">
      <w:rPr>
        <w:rFonts w:ascii="仿宋" w:eastAsia="仿宋" w:hAnsi="仿宋" w:hint="eastAsia"/>
      </w:rPr>
      <w:t>电源电控项目安全评估报告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23B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23B2"/>
    <w:rsid w:val="004229F3"/>
    <w:rsid w:val="007323B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F35B6CC"/>
  <w15:chartTrackingRefBased/>
  <w15:docId w15:val="{9BD34A32-FCF2-48DA-A1CB-4F31215309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7323B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7323B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7323B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7323B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7323B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7323B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7323B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7323B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7323B2"/>
  </w:style>
  <w:style w:type="paragraph" w:styleId="TOC1">
    <w:name w:val="toc 1"/>
    <w:basedOn w:val="Normal"/>
    <w:next w:val="Normal"/>
    <w:autoRedefine/>
    <w:uiPriority w:val="39"/>
    <w:unhideWhenUsed/>
    <w:rsid w:val="007323B2"/>
  </w:style>
  <w:style w:type="paragraph" w:styleId="TOC2">
    <w:name w:val="toc 2"/>
    <w:basedOn w:val="Normal"/>
    <w:next w:val="Normal"/>
    <w:autoRedefine/>
    <w:uiPriority w:val="39"/>
    <w:unhideWhenUsed/>
    <w:rsid w:val="007323B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717164166166006036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7291</Words>
  <Characters>41561</Characters>
  <Application>Microsoft Office Word</Application>
  <DocSecurity>0</DocSecurity>
  <Lines>346</Lines>
  <Paragraphs>97</Paragraphs>
  <ScaleCrop>false</ScaleCrop>
  <Company/>
  <LinksUpToDate>false</LinksUpToDate>
  <CharactersWithSpaces>48755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2024-01-31T15:12:00Z</dcterms:created>
  <dcterms:modified xsi:type="dcterms:W3CDTF">2024-01-31T15:13:00Z</dcterms:modified>
</cp:coreProperties>
</file>