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keepLines/>
        <w:adjustRightInd w:val="0"/>
        <w:snapToGrid w:val="0"/>
        <w:spacing w:line="360" w:lineRule="auto"/>
        <w:jc w:val="center"/>
        <w:outlineLvl w:val="0"/>
        <w:rPr>
          <w:rFonts w:ascii="汉语拼音" w:eastAsia="华文中宋" w:hAnsi="汉语拼音" w:cs="汉语拼音"/>
          <w:b/>
          <w:bCs/>
          <w:snapToGrid w:val="0"/>
          <w:kern w:val="0"/>
          <w:sz w:val="36"/>
          <w:szCs w:val="36"/>
        </w:rPr>
      </w:pPr>
      <w:r>
        <w:rPr>
          <w:rFonts w:ascii="汉语拼音" w:eastAsia="华文中宋" w:hAnsi="汉语拼音" w:cs="汉语拼音"/>
          <w:b/>
          <w:bCs/>
          <w:snapToGrid w:val="0"/>
          <w:kern w:val="0"/>
          <w:sz w:val="36"/>
          <w:szCs w:val="36"/>
        </w:rPr>
        <w:drawing>
          <wp:anchor distT="0" distB="0" distL="114300" distR="114300" simplePos="0" relativeHeight="251658240" behindDoc="0" locked="0" layoutInCell="1" allowOverlap="1">
            <wp:simplePos x="0" y="0"/>
            <wp:positionH relativeFrom="page">
              <wp:posOffset>10477500</wp:posOffset>
            </wp:positionH>
            <wp:positionV relativeFrom="topMargin">
              <wp:posOffset>11531600</wp:posOffset>
            </wp:positionV>
            <wp:extent cx="254000" cy="482600"/>
            <wp:effectExtent l="0" t="0" r="0" b="0"/>
            <wp:wrapNone/>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4"/>
                    <a:stretch>
                      <a:fillRect/>
                    </a:stretch>
                  </pic:blipFill>
                  <pic:spPr>
                    <a:xfrm>
                      <a:off x="0" y="0"/>
                      <a:ext cx="254000" cy="482600"/>
                    </a:xfrm>
                    <a:prstGeom prst="rect">
                      <a:avLst/>
                    </a:prstGeom>
                  </pic:spPr>
                </pic:pic>
              </a:graphicData>
            </a:graphic>
          </wp:anchor>
        </w:drawing>
      </w:r>
      <w:r>
        <w:rPr>
          <w:rFonts w:ascii="汉语拼音" w:eastAsia="华文中宋" w:hAnsi="汉语拼音" w:cs="汉语拼音"/>
          <w:b/>
          <w:bCs/>
          <w:snapToGrid w:val="0"/>
          <w:kern w:val="0"/>
          <w:sz w:val="36"/>
          <w:szCs w:val="36"/>
        </w:rPr>
        <w:t>2023-2024学年九年级语文上学期期末考试（江苏通用）</w:t>
      </w:r>
    </w:p>
    <w:p>
      <w:pPr>
        <w:keepNext/>
        <w:keepLines/>
        <w:adjustRightInd w:val="0"/>
        <w:snapToGrid w:val="0"/>
        <w:spacing w:line="360" w:lineRule="auto"/>
        <w:jc w:val="center"/>
        <w:outlineLvl w:val="0"/>
        <w:rPr>
          <w:rFonts w:ascii="汉语拼音" w:eastAsia="仿宋" w:hAnsi="汉语拼音" w:cs="汉语拼音"/>
          <w:b/>
          <w:bCs/>
          <w:snapToGrid w:val="0"/>
          <w:kern w:val="0"/>
          <w:sz w:val="40"/>
          <w:szCs w:val="36"/>
        </w:rPr>
      </w:pPr>
      <w:r>
        <w:rPr>
          <w:rFonts w:ascii="汉语拼音" w:eastAsia="仿宋" w:hAnsi="汉语拼音" w:cs="汉语拼音"/>
          <w:b/>
          <w:bCs/>
          <w:snapToGrid w:val="0"/>
          <w:kern w:val="0"/>
          <w:sz w:val="40"/>
          <w:szCs w:val="36"/>
        </w:rPr>
        <w:t>基础卷（解析版）</w:t>
      </w:r>
    </w:p>
    <w:p>
      <w:pPr>
        <w:spacing w:line="360" w:lineRule="auto"/>
        <w:jc w:val="left"/>
        <w:textAlignment w:val="center"/>
        <w:rPr>
          <w:rFonts w:ascii="汉语拼音" w:eastAsia="黑体" w:hAnsi="汉语拼音" w:cs="汉语拼音"/>
          <w:bCs/>
          <w:sz w:val="24"/>
        </w:rPr>
      </w:pPr>
      <w:r>
        <w:rPr>
          <w:rFonts w:ascii="汉语拼音" w:eastAsia="黑体" w:hAnsi="汉语拼音" w:cs="汉语拼音"/>
          <w:bCs/>
          <w:sz w:val="24"/>
        </w:rPr>
        <w:t>注意事项：</w:t>
      </w:r>
    </w:p>
    <w:p>
      <w:pPr>
        <w:spacing w:line="360" w:lineRule="auto"/>
        <w:jc w:val="left"/>
        <w:textAlignment w:val="center"/>
        <w:rPr>
          <w:rFonts w:ascii="汉语拼音" w:eastAsia="仿宋" w:hAnsi="汉语拼音" w:cs="汉语拼音"/>
          <w:bCs/>
          <w:sz w:val="24"/>
        </w:rPr>
      </w:pPr>
      <w:r>
        <w:rPr>
          <w:rFonts w:ascii="汉语拼音" w:eastAsia="仿宋" w:hAnsi="汉语拼音" w:cs="汉语拼音"/>
          <w:bCs/>
          <w:sz w:val="24"/>
        </w:rPr>
        <w:t>1.本试卷共120分。考试时间为120分钟。</w:t>
      </w:r>
    </w:p>
    <w:p>
      <w:pPr>
        <w:spacing w:line="360" w:lineRule="auto"/>
        <w:jc w:val="left"/>
        <w:textAlignment w:val="center"/>
        <w:rPr>
          <w:rFonts w:ascii="汉语拼音" w:eastAsia="仿宋" w:hAnsi="汉语拼音" w:cs="汉语拼音"/>
          <w:bCs/>
          <w:sz w:val="24"/>
        </w:rPr>
      </w:pPr>
      <w:r>
        <w:rPr>
          <w:rFonts w:ascii="汉语拼音" w:eastAsia="仿宋" w:hAnsi="汉语拼音" w:cs="汉语拼音"/>
          <w:bCs/>
          <w:sz w:val="24"/>
        </w:rPr>
        <w:t>2.考生答题全部答在答题卡上，答在本试卷上无效。</w:t>
      </w:r>
    </w:p>
    <w:p>
      <w:pPr>
        <w:keepNext/>
        <w:keepLines/>
        <w:adjustRightInd w:val="0"/>
        <w:snapToGrid w:val="0"/>
        <w:spacing w:line="360" w:lineRule="auto"/>
        <w:jc w:val="left"/>
        <w:outlineLvl w:val="0"/>
        <w:rPr>
          <w:rFonts w:ascii="汉语拼音" w:eastAsia="仿宋" w:hAnsi="汉语拼音" w:cs="汉语拼音"/>
          <w:bCs/>
          <w:sz w:val="24"/>
        </w:rPr>
      </w:pPr>
      <w:r>
        <w:rPr>
          <w:rFonts w:ascii="汉语拼音" w:eastAsia="仿宋" w:hAnsi="汉语拼音" w:cs="汉语拼音"/>
          <w:bCs/>
          <w:sz w:val="24"/>
        </w:rPr>
        <w:t>3.答选择题必须用2B铅笔将答题卡上对应的答案标号涂黑。如需改动，请用橡皮擦干净后，再选涂其他答案。答非选择题必须用0.5毫米黑色墨水签字笔写在答题卡的指定位置，在其他位置答题一律无效。</w:t>
      </w:r>
    </w:p>
    <w:p>
      <w:pPr>
        <w:spacing w:line="360" w:lineRule="auto"/>
        <w:jc w:val="left"/>
        <w:textAlignment w:val="center"/>
        <w:rPr>
          <w:rFonts w:ascii="汉语拼音" w:hAnsi="汉语拼音" w:cs="汉语拼音"/>
          <w:b/>
          <w:sz w:val="24"/>
        </w:rPr>
      </w:pPr>
      <w:r>
        <w:rPr>
          <w:rFonts w:ascii="汉语拼音" w:hAnsi="汉语拼音" w:cs="汉语拼音"/>
          <w:b/>
          <w:sz w:val="24"/>
        </w:rPr>
        <w:t>一、基础知识综合（共25分）</w:t>
      </w:r>
    </w:p>
    <w:p>
      <w:pPr>
        <w:spacing w:line="360" w:lineRule="auto"/>
        <w:jc w:val="left"/>
        <w:textAlignment w:val="center"/>
        <w:rPr>
          <w:rFonts w:ascii="汉语拼音" w:hAnsi="汉语拼音" w:cs="汉语拼音"/>
          <w:sz w:val="24"/>
        </w:rPr>
      </w:pPr>
      <w:r>
        <w:rPr>
          <w:rFonts w:ascii="汉语拼音" w:hAnsi="汉语拼音" w:cs="汉语拼音"/>
          <w:sz w:val="24"/>
        </w:rPr>
        <w:t>1．（本题8分）阅读下面的短文，按要求回答问题。</w:t>
      </w:r>
    </w:p>
    <w:p>
      <w:pPr>
        <w:spacing w:line="360" w:lineRule="auto"/>
        <w:ind w:firstLine="420"/>
        <w:jc w:val="left"/>
        <w:textAlignment w:val="center"/>
        <w:rPr>
          <w:rFonts w:ascii="汉语拼音" w:hAnsi="汉语拼音" w:cs="汉语拼音"/>
          <w:sz w:val="24"/>
        </w:rPr>
      </w:pPr>
      <w:r>
        <w:rPr>
          <w:rFonts w:ascii="汉语拼音" w:eastAsia="楷体" w:hAnsi="汉语拼音" w:cs="汉语拼音"/>
          <w:sz w:val="24"/>
        </w:rPr>
        <w:t>君子文化是中华民族特有的精神标识，具有永恒的历史价值和时代价值。</w:t>
      </w:r>
      <w:r>
        <w:rPr>
          <w:rFonts w:ascii="汉语拼音" w:hAnsi="汉语拼音" w:cs="汉语拼音"/>
          <w:sz w:val="24"/>
        </w:rPr>
        <w:t>“</w:t>
      </w:r>
      <w:r>
        <w:rPr>
          <w:rFonts w:ascii="汉语拼音" w:eastAsia="楷体" w:hAnsi="汉语拼音" w:cs="汉语拼音"/>
          <w:sz w:val="24"/>
        </w:rPr>
        <w:t>君子坦荡荡</w:t>
      </w:r>
      <w:r>
        <w:rPr>
          <w:rFonts w:ascii="汉语拼音" w:hAnsi="汉语拼音" w:cs="汉语拼音"/>
          <w:sz w:val="24"/>
        </w:rPr>
        <w:t>”</w:t>
      </w:r>
      <w:r>
        <w:rPr>
          <w:rFonts w:ascii="汉语拼音" w:eastAsia="楷体" w:hAnsi="汉语拼音" w:cs="汉语拼音"/>
          <w:sz w:val="24"/>
        </w:rPr>
        <w:t>，他们为人处世光明（</w:t>
      </w:r>
      <w:r>
        <w:rPr>
          <w:rFonts w:ascii="汉语拼音" w:hAnsi="汉语拼音" w:cs="汉语拼音"/>
          <w:sz w:val="24"/>
        </w:rPr>
        <w:t>lěi</w:t>
      </w:r>
      <w:r>
        <w:rPr>
          <w:rFonts w:ascii="汉语拼音" w:eastAsia="楷体" w:hAnsi="汉语拼音" w:cs="汉语拼音"/>
          <w:sz w:val="24"/>
        </w:rPr>
        <w:t>）</w:t>
      </w:r>
      <w:r>
        <w:rPr>
          <w:rFonts w:ascii="汉语拼音" w:hAnsi="汉语拼音" w:cs="汉语拼音"/>
          <w:sz w:val="24"/>
          <w:u w:val="single"/>
        </w:rPr>
        <w:t xml:space="preserve"> </w:t>
      </w:r>
      <w:r>
        <w:rPr>
          <w:rFonts w:ascii="汉语拼音" w:eastAsia="楷体" w:hAnsi="汉语拼音" w:cs="汉语拼音"/>
          <w:sz w:val="24"/>
        </w:rPr>
        <w:t>落；</w:t>
      </w:r>
      <w:r>
        <w:rPr>
          <w:rFonts w:ascii="汉语拼音" w:hAnsi="汉语拼音" w:cs="汉语拼音"/>
          <w:sz w:val="24"/>
        </w:rPr>
        <w:t xml:space="preserve"> “</w:t>
      </w:r>
      <w:r>
        <w:rPr>
          <w:rFonts w:ascii="汉语拼音" w:eastAsia="楷体" w:hAnsi="汉语拼音" w:cs="汉语拼音"/>
          <w:sz w:val="24"/>
        </w:rPr>
        <w:t>君子求诸己</w:t>
      </w:r>
      <w:r>
        <w:rPr>
          <w:rFonts w:ascii="汉语拼音" w:hAnsi="汉语拼音" w:cs="汉语拼音"/>
          <w:sz w:val="24"/>
        </w:rPr>
        <w:t>”</w:t>
      </w:r>
      <w:r>
        <w:rPr>
          <w:rFonts w:ascii="汉语拼音" w:eastAsia="楷体" w:hAnsi="汉语拼音" w:cs="汉语拼音"/>
          <w:sz w:val="24"/>
        </w:rPr>
        <w:t>，他们遇到难题先从自身寻找突破；</w:t>
      </w:r>
      <w:r>
        <w:rPr>
          <w:rFonts w:ascii="汉语拼音" w:hAnsi="汉语拼音" w:cs="汉语拼音"/>
          <w:sz w:val="24"/>
        </w:rPr>
        <w:t xml:space="preserve"> “</w:t>
      </w:r>
      <w:r>
        <w:rPr>
          <w:rFonts w:ascii="汉语拼音" w:eastAsia="楷体" w:hAnsi="汉语拼音" w:cs="汉语拼音"/>
          <w:sz w:val="24"/>
          <w:u w:val="single"/>
        </w:rPr>
        <w:t>君子固穷</w:t>
      </w:r>
      <w:r>
        <w:rPr>
          <w:rFonts w:ascii="汉语拼音" w:hAnsi="汉语拼音" w:cs="汉语拼音"/>
          <w:sz w:val="24"/>
          <w:u w:val="single"/>
        </w:rPr>
        <w:t>”</w:t>
      </w:r>
      <w:r>
        <w:rPr>
          <w:rFonts w:ascii="汉语拼音" w:eastAsia="楷体" w:hAnsi="汉语拼音" w:cs="汉语拼音"/>
          <w:sz w:val="24"/>
          <w:u w:val="single"/>
        </w:rPr>
        <w:t>，他们走头无路也坚守节操。</w:t>
      </w:r>
      <w:r>
        <w:rPr>
          <w:rFonts w:ascii="汉语拼音" w:eastAsia="楷体" w:hAnsi="汉语拼音" w:cs="汉语拼音"/>
          <w:sz w:val="24"/>
        </w:rPr>
        <w:t>几千年来，</w:t>
      </w:r>
      <w:r>
        <w:rPr>
          <w:rFonts w:ascii="汉语拼音" w:hAnsi="汉语拼音" w:cs="汉语拼音"/>
          <w:sz w:val="24"/>
        </w:rPr>
        <w:t>“</w:t>
      </w:r>
      <w:r>
        <w:rPr>
          <w:rFonts w:ascii="汉语拼音" w:eastAsia="楷体" w:hAnsi="汉语拼音" w:cs="汉语拼音"/>
          <w:sz w:val="24"/>
        </w:rPr>
        <w:t>君子</w:t>
      </w:r>
      <w:r>
        <w:rPr>
          <w:rFonts w:ascii="汉语拼音" w:hAnsi="汉语拼音" w:cs="汉语拼音"/>
          <w:sz w:val="24"/>
        </w:rPr>
        <w:t>”</w:t>
      </w:r>
      <w:r>
        <w:rPr>
          <w:rFonts w:ascii="汉语拼音" w:eastAsia="楷体" w:hAnsi="汉语拼音" w:cs="汉语拼音"/>
          <w:sz w:val="24"/>
        </w:rPr>
        <w:t>逐渐成为中国人心中的人格典范，激励着一代又一代中国人前（</w:t>
      </w:r>
      <w:r>
        <w:rPr>
          <w:rFonts w:ascii="汉语拼音" w:hAnsi="汉语拼音" w:cs="汉语拼音"/>
          <w:sz w:val="24"/>
        </w:rPr>
        <w:t>pū</w:t>
      </w:r>
      <w:r>
        <w:rPr>
          <w:rFonts w:ascii="汉语拼音" w:eastAsia="楷体" w:hAnsi="汉语拼音" w:cs="汉语拼音"/>
          <w:sz w:val="24"/>
        </w:rPr>
        <w:t>）</w:t>
      </w:r>
      <w:r>
        <w:rPr>
          <w:rFonts w:ascii="汉语拼音" w:hAnsi="汉语拼音" w:cs="汉语拼音"/>
          <w:sz w:val="24"/>
          <w:u w:val="single"/>
        </w:rPr>
        <w:t xml:space="preserve"> </w:t>
      </w:r>
      <w:r>
        <w:rPr>
          <w:rFonts w:ascii="汉语拼音" w:eastAsia="楷体" w:hAnsi="汉语拼音" w:cs="汉语拼音"/>
          <w:sz w:val="24"/>
        </w:rPr>
        <w:t>后继，继往开来。</w:t>
      </w:r>
    </w:p>
    <w:p>
      <w:pPr>
        <w:spacing w:line="360" w:lineRule="auto"/>
        <w:ind w:firstLine="420"/>
        <w:jc w:val="left"/>
        <w:textAlignment w:val="center"/>
        <w:rPr>
          <w:rFonts w:ascii="汉语拼音" w:hAnsi="汉语拼音" w:cs="汉语拼音"/>
          <w:sz w:val="24"/>
        </w:rPr>
      </w:pPr>
      <w:r>
        <w:rPr>
          <w:rFonts w:ascii="汉语拼音" w:eastAsia="楷体" w:hAnsi="汉语拼音" w:cs="汉语拼音"/>
          <w:sz w:val="24"/>
        </w:rPr>
        <w:t>新时代，君子品格仍是青年推崇的高尚人格。青年一代的精神风貌对一个民族文明素养的重要性是不言而（</w:t>
      </w:r>
      <w:r>
        <w:rPr>
          <w:rFonts w:ascii="汉语拼音" w:hAnsi="汉语拼音" w:cs="汉语拼音"/>
          <w:sz w:val="24"/>
        </w:rPr>
        <w:t>yù</w:t>
      </w:r>
      <w:r>
        <w:rPr>
          <w:rFonts w:ascii="汉语拼音" w:eastAsia="楷体" w:hAnsi="汉语拼音" w:cs="汉语拼音"/>
          <w:sz w:val="24"/>
        </w:rPr>
        <w:t>）</w:t>
      </w:r>
      <w:r>
        <w:rPr>
          <w:rFonts w:ascii="汉语拼音" w:hAnsi="汉语拼音" w:cs="汉语拼音"/>
          <w:sz w:val="24"/>
          <w:u w:val="single"/>
        </w:rPr>
        <w:t xml:space="preserve"> </w:t>
      </w:r>
      <w:r>
        <w:rPr>
          <w:rFonts w:ascii="汉语拼音" w:eastAsia="楷体" w:hAnsi="汉语拼音" w:cs="汉语拼音"/>
          <w:sz w:val="24"/>
        </w:rPr>
        <w:t>的。广大青年【甲】对标新时代君子人格，（</w:t>
      </w:r>
      <w:r>
        <w:rPr>
          <w:rFonts w:ascii="汉语拼音" w:hAnsi="汉语拼音" w:cs="汉语拼音"/>
          <w:sz w:val="24"/>
        </w:rPr>
        <w:t>zī zī</w:t>
      </w:r>
      <w:r>
        <w:rPr>
          <w:rFonts w:ascii="汉语拼音" w:eastAsia="楷体" w:hAnsi="汉语拼音" w:cs="汉语拼音"/>
          <w:sz w:val="24"/>
        </w:rPr>
        <w:t>）</w:t>
      </w:r>
      <w:r>
        <w:rPr>
          <w:rFonts w:ascii="汉语拼音" w:hAnsi="汉语拼音" w:cs="汉语拼音"/>
          <w:sz w:val="24"/>
          <w:u w:val="single"/>
        </w:rPr>
        <w:t xml:space="preserve"> </w:t>
      </w:r>
      <w:r>
        <w:rPr>
          <w:rFonts w:ascii="汉语拼音" w:eastAsia="楷体" w:hAnsi="汉语拼音" w:cs="汉语拼音"/>
          <w:sz w:val="24"/>
        </w:rPr>
        <w:t>不倦地追求进步，汲取营养，提高素质，锤炼本领，【乙】能</w:t>
      </w:r>
      <w:r>
        <w:rPr>
          <w:rFonts w:ascii="汉语拼音" w:eastAsia="楷体" w:hAnsi="汉语拼音" w:cs="汉语拼音"/>
          <w:sz w:val="24"/>
          <w:u w:val="single"/>
        </w:rPr>
        <w:t>在复杂的环境中保持辩别力，不断灌溉君子文化的沃土。</w:t>
      </w:r>
    </w:p>
    <w:p>
      <w:pPr>
        <w:spacing w:line="360" w:lineRule="auto"/>
        <w:jc w:val="left"/>
        <w:textAlignment w:val="center"/>
        <w:rPr>
          <w:rFonts w:ascii="汉语拼音" w:hAnsi="汉语拼音" w:cs="汉语拼音"/>
          <w:sz w:val="24"/>
        </w:rPr>
      </w:pPr>
      <w:r>
        <w:rPr>
          <w:rFonts w:ascii="汉语拼音" w:hAnsi="汉语拼音" w:cs="汉语拼音"/>
          <w:sz w:val="24"/>
        </w:rPr>
        <w:t>(1)（4分）根据拼音写出相应的汉字。</w:t>
      </w:r>
    </w:p>
    <w:p>
      <w:pPr>
        <w:spacing w:line="360" w:lineRule="auto"/>
        <w:jc w:val="left"/>
        <w:textAlignment w:val="center"/>
        <w:rPr>
          <w:rFonts w:ascii="汉语拼音" w:hAnsi="汉语拼音" w:cs="汉语拼音"/>
          <w:sz w:val="24"/>
        </w:rPr>
      </w:pPr>
      <w:r>
        <w:rPr>
          <w:rFonts w:ascii="宋体" w:hAnsi="宋体" w:cs="宋体" w:hint="eastAsia"/>
          <w:sz w:val="24"/>
        </w:rPr>
        <w:t>①</w:t>
      </w:r>
      <w:r>
        <w:rPr>
          <w:rFonts w:ascii="汉语拼音" w:hAnsi="汉语拼音" w:cs="汉语拼音"/>
          <w:sz w:val="24"/>
        </w:rPr>
        <w:t xml:space="preserve"> 光明（lěi）</w:t>
      </w:r>
      <w:r>
        <w:rPr>
          <w:rFonts w:ascii="汉语拼音" w:eastAsia="Times New Roman" w:hAnsi="汉语拼音" w:cs="汉语拼音"/>
          <w:sz w:val="24"/>
          <w:u w:val="single"/>
        </w:rPr>
        <w:t xml:space="preserve">      </w:t>
      </w:r>
      <w:r>
        <w:rPr>
          <w:rFonts w:ascii="汉语拼音" w:hAnsi="汉语拼音" w:cs="汉语拼音"/>
          <w:sz w:val="24"/>
        </w:rPr>
        <w:t>落</w:t>
      </w:r>
      <w:r>
        <w:rPr>
          <w:rFonts w:ascii="汉语拼音" w:eastAsia="Times New Roman" w:hAnsi="汉语拼音" w:cs="汉语拼音"/>
          <w:kern w:val="0"/>
          <w:sz w:val="24"/>
        </w:rPr>
        <w:t>      </w:t>
      </w:r>
      <w:r>
        <w:rPr>
          <w:rFonts w:ascii="宋体" w:hAnsi="宋体" w:cs="宋体" w:hint="eastAsia"/>
          <w:sz w:val="24"/>
        </w:rPr>
        <w:t>②</w:t>
      </w:r>
      <w:r>
        <w:rPr>
          <w:rFonts w:ascii="汉语拼音" w:hAnsi="汉语拼音" w:cs="汉语拼音"/>
          <w:sz w:val="24"/>
        </w:rPr>
        <w:t xml:space="preserve"> 前（pū） </w:t>
      </w:r>
      <w:r>
        <w:rPr>
          <w:rFonts w:ascii="汉语拼音" w:eastAsia="Times New Roman" w:hAnsi="汉语拼音" w:cs="汉语拼音"/>
          <w:sz w:val="24"/>
          <w:u w:val="single"/>
        </w:rPr>
        <w:t xml:space="preserve">      </w:t>
      </w:r>
      <w:r>
        <w:rPr>
          <w:rFonts w:ascii="汉语拼音" w:hAnsi="汉语拼音" w:cs="汉语拼音"/>
          <w:sz w:val="24"/>
        </w:rPr>
        <w:t>后继</w:t>
      </w:r>
    </w:p>
    <w:p>
      <w:pPr>
        <w:spacing w:line="360" w:lineRule="auto"/>
        <w:jc w:val="left"/>
        <w:textAlignment w:val="center"/>
        <w:rPr>
          <w:rFonts w:ascii="汉语拼音" w:hAnsi="汉语拼音" w:cs="汉语拼音"/>
          <w:sz w:val="24"/>
        </w:rPr>
      </w:pPr>
      <w:r>
        <w:rPr>
          <w:rFonts w:ascii="宋体" w:hAnsi="宋体" w:cs="宋体" w:hint="eastAsia"/>
          <w:sz w:val="24"/>
        </w:rPr>
        <w:t>③</w:t>
      </w:r>
      <w:r>
        <w:rPr>
          <w:rFonts w:ascii="汉语拼音" w:hAnsi="汉语拼音" w:cs="汉语拼音"/>
          <w:sz w:val="24"/>
        </w:rPr>
        <w:t xml:space="preserve"> 不言而（yù）</w:t>
      </w:r>
      <w:r>
        <w:rPr>
          <w:rFonts w:ascii="汉语拼音" w:eastAsia="Times New Roman" w:hAnsi="汉语拼音" w:cs="汉语拼音"/>
          <w:sz w:val="24"/>
          <w:u w:val="single"/>
        </w:rPr>
        <w:t xml:space="preserve">    </w:t>
      </w:r>
      <w:r>
        <w:rPr>
          <w:rFonts w:ascii="汉语拼音" w:eastAsia="Times New Roman" w:hAnsi="汉语拼音" w:cs="汉语拼音"/>
          <w:kern w:val="0"/>
          <w:sz w:val="24"/>
        </w:rPr>
        <w:t>         </w:t>
      </w:r>
      <w:r>
        <w:rPr>
          <w:rFonts w:ascii="宋体" w:hAnsi="宋体" w:cs="宋体" w:hint="eastAsia"/>
          <w:sz w:val="24"/>
        </w:rPr>
        <w:t>④</w:t>
      </w:r>
      <w:r>
        <w:rPr>
          <w:rFonts w:ascii="汉语拼音" w:hAnsi="汉语拼音" w:cs="汉语拼音"/>
          <w:sz w:val="24"/>
        </w:rPr>
        <w:t xml:space="preserve">（zī zī） </w:t>
      </w:r>
      <w:r>
        <w:rPr>
          <w:rFonts w:ascii="汉语拼音" w:eastAsia="Times New Roman" w:hAnsi="汉语拼音" w:cs="汉语拼音"/>
          <w:sz w:val="24"/>
          <w:u w:val="single"/>
        </w:rPr>
        <w:t xml:space="preserve">       </w:t>
      </w:r>
      <w:r>
        <w:rPr>
          <w:rFonts w:ascii="汉语拼音" w:hAnsi="汉语拼音" w:cs="汉语拼音"/>
          <w:sz w:val="24"/>
        </w:rPr>
        <w:t>不倦</w:t>
      </w:r>
    </w:p>
    <w:p>
      <w:pPr>
        <w:spacing w:line="360" w:lineRule="auto"/>
        <w:jc w:val="left"/>
        <w:textAlignment w:val="center"/>
        <w:rPr>
          <w:rFonts w:ascii="汉语拼音" w:hAnsi="汉语拼音" w:cs="汉语拼音"/>
          <w:sz w:val="24"/>
        </w:rPr>
        <w:sectPr>
          <w:headerReference w:type="default" r:id="rId5"/>
          <w:footerReference w:type="default" r:id="rId6"/>
          <w:pgSz w:w="11906" w:h="16838"/>
          <w:pgMar w:top="1440" w:right="1080" w:bottom="1440" w:left="1080" w:header="851" w:footer="992" w:gutter="0"/>
          <w:cols w:num="1" w:space="720"/>
          <w:docGrid w:type="lines" w:linePitch="312" w:charSpace="0"/>
        </w:sectPr>
      </w:pPr>
      <w:r>
        <w:rPr>
          <w:rFonts w:ascii="汉语拼音" w:hAnsi="汉语拼音" w:cs="汉语拼音"/>
          <w:sz w:val="24"/>
        </w:rPr>
        <w:t>(2)（2分）文中划线句子各有一个错别字，请找出并改正。</w:t>
      </w:r>
    </w:p>
    <w:p>
      <w:pPr>
        <w:spacing w:line="360" w:lineRule="auto"/>
        <w:jc w:val="left"/>
        <w:textAlignment w:val="center"/>
        <w:rPr>
          <w:rFonts w:ascii="汉语拼音" w:hAnsi="汉语拼音" w:cs="汉语拼音"/>
          <w:sz w:val="24"/>
        </w:rPr>
      </w:pPr>
      <w:r>
        <w:rPr>
          <w:rFonts w:ascii="宋体" w:hAnsi="宋体" w:cs="宋体" w:hint="eastAsia"/>
          <w:sz w:val="24"/>
        </w:rPr>
        <w:t>①</w:t>
      </w:r>
      <w:r>
        <w:rPr>
          <w:rFonts w:ascii="汉语拼音" w:hAnsi="汉语拼音" w:cs="汉语拼音"/>
          <w:sz w:val="24"/>
        </w:rPr>
        <w:t xml:space="preserve"> </w:t>
      </w:r>
      <w:r>
        <w:rPr>
          <w:rFonts w:ascii="汉语拼音" w:eastAsia="Times New Roman" w:hAnsi="汉语拼音" w:cs="汉语拼音"/>
          <w:sz w:val="24"/>
          <w:u w:val="single"/>
        </w:rPr>
        <w:t xml:space="preserve">      </w:t>
      </w:r>
      <w:r>
        <w:rPr>
          <w:rFonts w:ascii="汉语拼音" w:hAnsi="汉语拼音" w:cs="汉语拼音"/>
          <w:sz w:val="24"/>
        </w:rPr>
        <w:t>改为</w:t>
      </w:r>
      <w:r>
        <w:rPr>
          <w:rFonts w:ascii="汉语拼音" w:eastAsia="Times New Roman" w:hAnsi="汉语拼音" w:cs="汉语拼音"/>
          <w:sz w:val="24"/>
          <w:u w:val="single"/>
        </w:rPr>
        <w:t xml:space="preserve">      </w:t>
      </w:r>
      <w:r>
        <w:rPr>
          <w:rFonts w:ascii="汉语拼音" w:eastAsia="Times New Roman" w:hAnsi="汉语拼音" w:cs="汉语拼音"/>
          <w:kern w:val="0"/>
          <w:sz w:val="24"/>
        </w:rPr>
        <w:t>                 </w:t>
      </w:r>
      <w:r>
        <w:rPr>
          <w:rFonts w:ascii="宋体" w:hAnsi="宋体" w:cs="宋体" w:hint="eastAsia"/>
          <w:sz w:val="24"/>
        </w:rPr>
        <w:t>②</w:t>
      </w:r>
      <w:r>
        <w:rPr>
          <w:rFonts w:ascii="汉语拼音" w:hAnsi="汉语拼音" w:cs="汉语拼音"/>
          <w:sz w:val="24"/>
        </w:rPr>
        <w:t xml:space="preserve"> </w:t>
      </w:r>
      <w:r>
        <w:rPr>
          <w:rFonts w:ascii="汉语拼音" w:eastAsia="Times New Roman" w:hAnsi="汉语拼音" w:cs="汉语拼音"/>
          <w:sz w:val="24"/>
          <w:u w:val="single"/>
        </w:rPr>
        <w:t xml:space="preserve">      </w:t>
      </w:r>
      <w:r>
        <w:rPr>
          <w:rFonts w:ascii="汉语拼音" w:hAnsi="汉语拼音" w:cs="汉语拼音"/>
          <w:sz w:val="24"/>
        </w:rPr>
        <w:t>改为</w:t>
      </w:r>
      <w:r>
        <w:rPr>
          <w:rFonts w:ascii="汉语拼音" w:eastAsia="Times New Roman" w:hAnsi="汉语拼音" w:cs="汉语拼音"/>
          <w:sz w:val="24"/>
          <w:u w:val="single"/>
        </w:rPr>
        <w:t xml:space="preserve">      </w:t>
      </w:r>
    </w:p>
    <w:p>
      <w:pPr>
        <w:spacing w:line="360" w:lineRule="auto"/>
        <w:jc w:val="left"/>
        <w:textAlignment w:val="center"/>
        <w:rPr>
          <w:rFonts w:ascii="汉语拼音" w:hAnsi="汉语拼音" w:cs="汉语拼音"/>
          <w:sz w:val="24"/>
        </w:rPr>
      </w:pPr>
      <w:r>
        <w:rPr>
          <w:rFonts w:ascii="汉语拼音" w:hAnsi="汉语拼音" w:cs="汉语拼音"/>
          <w:sz w:val="24"/>
        </w:rPr>
        <w:t>(3)（2分）在文中[甲][乙]两处填入关联词，最恰当的一组是（　　）</w:t>
      </w:r>
    </w:p>
    <w:p>
      <w:pPr>
        <w:tabs>
          <w:tab w:val="left" w:pos="2078"/>
          <w:tab w:val="left" w:pos="4156"/>
          <w:tab w:val="left" w:pos="6234"/>
        </w:tabs>
        <w:spacing w:line="360" w:lineRule="auto"/>
        <w:ind w:left="300"/>
        <w:jc w:val="left"/>
        <w:textAlignment w:val="center"/>
        <w:rPr>
          <w:rFonts w:ascii="汉语拼音" w:hAnsi="汉语拼音" w:cs="汉语拼音"/>
          <w:sz w:val="24"/>
        </w:rPr>
      </w:pPr>
      <w:r>
        <w:rPr>
          <w:rFonts w:ascii="汉语拼音" w:hAnsi="汉语拼音" w:cs="汉语拼音"/>
          <w:sz w:val="24"/>
        </w:rPr>
        <w:t>A．不仅……而且</w:t>
      </w:r>
      <w:r>
        <w:rPr>
          <w:rFonts w:ascii="汉语拼音" w:hAnsi="汉语拼音" w:cs="汉语拼音"/>
          <w:sz w:val="24"/>
        </w:rPr>
        <w:tab/>
      </w:r>
      <w:r>
        <w:rPr>
          <w:rFonts w:ascii="汉语拼音" w:hAnsi="汉语拼音" w:cs="汉语拼音"/>
          <w:sz w:val="24"/>
        </w:rPr>
        <w:t>B．只要……就</w:t>
      </w:r>
      <w:r>
        <w:rPr>
          <w:rFonts w:ascii="汉语拼音" w:hAnsi="汉语拼音" w:cs="汉语拼音"/>
          <w:sz w:val="24"/>
        </w:rPr>
        <w:tab/>
      </w:r>
      <w:r>
        <w:rPr>
          <w:rFonts w:ascii="汉语拼音" w:hAnsi="汉语拼音" w:cs="汉语拼音"/>
          <w:sz w:val="24"/>
        </w:rPr>
        <w:t>C．因为……所以</w:t>
      </w:r>
      <w:r>
        <w:rPr>
          <w:rFonts w:ascii="汉语拼音" w:hAnsi="汉语拼音" w:cs="汉语拼音"/>
          <w:sz w:val="24"/>
        </w:rPr>
        <w:tab/>
      </w:r>
      <w:r>
        <w:rPr>
          <w:rFonts w:ascii="汉语拼音" w:hAnsi="汉语拼音" w:cs="汉语拼音"/>
          <w:sz w:val="24"/>
        </w:rPr>
        <w:t>D．只有……才</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【答案】(1)     磊     仆     喻     孜孜</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(2)     头     投     辨     辨</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(3)D</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【详解】（1）本题考查根据拼音写汉字。</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光明磊落：guāng míng lěi luò，意思是胸怀坦白，正大光明。</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前仆后继：qián pū hòu jì，指前面的人倒下了，后面的人继续跟上去。英勇斗争，不怕牺牲。</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不言而喻：bù yán ér yù，指不用说就可以明白。形容道理很浅显。</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孜孜不倦：zī zī bù juàn，（孜孜：勤勉，不懈怠。）指工作或学习勤奋刻苦不知疲倦，形容勤勉不懈怠的一种状态。</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（2）本题考查字形。</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走头无路——走投无路：比喻陷入绝境，没有出路。</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辩别——辨别：对不同的事物在认识上加以区别。</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（3）本题考查关联词语运用。</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“不仅……而且”为表示递进关系的关联词。由两个或两个以上的分句相连，表明后一种情况的程度更深一层。</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“只要……就”为表示条件关系的关联词，分句之间的关系是条件和结果的关系，表示事情或动作的发生需要或排斥条件。</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“因为……所以……”为表示因果关系的关联词。 即因为后面的是事情发生的原因，所以后面描述的是事情导致的结果。</w:t>
      </w:r>
    </w:p>
    <w:p>
      <w:pPr>
        <w:spacing w:line="360" w:lineRule="auto"/>
        <w:jc w:val="left"/>
        <w:textAlignment w:val="center"/>
        <w:rPr>
          <w:rFonts w:ascii="汉语拼音" w:hAnsi="汉语拼音" w:cs="汉语拼音"/>
          <w:color w:val="FF0000"/>
          <w:sz w:val="24"/>
        </w:rPr>
        <w:sectPr>
          <w:headerReference w:type="default" r:id="rId7"/>
          <w:footerReference w:type="default" r:id="rId8"/>
          <w:type w:val="nextPage"/>
          <w:pgSz w:w="11906" w:h="16838"/>
          <w:pgMar w:top="1440" w:right="1080" w:bottom="1440" w:left="1080" w:header="851" w:footer="992" w:gutter="0"/>
          <w:pgNumType w:start="2"/>
          <w:cols w:num="1" w:space="720"/>
          <w:titlePg w:val="0"/>
          <w:docGrid w:type="lines" w:linePitch="312" w:charSpace="0"/>
        </w:sectPr>
      </w:pP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“只有……才”为表示条件关系的关联词。如：只有A才B，A是B的充分必要条件。即“才”后面的内容要实现就必须做到“只有”的条件，且条件往往是唯一的。</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结合“广大青年【甲】对标新时代君子人格，孜孜不倦地追求进步，汲取营养，提高素质，锤炼本领，【乙】能在复杂的环境中保持辩别力，不断灌溉君子文化的沃土”的内容可知，“对标新时代君子人格，孜孜不倦地追求进步，汲取营养，提高素质，锤炼本领”是“在复杂的环境中保持辨别力，不断灌溉君子文化的沃土”的必要唯一条件，应使用“只有……才”；</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故选D。</w:t>
      </w:r>
    </w:p>
    <w:p>
      <w:pPr>
        <w:spacing w:line="360" w:lineRule="auto"/>
        <w:jc w:val="left"/>
        <w:textAlignment w:val="center"/>
        <w:rPr>
          <w:rFonts w:ascii="汉语拼音" w:hAnsi="汉语拼音" w:cs="汉语拼音"/>
          <w:sz w:val="24"/>
        </w:rPr>
      </w:pPr>
      <w:r>
        <w:rPr>
          <w:rFonts w:ascii="汉语拼音" w:hAnsi="汉语拼音" w:cs="汉语拼音"/>
          <w:sz w:val="24"/>
        </w:rPr>
        <w:t>2．（本题10分）用古诗文原句填空，第（6）题还需填作者。</w:t>
      </w:r>
    </w:p>
    <w:p>
      <w:pPr>
        <w:spacing w:line="360" w:lineRule="auto"/>
        <w:jc w:val="left"/>
        <w:textAlignment w:val="center"/>
        <w:rPr>
          <w:rFonts w:ascii="汉语拼音" w:hAnsi="汉语拼音" w:cs="汉语拼音"/>
          <w:sz w:val="24"/>
        </w:rPr>
      </w:pPr>
      <w:r>
        <w:rPr>
          <w:rFonts w:ascii="汉语拼音" w:hAnsi="汉语拼音" w:cs="汉语拼音"/>
          <w:sz w:val="24"/>
        </w:rPr>
        <w:t>（1）蓬山此去无多路，</w:t>
      </w:r>
      <w:r>
        <w:rPr>
          <w:rFonts w:ascii="汉语拼音" w:eastAsia="Times New Roman" w:hAnsi="汉语拼音" w:cs="汉语拼音"/>
          <w:sz w:val="24"/>
          <w:u w:val="single"/>
        </w:rPr>
        <w:t xml:space="preserve">          </w:t>
      </w:r>
      <w:r>
        <w:rPr>
          <w:rFonts w:ascii="汉语拼音" w:hAnsi="汉语拼音" w:cs="汉语拼音"/>
          <w:sz w:val="24"/>
        </w:rPr>
        <w:t>。（李商隐《无题》）</w:t>
      </w:r>
    </w:p>
    <w:p>
      <w:pPr>
        <w:spacing w:line="360" w:lineRule="auto"/>
        <w:jc w:val="left"/>
        <w:textAlignment w:val="center"/>
        <w:rPr>
          <w:rFonts w:ascii="汉语拼音" w:hAnsi="汉语拼音" w:cs="汉语拼音"/>
          <w:sz w:val="24"/>
        </w:rPr>
      </w:pPr>
      <w:r>
        <w:rPr>
          <w:rFonts w:ascii="汉语拼音" w:hAnsi="汉语拼音" w:cs="汉语拼音"/>
          <w:sz w:val="24"/>
        </w:rPr>
        <w:t>（2）</w:t>
      </w:r>
      <w:r>
        <w:rPr>
          <w:rFonts w:ascii="汉语拼音" w:eastAsia="Times New Roman" w:hAnsi="汉语拼音" w:cs="汉语拼音"/>
          <w:sz w:val="24"/>
          <w:u w:val="single"/>
        </w:rPr>
        <w:t xml:space="preserve">          </w:t>
      </w:r>
      <w:r>
        <w:rPr>
          <w:rFonts w:ascii="汉语拼音" w:hAnsi="汉语拼音" w:cs="汉语拼音"/>
          <w:sz w:val="24"/>
        </w:rPr>
        <w:t>，山雨欲来风满楼。（许浑《咸阳城东楼》）</w:t>
      </w:r>
    </w:p>
    <w:p>
      <w:pPr>
        <w:spacing w:line="360" w:lineRule="auto"/>
        <w:jc w:val="left"/>
        <w:textAlignment w:val="center"/>
        <w:rPr>
          <w:rFonts w:ascii="汉语拼音" w:hAnsi="汉语拼音" w:cs="汉语拼音"/>
          <w:sz w:val="24"/>
        </w:rPr>
      </w:pPr>
      <w:r>
        <w:rPr>
          <w:rFonts w:ascii="汉语拼音" w:hAnsi="汉语拼音" w:cs="汉语拼音"/>
          <w:sz w:val="24"/>
        </w:rPr>
        <w:t>（3）吾家洗砚池头树，</w:t>
      </w:r>
      <w:r>
        <w:rPr>
          <w:rFonts w:ascii="汉语拼音" w:eastAsia="Times New Roman" w:hAnsi="汉语拼音" w:cs="汉语拼音"/>
          <w:sz w:val="24"/>
          <w:u w:val="single"/>
        </w:rPr>
        <w:t xml:space="preserve">          </w:t>
      </w:r>
      <w:r>
        <w:rPr>
          <w:rFonts w:ascii="汉语拼音" w:hAnsi="汉语拼音" w:cs="汉语拼音"/>
          <w:sz w:val="24"/>
        </w:rPr>
        <w:t>。（王冕《墨梅》）</w:t>
      </w:r>
    </w:p>
    <w:p>
      <w:pPr>
        <w:spacing w:line="360" w:lineRule="auto"/>
        <w:jc w:val="left"/>
        <w:textAlignment w:val="center"/>
        <w:rPr>
          <w:rFonts w:ascii="汉语拼音" w:hAnsi="汉语拼音" w:cs="汉语拼音"/>
          <w:sz w:val="24"/>
        </w:rPr>
      </w:pPr>
      <w:r>
        <w:rPr>
          <w:rFonts w:ascii="汉语拼音" w:hAnsi="汉语拼音" w:cs="汉语拼音"/>
          <w:sz w:val="24"/>
        </w:rPr>
        <w:t>（4）浊酒一杯家万里，</w:t>
      </w:r>
      <w:r>
        <w:rPr>
          <w:rFonts w:ascii="汉语拼音" w:eastAsia="Times New Roman" w:hAnsi="汉语拼音" w:cs="汉语拼音"/>
          <w:sz w:val="24"/>
          <w:u w:val="single"/>
        </w:rPr>
        <w:t xml:space="preserve">          </w:t>
      </w:r>
      <w:r>
        <w:rPr>
          <w:rFonts w:ascii="汉语拼音" w:hAnsi="汉语拼音" w:cs="汉语拼音"/>
          <w:sz w:val="24"/>
        </w:rPr>
        <w:t>。（范仲淹《渔家傲·秋思》）</w:t>
      </w:r>
    </w:p>
    <w:p>
      <w:pPr>
        <w:spacing w:line="360" w:lineRule="auto"/>
        <w:jc w:val="left"/>
        <w:textAlignment w:val="center"/>
        <w:rPr>
          <w:rFonts w:ascii="汉语拼音" w:hAnsi="汉语拼音" w:cs="汉语拼音"/>
          <w:sz w:val="24"/>
        </w:rPr>
      </w:pPr>
      <w:r>
        <w:rPr>
          <w:rFonts w:ascii="汉语拼音" w:hAnsi="汉语拼音" w:cs="汉语拼音"/>
          <w:sz w:val="24"/>
        </w:rPr>
        <w:t>（5）</w:t>
      </w:r>
      <w:r>
        <w:rPr>
          <w:rFonts w:ascii="汉语拼音" w:eastAsia="Times New Roman" w:hAnsi="汉语拼音" w:cs="汉语拼音"/>
          <w:sz w:val="24"/>
          <w:u w:val="single"/>
        </w:rPr>
        <w:t xml:space="preserve">          </w:t>
      </w:r>
      <w:r>
        <w:rPr>
          <w:rFonts w:ascii="汉语拼音" w:hAnsi="汉语拼音" w:cs="汉语拼音"/>
          <w:sz w:val="24"/>
        </w:rPr>
        <w:t>。鬓微霜，又何妨！（苏轼《江城子·密州出猎》）</w:t>
      </w:r>
    </w:p>
    <w:p>
      <w:pPr>
        <w:spacing w:line="360" w:lineRule="auto"/>
        <w:jc w:val="left"/>
        <w:textAlignment w:val="center"/>
        <w:rPr>
          <w:rFonts w:ascii="汉语拼音" w:hAnsi="汉语拼音" w:cs="汉语拼音"/>
          <w:sz w:val="24"/>
        </w:rPr>
      </w:pPr>
      <w:r>
        <w:rPr>
          <w:rFonts w:ascii="汉语拼音" w:hAnsi="汉语拼音" w:cs="汉语拼音"/>
          <w:sz w:val="24"/>
        </w:rPr>
        <w:t>（6）了却君王天下事，</w:t>
      </w:r>
      <w:r>
        <w:rPr>
          <w:rFonts w:ascii="汉语拼音" w:eastAsia="Times New Roman" w:hAnsi="汉语拼音" w:cs="汉语拼音"/>
          <w:sz w:val="24"/>
          <w:u w:val="single"/>
        </w:rPr>
        <w:t xml:space="preserve">          </w:t>
      </w:r>
      <w:r>
        <w:rPr>
          <w:rFonts w:ascii="汉语拼音" w:hAnsi="汉语拼音" w:cs="汉语拼音"/>
          <w:sz w:val="24"/>
        </w:rPr>
        <w:t>。（</w:t>
      </w:r>
      <w:r>
        <w:rPr>
          <w:rFonts w:ascii="汉语拼音" w:eastAsia="Times New Roman" w:hAnsi="汉语拼音" w:cs="汉语拼音"/>
          <w:sz w:val="24"/>
          <w:u w:val="single"/>
        </w:rPr>
        <w:t xml:space="preserve">         </w:t>
      </w:r>
      <w:r>
        <w:rPr>
          <w:rFonts w:ascii="汉语拼音" w:hAnsi="汉语拼音" w:cs="汉语拼音"/>
          <w:sz w:val="24"/>
        </w:rPr>
        <w:t>《破阵子·为陈同甫赋壮词以寄之》）</w:t>
      </w:r>
    </w:p>
    <w:p>
      <w:pPr>
        <w:spacing w:line="360" w:lineRule="auto"/>
        <w:jc w:val="left"/>
        <w:textAlignment w:val="center"/>
        <w:rPr>
          <w:rFonts w:ascii="汉语拼音" w:hAnsi="汉语拼音" w:cs="汉语拼音"/>
          <w:sz w:val="24"/>
        </w:rPr>
      </w:pPr>
      <w:r>
        <w:rPr>
          <w:rFonts w:ascii="汉语拼音" w:hAnsi="汉语拼音" w:cs="汉语拼音"/>
          <w:sz w:val="24"/>
        </w:rPr>
        <w:t>（7）</w:t>
      </w:r>
      <w:r>
        <w:rPr>
          <w:rFonts w:ascii="汉语拼音" w:eastAsia="Times New Roman" w:hAnsi="汉语拼音" w:cs="汉语拼音"/>
          <w:sz w:val="24"/>
          <w:u w:val="single"/>
        </w:rPr>
        <w:t xml:space="preserve">          </w:t>
      </w:r>
      <w:r>
        <w:rPr>
          <w:rFonts w:ascii="汉语拼音" w:hAnsi="汉语拼音" w:cs="汉语拼音"/>
          <w:sz w:val="24"/>
        </w:rPr>
        <w:t>？青衫湿！（秋瑾《满江红》）</w:t>
      </w:r>
    </w:p>
    <w:p>
      <w:pPr>
        <w:spacing w:line="360" w:lineRule="auto"/>
        <w:jc w:val="left"/>
        <w:textAlignment w:val="center"/>
        <w:rPr>
          <w:rFonts w:ascii="汉语拼音" w:hAnsi="汉语拼音" w:cs="汉语拼音"/>
          <w:sz w:val="24"/>
        </w:rPr>
      </w:pPr>
      <w:r>
        <w:rPr>
          <w:rFonts w:ascii="汉语拼音" w:hAnsi="汉语拼音" w:cs="汉语拼音"/>
          <w:sz w:val="24"/>
        </w:rPr>
        <w:t>（8）《论语》中“不义而富且贵，于我如浮云”和《鱼我所欲也》中“</w:t>
      </w:r>
      <w:r>
        <w:rPr>
          <w:rFonts w:ascii="汉语拼音" w:eastAsia="Times New Roman" w:hAnsi="汉语拼音" w:cs="汉语拼音"/>
          <w:sz w:val="24"/>
          <w:u w:val="single"/>
        </w:rPr>
        <w:t xml:space="preserve">          </w:t>
      </w:r>
      <w:r>
        <w:rPr>
          <w:rFonts w:ascii="汉语拼音" w:hAnsi="汉语拼音" w:cs="汉语拼音"/>
          <w:sz w:val="24"/>
        </w:rPr>
        <w:t>，</w:t>
      </w:r>
      <w:r>
        <w:rPr>
          <w:rFonts w:ascii="汉语拼音" w:eastAsia="Times New Roman" w:hAnsi="汉语拼音" w:cs="汉语拼音"/>
          <w:sz w:val="24"/>
          <w:u w:val="single"/>
        </w:rPr>
        <w:t xml:space="preserve">          </w:t>
      </w:r>
      <w:r>
        <w:rPr>
          <w:rFonts w:ascii="汉语拼音" w:hAnsi="汉语拼音" w:cs="汉语拼音"/>
          <w:sz w:val="24"/>
        </w:rPr>
        <w:t>”有异曲同工之妙。</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【答案】     青鸟殷勤为探看     溪云初起日沉阁     朵朵花开淡墨痕     燕然未勒归无计     酒酣胸胆尚开张     赢得生前身后名     辛弃疾     莽红尘何处觅知音     万钟则不辩礼义而受之     万钟于我何加焉</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【详解】本题考查名句名篇默写和文学常识。</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默写题作答时，一要透彻理解诗文内容；二要认真审题，找出符合题意的诗文句子；三是答题内容要准确，做到不添字、不漏字、不写错字。</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本题</w:t>
      </w:r>
      <w:r>
        <w:rPr>
          <w:rFonts w:ascii="宋体" w:hAnsi="宋体" w:cs="宋体" w:hint="eastAsia"/>
          <w:color w:val="FF0000"/>
          <w:sz w:val="24"/>
        </w:rPr>
        <w:t>①②③④⑤⑥⑧⑨⑩</w:t>
      </w:r>
      <w:r>
        <w:rPr>
          <w:rFonts w:ascii="汉语拼音" w:hAnsi="汉语拼音" w:cs="汉语拼音"/>
          <w:color w:val="FF0000"/>
          <w:sz w:val="24"/>
        </w:rPr>
        <w:t>中注意“探、初、痕、燕、酣、赢、觅、辩、焉”等字的正确书写。</w:t>
      </w:r>
    </w:p>
    <w:p>
      <w:pPr>
        <w:spacing w:line="360" w:lineRule="auto"/>
        <w:jc w:val="left"/>
        <w:textAlignment w:val="center"/>
        <w:rPr>
          <w:rFonts w:ascii="汉语拼音" w:hAnsi="汉语拼音" w:cs="汉语拼音"/>
          <w:color w:val="FF0000"/>
          <w:sz w:val="24"/>
        </w:rPr>
        <w:sectPr>
          <w:headerReference w:type="default" r:id="rId9"/>
          <w:footerReference w:type="default" r:id="rId10"/>
          <w:type w:val="nextPage"/>
          <w:pgSz w:w="11906" w:h="16838"/>
          <w:pgMar w:top="1440" w:right="1080" w:bottom="1440" w:left="1080" w:header="851" w:footer="992" w:gutter="0"/>
          <w:pgNumType w:start="3"/>
          <w:cols w:num="1" w:space="720"/>
          <w:titlePg w:val="0"/>
          <w:docGrid w:type="lines" w:linePitch="312" w:charSpace="0"/>
        </w:sectPr>
      </w:pPr>
      <w:r>
        <w:rPr>
          <w:rFonts w:ascii="宋体" w:hAnsi="宋体" w:cs="宋体" w:hint="eastAsia"/>
          <w:color w:val="FF0000"/>
          <w:sz w:val="24"/>
        </w:rPr>
        <w:t>⑦</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破阵子·为陈同甫赋壮词以寄之》是宋代词人辛弃疾的作品。此词通过对作者早年抗金部队豪壮的阵容和气概以及自己沙场生涯的追忆，表达了作者杀敌报国、收复失地的理想，抒发了壮志难酬、英雄迟暮的悲愤心情；通过创造雄奇的意境，生动地描绘出一位披肝沥胆、忠一不二、勇往直前的将军形象。</w:t>
      </w:r>
    </w:p>
    <w:p>
      <w:pPr>
        <w:spacing w:line="360" w:lineRule="auto"/>
        <w:jc w:val="left"/>
        <w:textAlignment w:val="center"/>
        <w:rPr>
          <w:rFonts w:ascii="汉语拼音" w:hAnsi="汉语拼音" w:cs="汉语拼音"/>
          <w:sz w:val="24"/>
        </w:rPr>
      </w:pPr>
      <w:r>
        <w:rPr>
          <w:rFonts w:ascii="汉语拼音" w:hAnsi="汉语拼音" w:cs="汉语拼音"/>
          <w:sz w:val="24"/>
        </w:rPr>
        <w:t>3．（本题7分）学校九（1）班准备举办以“君子自强不息”为主题的系列活动，邀你参加，请完成下列任务。</w:t>
      </w:r>
    </w:p>
    <w:p>
      <w:pPr>
        <w:spacing w:line="360" w:lineRule="auto"/>
        <w:jc w:val="left"/>
        <w:textAlignment w:val="center"/>
        <w:rPr>
          <w:rFonts w:ascii="汉语拼音" w:hAnsi="汉语拼音" w:cs="汉语拼音"/>
          <w:sz w:val="24"/>
        </w:rPr>
      </w:pPr>
      <w:r>
        <w:rPr>
          <w:rFonts w:ascii="汉语拼音" w:hAnsi="汉语拼音" w:cs="汉语拼音"/>
          <w:sz w:val="24"/>
        </w:rPr>
        <w:t>(1)（2分）“自强不息”朗诵会。</w:t>
      </w:r>
    </w:p>
    <w:p>
      <w:pPr>
        <w:spacing w:line="360" w:lineRule="auto"/>
        <w:jc w:val="left"/>
        <w:textAlignment w:val="center"/>
        <w:rPr>
          <w:rFonts w:ascii="汉语拼音" w:hAnsi="汉语拼音" w:cs="汉语拼音"/>
          <w:sz w:val="24"/>
        </w:rPr>
      </w:pPr>
      <w:r>
        <w:rPr>
          <w:rFonts w:ascii="汉语拼音" w:hAnsi="汉语拼音" w:cs="汉语拼音"/>
          <w:sz w:val="24"/>
        </w:rPr>
        <w:t>为《离骚》（屈原）的朗诵选配一支背景曲，根据下列名曲的曲风、旋律或节奏介绍，你准备选配哪一首，请简要说明理由。</w:t>
      </w:r>
    </w:p>
    <w:p>
      <w:pPr>
        <w:spacing w:line="360" w:lineRule="auto"/>
        <w:jc w:val="left"/>
        <w:textAlignment w:val="center"/>
        <w:rPr>
          <w:rFonts w:ascii="汉语拼音" w:hAnsi="汉语拼音" w:cs="汉语拼音"/>
          <w:sz w:val="24"/>
        </w:rPr>
      </w:pPr>
      <w:r>
        <w:rPr>
          <w:rFonts w:ascii="汉语拼音" w:hAnsi="汉语拼音" w:cs="汉语拼音"/>
          <w:sz w:val="24"/>
        </w:rPr>
        <w:t>A．《平沙落雁》，曲风静美舒缓，优美动听。</w:t>
      </w:r>
      <w:r>
        <w:rPr>
          <w:rFonts w:ascii="汉语拼音" w:eastAsia="Times New Roman" w:hAnsi="汉语拼音" w:cs="汉语拼音"/>
          <w:kern w:val="0"/>
          <w:sz w:val="24"/>
        </w:rPr>
        <w:t>  </w:t>
      </w:r>
      <w:r>
        <w:rPr>
          <w:rFonts w:ascii="汉语拼音" w:hAnsi="汉语拼音" w:cs="汉语拼音"/>
          <w:sz w:val="24"/>
        </w:rPr>
        <w:t>B．《十面埋伏》，曲风凄冷悲壮，激昂慷慨。</w:t>
      </w:r>
    </w:p>
    <w:p>
      <w:pPr>
        <w:spacing w:line="360" w:lineRule="auto"/>
        <w:jc w:val="left"/>
        <w:textAlignment w:val="center"/>
        <w:rPr>
          <w:rFonts w:ascii="汉语拼音" w:hAnsi="汉语拼音" w:cs="汉语拼音"/>
          <w:sz w:val="24"/>
        </w:rPr>
      </w:pPr>
      <w:r>
        <w:rPr>
          <w:rFonts w:ascii="汉语拼音" w:hAnsi="汉语拼音" w:cs="汉语拼音"/>
          <w:sz w:val="24"/>
        </w:rPr>
        <w:t>C．《春江花月夜》，曲风悠扬质朴，旋律流畅。D．《阳春白雪》，旋律清新明快，节奏活泼。</w:t>
      </w:r>
    </w:p>
    <w:p>
      <w:pPr>
        <w:spacing w:line="360" w:lineRule="auto"/>
        <w:jc w:val="left"/>
        <w:textAlignment w:val="center"/>
        <w:rPr>
          <w:rFonts w:ascii="汉语拼音" w:hAnsi="汉语拼音" w:cs="汉语拼音"/>
          <w:sz w:val="24"/>
        </w:rPr>
      </w:pPr>
      <w:r>
        <w:rPr>
          <w:rFonts w:ascii="汉语拼音" w:hAnsi="汉语拼音" w:cs="汉语拼音"/>
          <w:sz w:val="24"/>
        </w:rPr>
        <w:t>选（</w:t>
      </w:r>
      <w:r>
        <w:rPr>
          <w:rFonts w:ascii="汉语拼音" w:eastAsia="Times New Roman" w:hAnsi="汉语拼音" w:cs="汉语拼音"/>
          <w:kern w:val="0"/>
          <w:sz w:val="24"/>
        </w:rPr>
        <w:t>   </w:t>
      </w:r>
      <w:r>
        <w:rPr>
          <w:rFonts w:ascii="汉语拼音" w:hAnsi="汉语拼音" w:cs="汉语拼音"/>
          <w:sz w:val="24"/>
        </w:rPr>
        <w:t>）</w:t>
      </w:r>
    </w:p>
    <w:p>
      <w:pPr>
        <w:spacing w:line="360" w:lineRule="auto"/>
        <w:jc w:val="left"/>
        <w:textAlignment w:val="center"/>
        <w:rPr>
          <w:rFonts w:ascii="汉语拼音" w:hAnsi="汉语拼音" w:cs="汉语拼音"/>
          <w:sz w:val="24"/>
        </w:rPr>
      </w:pPr>
      <w:r>
        <w:rPr>
          <w:rFonts w:ascii="汉语拼音" w:hAnsi="汉语拼音" w:cs="汉语拼音"/>
          <w:sz w:val="24"/>
        </w:rPr>
        <w:t>(2)（2分）“自强不息”故事会。请你从下面给出的三个自强不息人物中任选一个，按照例句仿写一句话。</w:t>
      </w:r>
    </w:p>
    <w:p>
      <w:pPr>
        <w:spacing w:line="360" w:lineRule="auto"/>
        <w:jc w:val="left"/>
        <w:textAlignment w:val="center"/>
        <w:rPr>
          <w:rFonts w:ascii="汉语拼音" w:hAnsi="汉语拼音" w:cs="汉语拼音"/>
          <w:sz w:val="24"/>
        </w:rPr>
      </w:pPr>
      <w:r>
        <w:rPr>
          <w:rFonts w:ascii="汉语拼音" w:hAnsi="汉语拼音" w:cs="汉语拼音"/>
          <w:sz w:val="24"/>
        </w:rPr>
        <w:t>杜甫</w:t>
      </w:r>
      <w:r>
        <w:rPr>
          <w:rFonts w:ascii="汉语拼音" w:eastAsia="Times New Roman" w:hAnsi="汉语拼音" w:cs="汉语拼音"/>
          <w:kern w:val="0"/>
          <w:sz w:val="24"/>
        </w:rPr>
        <w:t>               </w:t>
      </w:r>
      <w:r>
        <w:rPr>
          <w:rFonts w:ascii="汉语拼音" w:hAnsi="汉语拼音" w:cs="汉语拼音"/>
          <w:sz w:val="24"/>
        </w:rPr>
        <w:t>司马迁</w:t>
      </w:r>
      <w:r>
        <w:rPr>
          <w:rFonts w:ascii="汉语拼音" w:eastAsia="Times New Roman" w:hAnsi="汉语拼音" w:cs="汉语拼音"/>
          <w:kern w:val="0"/>
          <w:sz w:val="24"/>
        </w:rPr>
        <w:t>           </w:t>
      </w:r>
      <w:r>
        <w:rPr>
          <w:rFonts w:ascii="汉语拼音" w:hAnsi="汉语拼音" w:cs="汉语拼音"/>
          <w:sz w:val="24"/>
        </w:rPr>
        <w:t>闻一多</w:t>
      </w:r>
    </w:p>
    <w:p>
      <w:pPr>
        <w:spacing w:line="360" w:lineRule="auto"/>
        <w:jc w:val="left"/>
        <w:textAlignment w:val="center"/>
        <w:rPr>
          <w:rFonts w:ascii="汉语拼音" w:hAnsi="汉语拼音" w:cs="汉语拼音"/>
          <w:sz w:val="24"/>
        </w:rPr>
      </w:pPr>
      <w:r>
        <w:rPr>
          <w:rFonts w:ascii="汉语拼音" w:hAnsi="汉语拼音" w:cs="汉语拼音"/>
          <w:sz w:val="24"/>
        </w:rPr>
        <w:t>例句：“两弹元勋”邓稼先，在荒凉的戈壁里为核武器研究坚守。</w:t>
      </w:r>
    </w:p>
    <w:p>
      <w:pPr>
        <w:spacing w:line="360" w:lineRule="auto"/>
        <w:jc w:val="left"/>
        <w:textAlignment w:val="center"/>
        <w:rPr>
          <w:rFonts w:ascii="汉语拼音" w:hAnsi="汉语拼音" w:cs="汉语拼音"/>
          <w:sz w:val="24"/>
        </w:rPr>
      </w:pPr>
      <w:r>
        <w:rPr>
          <w:rFonts w:ascii="汉语拼音" w:hAnsi="汉语拼音" w:cs="汉语拼音"/>
          <w:sz w:val="24"/>
        </w:rPr>
        <w:t>仿句：</w:t>
      </w:r>
    </w:p>
    <w:p>
      <w:pPr>
        <w:spacing w:line="360" w:lineRule="auto"/>
        <w:jc w:val="left"/>
        <w:textAlignment w:val="center"/>
        <w:rPr>
          <w:rFonts w:ascii="汉语拼音" w:hAnsi="汉语拼音" w:cs="汉语拼音"/>
          <w:sz w:val="24"/>
        </w:rPr>
      </w:pPr>
      <w:r>
        <w:rPr>
          <w:rFonts w:ascii="汉语拼音" w:hAnsi="汉语拼音" w:cs="汉语拼音"/>
          <w:sz w:val="24"/>
        </w:rPr>
        <w:t>(3)（3分） “自强不息”演讲会。假如你是主持人，请针对以下两个选手的演讲内容，撰写他们之间的串场词。</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00"/>
        <w:gridCol w:w="2640"/>
        <w:gridCol w:w="180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2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汉语拼音" w:hAnsi="汉语拼音" w:cs="汉语拼音"/>
                <w:sz w:val="24"/>
              </w:rPr>
            </w:pPr>
            <w:r>
              <w:rPr>
                <w:rFonts w:ascii="汉语拼音" w:hAnsi="汉语拼音" w:cs="汉语拼音"/>
                <w:sz w:val="24"/>
              </w:rPr>
              <w:t>演讲顺序</w:t>
            </w:r>
          </w:p>
        </w:tc>
        <w:tc>
          <w:tcPr>
            <w:tcW w:w="26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汉语拼音" w:hAnsi="汉语拼音" w:cs="汉语拼音"/>
                <w:sz w:val="24"/>
              </w:rPr>
            </w:pPr>
            <w:r>
              <w:rPr>
                <w:rFonts w:ascii="汉语拼音" w:hAnsi="汉语拼音" w:cs="汉语拼音"/>
                <w:sz w:val="24"/>
              </w:rPr>
              <w:t>演讲题目</w:t>
            </w:r>
          </w:p>
        </w:tc>
        <w:tc>
          <w:tcPr>
            <w:tcW w:w="180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汉语拼音" w:hAnsi="汉语拼音" w:cs="汉语拼音"/>
                <w:sz w:val="24"/>
              </w:rPr>
            </w:pPr>
            <w:r>
              <w:rPr>
                <w:rFonts w:ascii="汉语拼音" w:hAnsi="汉语拼音" w:cs="汉语拼音"/>
                <w:sz w:val="24"/>
              </w:rPr>
              <w:t>演讲者</w:t>
            </w:r>
          </w:p>
        </w:tc>
      </w:tr>
      <w:tr>
        <w:tblPrEx>
          <w:tblW w:w="0" w:type="auto"/>
          <w:tblInd w:w="0" w:type="dxa"/>
          <w:tblCellMar>
            <w:top w:w="120" w:type="dxa"/>
            <w:left w:w="120" w:type="dxa"/>
            <w:bottom w:w="120" w:type="dxa"/>
            <w:right w:w="120" w:type="dxa"/>
          </w:tblCellMar>
        </w:tblPrEx>
        <w:tc>
          <w:tcPr>
            <w:tcW w:w="12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汉语拼音" w:hAnsi="汉语拼音" w:cs="汉语拼音"/>
                <w:sz w:val="24"/>
              </w:rPr>
            </w:pPr>
            <w:r>
              <w:rPr>
                <w:rFonts w:ascii="汉语拼音" w:hAnsi="汉语拼音" w:cs="汉语拼音"/>
                <w:sz w:val="24"/>
              </w:rPr>
              <w:t>1</w:t>
            </w:r>
          </w:p>
        </w:tc>
        <w:tc>
          <w:tcPr>
            <w:tcW w:w="26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汉语拼音" w:hAnsi="汉语拼音" w:cs="汉语拼音"/>
                <w:sz w:val="24"/>
              </w:rPr>
            </w:pPr>
            <w:r>
              <w:rPr>
                <w:rFonts w:ascii="汉语拼音" w:hAnsi="汉语拼音" w:cs="汉语拼音"/>
                <w:sz w:val="24"/>
              </w:rPr>
              <w:t>《苦难也是财富》</w:t>
            </w:r>
          </w:p>
        </w:tc>
        <w:tc>
          <w:tcPr>
            <w:tcW w:w="180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汉语拼音" w:hAnsi="汉语拼音" w:cs="汉语拼音"/>
                <w:sz w:val="24"/>
              </w:rPr>
            </w:pPr>
            <w:r>
              <w:rPr>
                <w:rFonts w:ascii="汉语拼音" w:hAnsi="汉语拼音" w:cs="汉语拼音"/>
                <w:sz w:val="24"/>
              </w:rPr>
              <w:t>01号</w:t>
            </w:r>
            <w:r>
              <w:rPr>
                <w:rFonts w:ascii="汉语拼音" w:eastAsia="Times New Roman" w:hAnsi="汉语拼音" w:cs="汉语拼音"/>
                <w:kern w:val="0"/>
                <w:sz w:val="24"/>
              </w:rPr>
              <w:t>     </w:t>
            </w:r>
            <w:r>
              <w:rPr>
                <w:rFonts w:ascii="汉语拼音" w:hAnsi="汉语拼音" w:cs="汉语拼音"/>
                <w:sz w:val="24"/>
              </w:rPr>
              <w:t>张季明</w:t>
            </w:r>
          </w:p>
        </w:tc>
      </w:tr>
      <w:tr>
        <w:tblPrEx>
          <w:tblW w:w="0" w:type="auto"/>
          <w:tblInd w:w="0" w:type="dxa"/>
          <w:tblCellMar>
            <w:top w:w="120" w:type="dxa"/>
            <w:left w:w="120" w:type="dxa"/>
            <w:bottom w:w="120" w:type="dxa"/>
            <w:right w:w="120" w:type="dxa"/>
          </w:tblCellMar>
        </w:tblPrEx>
        <w:tc>
          <w:tcPr>
            <w:tcW w:w="12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汉语拼音" w:hAnsi="汉语拼音" w:cs="汉语拼音"/>
                <w:sz w:val="24"/>
              </w:rPr>
            </w:pPr>
            <w:r>
              <w:rPr>
                <w:rFonts w:ascii="汉语拼音" w:hAnsi="汉语拼音" w:cs="汉语拼音"/>
                <w:sz w:val="24"/>
              </w:rPr>
              <w:t>2</w:t>
            </w:r>
          </w:p>
        </w:tc>
        <w:tc>
          <w:tcPr>
            <w:tcW w:w="26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汉语拼音" w:hAnsi="汉语拼音" w:cs="汉语拼音"/>
                <w:sz w:val="24"/>
              </w:rPr>
            </w:pPr>
            <w:r>
              <w:rPr>
                <w:rFonts w:ascii="汉语拼音" w:hAnsi="汉语拼音" w:cs="汉语拼音"/>
                <w:sz w:val="24"/>
              </w:rPr>
              <w:t>《青春是用来奋斗的》</w:t>
            </w:r>
          </w:p>
        </w:tc>
        <w:tc>
          <w:tcPr>
            <w:tcW w:w="180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汉语拼音" w:hAnsi="汉语拼音" w:cs="汉语拼音"/>
                <w:sz w:val="24"/>
              </w:rPr>
            </w:pPr>
            <w:r>
              <w:rPr>
                <w:rFonts w:ascii="汉语拼音" w:hAnsi="汉语拼音" w:cs="汉语拼音"/>
                <w:sz w:val="24"/>
              </w:rPr>
              <w:t>02号</w:t>
            </w:r>
            <w:r>
              <w:rPr>
                <w:rFonts w:ascii="汉语拼音" w:eastAsia="Times New Roman" w:hAnsi="汉语拼音" w:cs="汉语拼音"/>
                <w:kern w:val="0"/>
                <w:sz w:val="24"/>
              </w:rPr>
              <w:t>     </w:t>
            </w:r>
            <w:r>
              <w:rPr>
                <w:rFonts w:ascii="汉语拼音" w:hAnsi="汉语拼音" w:cs="汉语拼音"/>
                <w:sz w:val="24"/>
              </w:rPr>
              <w:t>杨志春</w:t>
            </w:r>
          </w:p>
        </w:tc>
      </w:tr>
    </w:tbl>
    <w:p>
      <w:pPr>
        <w:spacing w:line="360" w:lineRule="auto"/>
        <w:jc w:val="left"/>
        <w:textAlignment w:val="center"/>
        <w:rPr>
          <w:rFonts w:ascii="汉语拼音" w:hAnsi="汉语拼音" w:cs="汉语拼音"/>
          <w:color w:val="FF0000"/>
          <w:sz w:val="24"/>
        </w:rPr>
        <w:sectPr>
          <w:headerReference w:type="default" r:id="rId11"/>
          <w:footerReference w:type="default" r:id="rId12"/>
          <w:type w:val="nextPage"/>
          <w:pgSz w:w="11906" w:h="16838"/>
          <w:pgMar w:top="1440" w:right="1080" w:bottom="1440" w:left="1080" w:header="851" w:footer="992" w:gutter="0"/>
          <w:pgNumType w:start="4"/>
          <w:cols w:num="1" w:space="720"/>
          <w:titlePg w:val="0"/>
          <w:docGrid w:type="lines" w:linePitch="312" w:charSpace="0"/>
        </w:sectPr>
      </w:pP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答案】(1)B，因为《离骚》是一首充满激情的政治抒情诗，诗人书写了民生的哀苦、社会的黑暗，及自己空怀抱负，追求理想的路上屡屡受挫，表达了诗人无比的忧愤和难以压抑的激情，感情基调沉郁顿挫；《十面埋伏》，曲风凄冷悲壮，激昂慷慨，以此曲作背景音乐，利于朗诵出《离骚》所表达的情感。</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(2)示例：“现实主义诗人”杜甫，在破败的茅屋前为天下寒士疾呼。伟大的史学家司马迁，在遭受酷刑后，忍辱负重创作了被誉为“史家之绝唱，无韵之离骚”的《史记》。“大勇的革命者”闻一多，在特务的枪口下为民族命运呐喊。</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(3)示例：感谢张季明为大家带来的《苦难也是财富》的精彩演讲，一个人只有经历过苦难，才会倍加珍惜来之不易的幸福。只有在苦难中以青春的名义去奋斗，奋斗的青春才会更美好，奋斗的青春才会更幸福，下面请听02号选手杨志春的演讲《青春是用来奋斗的》。</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【详解】（1）考查诗歌内容理解和情感把握。</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离骚》是中国战国时期诗人屈原创作的诗篇，是中国古代最长的抒情诗。此诗以诗人自述身世、遭遇、心志为中心。通过诗人为崇高理想而奋斗终生的描写，强烈地抒发了他遭谗被害的苦闷和矛盾的心情，表现了他为国献身的精神，和与国家同休戚、共存亡的深挚的爱国主义和同情人民的感情，表现了诗人勇于追求真理和光明，坚持正义和理想的不屈不挠的斗争精神。同时也深刻地揭露了以楚君为首的楚国贵族集团腐朽黑暗的本质，抨击他们颠倒是非，结党营私，谗害贤能，邪恶误国的罪行。感情基调沉郁顿挫；所以应选择曲风凄冷悲壮，激昂慷慨的《十面埋伏》。故选B。</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（2）本题考查仿写句子。开放性试题，答案不唯一，任选一个人物，结合人物的事迹进行仿写。</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示例：“大勇革命者”闻一多，怒对特务手枪为民主事业拍案而起。</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3）本题考查串场词拟写。串场词是贯穿在晚会整体的语言脉络，穿插在节目之间，可以承上启下，调节气氛，增加氛围，在无形中映射主题和中心思想。结合主题“君子自强不息”，写出两个节目之间的串场词即可。注意说清人物、节目名称。</w:t>
      </w:r>
    </w:p>
    <w:p>
      <w:pPr>
        <w:spacing w:line="360" w:lineRule="auto"/>
        <w:jc w:val="left"/>
        <w:textAlignment w:val="center"/>
        <w:rPr>
          <w:rFonts w:ascii="汉语拼音" w:hAnsi="汉语拼音" w:cs="汉语拼音"/>
          <w:color w:val="FF0000"/>
          <w:sz w:val="24"/>
        </w:rPr>
        <w:sectPr>
          <w:headerReference w:type="default" r:id="rId13"/>
          <w:footerReference w:type="default" r:id="rId14"/>
          <w:type w:val="nextPage"/>
          <w:pgSz w:w="11906" w:h="16838"/>
          <w:pgMar w:top="1440" w:right="1080" w:bottom="1440" w:left="1080" w:header="851" w:footer="992" w:gutter="0"/>
          <w:pgNumType w:start="5"/>
          <w:cols w:num="1" w:space="720"/>
          <w:titlePg w:val="0"/>
          <w:docGrid w:type="lines" w:linePitch="312" w:charSpace="0"/>
        </w:sectPr>
      </w:pP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示例：感谢张季明为大家带来的《苦难也是财富》精彩演讲。苦难是一种财富，是对人生的一种考验。苦难的遭遇能磨砺坚强的意志，所以我们应该心存感激，接受它，超越它！人只有经过苦难的炼狱，经过奋斗的青春，方能读懂人生，走向成熟。下面请听杨志春的演讲《奋斗的青春最美丽》。</w:t>
      </w:r>
    </w:p>
    <w:p>
      <w:pPr>
        <w:spacing w:line="360" w:lineRule="auto"/>
        <w:jc w:val="left"/>
        <w:textAlignment w:val="center"/>
        <w:rPr>
          <w:rFonts w:ascii="汉语拼音" w:hAnsi="汉语拼音" w:cs="汉语拼音"/>
          <w:b/>
          <w:sz w:val="24"/>
        </w:rPr>
      </w:pPr>
      <w:r>
        <w:rPr>
          <w:rFonts w:ascii="汉语拼音" w:hAnsi="汉语拼音" w:cs="汉语拼音"/>
          <w:b/>
          <w:sz w:val="24"/>
        </w:rPr>
        <w:t>二、（50分）阅读。</w:t>
      </w:r>
    </w:p>
    <w:p>
      <w:pPr>
        <w:spacing w:line="360" w:lineRule="auto"/>
        <w:jc w:val="left"/>
        <w:textAlignment w:val="center"/>
        <w:rPr>
          <w:rFonts w:ascii="汉语拼音" w:hAnsi="汉语拼音" w:cs="汉语拼音"/>
          <w:sz w:val="24"/>
        </w:rPr>
      </w:pPr>
      <w:r>
        <w:rPr>
          <w:rFonts w:ascii="汉语拼音" w:hAnsi="汉语拼音" w:cs="汉语拼音"/>
          <w:sz w:val="24"/>
        </w:rPr>
        <w:t>（一）（本题6分）阅读古代诗歌，完成下面小题。</w:t>
      </w:r>
    </w:p>
    <w:p>
      <w:pPr>
        <w:spacing w:line="360" w:lineRule="auto"/>
        <w:jc w:val="center"/>
        <w:textAlignment w:val="center"/>
        <w:rPr>
          <w:rFonts w:ascii="汉语拼音" w:hAnsi="汉语拼音" w:cs="汉语拼音"/>
          <w:sz w:val="24"/>
        </w:rPr>
      </w:pPr>
      <w:r>
        <w:rPr>
          <w:rFonts w:ascii="汉语拼音" w:eastAsia="楷体" w:hAnsi="汉语拼音" w:cs="汉语拼音"/>
          <w:sz w:val="24"/>
        </w:rPr>
        <w:t>金城北楼</w:t>
      </w:r>
    </w:p>
    <w:p>
      <w:pPr>
        <w:spacing w:line="360" w:lineRule="auto"/>
        <w:jc w:val="center"/>
        <w:textAlignment w:val="center"/>
        <w:rPr>
          <w:rFonts w:ascii="汉语拼音" w:hAnsi="汉语拼音" w:cs="汉语拼音"/>
          <w:sz w:val="24"/>
        </w:rPr>
      </w:pPr>
      <w:r>
        <w:rPr>
          <w:rFonts w:ascii="汉语拼音" w:eastAsia="楷体" w:hAnsi="汉语拼音" w:cs="汉语拼音"/>
          <w:sz w:val="24"/>
        </w:rPr>
        <w:t>高适</w:t>
      </w:r>
    </w:p>
    <w:p>
      <w:pPr>
        <w:spacing w:line="360" w:lineRule="auto"/>
        <w:jc w:val="center"/>
        <w:textAlignment w:val="center"/>
        <w:rPr>
          <w:rFonts w:ascii="汉语拼音" w:hAnsi="汉语拼音" w:cs="汉语拼音"/>
          <w:sz w:val="24"/>
        </w:rPr>
      </w:pPr>
      <w:r>
        <w:rPr>
          <w:rFonts w:ascii="汉语拼音" w:eastAsia="楷体" w:hAnsi="汉语拼音" w:cs="汉语拼音"/>
          <w:sz w:val="24"/>
        </w:rPr>
        <w:t>北楼西望满晴空，积水连山胜画中。湍上急流声若箭，城头残月势如弓。</w:t>
      </w:r>
    </w:p>
    <w:p>
      <w:pPr>
        <w:spacing w:line="360" w:lineRule="auto"/>
        <w:jc w:val="center"/>
        <w:textAlignment w:val="center"/>
        <w:rPr>
          <w:rFonts w:ascii="汉语拼音" w:hAnsi="汉语拼音" w:cs="汉语拼音"/>
          <w:sz w:val="24"/>
        </w:rPr>
      </w:pPr>
      <w:r>
        <w:rPr>
          <w:rFonts w:ascii="汉语拼音" w:eastAsia="楷体" w:hAnsi="汉语拼音" w:cs="汉语拼音"/>
          <w:sz w:val="24"/>
        </w:rPr>
        <w:t>垂竿已羡磻溪老</w:t>
      </w:r>
      <w:r>
        <w:rPr>
          <w:rFonts w:ascii="宋体" w:hAnsi="宋体" w:cs="宋体" w:hint="eastAsia"/>
          <w:sz w:val="24"/>
          <w:vertAlign w:val="superscript"/>
        </w:rPr>
        <w:t>①</w:t>
      </w:r>
      <w:r>
        <w:rPr>
          <w:rFonts w:ascii="汉语拼音" w:eastAsia="楷体" w:hAnsi="汉语拼音" w:cs="汉语拼音"/>
          <w:sz w:val="24"/>
        </w:rPr>
        <w:t>，体道犹思塞上翁。为问边庭更何事，至今羌笛怨无穷。</w:t>
      </w:r>
    </w:p>
    <w:p>
      <w:pPr>
        <w:spacing w:line="360" w:lineRule="auto"/>
        <w:jc w:val="left"/>
        <w:textAlignment w:val="center"/>
        <w:rPr>
          <w:rFonts w:ascii="汉语拼音" w:hAnsi="汉语拼音" w:cs="汉语拼音"/>
          <w:sz w:val="24"/>
        </w:rPr>
      </w:pPr>
      <w:r>
        <w:rPr>
          <w:rFonts w:ascii="汉语拼音" w:hAnsi="汉语拼音" w:cs="汉语拼音"/>
          <w:sz w:val="24"/>
        </w:rPr>
        <w:t>【注】</w:t>
      </w:r>
      <w:r>
        <w:rPr>
          <w:rFonts w:ascii="宋体" w:hAnsi="宋体" w:cs="宋体" w:hint="eastAsia"/>
          <w:sz w:val="24"/>
        </w:rPr>
        <w:t>①</w:t>
      </w:r>
      <w:r>
        <w:rPr>
          <w:rFonts w:ascii="汉语拼音" w:hAnsi="汉语拼音" w:cs="汉语拼音"/>
          <w:sz w:val="24"/>
        </w:rPr>
        <w:t>磻溪老：指姜太公吕尚。</w:t>
      </w:r>
    </w:p>
    <w:p>
      <w:pPr>
        <w:spacing w:line="360" w:lineRule="auto"/>
        <w:jc w:val="left"/>
        <w:textAlignment w:val="center"/>
        <w:rPr>
          <w:rFonts w:ascii="汉语拼音" w:hAnsi="汉语拼音" w:cs="汉语拼音"/>
          <w:sz w:val="24"/>
        </w:rPr>
      </w:pPr>
      <w:r>
        <w:rPr>
          <w:rFonts w:ascii="汉语拼音" w:hAnsi="汉语拼音" w:cs="汉语拼音"/>
          <w:sz w:val="24"/>
        </w:rPr>
        <w:t>4．(2分)用优美的语言描绘诗歌首联和颔联呈现的画面。</w:t>
      </w:r>
    </w:p>
    <w:p>
      <w:pPr>
        <w:spacing w:line="360" w:lineRule="auto"/>
        <w:jc w:val="left"/>
        <w:textAlignment w:val="center"/>
        <w:rPr>
          <w:rFonts w:ascii="汉语拼音" w:hAnsi="汉语拼音" w:cs="汉语拼音"/>
          <w:sz w:val="24"/>
        </w:rPr>
      </w:pPr>
      <w:r>
        <w:rPr>
          <w:rFonts w:ascii="汉语拼音" w:hAnsi="汉语拼音" w:cs="汉语拼音"/>
          <w:sz w:val="24"/>
        </w:rPr>
        <w:t>5．(4分)读诗歌颈联，你能想到《行路难》中的“</w:t>
      </w:r>
      <w:r>
        <w:rPr>
          <w:rFonts w:ascii="汉语拼音" w:eastAsia="Times New Roman" w:hAnsi="汉语拼音" w:cs="汉语拼音"/>
          <w:sz w:val="24"/>
          <w:u w:val="single"/>
        </w:rPr>
        <w:t xml:space="preserve">         </w:t>
      </w:r>
      <w:r>
        <w:rPr>
          <w:rFonts w:ascii="汉语拼音" w:hAnsi="汉语拼音" w:cs="汉语拼音"/>
          <w:sz w:val="24"/>
        </w:rPr>
        <w:t>，</w:t>
      </w:r>
      <w:r>
        <w:rPr>
          <w:rFonts w:ascii="汉语拼音" w:eastAsia="Times New Roman" w:hAnsi="汉语拼音" w:cs="汉语拼音"/>
          <w:sz w:val="24"/>
          <w:u w:val="single"/>
        </w:rPr>
        <w:t xml:space="preserve">          </w:t>
      </w:r>
      <w:r>
        <w:rPr>
          <w:rFonts w:ascii="汉语拼音" w:hAnsi="汉语拼音" w:cs="汉语拼音"/>
          <w:sz w:val="24"/>
        </w:rPr>
        <w:t>”，由此，你可以想到作者高适此时的复杂心情</w:t>
      </w:r>
      <w:r>
        <w:rPr>
          <w:rFonts w:ascii="汉语拼音" w:eastAsia="Times New Roman" w:hAnsi="汉语拼音" w:cs="汉语拼音"/>
          <w:sz w:val="24"/>
          <w:u w:val="single"/>
        </w:rPr>
        <w:t xml:space="preserve">                           </w:t>
      </w:r>
      <w:r>
        <w:rPr>
          <w:rFonts w:ascii="汉语拼音" w:hAnsi="汉语拼音" w:cs="汉语拼音"/>
          <w:sz w:val="24"/>
        </w:rPr>
        <w:t>。</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答案】4．在北楼上往西望去，满眼是晴朗的天空，远处浩浩的流水依傍着连绵的山峰，那秀丽的景色胜过图画。湍急的河流上似有离弦之箭破空而来，原来是急急奔涌的水流声，高挂在城头上空的一弯月亮，仿佛是高悬在城头上的一张弯弓。    5．     闲来垂钓碧溪上     忽复乘舟梦日边     怀才不遇的郁结、前途未卜的彷徨（或期待）。</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解析】4．本题考查理解诗歌内容、描绘画面的能力。解答这类题要在读懂诗歌、理解内容的基础上，发挥联想和想象，扣住所描述的景象的特点，抓住形象，用生动流畅的语言加以描述，不能偏离诗歌的意境、主题和作者的情感。答题时，首先要理解诗句内容。首联的意思是：在北楼上往西望去，满眼是晴朗的天空，浩浩的流水依傍着连绵的山峰，那秀丽的景色胜过图画。颔联的意思是：湍濑之上，急奔的水流好像离弦之箭的破空声；高挂在城头上空的一弯月亮形同一张悬着的弯弓。据此用优美的语言描绘即可。</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5．本题考查诗文默写和理解作者情感。</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颈联的意思是：垂下钓竿我不由十分羡慕姜太公的际遇，当我深刻地领会到人事变化的规律时，又不由深深思念起塞上那位通达世事的老翁。可联想到《行路难》中同样写到姜太公吕尚的诗句“闲来垂钓碧溪上，忽复乘舟梦日边”。</w:t>
      </w:r>
    </w:p>
    <w:p>
      <w:pPr>
        <w:spacing w:line="360" w:lineRule="auto"/>
        <w:jc w:val="left"/>
        <w:textAlignment w:val="center"/>
        <w:rPr>
          <w:rFonts w:ascii="汉语拼音" w:hAnsi="汉语拼音" w:cs="汉语拼音"/>
          <w:color w:val="FF0000"/>
          <w:sz w:val="24"/>
        </w:rPr>
        <w:sectPr>
          <w:headerReference w:type="default" r:id="rId15"/>
          <w:footerReference w:type="default" r:id="rId16"/>
          <w:type w:val="nextPage"/>
          <w:pgSz w:w="11906" w:h="16838"/>
          <w:pgMar w:top="1440" w:right="1080" w:bottom="1440" w:left="1080" w:header="851" w:footer="992" w:gutter="0"/>
          <w:pgNumType w:start="6"/>
          <w:cols w:num="1" w:space="720"/>
          <w:titlePg w:val="0"/>
          <w:docGrid w:type="lines" w:linePitch="312" w:charSpace="0"/>
        </w:sectPr>
      </w:pP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颈联由具体写景转入抒发感慨，诗人追思历史旧事，对人生际遇，祸福更替有了更深的认识，但内心因不得志而郁结的愁思仍溢于字里行间。“垂竿已羡磻溪老”这句借用典故，表明自己已经结束了无所作为的闲散生活，此次千里西行，将要有所作为。诗人在回顾以往失意、困顿的生活时，引用了“塞上翁”的典故，对即将在哥舒翰幕府中作事，充满了信心和希望。</w:t>
      </w:r>
    </w:p>
    <w:p>
      <w:pPr>
        <w:spacing w:line="360" w:lineRule="auto"/>
        <w:jc w:val="left"/>
        <w:textAlignment w:val="center"/>
        <w:rPr>
          <w:rFonts w:ascii="汉语拼音" w:hAnsi="汉语拼音" w:cs="汉语拼音"/>
          <w:bCs/>
          <w:sz w:val="24"/>
        </w:rPr>
      </w:pPr>
      <w:r>
        <w:rPr>
          <w:rFonts w:ascii="汉语拼音" w:hAnsi="汉语拼音" w:cs="汉语拼音"/>
          <w:bCs/>
          <w:sz w:val="24"/>
        </w:rPr>
        <w:t>（二）、课外阅读（共13分）</w:t>
      </w:r>
    </w:p>
    <w:p>
      <w:pPr>
        <w:spacing w:line="360" w:lineRule="auto"/>
        <w:ind w:firstLine="420"/>
        <w:jc w:val="center"/>
        <w:textAlignment w:val="center"/>
        <w:rPr>
          <w:rFonts w:ascii="汉语拼音" w:hAnsi="汉语拼音" w:cs="汉语拼音"/>
          <w:sz w:val="24"/>
        </w:rPr>
      </w:pPr>
      <w:r>
        <w:rPr>
          <w:rFonts w:ascii="汉语拼音" w:eastAsia="楷体" w:hAnsi="汉语拼音" w:cs="汉语拼音"/>
          <w:sz w:val="24"/>
        </w:rPr>
        <w:t>范与兰</w:t>
      </w:r>
    </w:p>
    <w:p>
      <w:pPr>
        <w:spacing w:line="360" w:lineRule="auto"/>
        <w:ind w:firstLine="420"/>
        <w:jc w:val="center"/>
        <w:textAlignment w:val="center"/>
        <w:rPr>
          <w:rFonts w:ascii="汉语拼音" w:hAnsi="汉语拼音" w:cs="汉语拼音"/>
          <w:sz w:val="24"/>
        </w:rPr>
      </w:pPr>
      <w:r>
        <w:rPr>
          <w:rFonts w:ascii="汉语拼音" w:eastAsia="楷体" w:hAnsi="汉语拼音" w:cs="汉语拼音"/>
          <w:sz w:val="24"/>
        </w:rPr>
        <w:t>张岱</w:t>
      </w:r>
    </w:p>
    <w:p>
      <w:pPr>
        <w:spacing w:line="360" w:lineRule="auto"/>
        <w:ind w:firstLine="420"/>
        <w:jc w:val="left"/>
        <w:textAlignment w:val="center"/>
        <w:rPr>
          <w:rFonts w:ascii="汉语拼音" w:hAnsi="汉语拼音" w:cs="汉语拼音"/>
          <w:sz w:val="24"/>
        </w:rPr>
      </w:pPr>
      <w:r>
        <w:rPr>
          <w:rFonts w:ascii="宋体" w:hAnsi="宋体" w:cs="宋体" w:hint="eastAsia"/>
          <w:sz w:val="24"/>
        </w:rPr>
        <w:t>①</w:t>
      </w:r>
      <w:r>
        <w:rPr>
          <w:rFonts w:ascii="汉语拼音" w:eastAsia="楷体" w:hAnsi="汉语拼音" w:cs="汉语拼音"/>
          <w:sz w:val="24"/>
        </w:rPr>
        <w:t>范与兰七十有三，好琴，喜种兰及盆池小景。建兰三十余缸，大如簸箕。早舁</w:t>
      </w:r>
      <w:r>
        <w:rPr>
          <w:rFonts w:ascii="宋体" w:hAnsi="宋体" w:cs="宋体" w:hint="eastAsia"/>
          <w:sz w:val="24"/>
          <w:vertAlign w:val="superscript"/>
        </w:rPr>
        <w:t>①</w:t>
      </w:r>
      <w:r>
        <w:rPr>
          <w:rFonts w:ascii="汉语拼音" w:eastAsia="楷体" w:hAnsi="汉语拼音" w:cs="汉语拼音"/>
          <w:sz w:val="24"/>
        </w:rPr>
        <w:t>而入，夜舁而出者，夏也；早舁而出，夜舁而入者，冬也；长年辛苦，不减农事。花时，香出里外，客至坐一时，香袭衣裾，三五日不散。余至花期至其家，坐卧不去，香气</w:t>
      </w:r>
      <w:r>
        <w:rPr>
          <w:rFonts w:ascii="汉语拼音" w:eastAsia="楷体" w:hAnsi="汉语拼音" w:cs="汉语拼音"/>
          <w:sz w:val="24"/>
          <w:em w:val="dot"/>
        </w:rPr>
        <w:t>酷</w:t>
      </w:r>
      <w:r>
        <w:rPr>
          <w:rFonts w:ascii="汉语拼音" w:eastAsia="楷体" w:hAnsi="汉语拼音" w:cs="汉语拼音"/>
          <w:sz w:val="24"/>
        </w:rPr>
        <w:t>烈，逆鼻不敢嗅，第开口吞欱</w:t>
      </w:r>
      <w:r>
        <w:rPr>
          <w:rFonts w:ascii="宋体" w:hAnsi="宋体" w:cs="宋体" w:hint="eastAsia"/>
          <w:sz w:val="24"/>
          <w:vertAlign w:val="superscript"/>
        </w:rPr>
        <w:t>②</w:t>
      </w:r>
      <w:r>
        <w:rPr>
          <w:rFonts w:ascii="汉语拼音" w:eastAsia="楷体" w:hAnsi="汉语拼音" w:cs="汉语拼音"/>
          <w:sz w:val="24"/>
        </w:rPr>
        <w:t>之，如沆瀣</w:t>
      </w:r>
      <w:r>
        <w:rPr>
          <w:rFonts w:ascii="宋体" w:hAnsi="宋体" w:cs="宋体" w:hint="eastAsia"/>
          <w:sz w:val="24"/>
          <w:vertAlign w:val="superscript"/>
        </w:rPr>
        <w:t>③</w:t>
      </w:r>
      <w:r>
        <w:rPr>
          <w:rFonts w:ascii="汉语拼音" w:eastAsia="楷体" w:hAnsi="汉语拼音" w:cs="汉语拼音"/>
          <w:sz w:val="24"/>
        </w:rPr>
        <w:t>焉。</w:t>
      </w:r>
    </w:p>
    <w:p>
      <w:pPr>
        <w:spacing w:line="360" w:lineRule="auto"/>
        <w:ind w:firstLine="420"/>
        <w:jc w:val="left"/>
        <w:textAlignment w:val="center"/>
        <w:rPr>
          <w:rFonts w:ascii="汉语拼音" w:hAnsi="汉语拼音" w:cs="汉语拼音"/>
          <w:sz w:val="24"/>
        </w:rPr>
      </w:pPr>
      <w:r>
        <w:rPr>
          <w:rFonts w:ascii="宋体" w:hAnsi="宋体" w:cs="宋体" w:hint="eastAsia"/>
          <w:sz w:val="24"/>
        </w:rPr>
        <w:t>②</w:t>
      </w:r>
      <w:r>
        <w:rPr>
          <w:rFonts w:ascii="汉语拼音" w:eastAsia="楷体" w:hAnsi="汉语拼音" w:cs="汉语拼音"/>
          <w:sz w:val="24"/>
          <w:u w:val="single"/>
        </w:rPr>
        <w:t>花谢，粪</w:t>
      </w:r>
      <w:r>
        <w:rPr>
          <w:rFonts w:ascii="宋体" w:hAnsi="宋体" w:cs="宋体" w:hint="eastAsia"/>
          <w:sz w:val="24"/>
          <w:u w:val="single"/>
        </w:rPr>
        <w:t>④</w:t>
      </w:r>
      <w:r>
        <w:rPr>
          <w:rFonts w:ascii="汉语拼音" w:eastAsia="楷体" w:hAnsi="汉语拼音" w:cs="汉语拼音"/>
          <w:sz w:val="24"/>
          <w:u w:val="single"/>
        </w:rPr>
        <w:t>之满箕，余不忍弃，与与兰谋</w:t>
      </w:r>
      <w:r>
        <w:rPr>
          <w:rFonts w:ascii="汉语拼音" w:eastAsia="楷体" w:hAnsi="汉语拼音" w:cs="汉语拼音"/>
          <w:sz w:val="24"/>
        </w:rPr>
        <w:t>，曰：“有面可煎，有蜜可浸，有火可焙</w:t>
      </w:r>
      <w:r>
        <w:rPr>
          <w:rFonts w:ascii="宋体" w:hAnsi="宋体" w:cs="宋体" w:hint="eastAsia"/>
          <w:sz w:val="24"/>
          <w:vertAlign w:val="superscript"/>
        </w:rPr>
        <w:t>⑤</w:t>
      </w:r>
      <w:r>
        <w:rPr>
          <w:rFonts w:ascii="汉语拼音" w:eastAsia="楷体" w:hAnsi="汉语拼音" w:cs="汉语拼音"/>
          <w:sz w:val="24"/>
        </w:rPr>
        <w:t>，奈何不食之也？”与兰首肯余言。与兰少年学琴</w:t>
      </w:r>
      <w:r>
        <w:rPr>
          <w:rFonts w:ascii="汉语拼音" w:eastAsia="楷体" w:hAnsi="汉语拼音" w:cs="汉语拼音"/>
          <w:sz w:val="24"/>
          <w:em w:val="dot"/>
        </w:rPr>
        <w:t>于</w:t>
      </w:r>
      <w:r>
        <w:rPr>
          <w:rFonts w:ascii="汉语拼音" w:eastAsia="楷体" w:hAnsi="汉语拼音" w:cs="汉语拼音"/>
          <w:sz w:val="24"/>
        </w:rPr>
        <w:t>王明泉，能弹《汉宫秋》《山居吟》《水龙吟》三曲。</w:t>
      </w:r>
    </w:p>
    <w:p>
      <w:pPr>
        <w:spacing w:line="360" w:lineRule="auto"/>
        <w:ind w:firstLine="420"/>
        <w:jc w:val="left"/>
        <w:textAlignment w:val="center"/>
        <w:rPr>
          <w:rFonts w:ascii="汉语拼音" w:hAnsi="汉语拼音" w:cs="汉语拼音"/>
          <w:sz w:val="24"/>
        </w:rPr>
      </w:pPr>
      <w:r>
        <w:rPr>
          <w:rFonts w:ascii="宋体" w:hAnsi="宋体" w:cs="宋体" w:hint="eastAsia"/>
          <w:sz w:val="24"/>
        </w:rPr>
        <w:t>③</w:t>
      </w:r>
      <w:r>
        <w:rPr>
          <w:rFonts w:ascii="汉语拼音" w:eastAsia="楷体" w:hAnsi="汉语拼音" w:cs="汉语拼音"/>
          <w:sz w:val="24"/>
        </w:rPr>
        <w:t>后见王本吾琴，大称善，尽弃所学而学焉，半年学《石上流泉》一曲，生涩犹棘手。王本吾去，</w:t>
      </w:r>
      <w:r>
        <w:rPr>
          <w:rFonts w:ascii="汉语拼音" w:eastAsia="楷体" w:hAnsi="汉语拼音" w:cs="汉语拼音"/>
          <w:sz w:val="24"/>
          <w:em w:val="dot"/>
        </w:rPr>
        <w:t>旋</w:t>
      </w:r>
      <w:r>
        <w:rPr>
          <w:rFonts w:ascii="汉语拼音" w:eastAsia="楷体" w:hAnsi="汉语拼音" w:cs="汉语拼音"/>
          <w:sz w:val="24"/>
        </w:rPr>
        <w:t>亦忘之，旧所学又锐意</w:t>
      </w:r>
      <w:r>
        <w:rPr>
          <w:rFonts w:ascii="宋体" w:hAnsi="宋体" w:cs="宋体" w:hint="eastAsia"/>
          <w:sz w:val="24"/>
          <w:vertAlign w:val="superscript"/>
        </w:rPr>
        <w:t>⑥</w:t>
      </w:r>
      <w:r>
        <w:rPr>
          <w:rFonts w:ascii="汉语拼音" w:eastAsia="楷体" w:hAnsi="汉语拼音" w:cs="汉语拼音"/>
          <w:sz w:val="24"/>
        </w:rPr>
        <w:t>去之，不复能记忆，究竟终无一字，终日抚琴，但和弦而已。</w:t>
      </w:r>
      <w:r>
        <w:rPr>
          <w:rFonts w:ascii="汉语拼音" w:eastAsia="楷体" w:hAnsi="汉语拼音" w:cs="汉语拼音"/>
          <w:sz w:val="24"/>
          <w:u w:val="single"/>
        </w:rPr>
        <w:t>所畜小景，有豆板黄杨，枝干苍古奇妙，盆石称之。</w:t>
      </w:r>
      <w:r>
        <w:rPr>
          <w:rFonts w:ascii="汉语拼音" w:eastAsia="楷体" w:hAnsi="汉语拼音" w:cs="汉语拼音"/>
          <w:sz w:val="24"/>
        </w:rPr>
        <w:t>朱樵峰以二十金售之，不肯</w:t>
      </w:r>
      <w:r>
        <w:rPr>
          <w:rFonts w:ascii="汉语拼音" w:eastAsia="楷体" w:hAnsi="汉语拼音" w:cs="汉语拼音"/>
          <w:sz w:val="24"/>
          <w:em w:val="dot"/>
        </w:rPr>
        <w:t>易</w:t>
      </w:r>
      <w:r>
        <w:rPr>
          <w:rFonts w:ascii="汉语拼音" w:eastAsia="楷体" w:hAnsi="汉语拼音" w:cs="汉语拼音"/>
          <w:sz w:val="24"/>
        </w:rPr>
        <w:t>，与兰珍爱，“小妾”呼之。余</w:t>
      </w:r>
      <w:r>
        <w:rPr>
          <w:rFonts w:ascii="汉语拼音" w:eastAsia="楷体" w:hAnsi="汉语拼音" w:cs="汉语拼音"/>
          <w:sz w:val="24"/>
          <w:em w:val="dot"/>
        </w:rPr>
        <w:t>强</w:t>
      </w:r>
      <w:r>
        <w:rPr>
          <w:rFonts w:ascii="汉语拼音" w:eastAsia="楷体" w:hAnsi="汉语拼音" w:cs="汉语拼音"/>
          <w:sz w:val="24"/>
        </w:rPr>
        <w:t>借斋头三月，枯其垂一干，余懊惜，急舁归与兰。与兰惊惶无措，煮参汁浇灌，日夜摩之不置，一月后枯干复活。</w:t>
      </w:r>
    </w:p>
    <w:p>
      <w:pPr>
        <w:spacing w:line="360" w:lineRule="auto"/>
        <w:jc w:val="right"/>
        <w:textAlignment w:val="center"/>
        <w:rPr>
          <w:rFonts w:ascii="汉语拼音" w:hAnsi="汉语拼音" w:cs="汉语拼音"/>
          <w:sz w:val="24"/>
        </w:rPr>
      </w:pPr>
      <w:r>
        <w:rPr>
          <w:rFonts w:ascii="汉语拼音" w:hAnsi="汉语拼音" w:cs="汉语拼音"/>
          <w:sz w:val="24"/>
        </w:rPr>
        <w:t>（选自《陶庵梦忆》）</w:t>
      </w:r>
    </w:p>
    <w:p>
      <w:pPr>
        <w:spacing w:line="360" w:lineRule="auto"/>
        <w:jc w:val="left"/>
        <w:textAlignment w:val="center"/>
        <w:rPr>
          <w:rFonts w:ascii="汉语拼音" w:hAnsi="汉语拼音" w:cs="汉语拼音"/>
          <w:sz w:val="24"/>
        </w:rPr>
      </w:pPr>
      <w:r>
        <w:rPr>
          <w:rFonts w:ascii="汉语拼音" w:hAnsi="汉语拼音" w:cs="汉语拼音"/>
          <w:sz w:val="24"/>
        </w:rPr>
        <w:t>【注释】：</w:t>
      </w:r>
      <w:r>
        <w:rPr>
          <w:rFonts w:ascii="宋体" w:hAnsi="宋体" w:cs="宋体" w:hint="eastAsia"/>
          <w:sz w:val="24"/>
        </w:rPr>
        <w:t>①</w:t>
      </w:r>
      <w:r>
        <w:rPr>
          <w:rFonts w:ascii="汉语拼音" w:hAnsi="汉语拼音" w:cs="汉语拼音"/>
          <w:sz w:val="24"/>
        </w:rPr>
        <w:t>舁（yú）：抬。</w:t>
      </w:r>
      <w:r>
        <w:rPr>
          <w:rFonts w:ascii="宋体" w:hAnsi="宋体" w:cs="宋体" w:hint="eastAsia"/>
          <w:sz w:val="24"/>
        </w:rPr>
        <w:t>②</w:t>
      </w:r>
      <w:r>
        <w:rPr>
          <w:rFonts w:ascii="汉语拼音" w:hAnsi="汉语拼音" w:cs="汉语拼音"/>
          <w:sz w:val="24"/>
        </w:rPr>
        <w:t>欱（hē）：吸吮。</w:t>
      </w:r>
      <w:r>
        <w:rPr>
          <w:rFonts w:ascii="宋体" w:hAnsi="宋体" w:cs="宋体" w:hint="eastAsia"/>
          <w:sz w:val="24"/>
        </w:rPr>
        <w:t>③</w:t>
      </w:r>
      <w:r>
        <w:rPr>
          <w:rFonts w:ascii="汉语拼音" w:hAnsi="汉语拼音" w:cs="汉语拼音"/>
          <w:sz w:val="24"/>
        </w:rPr>
        <w:t>沆瀣（xiè）：夜间的水气。</w:t>
      </w:r>
      <w:r>
        <w:rPr>
          <w:rFonts w:ascii="宋体" w:hAnsi="宋体" w:cs="宋体" w:hint="eastAsia"/>
          <w:sz w:val="24"/>
        </w:rPr>
        <w:t>④</w:t>
      </w:r>
      <w:r>
        <w:rPr>
          <w:rFonts w:ascii="汉语拼音" w:hAnsi="汉语拼音" w:cs="汉语拼音"/>
          <w:sz w:val="24"/>
        </w:rPr>
        <w:t>粪：扫除。</w:t>
      </w:r>
      <w:r>
        <w:rPr>
          <w:rFonts w:ascii="宋体" w:hAnsi="宋体" w:cs="宋体" w:hint="eastAsia"/>
          <w:sz w:val="24"/>
        </w:rPr>
        <w:t>⑤</w:t>
      </w:r>
      <w:r>
        <w:rPr>
          <w:rFonts w:ascii="汉语拼音" w:hAnsi="汉语拼音" w:cs="汉语拼音"/>
          <w:sz w:val="24"/>
        </w:rPr>
        <w:t>焙（bèi）：用微火烘烤。</w:t>
      </w:r>
      <w:r>
        <w:rPr>
          <w:rFonts w:ascii="宋体" w:hAnsi="宋体" w:cs="宋体" w:hint="eastAsia"/>
          <w:sz w:val="24"/>
        </w:rPr>
        <w:t>⑥</w:t>
      </w:r>
      <w:r>
        <w:rPr>
          <w:rFonts w:ascii="汉语拼音" w:hAnsi="汉语拼音" w:cs="汉语拼音"/>
          <w:sz w:val="24"/>
        </w:rPr>
        <w:t>锐意：意志坚决专一。</w:t>
      </w:r>
    </w:p>
    <w:p>
      <w:pPr>
        <w:spacing w:line="360" w:lineRule="auto"/>
        <w:jc w:val="left"/>
        <w:textAlignment w:val="center"/>
        <w:rPr>
          <w:rFonts w:ascii="汉语拼音" w:hAnsi="汉语拼音" w:cs="汉语拼音"/>
          <w:sz w:val="24"/>
        </w:rPr>
      </w:pPr>
      <w:r>
        <w:rPr>
          <w:rFonts w:ascii="汉语拼音" w:hAnsi="汉语拼音" w:cs="汉语拼音"/>
          <w:sz w:val="24"/>
        </w:rPr>
        <w:t>6．(3分)下列加点字解释</w:t>
      </w:r>
      <w:r>
        <w:rPr>
          <w:rFonts w:ascii="汉语拼音" w:hAnsi="汉语拼音" w:cs="汉语拼音"/>
          <w:sz w:val="24"/>
          <w:em w:val="dot"/>
        </w:rPr>
        <w:t>有误</w:t>
      </w:r>
      <w:r>
        <w:rPr>
          <w:rFonts w:ascii="汉语拼音" w:hAnsi="汉语拼音" w:cs="汉语拼音"/>
          <w:sz w:val="24"/>
        </w:rPr>
        <w:t>的一项是（</w:t>
      </w:r>
      <w:r>
        <w:rPr>
          <w:rFonts w:ascii="汉语拼音" w:eastAsia="Times New Roman" w:hAnsi="汉语拼音" w:cs="汉语拼音"/>
          <w:kern w:val="0"/>
          <w:sz w:val="24"/>
        </w:rPr>
        <w:t>   </w:t>
      </w:r>
      <w:r>
        <w:rPr>
          <w:rFonts w:ascii="汉语拼音" w:hAnsi="汉语拼音" w:cs="汉语拼音"/>
          <w:sz w:val="24"/>
        </w:rPr>
        <w:t>）</w:t>
      </w:r>
    </w:p>
    <w:p>
      <w:pPr>
        <w:tabs>
          <w:tab w:val="left" w:pos="4156"/>
        </w:tabs>
        <w:spacing w:line="360" w:lineRule="auto"/>
        <w:ind w:left="300"/>
        <w:jc w:val="left"/>
        <w:textAlignment w:val="center"/>
        <w:rPr>
          <w:rFonts w:ascii="汉语拼音" w:hAnsi="汉语拼音" w:cs="汉语拼音"/>
          <w:sz w:val="24"/>
        </w:rPr>
      </w:pPr>
      <w:r>
        <w:rPr>
          <w:rFonts w:ascii="汉语拼音" w:hAnsi="汉语拼音" w:cs="汉语拼音"/>
          <w:sz w:val="24"/>
        </w:rPr>
        <w:t>A．香气</w:t>
      </w:r>
      <w:r>
        <w:rPr>
          <w:rFonts w:ascii="汉语拼音" w:hAnsi="汉语拼音" w:cs="汉语拼音"/>
          <w:sz w:val="24"/>
          <w:em w:val="dot"/>
        </w:rPr>
        <w:t>酷</w:t>
      </w:r>
      <w:r>
        <w:rPr>
          <w:rFonts w:ascii="汉语拼音" w:hAnsi="汉语拼音" w:cs="汉语拼音"/>
          <w:sz w:val="24"/>
        </w:rPr>
        <w:t>烈（非常）</w:t>
      </w:r>
      <w:r>
        <w:rPr>
          <w:rFonts w:ascii="汉语拼音" w:hAnsi="汉语拼音" w:cs="汉语拼音"/>
          <w:sz w:val="24"/>
        </w:rPr>
        <w:tab/>
      </w:r>
      <w:r>
        <w:rPr>
          <w:rFonts w:ascii="汉语拼音" w:hAnsi="汉语拼音" w:cs="汉语拼音"/>
          <w:sz w:val="24"/>
        </w:rPr>
        <w:t>B．</w:t>
      </w:r>
      <w:r>
        <w:rPr>
          <w:rFonts w:ascii="汉语拼音" w:hAnsi="汉语拼音" w:cs="汉语拼音"/>
          <w:sz w:val="24"/>
          <w:em w:val="dot"/>
        </w:rPr>
        <w:t>旋</w:t>
      </w:r>
      <w:r>
        <w:rPr>
          <w:rFonts w:ascii="汉语拼音" w:hAnsi="汉语拼音" w:cs="汉语拼音"/>
          <w:sz w:val="24"/>
        </w:rPr>
        <w:t>亦忘之（随即）</w:t>
      </w:r>
    </w:p>
    <w:p>
      <w:pPr>
        <w:tabs>
          <w:tab w:val="left" w:pos="4156"/>
        </w:tabs>
        <w:spacing w:line="360" w:lineRule="auto"/>
        <w:ind w:left="300"/>
        <w:jc w:val="left"/>
        <w:textAlignment w:val="center"/>
        <w:rPr>
          <w:rFonts w:ascii="汉语拼音" w:hAnsi="汉语拼音" w:cs="汉语拼音"/>
          <w:sz w:val="24"/>
        </w:rPr>
      </w:pPr>
      <w:r>
        <w:rPr>
          <w:rFonts w:ascii="汉语拼音" w:hAnsi="汉语拼音" w:cs="汉语拼音"/>
          <w:sz w:val="24"/>
        </w:rPr>
        <w:t>C．不肯</w:t>
      </w:r>
      <w:r>
        <w:rPr>
          <w:rFonts w:ascii="汉语拼音" w:hAnsi="汉语拼音" w:cs="汉语拼音"/>
          <w:sz w:val="24"/>
          <w:em w:val="dot"/>
        </w:rPr>
        <w:t>易</w:t>
      </w:r>
      <w:r>
        <w:rPr>
          <w:rFonts w:ascii="汉语拼音" w:hAnsi="汉语拼音" w:cs="汉语拼音"/>
          <w:sz w:val="24"/>
        </w:rPr>
        <w:t>（交换）</w:t>
      </w:r>
      <w:r>
        <w:rPr>
          <w:rFonts w:ascii="汉语拼音" w:hAnsi="汉语拼音" w:cs="汉语拼音"/>
          <w:sz w:val="24"/>
        </w:rPr>
        <w:tab/>
      </w:r>
      <w:r>
        <w:rPr>
          <w:rFonts w:ascii="汉语拼音" w:hAnsi="汉语拼音" w:cs="汉语拼音"/>
          <w:sz w:val="24"/>
        </w:rPr>
        <w:t>D．余</w:t>
      </w:r>
      <w:r>
        <w:rPr>
          <w:rFonts w:ascii="汉语拼音" w:hAnsi="汉语拼音" w:cs="汉语拼音"/>
          <w:sz w:val="24"/>
          <w:em w:val="dot"/>
        </w:rPr>
        <w:t>强</w:t>
      </w:r>
      <w:r>
        <w:rPr>
          <w:rFonts w:ascii="汉语拼音" w:hAnsi="汉语拼音" w:cs="汉语拼音"/>
          <w:sz w:val="24"/>
        </w:rPr>
        <w:t>借斋头三月（尽力）</w:t>
      </w:r>
    </w:p>
    <w:p>
      <w:pPr>
        <w:spacing w:line="360" w:lineRule="auto"/>
        <w:jc w:val="left"/>
        <w:textAlignment w:val="center"/>
        <w:rPr>
          <w:rFonts w:ascii="汉语拼音" w:hAnsi="汉语拼音" w:cs="汉语拼音"/>
          <w:sz w:val="24"/>
        </w:rPr>
        <w:sectPr>
          <w:headerReference w:type="default" r:id="rId17"/>
          <w:footerReference w:type="default" r:id="rId18"/>
          <w:type w:val="nextPage"/>
          <w:pgSz w:w="11906" w:h="16838"/>
          <w:pgMar w:top="1440" w:right="1080" w:bottom="1440" w:left="1080" w:header="851" w:footer="992" w:gutter="0"/>
          <w:pgNumType w:start="7"/>
          <w:cols w:num="1" w:space="720"/>
          <w:titlePg w:val="0"/>
          <w:docGrid w:type="lines" w:linePitch="312" w:charSpace="0"/>
        </w:sectPr>
      </w:pPr>
      <w:r>
        <w:rPr>
          <w:rFonts w:ascii="汉语拼音" w:hAnsi="汉语拼音" w:cs="汉语拼音"/>
          <w:sz w:val="24"/>
        </w:rPr>
        <w:t>7．(3分)下列句中的“于”与“与兰少年学琴</w:t>
      </w:r>
      <w:r>
        <w:rPr>
          <w:rFonts w:ascii="汉语拼音" w:hAnsi="汉语拼音" w:cs="汉语拼音"/>
          <w:sz w:val="24"/>
          <w:em w:val="dot"/>
        </w:rPr>
        <w:t>于</w:t>
      </w:r>
    </w:p>
    <w:p>
      <w:pPr>
        <w:spacing w:line="360" w:lineRule="auto"/>
        <w:jc w:val="left"/>
        <w:textAlignment w:val="center"/>
        <w:rPr>
          <w:rFonts w:ascii="汉语拼音" w:hAnsi="汉语拼音" w:cs="汉语拼音"/>
          <w:sz w:val="24"/>
        </w:rPr>
      </w:pPr>
      <w:r>
        <w:rPr>
          <w:rFonts w:ascii="汉语拼音" w:hAnsi="汉语拼音" w:cs="汉语拼音"/>
          <w:sz w:val="24"/>
        </w:rPr>
        <w:t>王明泉”中的“于”意义和用法相同的一项是（</w:t>
      </w:r>
      <w:r>
        <w:rPr>
          <w:rFonts w:ascii="汉语拼音" w:eastAsia="Times New Roman" w:hAnsi="汉语拼音" w:cs="汉语拼音"/>
          <w:kern w:val="0"/>
          <w:sz w:val="24"/>
        </w:rPr>
        <w:t>   </w:t>
      </w:r>
      <w:r>
        <w:rPr>
          <w:rFonts w:ascii="汉语拼音" w:hAnsi="汉语拼音" w:cs="汉语拼音"/>
          <w:sz w:val="24"/>
        </w:rPr>
        <w:t>）</w:t>
      </w:r>
    </w:p>
    <w:p>
      <w:pPr>
        <w:tabs>
          <w:tab w:val="left" w:pos="2078"/>
          <w:tab w:val="left" w:pos="4156"/>
          <w:tab w:val="left" w:pos="6234"/>
        </w:tabs>
        <w:spacing w:line="360" w:lineRule="auto"/>
        <w:ind w:left="300"/>
        <w:jc w:val="left"/>
        <w:textAlignment w:val="center"/>
        <w:rPr>
          <w:rFonts w:ascii="汉语拼音" w:hAnsi="汉语拼音" w:cs="汉语拼音"/>
          <w:sz w:val="24"/>
        </w:rPr>
      </w:pPr>
      <w:r>
        <w:rPr>
          <w:rFonts w:ascii="汉语拼音" w:hAnsi="汉语拼音" w:cs="汉语拼音"/>
          <w:sz w:val="24"/>
        </w:rPr>
        <w:t>A．天将降大任</w:t>
      </w:r>
      <w:r>
        <w:rPr>
          <w:rFonts w:ascii="汉语拼音" w:hAnsi="汉语拼音" w:cs="汉语拼音"/>
          <w:sz w:val="24"/>
          <w:em w:val="dot"/>
        </w:rPr>
        <w:t>于</w:t>
      </w:r>
      <w:r>
        <w:rPr>
          <w:rFonts w:ascii="汉语拼音" w:hAnsi="汉语拼音" w:cs="汉语拼音"/>
          <w:sz w:val="24"/>
        </w:rPr>
        <w:t>是人也</w:t>
      </w:r>
      <w:r>
        <w:rPr>
          <w:rFonts w:ascii="汉语拼音" w:hAnsi="汉语拼音" w:cs="汉语拼音"/>
          <w:sz w:val="24"/>
        </w:rPr>
        <w:tab/>
      </w:r>
      <w:r>
        <w:rPr>
          <w:rFonts w:ascii="汉语拼音" w:hAnsi="汉语拼音" w:cs="汉语拼音"/>
          <w:sz w:val="24"/>
        </w:rPr>
        <w:t>B．生</w:t>
      </w:r>
      <w:r>
        <w:rPr>
          <w:rFonts w:ascii="汉语拼音" w:hAnsi="汉语拼音" w:cs="汉语拼音"/>
          <w:sz w:val="24"/>
          <w:em w:val="dot"/>
        </w:rPr>
        <w:t>于</w:t>
      </w:r>
      <w:r>
        <w:rPr>
          <w:rFonts w:ascii="汉语拼音" w:hAnsi="汉语拼音" w:cs="汉语拼音"/>
          <w:sz w:val="24"/>
        </w:rPr>
        <w:t>忧患</w:t>
      </w:r>
      <w:r>
        <w:rPr>
          <w:rFonts w:ascii="汉语拼音" w:hAnsi="汉语拼音" w:cs="汉语拼音"/>
          <w:sz w:val="24"/>
        </w:rPr>
        <w:tab/>
      </w:r>
      <w:r>
        <w:rPr>
          <w:rFonts w:ascii="汉语拼音" w:hAnsi="汉语拼音" w:cs="汉语拼音"/>
          <w:sz w:val="24"/>
        </w:rPr>
        <w:t>C．告之</w:t>
      </w:r>
      <w:r>
        <w:rPr>
          <w:rFonts w:ascii="汉语拼音" w:hAnsi="汉语拼音" w:cs="汉语拼音"/>
          <w:sz w:val="24"/>
          <w:em w:val="dot"/>
        </w:rPr>
        <w:t>于</w:t>
      </w:r>
      <w:r>
        <w:rPr>
          <w:rFonts w:ascii="汉语拼音" w:hAnsi="汉语拼音" w:cs="汉语拼音"/>
          <w:sz w:val="24"/>
        </w:rPr>
        <w:t>帝</w:t>
      </w:r>
      <w:r>
        <w:rPr>
          <w:rFonts w:ascii="汉语拼音" w:hAnsi="汉语拼音" w:cs="汉语拼音"/>
          <w:sz w:val="24"/>
        </w:rPr>
        <w:tab/>
      </w:r>
      <w:r>
        <w:rPr>
          <w:rFonts w:ascii="汉语拼音" w:hAnsi="汉语拼音" w:cs="汉语拼音"/>
          <w:sz w:val="24"/>
        </w:rPr>
        <w:t>D．刻唐贤今人诗赋</w:t>
      </w:r>
      <w:r>
        <w:rPr>
          <w:rFonts w:ascii="汉语拼音" w:hAnsi="汉语拼音" w:cs="汉语拼音"/>
          <w:sz w:val="24"/>
          <w:em w:val="dot"/>
        </w:rPr>
        <w:t>于</w:t>
      </w:r>
      <w:r>
        <w:rPr>
          <w:rFonts w:ascii="汉语拼音" w:hAnsi="汉语拼音" w:cs="汉语拼音"/>
          <w:sz w:val="24"/>
        </w:rPr>
        <w:t>其上</w:t>
      </w:r>
    </w:p>
    <w:p>
      <w:pPr>
        <w:spacing w:line="360" w:lineRule="auto"/>
        <w:jc w:val="left"/>
        <w:textAlignment w:val="center"/>
        <w:rPr>
          <w:rFonts w:ascii="汉语拼音" w:hAnsi="汉语拼音" w:cs="汉语拼音"/>
          <w:sz w:val="24"/>
        </w:rPr>
      </w:pPr>
      <w:r>
        <w:rPr>
          <w:rFonts w:ascii="汉语拼音" w:hAnsi="汉语拼音" w:cs="汉语拼音"/>
          <w:sz w:val="24"/>
        </w:rPr>
        <w:t>8．(4分)用现代汉语写出下面句子的意思。</w:t>
      </w:r>
    </w:p>
    <w:p>
      <w:pPr>
        <w:spacing w:line="360" w:lineRule="auto"/>
        <w:jc w:val="left"/>
        <w:textAlignment w:val="center"/>
        <w:rPr>
          <w:rFonts w:ascii="汉语拼音" w:hAnsi="汉语拼音" w:cs="汉语拼音"/>
          <w:sz w:val="24"/>
        </w:rPr>
      </w:pPr>
      <w:r>
        <w:rPr>
          <w:rFonts w:ascii="宋体" w:hAnsi="宋体" w:cs="宋体" w:hint="eastAsia"/>
          <w:sz w:val="24"/>
        </w:rPr>
        <w:t>①</w:t>
      </w:r>
      <w:r>
        <w:rPr>
          <w:rFonts w:ascii="汉语拼音" w:hAnsi="汉语拼音" w:cs="汉语拼音"/>
          <w:sz w:val="24"/>
        </w:rPr>
        <w:t>花谢，粪之满箕，余不忍弃，与与兰谋。</w:t>
      </w:r>
    </w:p>
    <w:p>
      <w:pPr>
        <w:spacing w:line="360" w:lineRule="auto"/>
        <w:jc w:val="left"/>
        <w:textAlignment w:val="center"/>
        <w:rPr>
          <w:rFonts w:ascii="汉语拼音" w:hAnsi="汉语拼音" w:cs="汉语拼音"/>
          <w:sz w:val="24"/>
        </w:rPr>
      </w:pPr>
      <w:r>
        <w:rPr>
          <w:rFonts w:ascii="宋体" w:hAnsi="宋体" w:cs="宋体" w:hint="eastAsia"/>
          <w:sz w:val="24"/>
        </w:rPr>
        <w:t>②</w:t>
      </w:r>
      <w:r>
        <w:rPr>
          <w:rFonts w:ascii="汉语拼音" w:hAnsi="汉语拼音" w:cs="汉语拼音"/>
          <w:sz w:val="24"/>
        </w:rPr>
        <w:t>所畜小景，有豆板黄杨，枝干苍古奇妙，盆石称之</w:t>
      </w:r>
    </w:p>
    <w:p>
      <w:pPr>
        <w:spacing w:line="360" w:lineRule="auto"/>
        <w:jc w:val="left"/>
        <w:textAlignment w:val="center"/>
        <w:rPr>
          <w:rFonts w:ascii="汉语拼音" w:hAnsi="汉语拼音" w:cs="汉语拼音"/>
          <w:sz w:val="24"/>
        </w:rPr>
      </w:pPr>
      <w:r>
        <w:rPr>
          <w:rFonts w:ascii="汉语拼音" w:hAnsi="汉语拼音" w:cs="汉语拼音"/>
          <w:sz w:val="24"/>
        </w:rPr>
        <w:t>9．(3分)文中第</w:t>
      </w:r>
      <w:r>
        <w:rPr>
          <w:rFonts w:ascii="宋体" w:hAnsi="宋体" w:cs="宋体" w:hint="eastAsia"/>
          <w:sz w:val="24"/>
        </w:rPr>
        <w:t>③</w:t>
      </w:r>
      <w:r>
        <w:rPr>
          <w:rFonts w:ascii="汉语拼音" w:hAnsi="汉语拼音" w:cs="汉语拼音"/>
          <w:sz w:val="24"/>
        </w:rPr>
        <w:t>段写范与兰曾跟随两位老师学琴，结果是“竟终无一字，终日抚琴，但和弦而已”。这与前文说她“好琴”是否矛盾？请谈谈你的理解。</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【答案】6．D    7．C    8．</w:t>
      </w:r>
      <w:r>
        <w:rPr>
          <w:rFonts w:ascii="宋体" w:hAnsi="宋体" w:cs="宋体" w:hint="eastAsia"/>
          <w:color w:val="FF0000"/>
          <w:sz w:val="24"/>
        </w:rPr>
        <w:t>①</w:t>
      </w:r>
      <w:r>
        <w:rPr>
          <w:rFonts w:ascii="汉语拼音" w:hAnsi="汉语拼音" w:cs="汉语拼音"/>
          <w:color w:val="FF0000"/>
          <w:sz w:val="24"/>
        </w:rPr>
        <w:t>花谢了，扫起来的花瓣满满一簸箕，我不忍心丢弃，和范与兰商量。</w:t>
      </w:r>
    </w:p>
    <w:p>
      <w:pPr>
        <w:spacing w:line="360" w:lineRule="auto"/>
        <w:jc w:val="left"/>
        <w:textAlignment w:val="center"/>
        <w:rPr>
          <w:rFonts w:ascii="汉语拼音" w:hAnsi="汉语拼音" w:cs="汉语拼音"/>
          <w:color w:val="FF0000"/>
          <w:sz w:val="24"/>
        </w:rPr>
      </w:pPr>
      <w:r>
        <w:rPr>
          <w:rFonts w:ascii="宋体" w:hAnsi="宋体" w:cs="宋体" w:hint="eastAsia"/>
          <w:color w:val="FF0000"/>
          <w:sz w:val="24"/>
        </w:rPr>
        <w:t>②</w:t>
      </w:r>
      <w:r>
        <w:rPr>
          <w:rFonts w:ascii="汉语拼音" w:hAnsi="汉语拼音" w:cs="汉语拼音"/>
          <w:color w:val="FF0000"/>
          <w:sz w:val="24"/>
        </w:rPr>
        <w:t>保留的小盆景，有豆板黄杨，枝干苍古奇妙，搭配的盆和石都恰到好处。    9．不矛盾。范与兰学琴，先是为了更好地学琴而有意忘记已有的知识，后是因为所学不精不得已忘之，但他还是终日抚琴自娱自乐，足见他“好琴”。这表现了范与兰的随性、率真。</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【解析】6．本题考查文言实词。</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D.意思是：我强行借来放在书斋里三个月。强，强行。</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故选D。</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7．本题考查文言虚词。</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与兰少年学琴于王明泉，句意是：与兰少年时跟从王明泉学琴。于，介词，向。</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A.句意：所以上天要降下重大使命在这样的人身上。于，在，到；</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B.句意：处在忧虑祸患中可以使人或国家生存，于，在；</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C.句意：向天帝报告了这件事。于，介词，向；</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D.句意：把唐代名人家和今人的诗赋刻在上面。于，在。</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故选C。</w:t>
      </w:r>
    </w:p>
    <w:p>
      <w:pPr>
        <w:spacing w:line="360" w:lineRule="auto"/>
        <w:jc w:val="left"/>
        <w:textAlignment w:val="center"/>
        <w:rPr>
          <w:rFonts w:ascii="汉语拼音" w:hAnsi="汉语拼音" w:cs="汉语拼音"/>
          <w:color w:val="FF0000"/>
          <w:sz w:val="24"/>
        </w:rPr>
        <w:sectPr>
          <w:headerReference w:type="default" r:id="rId19"/>
          <w:footerReference w:type="default" r:id="rId20"/>
          <w:type w:val="nextPage"/>
          <w:pgSz w:w="11906" w:h="16838"/>
          <w:pgMar w:top="1440" w:right="1080" w:bottom="1440" w:left="1080" w:header="851" w:footer="992" w:gutter="0"/>
          <w:pgNumType w:start="8"/>
          <w:cols w:num="1" w:space="720"/>
          <w:titlePg w:val="0"/>
          <w:docGrid w:type="lines" w:linePitch="312" w:charSpace="0"/>
        </w:sectPr>
      </w:pPr>
      <w:r>
        <w:rPr>
          <w:rFonts w:ascii="汉语拼音" w:hAnsi="汉语拼音" w:cs="汉语拼音"/>
          <w:color w:val="FF0000"/>
          <w:sz w:val="24"/>
        </w:rPr>
        <w:t>8．本题考查古文翻译。翻译文言文句子要尽量保持原文遣词造句的特点，直译和意译相结合。</w:t>
      </w:r>
    </w:p>
    <w:p>
      <w:pPr>
        <w:spacing w:line="360" w:lineRule="auto"/>
        <w:jc w:val="left"/>
        <w:textAlignment w:val="center"/>
        <w:rPr>
          <w:rFonts w:ascii="汉语拼音" w:hAnsi="汉语拼音" w:cs="汉语拼音"/>
          <w:color w:val="FF0000"/>
          <w:sz w:val="24"/>
        </w:rPr>
      </w:pPr>
      <w:r>
        <w:rPr>
          <w:rFonts w:ascii="宋体" w:hAnsi="宋体" w:cs="宋体" w:hint="eastAsia"/>
          <w:color w:val="FF0000"/>
          <w:sz w:val="24"/>
        </w:rPr>
        <w:t>①</w:t>
      </w:r>
      <w:r>
        <w:rPr>
          <w:rFonts w:ascii="汉语拼音" w:hAnsi="汉语拼音" w:cs="汉语拼音"/>
          <w:color w:val="FF0000"/>
          <w:sz w:val="24"/>
        </w:rPr>
        <w:t>重点词语有：粪，扫除。谋，商量。</w:t>
      </w:r>
    </w:p>
    <w:p>
      <w:pPr>
        <w:spacing w:line="360" w:lineRule="auto"/>
        <w:jc w:val="left"/>
        <w:textAlignment w:val="center"/>
        <w:rPr>
          <w:rFonts w:ascii="汉语拼音" w:hAnsi="汉语拼音" w:cs="汉语拼音"/>
          <w:color w:val="FF0000"/>
          <w:sz w:val="24"/>
        </w:rPr>
      </w:pPr>
      <w:r>
        <w:rPr>
          <w:rFonts w:ascii="宋体" w:hAnsi="宋体" w:cs="宋体" w:hint="eastAsia"/>
          <w:color w:val="FF0000"/>
          <w:sz w:val="24"/>
        </w:rPr>
        <w:t>②</w:t>
      </w:r>
      <w:r>
        <w:rPr>
          <w:rFonts w:ascii="汉语拼音" w:hAnsi="汉语拼音" w:cs="汉语拼音"/>
          <w:color w:val="FF0000"/>
          <w:sz w:val="24"/>
        </w:rPr>
        <w:t>重点词：畜，保留。称，恰到好处。</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9．本题考查内容理解。</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根据第</w:t>
      </w:r>
      <w:r>
        <w:rPr>
          <w:rFonts w:ascii="宋体" w:hAnsi="宋体" w:cs="宋体" w:hint="eastAsia"/>
          <w:color w:val="FF0000"/>
          <w:sz w:val="24"/>
        </w:rPr>
        <w:t>③</w:t>
      </w:r>
      <w:r>
        <w:rPr>
          <w:rFonts w:ascii="汉语拼音" w:hAnsi="汉语拼音" w:cs="汉语拼音"/>
          <w:color w:val="FF0000"/>
          <w:sz w:val="24"/>
        </w:rPr>
        <w:t>段“旋亦忘之，旧所学又锐意去之，不复能记忆，究竟终无一字，终日抚琴，但和弦而已”意思是很快又忘了，原先学的又坚决丢弃，再也记不得，到了最后竟然一个曲子都不会，一天到晚弹琴，只剩和弦罢了。范与兰学琴，先是为了更好地学琴而有意忘掉，后来学艺不精都忘记了；但他“终日抚琴”足见他“好琴”。这表现，了范与兰的随性、率真。</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【点睛】参考译文：</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范与兰七十三岁，喜欢弹琴，也喜欢种兰花和小盆景。他种有三十多缸像簸其那么大的建兰。夏天，早晨抬进来，夜晚再抬出去；冬天，早晨抬出去，夜晚再抬进来的；长年辛苦，也不曾减少农事。开花的时候，花香能飘出一里之外，有客人来坐一会儿，衣服也会被熏染上花香，而能够持续三五天不散。在开花的季节，我到他家去，无论坐着还是躺着都不愿离开，香气如此浓烈，以至于鼻子都不敢闻，如果开口呼吸，像饮水汽般。</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花谢了，扫起满满一其的落花像粪土一样被抛弃。我不忍心丢弃，和范与兰商量：“落花和面可以煎，也可用蜂蜜浸泡，用火培干，为什么不吃了它们呢？”范与兰也同意我的建议。与兰少年时跟从王明泉学琴，能弹《汉宫秋》《山居吟》《水龙吟》三个曲子。</w:t>
      </w:r>
    </w:p>
    <w:p>
      <w:pPr>
        <w:spacing w:line="360" w:lineRule="auto"/>
        <w:jc w:val="left"/>
        <w:textAlignment w:val="center"/>
        <w:rPr>
          <w:rFonts w:ascii="汉语拼音" w:hAnsi="汉语拼音" w:cs="汉语拼音"/>
          <w:color w:val="FF0000"/>
          <w:sz w:val="24"/>
        </w:rPr>
      </w:pPr>
      <w:r>
        <w:rPr>
          <w:rFonts w:ascii="汉语拼音" w:hAnsi="汉语拼音" w:cs="汉语拼音"/>
          <w:color w:val="FF0000"/>
          <w:sz w:val="24"/>
        </w:rPr>
        <w:t>后来见到王本吾弹琴，大大叫好，尽将以前学的丢弃再重头学起，半年学会《石上流泉》一曲，但手法仍然生涩。王本吾走了，很快又忘了，原先学的又坚决丢弃，再也记不得，到了最后竟然一个曲子都不会，一天到晚弹琴，只剩和弦罢了。他所种的小盆景，有枝干苍劲古朴的豆板黄杨，盆和石搭配得都很恰当。朱樵峰出二十两银子买，范与兰都不肯卖，他用“小妾”称呼这个盆景，可见他对这个盆景的珍爱。我强行借来放在书斋里三个月，其中有一枝枝干枯萎并下垂了，我十分懊恼惋惜，急忙搬回去还给范与兰。范与兰惊惶失措，煮人参汤浇灌，日夜抚摸不停，一个月后枯干竟然活了。</w:t>
      </w:r>
    </w:p>
    <w:p>
      <w:pPr>
        <w:spacing w:line="360" w:lineRule="auto"/>
        <w:jc w:val="left"/>
        <w:textAlignment w:val="center"/>
        <w:rPr>
          <w:rFonts w:ascii="汉语拼音" w:hAnsi="汉语拼音" w:cs="汉语拼音"/>
          <w:sz w:val="24"/>
        </w:rPr>
      </w:pPr>
      <w:r>
        <w:rPr>
          <w:rFonts w:ascii="汉语拼音" w:hAnsi="汉语拼音" w:cs="汉语拼音"/>
          <w:sz w:val="24"/>
        </w:rPr>
        <w:t>（三）（本题10分）阅读下面文章，完成下面小题。</w:t>
      </w:r>
    </w:p>
    <w:p>
      <w:pPr>
        <w:spacing w:line="360" w:lineRule="auto"/>
        <w:ind w:firstLine="420"/>
        <w:jc w:val="left"/>
        <w:textAlignment w:val="center"/>
        <w:rPr>
          <w:rFonts w:ascii="汉语拼音" w:hAnsi="汉语拼音" w:cs="汉语拼音"/>
          <w:sz w:val="24"/>
        </w:rPr>
      </w:pPr>
      <w:r>
        <w:rPr>
          <w:rFonts w:ascii="汉语拼音" w:hAnsi="汉语拼音" w:cs="汉语拼音"/>
          <w:sz w:val="24"/>
        </w:rPr>
        <w:t>【甲】</w:t>
      </w:r>
      <w:r>
        <w:rPr>
          <w:rFonts w:ascii="汉语拼音" w:hAnsi="汉语拼音" w:cs="汉语拼音"/>
          <w:sz w:val="24"/>
        </w:rPr>
        <w:br/>
      </w:r>
      <w:r>
        <w:rPr>
          <w:rFonts w:ascii="汉语拼音" w:hAnsi="汉语拼音" w:cs="汉语拼音"/>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https://d.book118.com/717165122060006025</w:t>
        </w:r>
      </w:hyperlink>
    </w:p>
    <w:p>
      <w:pPr>
        <w:spacing w:line="360" w:lineRule="auto"/>
        <w:ind w:firstLine="420"/>
        <w:jc w:val="left"/>
        <w:textAlignment w:val="center"/>
        <w:rPr>
          <w:rFonts w:ascii="汉语拼音" w:hAnsi="汉语拼音" w:cs="汉语拼音"/>
          <w:sz w:val="24"/>
        </w:rPr>
      </w:pPr>
    </w:p>
    <w:sectPr>
      <w:headerReference w:type="default" r:id="rId22"/>
      <w:footerReference w:type="default" r:id="rId23"/>
      <w:type w:val="nextPage"/>
      <w:pgSz w:w="11906" w:h="16838"/>
      <w:pgMar w:top="1440" w:right="1080" w:bottom="1440" w:left="1080" w:header="851" w:footer="992" w:gutter="0"/>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汉语拼音">
    <w:altName w:val="Segoe Print"/>
    <w:panose1 w:val="020B0604020202020204"/>
    <w:charset w:val="00"/>
    <w:family w:val="swiss"/>
    <w:pitch w:val="default"/>
    <w:sig w:usb0="00000000" w:usb1="00000000" w:usb2="00000008" w:usb3="00000000" w:csb0="000001F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393"/>
    <w:rsid w:val="001478AE"/>
    <w:rsid w:val="001F7D89"/>
    <w:rsid w:val="004151FC"/>
    <w:rsid w:val="004D363E"/>
    <w:rsid w:val="006A2423"/>
    <w:rsid w:val="00814261"/>
    <w:rsid w:val="00862CA5"/>
    <w:rsid w:val="00871393"/>
    <w:rsid w:val="008E7B63"/>
    <w:rsid w:val="00AB02AE"/>
    <w:rsid w:val="00B32B4B"/>
    <w:rsid w:val="00C02FC6"/>
    <w:rsid w:val="00D924CD"/>
    <w:rsid w:val="00DD2BD2"/>
    <w:rsid w:val="01BE7323"/>
    <w:rsid w:val="020A76F6"/>
    <w:rsid w:val="025A34EF"/>
    <w:rsid w:val="029D224C"/>
    <w:rsid w:val="031C69F7"/>
    <w:rsid w:val="04BC1F2C"/>
    <w:rsid w:val="051B6FD2"/>
    <w:rsid w:val="05481DC9"/>
    <w:rsid w:val="06274B1D"/>
    <w:rsid w:val="070331DF"/>
    <w:rsid w:val="07334B55"/>
    <w:rsid w:val="08297BEC"/>
    <w:rsid w:val="088017D6"/>
    <w:rsid w:val="08990393"/>
    <w:rsid w:val="09045724"/>
    <w:rsid w:val="09A3649C"/>
    <w:rsid w:val="0AD049AA"/>
    <w:rsid w:val="0C2272F9"/>
    <w:rsid w:val="0C8A4413"/>
    <w:rsid w:val="0CD619C5"/>
    <w:rsid w:val="0E115AD3"/>
    <w:rsid w:val="0E286250"/>
    <w:rsid w:val="100507BB"/>
    <w:rsid w:val="107E291D"/>
    <w:rsid w:val="10823D33"/>
    <w:rsid w:val="14564BC4"/>
    <w:rsid w:val="15275558"/>
    <w:rsid w:val="155F3E9D"/>
    <w:rsid w:val="162E2775"/>
    <w:rsid w:val="182144D0"/>
    <w:rsid w:val="18526071"/>
    <w:rsid w:val="195A572B"/>
    <w:rsid w:val="19A05834"/>
    <w:rsid w:val="1AA0606E"/>
    <w:rsid w:val="1AD35617"/>
    <w:rsid w:val="1B762CF0"/>
    <w:rsid w:val="1BEA1343"/>
    <w:rsid w:val="1CB33AD0"/>
    <w:rsid w:val="1D5F7357"/>
    <w:rsid w:val="1EC976CF"/>
    <w:rsid w:val="1F685C07"/>
    <w:rsid w:val="20344ED9"/>
    <w:rsid w:val="222608A0"/>
    <w:rsid w:val="227F345A"/>
    <w:rsid w:val="24791413"/>
    <w:rsid w:val="249F61B3"/>
    <w:rsid w:val="257E51C9"/>
    <w:rsid w:val="25D80104"/>
    <w:rsid w:val="26116513"/>
    <w:rsid w:val="26DB4B6F"/>
    <w:rsid w:val="2782581E"/>
    <w:rsid w:val="27A72484"/>
    <w:rsid w:val="287C5BF7"/>
    <w:rsid w:val="2930002F"/>
    <w:rsid w:val="29F319B0"/>
    <w:rsid w:val="2B437318"/>
    <w:rsid w:val="2B5A00C3"/>
    <w:rsid w:val="2B6543ED"/>
    <w:rsid w:val="2B822FEC"/>
    <w:rsid w:val="2C6D0CF3"/>
    <w:rsid w:val="2E570FE6"/>
    <w:rsid w:val="2EFD4C19"/>
    <w:rsid w:val="304F5466"/>
    <w:rsid w:val="30FD0CC5"/>
    <w:rsid w:val="334C22D0"/>
    <w:rsid w:val="33793FA7"/>
    <w:rsid w:val="34E42621"/>
    <w:rsid w:val="372C53B6"/>
    <w:rsid w:val="376471A9"/>
    <w:rsid w:val="378356B5"/>
    <w:rsid w:val="37B14891"/>
    <w:rsid w:val="37F30DCD"/>
    <w:rsid w:val="38484983"/>
    <w:rsid w:val="3BC00E47"/>
    <w:rsid w:val="3C2821E1"/>
    <w:rsid w:val="3C7F70D3"/>
    <w:rsid w:val="3CB72741"/>
    <w:rsid w:val="3D2116ED"/>
    <w:rsid w:val="3D730444"/>
    <w:rsid w:val="3D7309E6"/>
    <w:rsid w:val="41B01767"/>
    <w:rsid w:val="41F42D44"/>
    <w:rsid w:val="42BA59EF"/>
    <w:rsid w:val="4326080A"/>
    <w:rsid w:val="43924847"/>
    <w:rsid w:val="44337121"/>
    <w:rsid w:val="448B49D6"/>
    <w:rsid w:val="44C27E51"/>
    <w:rsid w:val="45026D23"/>
    <w:rsid w:val="46587C08"/>
    <w:rsid w:val="46AE4932"/>
    <w:rsid w:val="494E5516"/>
    <w:rsid w:val="4B182FC1"/>
    <w:rsid w:val="4B1F7698"/>
    <w:rsid w:val="4BEB5B3A"/>
    <w:rsid w:val="4CA6095E"/>
    <w:rsid w:val="4CDA2830"/>
    <w:rsid w:val="4DD12DDD"/>
    <w:rsid w:val="4DED0F4C"/>
    <w:rsid w:val="50DC2AE6"/>
    <w:rsid w:val="50F5623A"/>
    <w:rsid w:val="51937451"/>
    <w:rsid w:val="51C770FB"/>
    <w:rsid w:val="51F31C9E"/>
    <w:rsid w:val="523F4EE3"/>
    <w:rsid w:val="52720E14"/>
    <w:rsid w:val="52724CE2"/>
    <w:rsid w:val="52E02222"/>
    <w:rsid w:val="5300288A"/>
    <w:rsid w:val="53040E6E"/>
    <w:rsid w:val="53CD7B39"/>
    <w:rsid w:val="54447376"/>
    <w:rsid w:val="548A2C93"/>
    <w:rsid w:val="556F788D"/>
    <w:rsid w:val="55F63C41"/>
    <w:rsid w:val="568758BD"/>
    <w:rsid w:val="569D4503"/>
    <w:rsid w:val="581B1F4E"/>
    <w:rsid w:val="584B6F82"/>
    <w:rsid w:val="5963595B"/>
    <w:rsid w:val="59AF695C"/>
    <w:rsid w:val="5A5A2C69"/>
    <w:rsid w:val="5A772144"/>
    <w:rsid w:val="5C2F2030"/>
    <w:rsid w:val="5C951547"/>
    <w:rsid w:val="5D494E68"/>
    <w:rsid w:val="5E5F1803"/>
    <w:rsid w:val="5E84084D"/>
    <w:rsid w:val="5EFA0E4F"/>
    <w:rsid w:val="5F5F445C"/>
    <w:rsid w:val="60386A8A"/>
    <w:rsid w:val="60AA2212"/>
    <w:rsid w:val="61EF45FE"/>
    <w:rsid w:val="621F43E9"/>
    <w:rsid w:val="63FC66A4"/>
    <w:rsid w:val="652E4278"/>
    <w:rsid w:val="65991623"/>
    <w:rsid w:val="65A8021E"/>
    <w:rsid w:val="66D3408A"/>
    <w:rsid w:val="67B21EAA"/>
    <w:rsid w:val="67FA33A5"/>
    <w:rsid w:val="698C6C6A"/>
    <w:rsid w:val="69AE2F2E"/>
    <w:rsid w:val="69BB0E9B"/>
    <w:rsid w:val="69E421A0"/>
    <w:rsid w:val="6AA802F0"/>
    <w:rsid w:val="6AAE2B02"/>
    <w:rsid w:val="6ABA73A5"/>
    <w:rsid w:val="6B144D07"/>
    <w:rsid w:val="6BA75B7B"/>
    <w:rsid w:val="6CFE31D1"/>
    <w:rsid w:val="6EBA52AB"/>
    <w:rsid w:val="6F097C2B"/>
    <w:rsid w:val="6F174DC6"/>
    <w:rsid w:val="6F51652A"/>
    <w:rsid w:val="6F9C1A16"/>
    <w:rsid w:val="6FD677EA"/>
    <w:rsid w:val="70331300"/>
    <w:rsid w:val="70D53AA5"/>
    <w:rsid w:val="70DA60AB"/>
    <w:rsid w:val="7162696F"/>
    <w:rsid w:val="71D61377"/>
    <w:rsid w:val="72302A3C"/>
    <w:rsid w:val="72DB2395"/>
    <w:rsid w:val="749878CC"/>
    <w:rsid w:val="75950AD6"/>
    <w:rsid w:val="75962698"/>
    <w:rsid w:val="75EB0D5A"/>
    <w:rsid w:val="78DD2BDC"/>
    <w:rsid w:val="78FF43C4"/>
    <w:rsid w:val="792D6138"/>
    <w:rsid w:val="79863274"/>
    <w:rsid w:val="7B297503"/>
    <w:rsid w:val="7BD74486"/>
    <w:rsid w:val="7C2A3CB0"/>
    <w:rsid w:val="7D7373DD"/>
    <w:rsid w:val="7EB75C7D"/>
    <w:rsid w:val="7FFB7A82"/>
  </w:rsids>
  <w:docVars>
    <w:docVar w:name="commondata" w:val="eyJoZGlkIjoiNWMzMTFhYmU0YWVkZjU2NGIyYjc1MWQyYzMwODJjYjI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BlockText">
    <w:name w:val="Block Text"/>
    <w:basedOn w:val="Normal"/>
    <w:qFormat/>
    <w:pPr>
      <w:widowControl/>
      <w:autoSpaceDE w:val="0"/>
      <w:autoSpaceDN w:val="0"/>
      <w:adjustRightInd w:val="0"/>
      <w:spacing w:line="360" w:lineRule="auto"/>
      <w:ind w:left="378" w:right="212" w:hanging="378"/>
      <w:jc w:val="left"/>
    </w:pPr>
    <w:rPr>
      <w:rFonts w:ascii="黑体" w:eastAsia="黑体" w:hAnsi="Calibri" w:cs="Times New Roman"/>
      <w:b/>
      <w:kern w:val="0"/>
      <w:sz w:val="24"/>
      <w:szCs w:val="20"/>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https://d.book118.com/717165122060006025" TargetMode="Externa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2367</Words>
  <Characters>13492</Characters>
  <Application>Microsoft Office Word</Application>
  <DocSecurity>0</DocSecurity>
  <Lines>112</Lines>
  <Paragraphs>31</Paragraphs>
  <ScaleCrop>false</ScaleCrop>
  <Company/>
  <LinksUpToDate>false</LinksUpToDate>
  <CharactersWithSpaces>15828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风雨后的彩虹</cp:lastModifiedBy>
  <cp:revision>2</cp:revision>
  <dcterms:created xsi:type="dcterms:W3CDTF">2023-08-01T08:19:00Z</dcterms:created>
  <dcterms:modified xsi:type="dcterms:W3CDTF">2024-01-04T05:24:42Z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1A5A953F89114CAC968560098955C677_12</vt:lpwstr>
  </property>
  <property fmtid="{D5CDD505-2E9C-101B-9397-08002B2CF9AE}" pid="7" name="KSOProductBuildVer">
    <vt:lpwstr>2052-12.1.0.16120</vt:lpwstr>
  </property>
</Properties>
</file>