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节油设备项目规划设计纲要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86" w:history="1">
        <w:r>
          <w:rPr>
            <w:rFonts w:ascii="仿宋" w:eastAsia="仿宋" w:hAnsi="仿宋" w:cs="仿宋" w:hint="eastAsia"/>
            <w:lang w:eastAsia="zh-CN"/>
          </w:rPr>
          <w:t>概论</w:t>
        </w:r>
        <w:r>
          <w:tab/>
        </w:r>
        <w:r>
          <w:fldChar w:fldCharType="begin"/>
        </w:r>
        <w:r>
          <w:instrText xml:space="preserve"> PAGEREF _Toc27986 \h </w:instrText>
        </w:r>
        <w:r>
          <w:fldChar w:fldCharType="separate"/>
        </w:r>
        <w:r>
          <w:t>3</w:t>
        </w:r>
        <w:r>
          <w:fldChar w:fldCharType="end"/>
        </w:r>
      </w:hyperlink>
    </w:p>
    <w:p>
      <w:pPr>
        <w:pStyle w:val="TOC1"/>
        <w:tabs>
          <w:tab w:val="right" w:leader="dot" w:pos="8306"/>
        </w:tabs>
      </w:pPr>
      <w:hyperlink w:anchor="_Toc16449" w:history="1">
        <w:r>
          <w:rPr>
            <w:rFonts w:ascii="仿宋" w:eastAsia="仿宋" w:hAnsi="仿宋" w:cs="仿宋" w:hint="eastAsia"/>
            <w:lang w:eastAsia="zh-CN"/>
          </w:rPr>
          <w:t>一、节油设备项目建设单位说明</w:t>
        </w:r>
        <w:r>
          <w:tab/>
        </w:r>
        <w:r>
          <w:fldChar w:fldCharType="begin"/>
        </w:r>
        <w:r>
          <w:instrText xml:space="preserve"> PAGEREF _Toc16449 \h </w:instrText>
        </w:r>
        <w:r>
          <w:fldChar w:fldCharType="separate"/>
        </w:r>
        <w:r>
          <w:t>3</w:t>
        </w:r>
        <w:r>
          <w:fldChar w:fldCharType="end"/>
        </w:r>
      </w:hyperlink>
    </w:p>
    <w:p>
      <w:pPr>
        <w:pStyle w:val="TOC2"/>
        <w:tabs>
          <w:tab w:val="right" w:leader="dot" w:pos="8306"/>
        </w:tabs>
      </w:pPr>
      <w:hyperlink w:anchor="_Toc25554" w:history="1">
        <w:r>
          <w:rPr>
            <w:rFonts w:ascii="仿宋" w:eastAsia="仿宋" w:hAnsi="仿宋" w:cs="仿宋" w:hint="eastAsia"/>
            <w:lang w:eastAsia="zh-CN"/>
          </w:rPr>
          <w:t>(一)、节油设备项目承办单位基本情况</w:t>
        </w:r>
        <w:r>
          <w:tab/>
        </w:r>
        <w:r>
          <w:fldChar w:fldCharType="begin"/>
        </w:r>
        <w:r>
          <w:instrText xml:space="preserve"> PAGEREF _Toc25554 \h </w:instrText>
        </w:r>
        <w:r>
          <w:fldChar w:fldCharType="separate"/>
        </w:r>
        <w:r>
          <w:t>3</w:t>
        </w:r>
        <w:r>
          <w:fldChar w:fldCharType="end"/>
        </w:r>
      </w:hyperlink>
    </w:p>
    <w:p>
      <w:pPr>
        <w:pStyle w:val="TOC2"/>
        <w:tabs>
          <w:tab w:val="right" w:leader="dot" w:pos="8306"/>
        </w:tabs>
      </w:pPr>
      <w:hyperlink w:anchor="_Toc21878" w:history="1">
        <w:r>
          <w:rPr>
            <w:rFonts w:ascii="仿宋" w:eastAsia="仿宋" w:hAnsi="仿宋" w:cs="仿宋" w:hint="eastAsia"/>
            <w:lang w:eastAsia="zh-CN"/>
          </w:rPr>
          <w:t>(二)、公司经济效益分析</w:t>
        </w:r>
        <w:r>
          <w:tab/>
        </w:r>
        <w:r>
          <w:fldChar w:fldCharType="begin"/>
        </w:r>
        <w:r>
          <w:instrText xml:space="preserve"> PAGEREF _Toc21878 \h </w:instrText>
        </w:r>
        <w:r>
          <w:fldChar w:fldCharType="separate"/>
        </w:r>
        <w:r>
          <w:t>4</w:t>
        </w:r>
        <w:r>
          <w:fldChar w:fldCharType="end"/>
        </w:r>
      </w:hyperlink>
    </w:p>
    <w:p>
      <w:pPr>
        <w:pStyle w:val="TOC1"/>
        <w:tabs>
          <w:tab w:val="right" w:leader="dot" w:pos="8306"/>
        </w:tabs>
      </w:pPr>
      <w:hyperlink w:anchor="_Toc5940" w:history="1">
        <w:r>
          <w:rPr>
            <w:rFonts w:ascii="仿宋" w:eastAsia="仿宋" w:hAnsi="仿宋" w:cs="仿宋" w:hint="eastAsia"/>
            <w:lang w:eastAsia="zh-CN"/>
          </w:rPr>
          <w:t>二、节油设备项目绩效评估</w:t>
        </w:r>
        <w:r>
          <w:tab/>
        </w:r>
        <w:r>
          <w:fldChar w:fldCharType="begin"/>
        </w:r>
        <w:r>
          <w:instrText xml:space="preserve"> PAGEREF _Toc5940 \h </w:instrText>
        </w:r>
        <w:r>
          <w:fldChar w:fldCharType="separate"/>
        </w:r>
        <w:r>
          <w:t>5</w:t>
        </w:r>
        <w:r>
          <w:fldChar w:fldCharType="end"/>
        </w:r>
      </w:hyperlink>
    </w:p>
    <w:p>
      <w:pPr>
        <w:pStyle w:val="TOC2"/>
        <w:tabs>
          <w:tab w:val="right" w:leader="dot" w:pos="8306"/>
        </w:tabs>
      </w:pPr>
      <w:hyperlink w:anchor="_Toc19179" w:history="1">
        <w:r>
          <w:rPr>
            <w:rFonts w:ascii="仿宋" w:eastAsia="仿宋" w:hAnsi="仿宋" w:cs="仿宋" w:hint="eastAsia"/>
            <w:lang w:eastAsia="zh-CN"/>
          </w:rPr>
          <w:t>(一)、绩效评估指标</w:t>
        </w:r>
        <w:r>
          <w:tab/>
        </w:r>
        <w:r>
          <w:fldChar w:fldCharType="begin"/>
        </w:r>
        <w:r>
          <w:instrText xml:space="preserve"> PAGEREF _Toc19179 \h </w:instrText>
        </w:r>
        <w:r>
          <w:fldChar w:fldCharType="separate"/>
        </w:r>
        <w:r>
          <w:t>5</w:t>
        </w:r>
        <w:r>
          <w:fldChar w:fldCharType="end"/>
        </w:r>
      </w:hyperlink>
    </w:p>
    <w:p>
      <w:pPr>
        <w:pStyle w:val="TOC2"/>
        <w:tabs>
          <w:tab w:val="right" w:leader="dot" w:pos="8306"/>
        </w:tabs>
      </w:pPr>
      <w:hyperlink w:anchor="_Toc20002" w:history="1">
        <w:r>
          <w:rPr>
            <w:rFonts w:ascii="仿宋" w:eastAsia="仿宋" w:hAnsi="仿宋" w:cs="仿宋" w:hint="eastAsia"/>
            <w:lang w:eastAsia="zh-CN"/>
          </w:rPr>
          <w:t>(二)、绩效评估方法</w:t>
        </w:r>
        <w:r>
          <w:tab/>
        </w:r>
        <w:r>
          <w:fldChar w:fldCharType="begin"/>
        </w:r>
        <w:r>
          <w:instrText xml:space="preserve"> PAGEREF _Toc20002 \h </w:instrText>
        </w:r>
        <w:r>
          <w:fldChar w:fldCharType="separate"/>
        </w:r>
        <w:r>
          <w:t>6</w:t>
        </w:r>
        <w:r>
          <w:fldChar w:fldCharType="end"/>
        </w:r>
      </w:hyperlink>
    </w:p>
    <w:p>
      <w:pPr>
        <w:pStyle w:val="TOC2"/>
        <w:tabs>
          <w:tab w:val="right" w:leader="dot" w:pos="8306"/>
        </w:tabs>
      </w:pPr>
      <w:hyperlink w:anchor="_Toc3539" w:history="1">
        <w:r>
          <w:rPr>
            <w:rFonts w:ascii="仿宋" w:eastAsia="仿宋" w:hAnsi="仿宋" w:cs="仿宋" w:hint="eastAsia"/>
            <w:lang w:eastAsia="zh-CN"/>
          </w:rPr>
          <w:t>(三)、绩效评估周期</w:t>
        </w:r>
        <w:r>
          <w:tab/>
        </w:r>
        <w:r>
          <w:fldChar w:fldCharType="begin"/>
        </w:r>
        <w:r>
          <w:instrText xml:space="preserve"> PAGEREF _Toc3539 \h </w:instrText>
        </w:r>
        <w:r>
          <w:fldChar w:fldCharType="separate"/>
        </w:r>
        <w:r>
          <w:t>7</w:t>
        </w:r>
        <w:r>
          <w:fldChar w:fldCharType="end"/>
        </w:r>
      </w:hyperlink>
    </w:p>
    <w:p>
      <w:pPr>
        <w:pStyle w:val="TOC1"/>
        <w:tabs>
          <w:tab w:val="right" w:leader="dot" w:pos="8306"/>
        </w:tabs>
      </w:pPr>
      <w:hyperlink w:anchor="_Toc17777" w:history="1">
        <w:r>
          <w:rPr>
            <w:rFonts w:ascii="仿宋" w:eastAsia="仿宋" w:hAnsi="仿宋" w:cs="仿宋" w:hint="eastAsia"/>
            <w:lang w:eastAsia="zh-CN"/>
          </w:rPr>
          <w:t>三、节油设备项目选址可行性分析</w:t>
        </w:r>
        <w:r>
          <w:tab/>
        </w:r>
        <w:r>
          <w:fldChar w:fldCharType="begin"/>
        </w:r>
        <w:r>
          <w:instrText xml:space="preserve"> PAGEREF _Toc17777 \h </w:instrText>
        </w:r>
        <w:r>
          <w:fldChar w:fldCharType="separate"/>
        </w:r>
        <w:r>
          <w:t>8</w:t>
        </w:r>
        <w:r>
          <w:fldChar w:fldCharType="end"/>
        </w:r>
      </w:hyperlink>
    </w:p>
    <w:p>
      <w:pPr>
        <w:pStyle w:val="TOC2"/>
        <w:tabs>
          <w:tab w:val="right" w:leader="dot" w:pos="8306"/>
        </w:tabs>
      </w:pPr>
      <w:hyperlink w:anchor="_Toc628" w:history="1">
        <w:r>
          <w:rPr>
            <w:rFonts w:ascii="仿宋" w:eastAsia="仿宋" w:hAnsi="仿宋" w:cs="仿宋" w:hint="eastAsia"/>
            <w:lang w:eastAsia="zh-CN"/>
          </w:rPr>
          <w:t>(一)、节油设备项目选址</w:t>
        </w:r>
        <w:r>
          <w:tab/>
        </w:r>
        <w:r>
          <w:fldChar w:fldCharType="begin"/>
        </w:r>
        <w:r>
          <w:instrText xml:space="preserve"> PAGEREF _Toc628 \h </w:instrText>
        </w:r>
        <w:r>
          <w:fldChar w:fldCharType="separate"/>
        </w:r>
        <w:r>
          <w:t>8</w:t>
        </w:r>
        <w:r>
          <w:fldChar w:fldCharType="end"/>
        </w:r>
      </w:hyperlink>
    </w:p>
    <w:p>
      <w:pPr>
        <w:pStyle w:val="TOC2"/>
        <w:tabs>
          <w:tab w:val="right" w:leader="dot" w:pos="8306"/>
        </w:tabs>
      </w:pPr>
      <w:hyperlink w:anchor="_Toc2055" w:history="1">
        <w:r>
          <w:rPr>
            <w:rFonts w:ascii="仿宋" w:eastAsia="仿宋" w:hAnsi="仿宋" w:cs="仿宋" w:hint="eastAsia"/>
            <w:lang w:eastAsia="zh-CN"/>
          </w:rPr>
          <w:t>(二)、用地控制指标</w:t>
        </w:r>
        <w:r>
          <w:tab/>
        </w:r>
        <w:r>
          <w:fldChar w:fldCharType="begin"/>
        </w:r>
        <w:r>
          <w:instrText xml:space="preserve"> PAGEREF _Toc2055 \h </w:instrText>
        </w:r>
        <w:r>
          <w:fldChar w:fldCharType="separate"/>
        </w:r>
        <w:r>
          <w:t>8</w:t>
        </w:r>
        <w:r>
          <w:fldChar w:fldCharType="end"/>
        </w:r>
      </w:hyperlink>
    </w:p>
    <w:p>
      <w:pPr>
        <w:pStyle w:val="TOC2"/>
        <w:tabs>
          <w:tab w:val="right" w:leader="dot" w:pos="8306"/>
        </w:tabs>
      </w:pPr>
      <w:hyperlink w:anchor="_Toc18669" w:history="1">
        <w:r>
          <w:rPr>
            <w:rFonts w:ascii="仿宋" w:eastAsia="仿宋" w:hAnsi="仿宋" w:cs="仿宋" w:hint="eastAsia"/>
            <w:lang w:eastAsia="zh-CN"/>
          </w:rPr>
          <w:t>(三)、节约用地措施</w:t>
        </w:r>
        <w:r>
          <w:tab/>
        </w:r>
        <w:r>
          <w:fldChar w:fldCharType="begin"/>
        </w:r>
        <w:r>
          <w:instrText xml:space="preserve"> PAGEREF _Toc18669 \h </w:instrText>
        </w:r>
        <w:r>
          <w:fldChar w:fldCharType="separate"/>
        </w:r>
        <w:r>
          <w:t>10</w:t>
        </w:r>
        <w:r>
          <w:fldChar w:fldCharType="end"/>
        </w:r>
      </w:hyperlink>
    </w:p>
    <w:p>
      <w:pPr>
        <w:pStyle w:val="TOC2"/>
        <w:tabs>
          <w:tab w:val="right" w:leader="dot" w:pos="8306"/>
        </w:tabs>
      </w:pPr>
      <w:hyperlink w:anchor="_Toc15117" w:history="1">
        <w:r>
          <w:rPr>
            <w:rFonts w:ascii="仿宋" w:eastAsia="仿宋" w:hAnsi="仿宋" w:cs="仿宋" w:hint="eastAsia"/>
            <w:lang w:eastAsia="zh-CN"/>
          </w:rPr>
          <w:t>(四)、总图布置方案</w:t>
        </w:r>
        <w:r>
          <w:tab/>
        </w:r>
        <w:r>
          <w:fldChar w:fldCharType="begin"/>
        </w:r>
        <w:r>
          <w:instrText xml:space="preserve"> PAGEREF _Toc15117 \h </w:instrText>
        </w:r>
        <w:r>
          <w:fldChar w:fldCharType="separate"/>
        </w:r>
        <w:r>
          <w:t>11</w:t>
        </w:r>
        <w:r>
          <w:fldChar w:fldCharType="end"/>
        </w:r>
      </w:hyperlink>
    </w:p>
    <w:p>
      <w:pPr>
        <w:pStyle w:val="TOC2"/>
        <w:tabs>
          <w:tab w:val="right" w:leader="dot" w:pos="8306"/>
        </w:tabs>
      </w:pPr>
      <w:hyperlink w:anchor="_Toc2338" w:history="1">
        <w:r>
          <w:rPr>
            <w:rFonts w:ascii="仿宋" w:eastAsia="仿宋" w:hAnsi="仿宋" w:cs="仿宋" w:hint="eastAsia"/>
            <w:lang w:eastAsia="zh-CN"/>
          </w:rPr>
          <w:t>(五)、选址综合评价</w:t>
        </w:r>
        <w:r>
          <w:tab/>
        </w:r>
        <w:r>
          <w:fldChar w:fldCharType="begin"/>
        </w:r>
        <w:r>
          <w:instrText xml:space="preserve"> PAGEREF _Toc2338 \h </w:instrText>
        </w:r>
        <w:r>
          <w:fldChar w:fldCharType="separate"/>
        </w:r>
        <w:r>
          <w:t>12</w:t>
        </w:r>
        <w:r>
          <w:fldChar w:fldCharType="end"/>
        </w:r>
      </w:hyperlink>
    </w:p>
    <w:p>
      <w:pPr>
        <w:pStyle w:val="TOC1"/>
        <w:tabs>
          <w:tab w:val="right" w:leader="dot" w:pos="8306"/>
        </w:tabs>
      </w:pPr>
      <w:hyperlink w:anchor="_Toc10422" w:history="1">
        <w:r>
          <w:rPr>
            <w:rFonts w:ascii="仿宋" w:eastAsia="仿宋" w:hAnsi="仿宋" w:cs="仿宋" w:hint="eastAsia"/>
            <w:lang w:eastAsia="zh-CN"/>
          </w:rPr>
          <w:t>四、工艺说明</w:t>
        </w:r>
        <w:r>
          <w:tab/>
        </w:r>
        <w:r>
          <w:fldChar w:fldCharType="begin"/>
        </w:r>
        <w:r>
          <w:instrText xml:space="preserve"> PAGEREF _Toc10422 \h </w:instrText>
        </w:r>
        <w:r>
          <w:fldChar w:fldCharType="separate"/>
        </w:r>
        <w:r>
          <w:t>13</w:t>
        </w:r>
        <w:r>
          <w:fldChar w:fldCharType="end"/>
        </w:r>
      </w:hyperlink>
    </w:p>
    <w:p>
      <w:pPr>
        <w:pStyle w:val="TOC2"/>
        <w:tabs>
          <w:tab w:val="right" w:leader="dot" w:pos="8306"/>
        </w:tabs>
      </w:pPr>
      <w:hyperlink w:anchor="_Toc1775" w:history="1">
        <w:r>
          <w:rPr>
            <w:rFonts w:ascii="仿宋" w:eastAsia="仿宋" w:hAnsi="仿宋" w:cs="仿宋" w:hint="eastAsia"/>
            <w:lang w:eastAsia="zh-CN"/>
          </w:rPr>
          <w:t>(一)、技术管理特点</w:t>
        </w:r>
        <w:r>
          <w:tab/>
        </w:r>
        <w:r>
          <w:fldChar w:fldCharType="begin"/>
        </w:r>
        <w:r>
          <w:instrText xml:space="preserve"> PAGEREF _Toc1775 \h </w:instrText>
        </w:r>
        <w:r>
          <w:fldChar w:fldCharType="separate"/>
        </w:r>
        <w:r>
          <w:t>13</w:t>
        </w:r>
        <w:r>
          <w:fldChar w:fldCharType="end"/>
        </w:r>
      </w:hyperlink>
    </w:p>
    <w:p>
      <w:pPr>
        <w:pStyle w:val="TOC2"/>
        <w:tabs>
          <w:tab w:val="right" w:leader="dot" w:pos="8306"/>
        </w:tabs>
      </w:pPr>
      <w:hyperlink w:anchor="_Toc26136" w:history="1">
        <w:r>
          <w:rPr>
            <w:rFonts w:ascii="仿宋" w:eastAsia="仿宋" w:hAnsi="仿宋" w:cs="仿宋" w:hint="eastAsia"/>
            <w:lang w:eastAsia="zh-CN"/>
          </w:rPr>
          <w:t>(二)、节油设备项目工艺技术设计方案</w:t>
        </w:r>
        <w:r>
          <w:tab/>
        </w:r>
        <w:r>
          <w:fldChar w:fldCharType="begin"/>
        </w:r>
        <w:r>
          <w:instrText xml:space="preserve"> PAGEREF _Toc26136 \h </w:instrText>
        </w:r>
        <w:r>
          <w:fldChar w:fldCharType="separate"/>
        </w:r>
        <w:r>
          <w:t>14</w:t>
        </w:r>
        <w:r>
          <w:fldChar w:fldCharType="end"/>
        </w:r>
      </w:hyperlink>
    </w:p>
    <w:p>
      <w:pPr>
        <w:pStyle w:val="TOC2"/>
        <w:tabs>
          <w:tab w:val="right" w:leader="dot" w:pos="8306"/>
        </w:tabs>
      </w:pPr>
      <w:hyperlink w:anchor="_Toc2324" w:history="1">
        <w:r>
          <w:rPr>
            <w:rFonts w:ascii="仿宋" w:eastAsia="仿宋" w:hAnsi="仿宋" w:cs="仿宋" w:hint="eastAsia"/>
            <w:lang w:eastAsia="zh-CN"/>
          </w:rPr>
          <w:t>(三)、设备选型方案</w:t>
        </w:r>
        <w:r>
          <w:tab/>
        </w:r>
        <w:r>
          <w:fldChar w:fldCharType="begin"/>
        </w:r>
        <w:r>
          <w:instrText xml:space="preserve"> PAGEREF _Toc2324 \h </w:instrText>
        </w:r>
        <w:r>
          <w:fldChar w:fldCharType="separate"/>
        </w:r>
        <w:r>
          <w:t>15</w:t>
        </w:r>
        <w:r>
          <w:fldChar w:fldCharType="end"/>
        </w:r>
      </w:hyperlink>
    </w:p>
    <w:p>
      <w:pPr>
        <w:pStyle w:val="TOC1"/>
        <w:tabs>
          <w:tab w:val="right" w:leader="dot" w:pos="8306"/>
        </w:tabs>
      </w:pPr>
      <w:hyperlink w:anchor="_Toc5353" w:history="1">
        <w:r>
          <w:rPr>
            <w:rFonts w:ascii="仿宋" w:eastAsia="仿宋" w:hAnsi="仿宋" w:cs="仿宋" w:hint="eastAsia"/>
            <w:lang w:eastAsia="zh-CN"/>
          </w:rPr>
          <w:t>五、产品规划分析</w:t>
        </w:r>
        <w:r>
          <w:tab/>
        </w:r>
        <w:r>
          <w:fldChar w:fldCharType="begin"/>
        </w:r>
        <w:r>
          <w:instrText xml:space="preserve"> PAGEREF _Toc5353 \h </w:instrText>
        </w:r>
        <w:r>
          <w:fldChar w:fldCharType="separate"/>
        </w:r>
        <w:r>
          <w:t>17</w:t>
        </w:r>
        <w:r>
          <w:fldChar w:fldCharType="end"/>
        </w:r>
      </w:hyperlink>
    </w:p>
    <w:p>
      <w:pPr>
        <w:pStyle w:val="TOC2"/>
        <w:tabs>
          <w:tab w:val="right" w:leader="dot" w:pos="8306"/>
        </w:tabs>
      </w:pPr>
      <w:hyperlink w:anchor="_Toc12417" w:history="1">
        <w:r>
          <w:rPr>
            <w:rFonts w:ascii="仿宋" w:eastAsia="仿宋" w:hAnsi="仿宋" w:cs="仿宋" w:hint="eastAsia"/>
            <w:lang w:eastAsia="zh-CN"/>
          </w:rPr>
          <w:t>(一)、产品规划</w:t>
        </w:r>
        <w:r>
          <w:tab/>
        </w:r>
        <w:r>
          <w:fldChar w:fldCharType="begin"/>
        </w:r>
        <w:r>
          <w:instrText xml:space="preserve"> PAGEREF _Toc12417 \h </w:instrText>
        </w:r>
        <w:r>
          <w:fldChar w:fldCharType="separate"/>
        </w:r>
        <w:r>
          <w:t>17</w:t>
        </w:r>
        <w:r>
          <w:fldChar w:fldCharType="end"/>
        </w:r>
      </w:hyperlink>
    </w:p>
    <w:p>
      <w:pPr>
        <w:pStyle w:val="TOC2"/>
        <w:tabs>
          <w:tab w:val="right" w:leader="dot" w:pos="8306"/>
        </w:tabs>
      </w:pPr>
      <w:hyperlink w:anchor="_Toc2085" w:history="1">
        <w:r>
          <w:rPr>
            <w:rFonts w:ascii="仿宋" w:eastAsia="仿宋" w:hAnsi="仿宋" w:cs="仿宋" w:hint="eastAsia"/>
            <w:lang w:eastAsia="zh-CN"/>
          </w:rPr>
          <w:t>(二)、建设规模</w:t>
        </w:r>
        <w:r>
          <w:tab/>
        </w:r>
        <w:r>
          <w:fldChar w:fldCharType="begin"/>
        </w:r>
        <w:r>
          <w:instrText xml:space="preserve"> PAGEREF _Toc2085 \h </w:instrText>
        </w:r>
        <w:r>
          <w:fldChar w:fldCharType="separate"/>
        </w:r>
        <w:r>
          <w:t>17</w:t>
        </w:r>
        <w:r>
          <w:fldChar w:fldCharType="end"/>
        </w:r>
      </w:hyperlink>
    </w:p>
    <w:p>
      <w:pPr>
        <w:pStyle w:val="TOC1"/>
        <w:tabs>
          <w:tab w:val="right" w:leader="dot" w:pos="8306"/>
        </w:tabs>
      </w:pPr>
      <w:hyperlink w:anchor="_Toc2784" w:history="1">
        <w:r>
          <w:rPr>
            <w:rFonts w:ascii="仿宋" w:eastAsia="仿宋" w:hAnsi="仿宋" w:cs="仿宋" w:hint="eastAsia"/>
            <w:lang w:eastAsia="zh-CN"/>
          </w:rPr>
          <w:t>六、市场分析、调研</w:t>
        </w:r>
        <w:r>
          <w:tab/>
        </w:r>
        <w:r>
          <w:fldChar w:fldCharType="begin"/>
        </w:r>
        <w:r>
          <w:instrText xml:space="preserve"> PAGEREF _Toc2784 \h </w:instrText>
        </w:r>
        <w:r>
          <w:fldChar w:fldCharType="separate"/>
        </w:r>
        <w:r>
          <w:t>19</w:t>
        </w:r>
        <w:r>
          <w:fldChar w:fldCharType="end"/>
        </w:r>
      </w:hyperlink>
    </w:p>
    <w:p>
      <w:pPr>
        <w:pStyle w:val="TOC2"/>
        <w:tabs>
          <w:tab w:val="right" w:leader="dot" w:pos="8306"/>
        </w:tabs>
      </w:pPr>
      <w:hyperlink w:anchor="_Toc2793" w:history="1">
        <w:r>
          <w:rPr>
            <w:rFonts w:ascii="仿宋" w:eastAsia="仿宋" w:hAnsi="仿宋" w:cs="仿宋" w:hint="eastAsia"/>
            <w:lang w:eastAsia="zh-CN"/>
          </w:rPr>
          <w:t>(一)、节油设备行业分析</w:t>
        </w:r>
        <w:r>
          <w:tab/>
        </w:r>
        <w:r>
          <w:fldChar w:fldCharType="begin"/>
        </w:r>
        <w:r>
          <w:instrText xml:space="preserve"> PAGEREF _Toc2793 \h </w:instrText>
        </w:r>
        <w:r>
          <w:fldChar w:fldCharType="separate"/>
        </w:r>
        <w:r>
          <w:t>19</w:t>
        </w:r>
        <w:r>
          <w:fldChar w:fldCharType="end"/>
        </w:r>
      </w:hyperlink>
    </w:p>
    <w:p>
      <w:pPr>
        <w:pStyle w:val="TOC2"/>
        <w:tabs>
          <w:tab w:val="right" w:leader="dot" w:pos="8306"/>
        </w:tabs>
      </w:pPr>
      <w:hyperlink w:anchor="_Toc17041" w:history="1">
        <w:r>
          <w:rPr>
            <w:rFonts w:ascii="仿宋" w:eastAsia="仿宋" w:hAnsi="仿宋" w:cs="仿宋" w:hint="eastAsia"/>
            <w:lang w:eastAsia="zh-CN"/>
          </w:rPr>
          <w:t>(二)、节油设备市场分析预测</w:t>
        </w:r>
        <w:r>
          <w:tab/>
        </w:r>
        <w:r>
          <w:fldChar w:fldCharType="begin"/>
        </w:r>
        <w:r>
          <w:instrText xml:space="preserve"> PAGEREF _Toc17041 \h </w:instrText>
        </w:r>
        <w:r>
          <w:fldChar w:fldCharType="separate"/>
        </w:r>
        <w:r>
          <w:t>19</w:t>
        </w:r>
        <w:r>
          <w:fldChar w:fldCharType="end"/>
        </w:r>
      </w:hyperlink>
    </w:p>
    <w:p>
      <w:pPr>
        <w:pStyle w:val="TOC1"/>
        <w:tabs>
          <w:tab w:val="right" w:leader="dot" w:pos="8306"/>
        </w:tabs>
      </w:pPr>
      <w:hyperlink w:anchor="_Toc17150" w:history="1">
        <w:r>
          <w:rPr>
            <w:rFonts w:ascii="仿宋" w:eastAsia="仿宋" w:hAnsi="仿宋" w:cs="仿宋" w:hint="eastAsia"/>
            <w:lang w:eastAsia="zh-CN"/>
          </w:rPr>
          <w:t>七、节油设备项目经营效益</w:t>
        </w:r>
        <w:r>
          <w:tab/>
        </w:r>
        <w:r>
          <w:fldChar w:fldCharType="begin"/>
        </w:r>
        <w:r>
          <w:instrText xml:space="preserve"> PAGEREF _Toc17150 \h </w:instrText>
        </w:r>
        <w:r>
          <w:fldChar w:fldCharType="separate"/>
        </w:r>
        <w:r>
          <w:t>20</w:t>
        </w:r>
        <w:r>
          <w:fldChar w:fldCharType="end"/>
        </w:r>
      </w:hyperlink>
    </w:p>
    <w:p>
      <w:pPr>
        <w:pStyle w:val="TOC2"/>
        <w:tabs>
          <w:tab w:val="right" w:leader="dot" w:pos="8306"/>
        </w:tabs>
      </w:pPr>
      <w:hyperlink w:anchor="_Toc8058" w:history="1">
        <w:r>
          <w:rPr>
            <w:rFonts w:ascii="仿宋" w:eastAsia="仿宋" w:hAnsi="仿宋" w:cs="仿宋" w:hint="eastAsia"/>
            <w:lang w:eastAsia="zh-CN"/>
          </w:rPr>
          <w:t>(一)、经济评价财务测算</w:t>
        </w:r>
        <w:r>
          <w:tab/>
        </w:r>
        <w:r>
          <w:fldChar w:fldCharType="begin"/>
        </w:r>
        <w:r>
          <w:instrText xml:space="preserve"> PAGEREF _Toc8058 \h </w:instrText>
        </w:r>
        <w:r>
          <w:fldChar w:fldCharType="separate"/>
        </w:r>
        <w:r>
          <w:t>20</w:t>
        </w:r>
        <w:r>
          <w:fldChar w:fldCharType="end"/>
        </w:r>
      </w:hyperlink>
    </w:p>
    <w:p>
      <w:pPr>
        <w:pStyle w:val="TOC2"/>
        <w:tabs>
          <w:tab w:val="right" w:leader="dot" w:pos="8306"/>
        </w:tabs>
      </w:pPr>
      <w:hyperlink w:anchor="_Toc13548" w:history="1">
        <w:r>
          <w:rPr>
            <w:rFonts w:ascii="仿宋" w:eastAsia="仿宋" w:hAnsi="仿宋" w:cs="仿宋" w:hint="eastAsia"/>
            <w:lang w:eastAsia="zh-CN"/>
          </w:rPr>
          <w:t>(二)、节油设备项目盈利能力分析</w:t>
        </w:r>
        <w:r>
          <w:tab/>
        </w:r>
        <w:r>
          <w:fldChar w:fldCharType="begin"/>
        </w:r>
        <w:r>
          <w:instrText xml:space="preserve"> PAGEREF _Toc13548 \h </w:instrText>
        </w:r>
        <w:r>
          <w:fldChar w:fldCharType="separate"/>
        </w:r>
        <w:r>
          <w:t>22</w:t>
        </w:r>
        <w:r>
          <w:fldChar w:fldCharType="end"/>
        </w:r>
      </w:hyperlink>
    </w:p>
    <w:p>
      <w:pPr>
        <w:pStyle w:val="TOC1"/>
        <w:tabs>
          <w:tab w:val="right" w:leader="dot" w:pos="8306"/>
        </w:tabs>
      </w:pPr>
      <w:hyperlink w:anchor="_Toc26451" w:history="1">
        <w:r>
          <w:rPr>
            <w:rFonts w:ascii="仿宋" w:eastAsia="仿宋" w:hAnsi="仿宋" w:cs="仿宋" w:hint="eastAsia"/>
            <w:lang w:eastAsia="zh-CN"/>
          </w:rPr>
          <w:t>八、节油设备项目财务管理</w:t>
        </w:r>
        <w:r>
          <w:tab/>
        </w:r>
        <w:r>
          <w:fldChar w:fldCharType="begin"/>
        </w:r>
        <w:r>
          <w:instrText xml:space="preserve"> PAGEREF _Toc26451 \h </w:instrText>
        </w:r>
        <w:r>
          <w:fldChar w:fldCharType="separate"/>
        </w:r>
        <w:r>
          <w:t>22</w:t>
        </w:r>
        <w:r>
          <w:fldChar w:fldCharType="end"/>
        </w:r>
      </w:hyperlink>
    </w:p>
    <w:p>
      <w:pPr>
        <w:pStyle w:val="TOC2"/>
        <w:tabs>
          <w:tab w:val="right" w:leader="dot" w:pos="8306"/>
        </w:tabs>
      </w:pPr>
      <w:hyperlink w:anchor="_Toc23958" w:history="1">
        <w:r>
          <w:rPr>
            <w:rFonts w:ascii="仿宋" w:eastAsia="仿宋" w:hAnsi="仿宋" w:cs="仿宋" w:hint="eastAsia"/>
            <w:lang w:eastAsia="zh-CN"/>
          </w:rPr>
          <w:t>(一)、资金需求大</w:t>
        </w:r>
        <w:r>
          <w:tab/>
        </w:r>
        <w:r>
          <w:fldChar w:fldCharType="begin"/>
        </w:r>
        <w:r>
          <w:instrText xml:space="preserve"> PAGEREF _Toc23958 \h </w:instrText>
        </w:r>
        <w:r>
          <w:fldChar w:fldCharType="separate"/>
        </w:r>
        <w:r>
          <w:t>22</w:t>
        </w:r>
        <w:r>
          <w:fldChar w:fldCharType="end"/>
        </w:r>
      </w:hyperlink>
    </w:p>
    <w:p>
      <w:pPr>
        <w:pStyle w:val="TOC2"/>
        <w:tabs>
          <w:tab w:val="right" w:leader="dot" w:pos="8306"/>
        </w:tabs>
      </w:pPr>
      <w:hyperlink w:anchor="_Toc24920" w:history="1">
        <w:r>
          <w:rPr>
            <w:rFonts w:ascii="仿宋" w:eastAsia="仿宋" w:hAnsi="仿宋" w:cs="仿宋" w:hint="eastAsia"/>
            <w:lang w:eastAsia="zh-CN"/>
          </w:rPr>
          <w:t>(二)、研发周期长</w:t>
        </w:r>
        <w:r>
          <w:tab/>
        </w:r>
        <w:r>
          <w:fldChar w:fldCharType="begin"/>
        </w:r>
        <w:r>
          <w:instrText xml:space="preserve"> PAGEREF _Toc24920 \h </w:instrText>
        </w:r>
        <w:r>
          <w:fldChar w:fldCharType="separate"/>
        </w:r>
        <w:r>
          <w:t>23</w:t>
        </w:r>
        <w:r>
          <w:fldChar w:fldCharType="end"/>
        </w:r>
      </w:hyperlink>
    </w:p>
    <w:p>
      <w:pPr>
        <w:pStyle w:val="TOC2"/>
        <w:tabs>
          <w:tab w:val="right" w:leader="dot" w:pos="8306"/>
        </w:tabs>
      </w:pPr>
      <w:hyperlink w:anchor="_Toc13730" w:history="1">
        <w:r>
          <w:rPr>
            <w:rFonts w:ascii="仿宋" w:eastAsia="仿宋" w:hAnsi="仿宋" w:cs="仿宋" w:hint="eastAsia"/>
            <w:lang w:eastAsia="zh-CN"/>
          </w:rPr>
          <w:t>(三)、市场风险大</w:t>
        </w:r>
        <w:r>
          <w:tab/>
        </w:r>
        <w:r>
          <w:fldChar w:fldCharType="begin"/>
        </w:r>
        <w:r>
          <w:instrText xml:space="preserve"> PAGEREF _Toc13730 \h </w:instrText>
        </w:r>
        <w:r>
          <w:fldChar w:fldCharType="separate"/>
        </w:r>
        <w:r>
          <w:t>25</w:t>
        </w:r>
        <w:r>
          <w:fldChar w:fldCharType="end"/>
        </w:r>
      </w:hyperlink>
    </w:p>
    <w:p>
      <w:pPr>
        <w:pStyle w:val="TOC2"/>
        <w:tabs>
          <w:tab w:val="right" w:leader="dot" w:pos="8306"/>
        </w:tabs>
      </w:pPr>
      <w:hyperlink w:anchor="_Toc8326" w:history="1">
        <w:r>
          <w:rPr>
            <w:rFonts w:ascii="仿宋" w:eastAsia="仿宋" w:hAnsi="仿宋" w:cs="仿宋" w:hint="eastAsia"/>
            <w:lang w:eastAsia="zh-CN"/>
          </w:rPr>
          <w:t>(四)、利润率高</w:t>
        </w:r>
        <w:r>
          <w:tab/>
        </w:r>
        <w:r>
          <w:fldChar w:fldCharType="begin"/>
        </w:r>
        <w:r>
          <w:instrText xml:space="preserve"> PAGEREF _Toc8326 \h </w:instrText>
        </w:r>
        <w:r>
          <w:fldChar w:fldCharType="separate"/>
        </w:r>
        <w:r>
          <w:t>27</w:t>
        </w:r>
        <w:r>
          <w:fldChar w:fldCharType="end"/>
        </w:r>
      </w:hyperlink>
    </w:p>
    <w:p>
      <w:pPr>
        <w:pStyle w:val="TOC1"/>
        <w:tabs>
          <w:tab w:val="right" w:leader="dot" w:pos="8306"/>
        </w:tabs>
      </w:pPr>
      <w:hyperlink w:anchor="_Toc21823" w:history="1">
        <w:r>
          <w:rPr>
            <w:rFonts w:ascii="仿宋" w:eastAsia="仿宋" w:hAnsi="仿宋" w:cs="仿宋" w:hint="eastAsia"/>
            <w:lang w:eastAsia="zh-CN"/>
          </w:rPr>
          <w:t>九、节油设备项目人力资源管理</w:t>
        </w:r>
        <w:r>
          <w:tab/>
        </w:r>
        <w:r>
          <w:fldChar w:fldCharType="begin"/>
        </w:r>
        <w:r>
          <w:instrText xml:space="preserve"> PAGEREF _Toc21823 \h </w:instrText>
        </w:r>
        <w:r>
          <w:fldChar w:fldCharType="separate"/>
        </w:r>
        <w:r>
          <w:t>29</w:t>
        </w:r>
        <w:r>
          <w:fldChar w:fldCharType="end"/>
        </w:r>
      </w:hyperlink>
    </w:p>
    <w:p>
      <w:pPr>
        <w:pStyle w:val="TOC2"/>
        <w:tabs>
          <w:tab w:val="right" w:leader="dot" w:pos="8306"/>
        </w:tabs>
      </w:pPr>
      <w:hyperlink w:anchor="_Toc4307" w:history="1">
        <w:r>
          <w:rPr>
            <w:rFonts w:ascii="仿宋" w:eastAsia="仿宋" w:hAnsi="仿宋" w:cs="仿宋" w:hint="eastAsia"/>
            <w:lang w:eastAsia="zh-CN"/>
          </w:rPr>
          <w:t>(一)、建立健全的预算管理制度</w:t>
        </w:r>
        <w:r>
          <w:tab/>
        </w:r>
        <w:r>
          <w:fldChar w:fldCharType="begin"/>
        </w:r>
        <w:r>
          <w:instrText xml:space="preserve"> PAGEREF _Toc4307 \h </w:instrText>
        </w:r>
        <w:r>
          <w:fldChar w:fldCharType="separate"/>
        </w:r>
        <w:r>
          <w:t>29</w:t>
        </w:r>
        <w:r>
          <w:fldChar w:fldCharType="end"/>
        </w:r>
      </w:hyperlink>
    </w:p>
    <w:p>
      <w:pPr>
        <w:pStyle w:val="TOC2"/>
        <w:tabs>
          <w:tab w:val="right" w:leader="dot" w:pos="8306"/>
        </w:tabs>
      </w:pPr>
      <w:hyperlink w:anchor="_Toc25355" w:history="1">
        <w:r>
          <w:rPr>
            <w:rFonts w:ascii="仿宋" w:eastAsia="仿宋" w:hAnsi="仿宋" w:cs="仿宋" w:hint="eastAsia"/>
            <w:lang w:eastAsia="zh-CN"/>
          </w:rPr>
          <w:t>(二)、加强资金流动监控</w:t>
        </w:r>
        <w:r>
          <w:tab/>
        </w:r>
        <w:r>
          <w:fldChar w:fldCharType="begin"/>
        </w:r>
        <w:r>
          <w:instrText xml:space="preserve"> PAGEREF _Toc25355 \h </w:instrText>
        </w:r>
        <w:r>
          <w:fldChar w:fldCharType="separate"/>
        </w:r>
        <w:r>
          <w:t>31</w:t>
        </w:r>
        <w:r>
          <w:fldChar w:fldCharType="end"/>
        </w:r>
      </w:hyperlink>
    </w:p>
    <w:p>
      <w:pPr>
        <w:pStyle w:val="TOC2"/>
        <w:tabs>
          <w:tab w:val="right" w:leader="dot" w:pos="8306"/>
        </w:tabs>
      </w:pPr>
      <w:hyperlink w:anchor="_Toc26362" w:history="1">
        <w:r>
          <w:rPr>
            <w:rFonts w:ascii="仿宋" w:eastAsia="仿宋" w:hAnsi="仿宋" w:cs="仿宋" w:hint="eastAsia"/>
            <w:lang w:eastAsia="zh-CN"/>
          </w:rPr>
          <w:t>(三)、制定完善的风险控制机制</w:t>
        </w:r>
        <w:r>
          <w:tab/>
        </w:r>
        <w:r>
          <w:fldChar w:fldCharType="begin"/>
        </w:r>
        <w:r>
          <w:instrText xml:space="preserve"> PAGEREF _Toc26362 \h </w:instrText>
        </w:r>
        <w:r>
          <w:fldChar w:fldCharType="separate"/>
        </w:r>
        <w:r>
          <w:t>32</w:t>
        </w:r>
        <w:r>
          <w:fldChar w:fldCharType="end"/>
        </w:r>
      </w:hyperlink>
    </w:p>
    <w:p>
      <w:pPr>
        <w:pStyle w:val="TOC2"/>
        <w:tabs>
          <w:tab w:val="right" w:leader="dot" w:pos="8306"/>
        </w:tabs>
      </w:pPr>
      <w:hyperlink w:anchor="_Toc3869" w:history="1">
        <w:r>
          <w:rPr>
            <w:rFonts w:ascii="仿宋" w:eastAsia="仿宋" w:hAnsi="仿宋" w:cs="仿宋" w:hint="eastAsia"/>
            <w:lang w:eastAsia="zh-CN"/>
          </w:rPr>
          <w:t>(四)、优化成本管理</w:t>
        </w:r>
        <w:r>
          <w:tab/>
        </w:r>
        <w:r>
          <w:fldChar w:fldCharType="begin"/>
        </w:r>
        <w:r>
          <w:instrText xml:space="preserve"> PAGEREF _Toc3869 \h </w:instrText>
        </w:r>
        <w:r>
          <w:fldChar w:fldCharType="separate"/>
        </w:r>
        <w:r>
          <w:t>33</w:t>
        </w:r>
        <w:r>
          <w:fldChar w:fldCharType="end"/>
        </w:r>
      </w:hyperlink>
    </w:p>
    <w:p>
      <w:pPr>
        <w:pStyle w:val="TOC1"/>
        <w:tabs>
          <w:tab w:val="right" w:leader="dot" w:pos="8306"/>
        </w:tabs>
      </w:pPr>
      <w:hyperlink w:anchor="_Toc20433" w:history="1">
        <w:r>
          <w:rPr>
            <w:rFonts w:ascii="仿宋" w:eastAsia="仿宋" w:hAnsi="仿宋" w:cs="仿宋" w:hint="eastAsia"/>
            <w:lang w:eastAsia="zh-CN"/>
          </w:rPr>
          <w:t>十、节油设备项目技术管理</w:t>
        </w:r>
        <w:r>
          <w:tab/>
        </w:r>
        <w:r>
          <w:fldChar w:fldCharType="begin"/>
        </w:r>
        <w:r>
          <w:instrText xml:space="preserve"> PAGEREF _Toc20433 \h </w:instrText>
        </w:r>
        <w:r>
          <w:fldChar w:fldCharType="separate"/>
        </w:r>
        <w:r>
          <w:t>35</w:t>
        </w:r>
        <w:r>
          <w:fldChar w:fldCharType="end"/>
        </w:r>
      </w:hyperlink>
    </w:p>
    <w:p>
      <w:pPr>
        <w:pStyle w:val="TOC2"/>
        <w:tabs>
          <w:tab w:val="right" w:leader="dot" w:pos="8306"/>
        </w:tabs>
      </w:pPr>
      <w:hyperlink w:anchor="_Toc9099" w:history="1">
        <w:r>
          <w:rPr>
            <w:rFonts w:ascii="仿宋" w:eastAsia="仿宋" w:hAnsi="仿宋" w:cs="仿宋" w:hint="eastAsia"/>
            <w:lang w:eastAsia="zh-CN"/>
          </w:rPr>
          <w:t>(一)、技术方案选用方向</w:t>
        </w:r>
        <w:r>
          <w:tab/>
        </w:r>
        <w:r>
          <w:fldChar w:fldCharType="begin"/>
        </w:r>
        <w:r>
          <w:instrText xml:space="preserve"> PAGEREF _Toc9099 \h </w:instrText>
        </w:r>
        <w:r>
          <w:fldChar w:fldCharType="separate"/>
        </w:r>
        <w:r>
          <w:t>35</w:t>
        </w:r>
        <w:r>
          <w:fldChar w:fldCharType="end"/>
        </w:r>
      </w:hyperlink>
    </w:p>
    <w:p>
      <w:pPr>
        <w:pStyle w:val="TOC2"/>
        <w:tabs>
          <w:tab w:val="right" w:leader="dot" w:pos="8306"/>
        </w:tabs>
      </w:pPr>
      <w:hyperlink w:anchor="_Toc25423" w:history="1">
        <w:r>
          <w:rPr>
            <w:rFonts w:ascii="仿宋" w:eastAsia="仿宋" w:hAnsi="仿宋" w:cs="仿宋" w:hint="eastAsia"/>
            <w:lang w:eastAsia="zh-CN"/>
          </w:rPr>
          <w:t>(二)、工艺技术方案选用原则</w:t>
        </w:r>
        <w:r>
          <w:tab/>
        </w:r>
        <w:r>
          <w:fldChar w:fldCharType="begin"/>
        </w:r>
        <w:r>
          <w:instrText xml:space="preserve"> PAGEREF _Toc25423 \h </w:instrText>
        </w:r>
        <w:r>
          <w:fldChar w:fldCharType="separate"/>
        </w:r>
        <w:r>
          <w:t>36</w:t>
        </w:r>
        <w:r>
          <w:fldChar w:fldCharType="end"/>
        </w:r>
      </w:hyperlink>
    </w:p>
    <w:p>
      <w:pPr>
        <w:pStyle w:val="TOC2"/>
        <w:tabs>
          <w:tab w:val="right" w:leader="dot" w:pos="8306"/>
        </w:tabs>
      </w:pPr>
      <w:hyperlink w:anchor="_Toc15835" w:history="1">
        <w:r>
          <w:rPr>
            <w:rFonts w:ascii="仿宋" w:eastAsia="仿宋" w:hAnsi="仿宋" w:cs="仿宋" w:hint="eastAsia"/>
            <w:lang w:eastAsia="zh-CN"/>
          </w:rPr>
          <w:t>(三)、工艺技术方案要求</w:t>
        </w:r>
        <w:r>
          <w:tab/>
        </w:r>
        <w:r>
          <w:fldChar w:fldCharType="begin"/>
        </w:r>
        <w:r>
          <w:instrText xml:space="preserve"> PAGEREF _Toc15835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45" w:history="1">
        <w:r>
          <w:rPr>
            <w:rFonts w:ascii="仿宋" w:eastAsia="仿宋" w:hAnsi="仿宋" w:cs="仿宋" w:hint="eastAsia"/>
            <w:lang w:eastAsia="zh-CN"/>
          </w:rPr>
          <w:t>十一、节油设备项目风险管理</w:t>
        </w:r>
        <w:r>
          <w:tab/>
        </w:r>
        <w:r>
          <w:fldChar w:fldCharType="begin"/>
        </w:r>
        <w:r>
          <w:instrText xml:space="preserve"> PAGEREF _Toc16545 \h </w:instrText>
        </w:r>
        <w:r>
          <w:fldChar w:fldCharType="separate"/>
        </w:r>
        <w:r>
          <w:t>41</w:t>
        </w:r>
        <w:r>
          <w:fldChar w:fldCharType="end"/>
        </w:r>
      </w:hyperlink>
    </w:p>
    <w:p>
      <w:pPr>
        <w:pStyle w:val="TOC2"/>
        <w:tabs>
          <w:tab w:val="right" w:leader="dot" w:pos="8306"/>
        </w:tabs>
      </w:pPr>
      <w:hyperlink w:anchor="_Toc8512" w:history="1">
        <w:r>
          <w:rPr>
            <w:rFonts w:ascii="仿宋" w:eastAsia="仿宋" w:hAnsi="仿宋" w:cs="仿宋" w:hint="eastAsia"/>
            <w:lang w:eastAsia="zh-CN"/>
          </w:rPr>
          <w:t>(一)、风险识别与评估</w:t>
        </w:r>
        <w:r>
          <w:tab/>
        </w:r>
        <w:r>
          <w:fldChar w:fldCharType="begin"/>
        </w:r>
        <w:r>
          <w:instrText xml:space="preserve"> PAGEREF _Toc8512 \h </w:instrText>
        </w:r>
        <w:r>
          <w:fldChar w:fldCharType="separate"/>
        </w:r>
        <w:r>
          <w:t>41</w:t>
        </w:r>
        <w:r>
          <w:fldChar w:fldCharType="end"/>
        </w:r>
      </w:hyperlink>
    </w:p>
    <w:p>
      <w:pPr>
        <w:pStyle w:val="TOC2"/>
        <w:tabs>
          <w:tab w:val="right" w:leader="dot" w:pos="8306"/>
        </w:tabs>
      </w:pPr>
      <w:hyperlink w:anchor="_Toc9215" w:history="1">
        <w:r>
          <w:rPr>
            <w:rFonts w:ascii="仿宋" w:eastAsia="仿宋" w:hAnsi="仿宋" w:cs="仿宋" w:hint="eastAsia"/>
            <w:lang w:eastAsia="zh-CN"/>
          </w:rPr>
          <w:t>(二)、风险应对策略</w:t>
        </w:r>
        <w:r>
          <w:tab/>
        </w:r>
        <w:r>
          <w:fldChar w:fldCharType="begin"/>
        </w:r>
        <w:r>
          <w:instrText xml:space="preserve"> PAGEREF _Toc9215 \h </w:instrText>
        </w:r>
        <w:r>
          <w:fldChar w:fldCharType="separate"/>
        </w:r>
        <w:r>
          <w:t>42</w:t>
        </w:r>
        <w:r>
          <w:fldChar w:fldCharType="end"/>
        </w:r>
      </w:hyperlink>
    </w:p>
    <w:p>
      <w:pPr>
        <w:pStyle w:val="TOC2"/>
        <w:tabs>
          <w:tab w:val="right" w:leader="dot" w:pos="8306"/>
        </w:tabs>
      </w:pPr>
      <w:hyperlink w:anchor="_Toc20380" w:history="1">
        <w:r>
          <w:rPr>
            <w:rFonts w:ascii="仿宋" w:eastAsia="仿宋" w:hAnsi="仿宋" w:cs="仿宋" w:hint="eastAsia"/>
            <w:lang w:eastAsia="zh-CN"/>
          </w:rPr>
          <w:t>(三)、风险监控与控制</w:t>
        </w:r>
        <w:r>
          <w:tab/>
        </w:r>
        <w:r>
          <w:fldChar w:fldCharType="begin"/>
        </w:r>
        <w:r>
          <w:instrText xml:space="preserve"> PAGEREF _Toc20380 \h </w:instrText>
        </w:r>
        <w:r>
          <w:fldChar w:fldCharType="separate"/>
        </w:r>
        <w:r>
          <w:t>44</w:t>
        </w:r>
        <w:r>
          <w:fldChar w:fldCharType="end"/>
        </w:r>
      </w:hyperlink>
    </w:p>
    <w:p>
      <w:pPr>
        <w:pStyle w:val="TOC1"/>
        <w:tabs>
          <w:tab w:val="right" w:leader="dot" w:pos="8306"/>
        </w:tabs>
      </w:pPr>
      <w:hyperlink w:anchor="_Toc3110" w:history="1">
        <w:r>
          <w:rPr>
            <w:rFonts w:ascii="仿宋" w:eastAsia="仿宋" w:hAnsi="仿宋" w:cs="仿宋" w:hint="eastAsia"/>
            <w:lang w:eastAsia="zh-CN"/>
          </w:rPr>
          <w:t>十二、节油设备项目创新与研发</w:t>
        </w:r>
        <w:r>
          <w:tab/>
        </w:r>
        <w:r>
          <w:fldChar w:fldCharType="begin"/>
        </w:r>
        <w:r>
          <w:instrText xml:space="preserve"> PAGEREF _Toc3110 \h </w:instrText>
        </w:r>
        <w:r>
          <w:fldChar w:fldCharType="separate"/>
        </w:r>
        <w:r>
          <w:t>45</w:t>
        </w:r>
        <w:r>
          <w:fldChar w:fldCharType="end"/>
        </w:r>
      </w:hyperlink>
    </w:p>
    <w:p>
      <w:pPr>
        <w:pStyle w:val="TOC2"/>
        <w:tabs>
          <w:tab w:val="right" w:leader="dot" w:pos="8306"/>
        </w:tabs>
      </w:pPr>
      <w:hyperlink w:anchor="_Toc18323" w:history="1">
        <w:r>
          <w:rPr>
            <w:rFonts w:ascii="仿宋" w:eastAsia="仿宋" w:hAnsi="仿宋" w:cs="仿宋" w:hint="eastAsia"/>
            <w:lang w:eastAsia="zh-CN"/>
          </w:rPr>
          <w:t>(一)、创新策略与方向</w:t>
        </w:r>
        <w:r>
          <w:tab/>
        </w:r>
        <w:r>
          <w:fldChar w:fldCharType="begin"/>
        </w:r>
        <w:r>
          <w:instrText xml:space="preserve"> PAGEREF _Toc18323 \h </w:instrText>
        </w:r>
        <w:r>
          <w:fldChar w:fldCharType="separate"/>
        </w:r>
        <w:r>
          <w:t>45</w:t>
        </w:r>
        <w:r>
          <w:fldChar w:fldCharType="end"/>
        </w:r>
      </w:hyperlink>
    </w:p>
    <w:p>
      <w:pPr>
        <w:pStyle w:val="TOC2"/>
        <w:tabs>
          <w:tab w:val="right" w:leader="dot" w:pos="8306"/>
        </w:tabs>
      </w:pPr>
      <w:hyperlink w:anchor="_Toc29855" w:history="1">
        <w:r>
          <w:rPr>
            <w:rFonts w:ascii="仿宋" w:eastAsia="仿宋" w:hAnsi="仿宋" w:cs="仿宋" w:hint="eastAsia"/>
            <w:lang w:eastAsia="zh-CN"/>
          </w:rPr>
          <w:t>(二)、研发规划与投入</w:t>
        </w:r>
        <w:r>
          <w:tab/>
        </w:r>
        <w:r>
          <w:fldChar w:fldCharType="begin"/>
        </w:r>
        <w:r>
          <w:instrText xml:space="preserve"> PAGEREF _Toc29855 \h </w:instrText>
        </w:r>
        <w:r>
          <w:fldChar w:fldCharType="separate"/>
        </w:r>
        <w:r>
          <w:t>46</w:t>
        </w:r>
        <w:r>
          <w:fldChar w:fldCharType="end"/>
        </w:r>
      </w:hyperlink>
    </w:p>
    <w:p>
      <w:pPr>
        <w:pStyle w:val="TOC1"/>
        <w:tabs>
          <w:tab w:val="right" w:leader="dot" w:pos="8306"/>
        </w:tabs>
      </w:pPr>
      <w:hyperlink w:anchor="_Toc30773" w:history="1">
        <w:r>
          <w:rPr>
            <w:rFonts w:ascii="仿宋" w:eastAsia="仿宋" w:hAnsi="仿宋" w:cs="仿宋" w:hint="eastAsia"/>
            <w:lang w:eastAsia="zh-CN"/>
          </w:rPr>
          <w:t>十三、节油设备项目实施时间节点</w:t>
        </w:r>
        <w:r>
          <w:tab/>
        </w:r>
        <w:r>
          <w:fldChar w:fldCharType="begin"/>
        </w:r>
        <w:r>
          <w:instrText xml:space="preserve"> PAGEREF _Toc30773 \h </w:instrText>
        </w:r>
        <w:r>
          <w:fldChar w:fldCharType="separate"/>
        </w:r>
        <w:r>
          <w:t>48</w:t>
        </w:r>
        <w:r>
          <w:fldChar w:fldCharType="end"/>
        </w:r>
      </w:hyperlink>
    </w:p>
    <w:p>
      <w:pPr>
        <w:pStyle w:val="TOC2"/>
        <w:tabs>
          <w:tab w:val="right" w:leader="dot" w:pos="8306"/>
        </w:tabs>
      </w:pPr>
      <w:hyperlink w:anchor="_Toc4920" w:history="1">
        <w:r>
          <w:rPr>
            <w:rFonts w:ascii="仿宋" w:eastAsia="仿宋" w:hAnsi="仿宋" w:cs="仿宋" w:hint="eastAsia"/>
            <w:lang w:eastAsia="zh-CN"/>
          </w:rPr>
          <w:t>(一)、节油设备项目启动阶段时间节点</w:t>
        </w:r>
        <w:r>
          <w:tab/>
        </w:r>
        <w:r>
          <w:fldChar w:fldCharType="begin"/>
        </w:r>
        <w:r>
          <w:instrText xml:space="preserve"> PAGEREF _Toc4920 \h </w:instrText>
        </w:r>
        <w:r>
          <w:fldChar w:fldCharType="separate"/>
        </w:r>
        <w:r>
          <w:t>48</w:t>
        </w:r>
        <w:r>
          <w:fldChar w:fldCharType="end"/>
        </w:r>
      </w:hyperlink>
    </w:p>
    <w:p>
      <w:pPr>
        <w:pStyle w:val="TOC2"/>
        <w:tabs>
          <w:tab w:val="right" w:leader="dot" w:pos="8306"/>
        </w:tabs>
      </w:pPr>
      <w:hyperlink w:anchor="_Toc16141" w:history="1">
        <w:r>
          <w:rPr>
            <w:rFonts w:ascii="仿宋" w:eastAsia="仿宋" w:hAnsi="仿宋" w:cs="仿宋" w:hint="eastAsia"/>
            <w:lang w:eastAsia="zh-CN"/>
          </w:rPr>
          <w:t>(二)、节油设备项目执行阶段时间节点</w:t>
        </w:r>
        <w:r>
          <w:tab/>
        </w:r>
        <w:r>
          <w:fldChar w:fldCharType="begin"/>
        </w:r>
        <w:r>
          <w:instrText xml:space="preserve"> PAGEREF _Toc16141 \h </w:instrText>
        </w:r>
        <w:r>
          <w:fldChar w:fldCharType="separate"/>
        </w:r>
        <w:r>
          <w:t>49</w:t>
        </w:r>
        <w:r>
          <w:fldChar w:fldCharType="end"/>
        </w:r>
      </w:hyperlink>
    </w:p>
    <w:p>
      <w:pPr>
        <w:pStyle w:val="TOC2"/>
        <w:tabs>
          <w:tab w:val="right" w:leader="dot" w:pos="8306"/>
        </w:tabs>
      </w:pPr>
      <w:hyperlink w:anchor="_Toc14945" w:history="1">
        <w:r>
          <w:rPr>
            <w:rFonts w:ascii="仿宋" w:eastAsia="仿宋" w:hAnsi="仿宋" w:cs="仿宋" w:hint="eastAsia"/>
            <w:lang w:eastAsia="zh-CN"/>
          </w:rPr>
          <w:t>(三)、节油设备项目完成阶段时间节点</w:t>
        </w:r>
        <w:r>
          <w:tab/>
        </w:r>
        <w:r>
          <w:fldChar w:fldCharType="begin"/>
        </w:r>
        <w:r>
          <w:instrText xml:space="preserve"> PAGEREF _Toc14945 \h </w:instrText>
        </w:r>
        <w:r>
          <w:fldChar w:fldCharType="separate"/>
        </w:r>
        <w:r>
          <w:t>50</w:t>
        </w:r>
        <w:r>
          <w:fldChar w:fldCharType="end"/>
        </w:r>
      </w:hyperlink>
    </w:p>
    <w:p>
      <w:pPr>
        <w:pStyle w:val="TOC1"/>
        <w:tabs>
          <w:tab w:val="right" w:leader="dot" w:pos="8306"/>
        </w:tabs>
      </w:pPr>
      <w:hyperlink w:anchor="_Toc11161" w:history="1">
        <w:r>
          <w:rPr>
            <w:rFonts w:ascii="仿宋" w:eastAsia="仿宋" w:hAnsi="仿宋" w:cs="仿宋" w:hint="eastAsia"/>
            <w:lang w:eastAsia="zh-CN"/>
          </w:rPr>
          <w:t>十四、节油设备项目变更管理</w:t>
        </w:r>
        <w:r>
          <w:tab/>
        </w:r>
        <w:r>
          <w:fldChar w:fldCharType="begin"/>
        </w:r>
        <w:r>
          <w:instrText xml:space="preserve"> PAGEREF _Toc11161 \h </w:instrText>
        </w:r>
        <w:r>
          <w:fldChar w:fldCharType="separate"/>
        </w:r>
        <w:r>
          <w:t>51</w:t>
        </w:r>
        <w:r>
          <w:fldChar w:fldCharType="end"/>
        </w:r>
      </w:hyperlink>
    </w:p>
    <w:p>
      <w:pPr>
        <w:pStyle w:val="TOC2"/>
        <w:tabs>
          <w:tab w:val="right" w:leader="dot" w:pos="8306"/>
        </w:tabs>
      </w:pPr>
      <w:hyperlink w:anchor="_Toc20295" w:history="1">
        <w:r>
          <w:rPr>
            <w:rFonts w:ascii="仿宋" w:eastAsia="仿宋" w:hAnsi="仿宋" w:cs="仿宋" w:hint="eastAsia"/>
            <w:lang w:eastAsia="zh-CN"/>
          </w:rPr>
          <w:t>(一)、变更申请与评估</w:t>
        </w:r>
        <w:r>
          <w:tab/>
        </w:r>
        <w:r>
          <w:fldChar w:fldCharType="begin"/>
        </w:r>
        <w:r>
          <w:instrText xml:space="preserve"> PAGEREF _Toc20295 \h </w:instrText>
        </w:r>
        <w:r>
          <w:fldChar w:fldCharType="separate"/>
        </w:r>
        <w:r>
          <w:t>51</w:t>
        </w:r>
        <w:r>
          <w:fldChar w:fldCharType="end"/>
        </w:r>
      </w:hyperlink>
    </w:p>
    <w:p>
      <w:pPr>
        <w:pStyle w:val="TOC2"/>
        <w:tabs>
          <w:tab w:val="right" w:leader="dot" w:pos="8306"/>
        </w:tabs>
      </w:pPr>
      <w:hyperlink w:anchor="_Toc23405" w:history="1">
        <w:r>
          <w:rPr>
            <w:rFonts w:ascii="仿宋" w:eastAsia="仿宋" w:hAnsi="仿宋" w:cs="仿宋" w:hint="eastAsia"/>
            <w:lang w:eastAsia="zh-CN"/>
          </w:rPr>
          <w:t>(二)、变更实施与控制</w:t>
        </w:r>
        <w:r>
          <w:tab/>
        </w:r>
        <w:r>
          <w:fldChar w:fldCharType="begin"/>
        </w:r>
        <w:r>
          <w:instrText xml:space="preserve"> PAGEREF _Toc23405 \h </w:instrText>
        </w:r>
        <w:r>
          <w:fldChar w:fldCharType="separate"/>
        </w:r>
        <w:r>
          <w:t>51</w:t>
        </w:r>
        <w:r>
          <w:fldChar w:fldCharType="end"/>
        </w:r>
      </w:hyperlink>
    </w:p>
    <w:p>
      <w:pPr>
        <w:pStyle w:val="TOC1"/>
        <w:tabs>
          <w:tab w:val="right" w:leader="dot" w:pos="8306"/>
        </w:tabs>
      </w:pPr>
      <w:hyperlink w:anchor="_Toc31198" w:history="1">
        <w:r>
          <w:rPr>
            <w:rFonts w:ascii="仿宋" w:eastAsia="仿宋" w:hAnsi="仿宋" w:cs="仿宋" w:hint="eastAsia"/>
            <w:lang w:eastAsia="zh-CN"/>
          </w:rPr>
          <w:t>十五、节油设备项目工程方案分析</w:t>
        </w:r>
        <w:r>
          <w:tab/>
        </w:r>
        <w:r>
          <w:fldChar w:fldCharType="begin"/>
        </w:r>
        <w:r>
          <w:instrText xml:space="preserve"> PAGEREF _Toc31198 \h </w:instrText>
        </w:r>
        <w:r>
          <w:fldChar w:fldCharType="separate"/>
        </w:r>
        <w:r>
          <w:t>52</w:t>
        </w:r>
        <w:r>
          <w:fldChar w:fldCharType="end"/>
        </w:r>
      </w:hyperlink>
    </w:p>
    <w:p>
      <w:pPr>
        <w:pStyle w:val="TOC2"/>
        <w:tabs>
          <w:tab w:val="right" w:leader="dot" w:pos="8306"/>
        </w:tabs>
      </w:pPr>
      <w:hyperlink w:anchor="_Toc7316" w:history="1">
        <w:r>
          <w:rPr>
            <w:rFonts w:ascii="仿宋" w:eastAsia="仿宋" w:hAnsi="仿宋" w:cs="仿宋" w:hint="eastAsia"/>
            <w:lang w:eastAsia="zh-CN"/>
          </w:rPr>
          <w:t>(一)、建筑工程设计原则</w:t>
        </w:r>
        <w:r>
          <w:tab/>
        </w:r>
        <w:r>
          <w:fldChar w:fldCharType="begin"/>
        </w:r>
        <w:r>
          <w:instrText xml:space="preserve"> PAGEREF _Toc7316 \h </w:instrText>
        </w:r>
        <w:r>
          <w:fldChar w:fldCharType="separate"/>
        </w:r>
        <w:r>
          <w:t>52</w:t>
        </w:r>
        <w:r>
          <w:fldChar w:fldCharType="end"/>
        </w:r>
      </w:hyperlink>
    </w:p>
    <w:p>
      <w:pPr>
        <w:pStyle w:val="TOC2"/>
        <w:tabs>
          <w:tab w:val="right" w:leader="dot" w:pos="8306"/>
        </w:tabs>
      </w:pPr>
      <w:hyperlink w:anchor="_Toc9793" w:history="1">
        <w:r>
          <w:rPr>
            <w:rFonts w:ascii="仿宋" w:eastAsia="仿宋" w:hAnsi="仿宋" w:cs="仿宋" w:hint="eastAsia"/>
            <w:lang w:eastAsia="zh-CN"/>
          </w:rPr>
          <w:t>(二)、土建工程建设指标</w:t>
        </w:r>
        <w:r>
          <w:tab/>
        </w:r>
        <w:r>
          <w:fldChar w:fldCharType="begin"/>
        </w:r>
        <w:r>
          <w:instrText xml:space="preserve"> PAGEREF _Toc9793 \h </w:instrText>
        </w:r>
        <w:r>
          <w:fldChar w:fldCharType="separate"/>
        </w:r>
        <w:r>
          <w:t>55</w:t>
        </w:r>
        <w:r>
          <w:fldChar w:fldCharType="end"/>
        </w:r>
      </w:hyperlink>
    </w:p>
    <w:p>
      <w:pPr>
        <w:pStyle w:val="TOC1"/>
        <w:tabs>
          <w:tab w:val="right" w:leader="dot" w:pos="8306"/>
        </w:tabs>
      </w:pPr>
      <w:hyperlink w:anchor="_Toc12279" w:history="1">
        <w:r>
          <w:rPr>
            <w:rFonts w:ascii="仿宋" w:eastAsia="仿宋" w:hAnsi="仿宋" w:cs="仿宋" w:hint="eastAsia"/>
            <w:lang w:eastAsia="zh-CN"/>
          </w:rPr>
          <w:t>十六、利益相关者分析与沟通计划</w:t>
        </w:r>
        <w:r>
          <w:tab/>
        </w:r>
        <w:r>
          <w:fldChar w:fldCharType="begin"/>
        </w:r>
        <w:r>
          <w:instrText xml:space="preserve"> PAGEREF _Toc12279 \h </w:instrText>
        </w:r>
        <w:r>
          <w:fldChar w:fldCharType="separate"/>
        </w:r>
        <w:r>
          <w:t>57</w:t>
        </w:r>
        <w:r>
          <w:fldChar w:fldCharType="end"/>
        </w:r>
      </w:hyperlink>
    </w:p>
    <w:p>
      <w:pPr>
        <w:pStyle w:val="TOC2"/>
        <w:tabs>
          <w:tab w:val="right" w:leader="dot" w:pos="8306"/>
        </w:tabs>
      </w:pPr>
      <w:hyperlink w:anchor="_Toc27154" w:history="1">
        <w:r>
          <w:rPr>
            <w:rFonts w:ascii="仿宋" w:eastAsia="仿宋" w:hAnsi="仿宋" w:cs="仿宋" w:hint="eastAsia"/>
            <w:lang w:eastAsia="zh-CN"/>
          </w:rPr>
          <w:t>(一)、利益相关者分析</w:t>
        </w:r>
        <w:r>
          <w:tab/>
        </w:r>
        <w:r>
          <w:fldChar w:fldCharType="begin"/>
        </w:r>
        <w:r>
          <w:instrText xml:space="preserve"> PAGEREF _Toc27154 \h </w:instrText>
        </w:r>
        <w:r>
          <w:fldChar w:fldCharType="separate"/>
        </w:r>
        <w:r>
          <w:t>57</w:t>
        </w:r>
        <w:r>
          <w:fldChar w:fldCharType="end"/>
        </w:r>
      </w:hyperlink>
    </w:p>
    <w:p>
      <w:pPr>
        <w:pStyle w:val="TOC2"/>
        <w:tabs>
          <w:tab w:val="right" w:leader="dot" w:pos="8306"/>
        </w:tabs>
      </w:pPr>
      <w:hyperlink w:anchor="_Toc5053" w:history="1">
        <w:r>
          <w:rPr>
            <w:rFonts w:ascii="仿宋" w:eastAsia="仿宋" w:hAnsi="仿宋" w:cs="仿宋" w:hint="eastAsia"/>
            <w:lang w:eastAsia="zh-CN"/>
          </w:rPr>
          <w:t>(二)、沟通计划</w:t>
        </w:r>
        <w:r>
          <w:tab/>
        </w:r>
        <w:r>
          <w:fldChar w:fldCharType="begin"/>
        </w:r>
        <w:r>
          <w:instrText xml:space="preserve"> PAGEREF _Toc5053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449"/>
      <w:r>
        <w:rPr>
          <w:rFonts w:ascii="仿宋" w:eastAsia="仿宋" w:hAnsi="仿宋" w:cs="仿宋" w:hint="eastAsia"/>
          <w:sz w:val="28"/>
          <w:lang w:eastAsia="zh-CN"/>
        </w:rPr>
        <w:t>一、节油设备项目建设单位说明</w:t>
      </w:r>
      <w:bookmarkEnd w:id="2"/>
    </w:p>
    <w:p>
      <w:pPr>
        <w:pStyle w:val="Heading2"/>
        <w:rPr>
          <w:rFonts w:ascii="仿宋" w:eastAsia="仿宋" w:hAnsi="仿宋" w:cs="仿宋" w:hint="eastAsia"/>
          <w:lang w:eastAsia="zh-CN"/>
        </w:rPr>
      </w:pPr>
      <w:bookmarkStart w:id="3" w:name="_Toc25554"/>
      <w:r>
        <w:rPr>
          <w:rFonts w:ascii="仿宋" w:eastAsia="仿宋" w:hAnsi="仿宋" w:cs="仿宋" w:hint="eastAsia"/>
          <w:lang w:eastAsia="zh-CN"/>
        </w:rPr>
        <w:t>(一)、节油设备项目承办单位基本情况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8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节油设备项目承办单位的XXXX，我们着眼于实现可持续的经济效益。通过技术创新和解决方案的提供，公司预计在节油设备项目执行期间将获得可观的收入增长。这一收入来源主要包括节油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同时，我们注重成本控制和效率提升，以确保节油设备项目的可持续盈利。透过精细的管理和资源优化，公司期望实现节油设备项目利润最大化。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节油设备项目实施进行全面的投资评估，包括节油设备项目启动阶段的资金投入和后续运营成本。通过对节油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节油设备项目实施过程中具备足够的资金流动性，公司将进行详尽的现金流分析。这包括资金需求的合理预测、节油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940"/>
      <w:r>
        <w:rPr>
          <w:rFonts w:ascii="仿宋" w:eastAsia="仿宋" w:hAnsi="仿宋" w:cs="仿宋" w:hint="eastAsia"/>
          <w:sz w:val="28"/>
          <w:lang w:eastAsia="zh-CN"/>
        </w:rPr>
        <w:t>二、节油设备项目绩效评估</w:t>
      </w:r>
      <w:bookmarkEnd w:id="5"/>
    </w:p>
    <w:p>
      <w:pPr>
        <w:pStyle w:val="Heading2"/>
        <w:rPr>
          <w:rFonts w:ascii="仿宋" w:eastAsia="仿宋" w:hAnsi="仿宋" w:cs="仿宋" w:hint="eastAsia"/>
          <w:lang w:eastAsia="zh-CN"/>
        </w:rPr>
      </w:pPr>
      <w:bookmarkStart w:id="6" w:name="_Toc1917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节油设备项目中，我们设计了一套全面的绩效评估指标，以确保节油设备项目的可控和成功交付。这些指标跨足节油设备项目目标、成本、进度和质量等多个维度，为我们提供了全面洞察节油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节油设备项目目标达成率是我们关注的首要指标。我们设定了明确的目标，并通过定期监测和评估，迅速发现并应对潜在的目标偏差。这为节油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成本绩效是另一个核心关注点。通过实际成本与预算成本的对比分析，我们深入了解成本差异的原因，及时调整资源分配，保持节油设备项目在经济效益方面的合理水平。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油设备项目进度作为关键的绩效指标之一，得到了精心的关注。我们制定了详细的节油设备项目进度计划，并设立了进度符合度指标，确保实际进度与计划进度保持一致。这使我们能够快速发现和解决潜在的进度问题，保持节油设备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节油设备项目绩效的不可或缺的一环。我们引入了一系列的质量标准和客户满意度指标，以确保节油设备项目交付的成果在质量上达到或超越预期水平。通过持续监测这些指标，我们努力提升节油设备项目整体质量水平，为节油设备项目的成功交付提供有力保障。通过这些科学且全面的绩效评估，我们能够更好地引导节油设备项目的持续改进，确保节油设备项目目标的顺利达成。</w:t>
      </w:r>
    </w:p>
    <w:p>
      <w:pPr>
        <w:pStyle w:val="Heading2"/>
        <w:ind w:firstLine="560" w:firstLineChars="200"/>
        <w:rPr>
          <w:rFonts w:ascii="仿宋" w:eastAsia="仿宋" w:hAnsi="仿宋" w:cs="仿宋" w:hint="eastAsia"/>
          <w:sz w:val="28"/>
          <w:lang w:eastAsia="zh-CN"/>
        </w:rPr>
      </w:pPr>
      <w:bookmarkStart w:id="7" w:name="_Toc2000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绩效评估是节油设备项目中的关键环节，为确保节油设备项目达到预期目标，我们采用了多层次、多维度的绩效评估方法。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节油设备项目的战略目标对齐，确保每个决策和行动都与节油设备项目整体目标保持一致。团队会定期召开战略对齐会议，审视当前工作与节油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节油设备项目进度、质量、成本和风险等方面。这些指标通过数据收集和分析，为节油设备项目管理团队提供了客观的评估依据。例如，我们通过节油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绩效评估不仅仅停留在节油设备项目内部，还考虑了节油设备项目对外部环境的影响。我们定期进行干系人满意度调查，以了解各利益相关方对节油设备项目的期望和满意度，并及时做出调整。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这种多层次、多角度的绩效评估方法，使得我们能够全面了解节油设备项目的运行状态，及时做出调整，确保节油设备项目在不断变化的环境中保持稳健前行。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353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为了确保节油设备项目的有效管理和不断优化，我们采用了精心设计的绩效评估周期。这个周期旨在实现灵活、实时和全面的评估，以适应节油设备项目执行中的各种挑战。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节油设备项目的不同需求，分为短期、中期和长期。短期评估关注每个迭代或工作周期，以及时发现和解决当前任务中的问题。中期评估涵盖几个迭代，深入了解整体节油设备项目的趋势和性能。长期评估则着眼于整个节油设备项目阶段，确保节油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节油设备项目管理工具和协作平台，团队成员能够随时更新和分享节油设备项目数据。这种实时性的反馈机制使我们能够及时察觉潜在问题，快速调整，保持节油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节油设备项目的决策制定密不可分。每个周期的节油设备项目回顾会议成为集体总结经验、识别问题深层次原因并找到创新解决方案的平台。这种定期的反思与调整机制使节油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777"/>
      <w:r>
        <w:rPr>
          <w:rFonts w:ascii="仿宋" w:eastAsia="仿宋" w:hAnsi="仿宋" w:cs="仿宋" w:hint="eastAsia"/>
          <w:sz w:val="28"/>
          <w:lang w:eastAsia="zh-CN"/>
        </w:rPr>
        <w:t>三、节油设备项目选址可行性分析</w:t>
      </w:r>
      <w:bookmarkEnd w:id="9"/>
    </w:p>
    <w:p>
      <w:pPr>
        <w:pStyle w:val="Heading2"/>
        <w:rPr>
          <w:rFonts w:ascii="仿宋" w:eastAsia="仿宋" w:hAnsi="仿宋" w:cs="仿宋" w:hint="eastAsia"/>
          <w:lang w:eastAsia="zh-CN"/>
        </w:rPr>
      </w:pPr>
      <w:bookmarkStart w:id="10" w:name="_Toc628"/>
      <w:r>
        <w:rPr>
          <w:rFonts w:ascii="仿宋" w:eastAsia="仿宋" w:hAnsi="仿宋" w:cs="仿宋" w:hint="eastAsia"/>
          <w:lang w:eastAsia="zh-CN"/>
        </w:rPr>
        <w:t>(一)、节油设备项目选址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该节油设备项目选址位于XX省XX市XX区XXX街道</w:t>
      </w:r>
    </w:p>
    <w:p>
      <w:pPr>
        <w:pStyle w:val="Heading2"/>
        <w:ind w:firstLine="560" w:firstLineChars="200"/>
        <w:rPr>
          <w:rFonts w:ascii="仿宋" w:eastAsia="仿宋" w:hAnsi="仿宋" w:cs="仿宋" w:hint="eastAsia"/>
          <w:sz w:val="28"/>
          <w:lang w:eastAsia="zh-CN"/>
        </w:rPr>
      </w:pPr>
      <w:bookmarkStart w:id="11" w:name="_Toc205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节油设备项目的征地面积将根据节油设备项目的实际规模和需求进行精确规划。具体面积XXX平方米，旨在确保节油设备项目不仅能够满足当前的发展需求，还能够预留空间以适应未来的扩展。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净用地面积是在征地面积基础上去除不可利用面积后的实际可开发用地。具体面积XXX平方米，考虑到环保、交通、安全等多方面因素，以确保节油设备项目在整体利用效率上达到最优。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节油设备项目计划建设的建筑总规模具体面积XXX平方米。这一规模的确定综合考虑了节油设备项目的性质、规模，以及城市规划的相关要求，确保建筑布局与周边环境协调一致。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绿地率是节油设备项目用地中被规划为绿地的比例。具体面积XXX平方米，旨在通过合理规划绿地，改善节油设备项目周边环境，提升居民生活质量，并符合城市整体绿化规划。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容积率是用地上可以建设的建筑总体积与用地面积之比。具体面积XXX，通过合理的容积率规划，确保节油设备项目建筑规模与周边环境和谐共生。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确保节油设备项目选址与当地城市规划相一致，具体面积XXX平方米。通过与城市规划部门深入沟通，确保节油设备项目不仅符合城市的整体发展方向，还能够融入城市的发展布局，为城市的长远发展贡献力量。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节油设备项目选址符合当地产业政策，具体面积XXX平方米。这包括节油设备项目对当地经济的促进作用，以及对相关产业的带动效应，确保节油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用地总体要求必须符合环保和可持续发展的原则，具体面积XXX平方米。通过采用绿色建筑设计、节能减排等措施，确保节油设备项目在建设和运营过程中对环境的影响最小化，达到可持续发展的要求。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确保节油设备项目选址具备必要的公共设施配套，具体面积XXX平方米。这包括交通便利性、教育、医疗等基础设施，以提高居民生活品质，使得节油设备项目选址更具吸引力。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考虑用地总体要求对当地社会稳定性的影响，具体面积XXX平方米。通过深入了解当地社区反馈，确保节油设备项目的选址和建设过程对当地社会和谐稳定产生积极作用。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节油设备项目选址不仅符合法规和规划，还在实际操作中具有可行性。这一全面规划将为节油设备项目的成功实施提供坚实的基础，确保节油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866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油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节油设备项目的设备规划和空间设计中，我们将采取灵活设备布局的措施。设备布局将根据实际需求进行灵活设计，避免不必要的浪费。通过合理规划设备摆放位置，我们将提高设备的利用率，减少设备间距，以确保节油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节油设备项目内部引入共享设施的概念，例如共享会议室、办公区等。通过这种方式，我们可以减少对资源的重复建设，提高资源共享效率，从而减小节油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511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节油设备项目的总图布置中，我们将不同功能区域进行明确的规划，以最大程度满足节油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3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节油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节油设备项目对环境的影响是综合评价的重要因素之一。我们将详细考虑选址周边的自然环境、生态保护区、水源地等情况，确保节油设备项目的建设和运营对环境影响最小化，并符合当地的环保法规标准。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对选址的评价还需充分考虑当地政府的产业政策和法规。我们将详细了解节油设备项目所在地的相关政策，确保节油设备项目的规划和运营与当地法规相符，降低不必要的法律风险。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考虑到社会稳定性对企业运营的重要性，我们将评估选址地区的社会安全情况、劳工关系、社区反馈等方面，以确保节油设备项目的建设和运营不会受到社会稳定性的负面影响。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最后，我们将综合考虑用地成本，包括土地购置费用、土地开发成本等。通过对用地成本的详细评估，我们能够做出更为精确的经济效益分析，为节油设备项目的投资决策提供有力支持。</w:t>
      </w:r>
    </w:p>
    <w:p>
      <w:pPr>
        <w:pStyle w:val="Heading1"/>
        <w:ind w:firstLine="560" w:firstLineChars="200"/>
        <w:rPr>
          <w:rFonts w:ascii="仿宋" w:eastAsia="仿宋" w:hAnsi="仿宋" w:cs="仿宋" w:hint="eastAsia"/>
          <w:sz w:val="28"/>
          <w:lang w:eastAsia="zh-CN"/>
        </w:rPr>
      </w:pPr>
      <w:bookmarkStart w:id="15" w:name="_Toc1042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77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节油设备项目的技术管理特点体现在其创新导向。通过引入最先进的技术趋势和解决方案，节油设备项目致力于提升科技含量、提高质量和效率水平。这意味着我们将采用最新的工具和方法，确保节油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节油设备项目技术管理的显著特征。通过整合不同领域的技术资源，我们实现了跨学科的协同工作。这有助于优化技术架构，提高整体效能。此外，整合性策略还促进了不同技术团队之间的紧密沟通和高效合作，确保节油设备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节油设备项目所采用的技术。通过不断优化技术方案，节油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节油设备项目团队将在节油设备项目初期识别可能的技术风险，并采取相应的预防和应对措施。通过建立健全的风险评估机制，节油设备项目能够在实施过程中及时发现并解决潜在的技术问题，保障节油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节油设备项目中，技术将成为节油设备项目成功的有力支持。这一深度剖析揭示了技术管理在节油设备项目实施中的关键作用，为节油设备项目的技术基础奠定了坚实的基础。</w:t>
      </w:r>
    </w:p>
    <w:p>
      <w:pPr>
        <w:pStyle w:val="Heading2"/>
        <w:ind w:firstLine="560" w:firstLineChars="200"/>
        <w:rPr>
          <w:rFonts w:ascii="仿宋" w:eastAsia="仿宋" w:hAnsi="仿宋" w:cs="仿宋" w:hint="eastAsia"/>
          <w:sz w:val="28"/>
          <w:lang w:eastAsia="zh-CN"/>
        </w:rPr>
      </w:pPr>
      <w:bookmarkStart w:id="17" w:name="_Toc26136"/>
      <w:r>
        <w:rPr>
          <w:rFonts w:ascii="仿宋" w:eastAsia="仿宋" w:hAnsi="仿宋" w:cs="仿宋" w:hint="eastAsia"/>
          <w:sz w:val="28"/>
          <w:lang w:eastAsia="zh-CN"/>
        </w:rPr>
        <w:t>(二)、节油设备项目工艺技术设计方案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节油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节油设备项目将严格按照相关行业规范要求进行组织。通过有效控制产品质量，节油设备项目将致力于为顾客提供优质的节油设备项目产品和良好的服务。这体现了节油设备项目对于生产活动合规性和质量标准的高度重视，为节油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节油设备项目注重生态效益和清洁生产原则。节油设备项目建设将紧密结合地方特色经济发展，与社会经济发展规划和区域环境保护规划方案相协调一致。通过与当地区域自然生态系统的结合，节油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节油设备项目产品具有多样化的客户需求和个性化的特点。因此，节油设备项目产品规格品种多样，且单批生产数量较小。为满足这一特点，节油设备项目承办单位将建设先进的柔性制造生产线。通过广泛应用柔性制造技术，节油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节油设备项目采用的技术具有较高的技术含量和自动化水平，处于国内先进水平。这一技术选用不仅体现了对生产效率、质量和环境友好性的高标准要求，同时为节油设备项目的可持续发展奠定了坚实的基础。</w:t>
      </w:r>
    </w:p>
    <w:p>
      <w:pPr>
        <w:pStyle w:val="Heading2"/>
        <w:ind w:firstLine="560" w:firstLineChars="200"/>
        <w:rPr>
          <w:rFonts w:ascii="仿宋" w:eastAsia="仿宋" w:hAnsi="仿宋" w:cs="仿宋" w:hint="eastAsia"/>
          <w:sz w:val="28"/>
          <w:lang w:eastAsia="zh-CN"/>
        </w:rPr>
      </w:pPr>
      <w:bookmarkStart w:id="18" w:name="_Toc232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为确保节油设备项目的高效生产和技术实施，我们制定了一套精心设计的设备选型方案，以满足节油设备项目生产、质量和环保的要求。该方案的主要特点如下：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节油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针对节油设备项目产品的多样性和小批量生产的特点，我们将建设柔性制造生产线。通过在设备选型中考虑柔性制造技术，可以灵活应对不同产品规格和生产需求，实现生产线的高度灵活性和适应性。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https://d.book118.com/718017031007006027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节油设备项目规划设计纲要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62E71"/>
    <w:rsid w:val="4C662E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1703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2024-01-16T23:41:00Z</dcterms:created>
  <dcterms:modified xsi:type="dcterms:W3CDTF">2024-01-16T23:42:05Z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B7F0D7EE0F8245B3BE7D874F27DC3BEA_11</vt:lpwstr>
  </property>
  <property fmtid="{D5CDD505-2E9C-101B-9397-08002B2CF9AE}" pid="3" name="KSOProductBuildVer">
    <vt:lpwstr>2052-12.1.0.16120</vt:lpwstr>
  </property>
</Properties>
</file>