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抗蠕虫药项目规划设计蓝图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2" w:history="1">
        <w:r>
          <w:rPr>
            <w:rFonts w:ascii="仿宋" w:eastAsia="仿宋" w:hAnsi="仿宋" w:cs="仿宋" w:hint="eastAsia"/>
            <w:lang w:eastAsia="zh-CN"/>
          </w:rPr>
          <w:t>概论</w:t>
        </w:r>
        <w:r>
          <w:tab/>
        </w:r>
        <w:r>
          <w:fldChar w:fldCharType="begin"/>
        </w:r>
        <w:r>
          <w:instrText xml:space="preserve"> PAGEREF _Toc13992 \h </w:instrText>
        </w:r>
        <w:r>
          <w:fldChar w:fldCharType="separate"/>
        </w:r>
        <w:r>
          <w:t>3</w:t>
        </w:r>
        <w:r>
          <w:fldChar w:fldCharType="end"/>
        </w:r>
      </w:hyperlink>
    </w:p>
    <w:p>
      <w:pPr>
        <w:pStyle w:val="TOC1"/>
        <w:tabs>
          <w:tab w:val="right" w:leader="dot" w:pos="8306"/>
        </w:tabs>
      </w:pPr>
      <w:hyperlink w:anchor="_Toc28817" w:history="1">
        <w:r>
          <w:rPr>
            <w:rFonts w:ascii="仿宋" w:eastAsia="仿宋" w:hAnsi="仿宋" w:cs="仿宋" w:hint="eastAsia"/>
            <w:lang w:eastAsia="zh-CN"/>
          </w:rPr>
          <w:t>一、抗蠕虫药项目土建工程</w:t>
        </w:r>
        <w:r>
          <w:tab/>
        </w:r>
        <w:r>
          <w:fldChar w:fldCharType="begin"/>
        </w:r>
        <w:r>
          <w:instrText xml:space="preserve"> PAGEREF _Toc28817 \h </w:instrText>
        </w:r>
        <w:r>
          <w:fldChar w:fldCharType="separate"/>
        </w:r>
        <w:r>
          <w:t>3</w:t>
        </w:r>
        <w:r>
          <w:fldChar w:fldCharType="end"/>
        </w:r>
      </w:hyperlink>
    </w:p>
    <w:p>
      <w:pPr>
        <w:pStyle w:val="TOC2"/>
        <w:tabs>
          <w:tab w:val="right" w:leader="dot" w:pos="8306"/>
        </w:tabs>
      </w:pPr>
      <w:hyperlink w:anchor="_Toc12795" w:history="1">
        <w:r>
          <w:rPr>
            <w:rFonts w:ascii="仿宋" w:eastAsia="仿宋" w:hAnsi="仿宋" w:cs="仿宋" w:hint="eastAsia"/>
            <w:lang w:eastAsia="zh-CN"/>
          </w:rPr>
          <w:t>(一)、建筑工程设计原则</w:t>
        </w:r>
        <w:r>
          <w:tab/>
        </w:r>
        <w:r>
          <w:fldChar w:fldCharType="begin"/>
        </w:r>
        <w:r>
          <w:instrText xml:space="preserve"> PAGEREF _Toc12795 \h </w:instrText>
        </w:r>
        <w:r>
          <w:fldChar w:fldCharType="separate"/>
        </w:r>
        <w:r>
          <w:t>3</w:t>
        </w:r>
        <w:r>
          <w:fldChar w:fldCharType="end"/>
        </w:r>
      </w:hyperlink>
    </w:p>
    <w:p>
      <w:pPr>
        <w:pStyle w:val="TOC2"/>
        <w:tabs>
          <w:tab w:val="right" w:leader="dot" w:pos="8306"/>
        </w:tabs>
      </w:pPr>
      <w:hyperlink w:anchor="_Toc378" w:history="1">
        <w:r>
          <w:rPr>
            <w:rFonts w:ascii="仿宋" w:eastAsia="仿宋" w:hAnsi="仿宋" w:cs="仿宋" w:hint="eastAsia"/>
            <w:lang w:eastAsia="zh-CN"/>
          </w:rPr>
          <w:t>(二)、土建工程设计年限及安全等级</w:t>
        </w:r>
        <w:r>
          <w:tab/>
        </w:r>
        <w:r>
          <w:fldChar w:fldCharType="begin"/>
        </w:r>
        <w:r>
          <w:instrText xml:space="preserve"> PAGEREF _Toc378 \h </w:instrText>
        </w:r>
        <w:r>
          <w:fldChar w:fldCharType="separate"/>
        </w:r>
        <w:r>
          <w:t>4</w:t>
        </w:r>
        <w:r>
          <w:fldChar w:fldCharType="end"/>
        </w:r>
      </w:hyperlink>
    </w:p>
    <w:p>
      <w:pPr>
        <w:pStyle w:val="TOC2"/>
        <w:tabs>
          <w:tab w:val="right" w:leader="dot" w:pos="8306"/>
        </w:tabs>
      </w:pPr>
      <w:hyperlink w:anchor="_Toc29751" w:history="1">
        <w:r>
          <w:rPr>
            <w:rFonts w:ascii="仿宋" w:eastAsia="仿宋" w:hAnsi="仿宋" w:cs="仿宋" w:hint="eastAsia"/>
            <w:lang w:eastAsia="zh-CN"/>
          </w:rPr>
          <w:t>(三)、建筑工程设计总体要求</w:t>
        </w:r>
        <w:r>
          <w:tab/>
        </w:r>
        <w:r>
          <w:fldChar w:fldCharType="begin"/>
        </w:r>
        <w:r>
          <w:instrText xml:space="preserve"> PAGEREF _Toc29751 \h </w:instrText>
        </w:r>
        <w:r>
          <w:fldChar w:fldCharType="separate"/>
        </w:r>
        <w:r>
          <w:t>5</w:t>
        </w:r>
        <w:r>
          <w:fldChar w:fldCharType="end"/>
        </w:r>
      </w:hyperlink>
    </w:p>
    <w:p>
      <w:pPr>
        <w:pStyle w:val="TOC2"/>
        <w:tabs>
          <w:tab w:val="right" w:leader="dot" w:pos="8306"/>
        </w:tabs>
      </w:pPr>
      <w:hyperlink w:anchor="_Toc25344" w:history="1">
        <w:r>
          <w:rPr>
            <w:rFonts w:ascii="仿宋" w:eastAsia="仿宋" w:hAnsi="仿宋" w:cs="仿宋" w:hint="eastAsia"/>
            <w:lang w:eastAsia="zh-CN"/>
          </w:rPr>
          <w:t>(四)、土建工程建设指标</w:t>
        </w:r>
        <w:r>
          <w:tab/>
        </w:r>
        <w:r>
          <w:fldChar w:fldCharType="begin"/>
        </w:r>
        <w:r>
          <w:instrText xml:space="preserve"> PAGEREF _Toc25344 \h </w:instrText>
        </w:r>
        <w:r>
          <w:fldChar w:fldCharType="separate"/>
        </w:r>
        <w:r>
          <w:t>6</w:t>
        </w:r>
        <w:r>
          <w:fldChar w:fldCharType="end"/>
        </w:r>
      </w:hyperlink>
    </w:p>
    <w:p>
      <w:pPr>
        <w:pStyle w:val="TOC1"/>
        <w:tabs>
          <w:tab w:val="right" w:leader="dot" w:pos="8306"/>
        </w:tabs>
      </w:pPr>
      <w:hyperlink w:anchor="_Toc16792" w:history="1">
        <w:r>
          <w:rPr>
            <w:rFonts w:ascii="仿宋" w:eastAsia="仿宋" w:hAnsi="仿宋" w:cs="仿宋" w:hint="eastAsia"/>
            <w:lang w:eastAsia="zh-CN"/>
          </w:rPr>
          <w:t>二、抗蠕虫药项目绩效评估</w:t>
        </w:r>
        <w:r>
          <w:tab/>
        </w:r>
        <w:r>
          <w:fldChar w:fldCharType="begin"/>
        </w:r>
        <w:r>
          <w:instrText xml:space="preserve"> PAGEREF _Toc16792 \h </w:instrText>
        </w:r>
        <w:r>
          <w:fldChar w:fldCharType="separate"/>
        </w:r>
        <w:r>
          <w:t>6</w:t>
        </w:r>
        <w:r>
          <w:fldChar w:fldCharType="end"/>
        </w:r>
      </w:hyperlink>
    </w:p>
    <w:p>
      <w:pPr>
        <w:pStyle w:val="TOC2"/>
        <w:tabs>
          <w:tab w:val="right" w:leader="dot" w:pos="8306"/>
        </w:tabs>
      </w:pPr>
      <w:hyperlink w:anchor="_Toc25896" w:history="1">
        <w:r>
          <w:rPr>
            <w:rFonts w:ascii="仿宋" w:eastAsia="仿宋" w:hAnsi="仿宋" w:cs="仿宋" w:hint="eastAsia"/>
            <w:lang w:eastAsia="zh-CN"/>
          </w:rPr>
          <w:t>(一)、绩效评估指标</w:t>
        </w:r>
        <w:r>
          <w:tab/>
        </w:r>
        <w:r>
          <w:fldChar w:fldCharType="begin"/>
        </w:r>
        <w:r>
          <w:instrText xml:space="preserve"> PAGEREF _Toc25896 \h </w:instrText>
        </w:r>
        <w:r>
          <w:fldChar w:fldCharType="separate"/>
        </w:r>
        <w:r>
          <w:t>6</w:t>
        </w:r>
        <w:r>
          <w:fldChar w:fldCharType="end"/>
        </w:r>
      </w:hyperlink>
    </w:p>
    <w:p>
      <w:pPr>
        <w:pStyle w:val="TOC2"/>
        <w:tabs>
          <w:tab w:val="right" w:leader="dot" w:pos="8306"/>
        </w:tabs>
      </w:pPr>
      <w:hyperlink w:anchor="_Toc15325" w:history="1">
        <w:r>
          <w:rPr>
            <w:rFonts w:ascii="仿宋" w:eastAsia="仿宋" w:hAnsi="仿宋" w:cs="仿宋" w:hint="eastAsia"/>
            <w:lang w:eastAsia="zh-CN"/>
          </w:rPr>
          <w:t>(二)、绩效评估方法</w:t>
        </w:r>
        <w:r>
          <w:tab/>
        </w:r>
        <w:r>
          <w:fldChar w:fldCharType="begin"/>
        </w:r>
        <w:r>
          <w:instrText xml:space="preserve"> PAGEREF _Toc15325 \h </w:instrText>
        </w:r>
        <w:r>
          <w:fldChar w:fldCharType="separate"/>
        </w:r>
        <w:r>
          <w:t>7</w:t>
        </w:r>
        <w:r>
          <w:fldChar w:fldCharType="end"/>
        </w:r>
      </w:hyperlink>
    </w:p>
    <w:p>
      <w:pPr>
        <w:pStyle w:val="TOC2"/>
        <w:tabs>
          <w:tab w:val="right" w:leader="dot" w:pos="8306"/>
        </w:tabs>
      </w:pPr>
      <w:hyperlink w:anchor="_Toc13632" w:history="1">
        <w:r>
          <w:rPr>
            <w:rFonts w:ascii="仿宋" w:eastAsia="仿宋" w:hAnsi="仿宋" w:cs="仿宋" w:hint="eastAsia"/>
            <w:lang w:eastAsia="zh-CN"/>
          </w:rPr>
          <w:t>(三)、绩效评估周期</w:t>
        </w:r>
        <w:r>
          <w:tab/>
        </w:r>
        <w:r>
          <w:fldChar w:fldCharType="begin"/>
        </w:r>
        <w:r>
          <w:instrText xml:space="preserve"> PAGEREF _Toc13632 \h </w:instrText>
        </w:r>
        <w:r>
          <w:fldChar w:fldCharType="separate"/>
        </w:r>
        <w:r>
          <w:t>8</w:t>
        </w:r>
        <w:r>
          <w:fldChar w:fldCharType="end"/>
        </w:r>
      </w:hyperlink>
    </w:p>
    <w:p>
      <w:pPr>
        <w:pStyle w:val="TOC1"/>
        <w:tabs>
          <w:tab w:val="right" w:leader="dot" w:pos="8306"/>
        </w:tabs>
      </w:pPr>
      <w:hyperlink w:anchor="_Toc19330" w:history="1">
        <w:r>
          <w:rPr>
            <w:rFonts w:ascii="仿宋" w:eastAsia="仿宋" w:hAnsi="仿宋" w:cs="仿宋" w:hint="eastAsia"/>
            <w:lang w:eastAsia="zh-CN"/>
          </w:rPr>
          <w:t>三、抗蠕虫药项目文档管理</w:t>
        </w:r>
        <w:r>
          <w:tab/>
        </w:r>
        <w:r>
          <w:fldChar w:fldCharType="begin"/>
        </w:r>
        <w:r>
          <w:instrText xml:space="preserve"> PAGEREF _Toc19330 \h </w:instrText>
        </w:r>
        <w:r>
          <w:fldChar w:fldCharType="separate"/>
        </w:r>
        <w:r>
          <w:t>9</w:t>
        </w:r>
        <w:r>
          <w:fldChar w:fldCharType="end"/>
        </w:r>
      </w:hyperlink>
    </w:p>
    <w:p>
      <w:pPr>
        <w:pStyle w:val="TOC2"/>
        <w:tabs>
          <w:tab w:val="right" w:leader="dot" w:pos="8306"/>
        </w:tabs>
      </w:pPr>
      <w:hyperlink w:anchor="_Toc20653" w:history="1">
        <w:r>
          <w:rPr>
            <w:rFonts w:ascii="仿宋" w:eastAsia="仿宋" w:hAnsi="仿宋" w:cs="仿宋" w:hint="eastAsia"/>
            <w:lang w:eastAsia="zh-CN"/>
          </w:rPr>
          <w:t>(一)、文档编制与审查</w:t>
        </w:r>
        <w:r>
          <w:tab/>
        </w:r>
        <w:r>
          <w:fldChar w:fldCharType="begin"/>
        </w:r>
        <w:r>
          <w:instrText xml:space="preserve"> PAGEREF _Toc20653 \h </w:instrText>
        </w:r>
        <w:r>
          <w:fldChar w:fldCharType="separate"/>
        </w:r>
        <w:r>
          <w:t>9</w:t>
        </w:r>
        <w:r>
          <w:fldChar w:fldCharType="end"/>
        </w:r>
      </w:hyperlink>
    </w:p>
    <w:p>
      <w:pPr>
        <w:pStyle w:val="TOC2"/>
        <w:tabs>
          <w:tab w:val="right" w:leader="dot" w:pos="8306"/>
        </w:tabs>
      </w:pPr>
      <w:hyperlink w:anchor="_Toc15302" w:history="1">
        <w:r>
          <w:rPr>
            <w:rFonts w:ascii="仿宋" w:eastAsia="仿宋" w:hAnsi="仿宋" w:cs="仿宋" w:hint="eastAsia"/>
            <w:lang w:eastAsia="zh-CN"/>
          </w:rPr>
          <w:t>(二)、文档发布与分发</w:t>
        </w:r>
        <w:r>
          <w:tab/>
        </w:r>
        <w:r>
          <w:fldChar w:fldCharType="begin"/>
        </w:r>
        <w:r>
          <w:instrText xml:space="preserve"> PAGEREF _Toc15302 \h </w:instrText>
        </w:r>
        <w:r>
          <w:fldChar w:fldCharType="separate"/>
        </w:r>
        <w:r>
          <w:t>11</w:t>
        </w:r>
        <w:r>
          <w:fldChar w:fldCharType="end"/>
        </w:r>
      </w:hyperlink>
    </w:p>
    <w:p>
      <w:pPr>
        <w:pStyle w:val="TOC2"/>
        <w:tabs>
          <w:tab w:val="right" w:leader="dot" w:pos="8306"/>
        </w:tabs>
      </w:pPr>
      <w:hyperlink w:anchor="_Toc21340" w:history="1">
        <w:r>
          <w:rPr>
            <w:rFonts w:ascii="仿宋" w:eastAsia="仿宋" w:hAnsi="仿宋" w:cs="仿宋" w:hint="eastAsia"/>
            <w:lang w:eastAsia="zh-CN"/>
          </w:rPr>
          <w:t>(三)、文档存档与归档</w:t>
        </w:r>
        <w:r>
          <w:tab/>
        </w:r>
        <w:r>
          <w:fldChar w:fldCharType="begin"/>
        </w:r>
        <w:r>
          <w:instrText xml:space="preserve"> PAGEREF _Toc21340 \h </w:instrText>
        </w:r>
        <w:r>
          <w:fldChar w:fldCharType="separate"/>
        </w:r>
        <w:r>
          <w:t>11</w:t>
        </w:r>
        <w:r>
          <w:fldChar w:fldCharType="end"/>
        </w:r>
      </w:hyperlink>
    </w:p>
    <w:p>
      <w:pPr>
        <w:pStyle w:val="TOC1"/>
        <w:tabs>
          <w:tab w:val="right" w:leader="dot" w:pos="8306"/>
        </w:tabs>
      </w:pPr>
      <w:hyperlink w:anchor="_Toc26600" w:history="1">
        <w:r>
          <w:rPr>
            <w:rFonts w:ascii="仿宋" w:eastAsia="仿宋" w:hAnsi="仿宋" w:cs="仿宋" w:hint="eastAsia"/>
            <w:lang w:eastAsia="zh-CN"/>
          </w:rPr>
          <w:t>四、工艺说明</w:t>
        </w:r>
        <w:r>
          <w:tab/>
        </w:r>
        <w:r>
          <w:fldChar w:fldCharType="begin"/>
        </w:r>
        <w:r>
          <w:instrText xml:space="preserve"> PAGEREF _Toc26600 \h </w:instrText>
        </w:r>
        <w:r>
          <w:fldChar w:fldCharType="separate"/>
        </w:r>
        <w:r>
          <w:t>13</w:t>
        </w:r>
        <w:r>
          <w:fldChar w:fldCharType="end"/>
        </w:r>
      </w:hyperlink>
    </w:p>
    <w:p>
      <w:pPr>
        <w:pStyle w:val="TOC2"/>
        <w:tabs>
          <w:tab w:val="right" w:leader="dot" w:pos="8306"/>
        </w:tabs>
      </w:pPr>
      <w:hyperlink w:anchor="_Toc9867" w:history="1">
        <w:r>
          <w:rPr>
            <w:rFonts w:ascii="仿宋" w:eastAsia="仿宋" w:hAnsi="仿宋" w:cs="仿宋" w:hint="eastAsia"/>
            <w:lang w:eastAsia="zh-CN"/>
          </w:rPr>
          <w:t>(一)、技术管理特点</w:t>
        </w:r>
        <w:r>
          <w:tab/>
        </w:r>
        <w:r>
          <w:fldChar w:fldCharType="begin"/>
        </w:r>
        <w:r>
          <w:instrText xml:space="preserve"> PAGEREF _Toc9867 \h </w:instrText>
        </w:r>
        <w:r>
          <w:fldChar w:fldCharType="separate"/>
        </w:r>
        <w:r>
          <w:t>13</w:t>
        </w:r>
        <w:r>
          <w:fldChar w:fldCharType="end"/>
        </w:r>
      </w:hyperlink>
    </w:p>
    <w:p>
      <w:pPr>
        <w:pStyle w:val="TOC2"/>
        <w:tabs>
          <w:tab w:val="right" w:leader="dot" w:pos="8306"/>
        </w:tabs>
      </w:pPr>
      <w:hyperlink w:anchor="_Toc2878" w:history="1">
        <w:r>
          <w:rPr>
            <w:rFonts w:ascii="仿宋" w:eastAsia="仿宋" w:hAnsi="仿宋" w:cs="仿宋" w:hint="eastAsia"/>
            <w:lang w:eastAsia="zh-CN"/>
          </w:rPr>
          <w:t>(二)、抗蠕虫药项目工艺技术设计方案</w:t>
        </w:r>
        <w:r>
          <w:tab/>
        </w:r>
        <w:r>
          <w:fldChar w:fldCharType="begin"/>
        </w:r>
        <w:r>
          <w:instrText xml:space="preserve"> PAGEREF _Toc2878 \h </w:instrText>
        </w:r>
        <w:r>
          <w:fldChar w:fldCharType="separate"/>
        </w:r>
        <w:r>
          <w:t>14</w:t>
        </w:r>
        <w:r>
          <w:fldChar w:fldCharType="end"/>
        </w:r>
      </w:hyperlink>
    </w:p>
    <w:p>
      <w:pPr>
        <w:pStyle w:val="TOC2"/>
        <w:tabs>
          <w:tab w:val="right" w:leader="dot" w:pos="8306"/>
        </w:tabs>
      </w:pPr>
      <w:hyperlink w:anchor="_Toc31490" w:history="1">
        <w:r>
          <w:rPr>
            <w:rFonts w:ascii="仿宋" w:eastAsia="仿宋" w:hAnsi="仿宋" w:cs="仿宋" w:hint="eastAsia"/>
            <w:lang w:eastAsia="zh-CN"/>
          </w:rPr>
          <w:t>(三)、设备选型方案</w:t>
        </w:r>
        <w:r>
          <w:tab/>
        </w:r>
        <w:r>
          <w:fldChar w:fldCharType="begin"/>
        </w:r>
        <w:r>
          <w:instrText xml:space="preserve"> PAGEREF _Toc31490 \h </w:instrText>
        </w:r>
        <w:r>
          <w:fldChar w:fldCharType="separate"/>
        </w:r>
        <w:r>
          <w:t>15</w:t>
        </w:r>
        <w:r>
          <w:fldChar w:fldCharType="end"/>
        </w:r>
      </w:hyperlink>
    </w:p>
    <w:p>
      <w:pPr>
        <w:pStyle w:val="TOC1"/>
        <w:tabs>
          <w:tab w:val="right" w:leader="dot" w:pos="8306"/>
        </w:tabs>
      </w:pPr>
      <w:hyperlink w:anchor="_Toc4883" w:history="1">
        <w:r>
          <w:rPr>
            <w:rFonts w:ascii="仿宋" w:eastAsia="仿宋" w:hAnsi="仿宋" w:cs="仿宋" w:hint="eastAsia"/>
            <w:lang w:eastAsia="zh-CN"/>
          </w:rPr>
          <w:t>五、市场分析、调研</w:t>
        </w:r>
        <w:r>
          <w:tab/>
        </w:r>
        <w:r>
          <w:fldChar w:fldCharType="begin"/>
        </w:r>
        <w:r>
          <w:instrText xml:space="preserve"> PAGEREF _Toc4883 \h </w:instrText>
        </w:r>
        <w:r>
          <w:fldChar w:fldCharType="separate"/>
        </w:r>
        <w:r>
          <w:t>16</w:t>
        </w:r>
        <w:r>
          <w:fldChar w:fldCharType="end"/>
        </w:r>
      </w:hyperlink>
    </w:p>
    <w:p>
      <w:pPr>
        <w:pStyle w:val="TOC2"/>
        <w:tabs>
          <w:tab w:val="right" w:leader="dot" w:pos="8306"/>
        </w:tabs>
      </w:pPr>
      <w:hyperlink w:anchor="_Toc4600" w:history="1">
        <w:r>
          <w:rPr>
            <w:rFonts w:ascii="仿宋" w:eastAsia="仿宋" w:hAnsi="仿宋" w:cs="仿宋" w:hint="eastAsia"/>
            <w:lang w:eastAsia="zh-CN"/>
          </w:rPr>
          <w:t>(一)、抗蠕虫药行业分析</w:t>
        </w:r>
        <w:r>
          <w:tab/>
        </w:r>
        <w:r>
          <w:fldChar w:fldCharType="begin"/>
        </w:r>
        <w:r>
          <w:instrText xml:space="preserve"> PAGEREF _Toc4600 \h </w:instrText>
        </w:r>
        <w:r>
          <w:fldChar w:fldCharType="separate"/>
        </w:r>
        <w:r>
          <w:t>16</w:t>
        </w:r>
        <w:r>
          <w:fldChar w:fldCharType="end"/>
        </w:r>
      </w:hyperlink>
    </w:p>
    <w:p>
      <w:pPr>
        <w:pStyle w:val="TOC2"/>
        <w:tabs>
          <w:tab w:val="right" w:leader="dot" w:pos="8306"/>
        </w:tabs>
      </w:pPr>
      <w:hyperlink w:anchor="_Toc2162" w:history="1">
        <w:r>
          <w:rPr>
            <w:rFonts w:ascii="仿宋" w:eastAsia="仿宋" w:hAnsi="仿宋" w:cs="仿宋" w:hint="eastAsia"/>
            <w:lang w:eastAsia="zh-CN"/>
          </w:rPr>
          <w:t>(二)、抗蠕虫药市场分析预测</w:t>
        </w:r>
        <w:r>
          <w:tab/>
        </w:r>
        <w:r>
          <w:fldChar w:fldCharType="begin"/>
        </w:r>
        <w:r>
          <w:instrText xml:space="preserve"> PAGEREF _Toc2162 \h </w:instrText>
        </w:r>
        <w:r>
          <w:fldChar w:fldCharType="separate"/>
        </w:r>
        <w:r>
          <w:t>17</w:t>
        </w:r>
        <w:r>
          <w:fldChar w:fldCharType="end"/>
        </w:r>
      </w:hyperlink>
    </w:p>
    <w:p>
      <w:pPr>
        <w:pStyle w:val="TOC1"/>
        <w:tabs>
          <w:tab w:val="right" w:leader="dot" w:pos="8306"/>
        </w:tabs>
      </w:pPr>
      <w:hyperlink w:anchor="_Toc12852" w:history="1">
        <w:r>
          <w:rPr>
            <w:rFonts w:ascii="仿宋" w:eastAsia="仿宋" w:hAnsi="仿宋" w:cs="仿宋" w:hint="eastAsia"/>
            <w:lang w:eastAsia="zh-CN"/>
          </w:rPr>
          <w:t>六、抗蠕虫药项目建设单位说明</w:t>
        </w:r>
        <w:r>
          <w:tab/>
        </w:r>
        <w:r>
          <w:fldChar w:fldCharType="begin"/>
        </w:r>
        <w:r>
          <w:instrText xml:space="preserve"> PAGEREF _Toc12852 \h </w:instrText>
        </w:r>
        <w:r>
          <w:fldChar w:fldCharType="separate"/>
        </w:r>
        <w:r>
          <w:t>18</w:t>
        </w:r>
        <w:r>
          <w:fldChar w:fldCharType="end"/>
        </w:r>
      </w:hyperlink>
    </w:p>
    <w:p>
      <w:pPr>
        <w:pStyle w:val="TOC2"/>
        <w:tabs>
          <w:tab w:val="right" w:leader="dot" w:pos="8306"/>
        </w:tabs>
      </w:pPr>
      <w:hyperlink w:anchor="_Toc6472" w:history="1">
        <w:r>
          <w:rPr>
            <w:rFonts w:ascii="仿宋" w:eastAsia="仿宋" w:hAnsi="仿宋" w:cs="仿宋" w:hint="eastAsia"/>
            <w:lang w:eastAsia="zh-CN"/>
          </w:rPr>
          <w:t>(一)、抗蠕虫药项目承办单位基本情况</w:t>
        </w:r>
        <w:r>
          <w:tab/>
        </w:r>
        <w:r>
          <w:fldChar w:fldCharType="begin"/>
        </w:r>
        <w:r>
          <w:instrText xml:space="preserve"> PAGEREF _Toc6472 \h </w:instrText>
        </w:r>
        <w:r>
          <w:fldChar w:fldCharType="separate"/>
        </w:r>
        <w:r>
          <w:t>18</w:t>
        </w:r>
        <w:r>
          <w:fldChar w:fldCharType="end"/>
        </w:r>
      </w:hyperlink>
    </w:p>
    <w:p>
      <w:pPr>
        <w:pStyle w:val="TOC2"/>
        <w:tabs>
          <w:tab w:val="right" w:leader="dot" w:pos="8306"/>
        </w:tabs>
      </w:pPr>
      <w:hyperlink w:anchor="_Toc21297" w:history="1">
        <w:r>
          <w:rPr>
            <w:rFonts w:ascii="仿宋" w:eastAsia="仿宋" w:hAnsi="仿宋" w:cs="仿宋" w:hint="eastAsia"/>
            <w:lang w:eastAsia="zh-CN"/>
          </w:rPr>
          <w:t>(二)、公司经济效益分析</w:t>
        </w:r>
        <w:r>
          <w:tab/>
        </w:r>
        <w:r>
          <w:fldChar w:fldCharType="begin"/>
        </w:r>
        <w:r>
          <w:instrText xml:space="preserve"> PAGEREF _Toc21297 \h </w:instrText>
        </w:r>
        <w:r>
          <w:fldChar w:fldCharType="separate"/>
        </w:r>
        <w:r>
          <w:t>19</w:t>
        </w:r>
        <w:r>
          <w:fldChar w:fldCharType="end"/>
        </w:r>
      </w:hyperlink>
    </w:p>
    <w:p>
      <w:pPr>
        <w:pStyle w:val="TOC1"/>
        <w:tabs>
          <w:tab w:val="right" w:leader="dot" w:pos="8306"/>
        </w:tabs>
      </w:pPr>
      <w:hyperlink w:anchor="_Toc17275" w:history="1">
        <w:r>
          <w:rPr>
            <w:rFonts w:ascii="仿宋" w:eastAsia="仿宋" w:hAnsi="仿宋" w:cs="仿宋" w:hint="eastAsia"/>
            <w:lang w:eastAsia="zh-CN"/>
          </w:rPr>
          <w:t>七、抗蠕虫药项目创新与研发</w:t>
        </w:r>
        <w:r>
          <w:tab/>
        </w:r>
        <w:r>
          <w:fldChar w:fldCharType="begin"/>
        </w:r>
        <w:r>
          <w:instrText xml:space="preserve"> PAGEREF _Toc17275 \h </w:instrText>
        </w:r>
        <w:r>
          <w:fldChar w:fldCharType="separate"/>
        </w:r>
        <w:r>
          <w:t>20</w:t>
        </w:r>
        <w:r>
          <w:fldChar w:fldCharType="end"/>
        </w:r>
      </w:hyperlink>
    </w:p>
    <w:p>
      <w:pPr>
        <w:pStyle w:val="TOC2"/>
        <w:tabs>
          <w:tab w:val="right" w:leader="dot" w:pos="8306"/>
        </w:tabs>
      </w:pPr>
      <w:hyperlink w:anchor="_Toc5697" w:history="1">
        <w:r>
          <w:rPr>
            <w:rFonts w:ascii="仿宋" w:eastAsia="仿宋" w:hAnsi="仿宋" w:cs="仿宋" w:hint="eastAsia"/>
            <w:lang w:eastAsia="zh-CN"/>
          </w:rPr>
          <w:t>(一)、创新策略与方向</w:t>
        </w:r>
        <w:r>
          <w:tab/>
        </w:r>
        <w:r>
          <w:fldChar w:fldCharType="begin"/>
        </w:r>
        <w:r>
          <w:instrText xml:space="preserve"> PAGEREF _Toc5697 \h </w:instrText>
        </w:r>
        <w:r>
          <w:fldChar w:fldCharType="separate"/>
        </w:r>
        <w:r>
          <w:t>20</w:t>
        </w:r>
        <w:r>
          <w:fldChar w:fldCharType="end"/>
        </w:r>
      </w:hyperlink>
    </w:p>
    <w:p>
      <w:pPr>
        <w:pStyle w:val="TOC2"/>
        <w:tabs>
          <w:tab w:val="right" w:leader="dot" w:pos="8306"/>
        </w:tabs>
      </w:pPr>
      <w:hyperlink w:anchor="_Toc31216" w:history="1">
        <w:r>
          <w:rPr>
            <w:rFonts w:ascii="仿宋" w:eastAsia="仿宋" w:hAnsi="仿宋" w:cs="仿宋" w:hint="eastAsia"/>
            <w:lang w:eastAsia="zh-CN"/>
          </w:rPr>
          <w:t>(二)、研发规划与投入</w:t>
        </w:r>
        <w:r>
          <w:tab/>
        </w:r>
        <w:r>
          <w:fldChar w:fldCharType="begin"/>
        </w:r>
        <w:r>
          <w:instrText xml:space="preserve"> PAGEREF _Toc31216 \h </w:instrText>
        </w:r>
        <w:r>
          <w:fldChar w:fldCharType="separate"/>
        </w:r>
        <w:r>
          <w:t>21</w:t>
        </w:r>
        <w:r>
          <w:fldChar w:fldCharType="end"/>
        </w:r>
      </w:hyperlink>
    </w:p>
    <w:p>
      <w:pPr>
        <w:pStyle w:val="TOC1"/>
        <w:tabs>
          <w:tab w:val="right" w:leader="dot" w:pos="8306"/>
        </w:tabs>
      </w:pPr>
      <w:hyperlink w:anchor="_Toc9744" w:history="1">
        <w:r>
          <w:rPr>
            <w:rFonts w:ascii="仿宋" w:eastAsia="仿宋" w:hAnsi="仿宋" w:cs="仿宋" w:hint="eastAsia"/>
            <w:lang w:eastAsia="zh-CN"/>
          </w:rPr>
          <w:t>八、抗蠕虫药项目计划安排</w:t>
        </w:r>
        <w:r>
          <w:tab/>
        </w:r>
        <w:r>
          <w:fldChar w:fldCharType="begin"/>
        </w:r>
        <w:r>
          <w:instrText xml:space="preserve"> PAGEREF _Toc9744 \h </w:instrText>
        </w:r>
        <w:r>
          <w:fldChar w:fldCharType="separate"/>
        </w:r>
        <w:r>
          <w:t>23</w:t>
        </w:r>
        <w:r>
          <w:fldChar w:fldCharType="end"/>
        </w:r>
      </w:hyperlink>
    </w:p>
    <w:p>
      <w:pPr>
        <w:pStyle w:val="TOC2"/>
        <w:tabs>
          <w:tab w:val="right" w:leader="dot" w:pos="8306"/>
        </w:tabs>
      </w:pPr>
      <w:hyperlink w:anchor="_Toc6808" w:history="1">
        <w:r>
          <w:rPr>
            <w:rFonts w:ascii="仿宋" w:eastAsia="仿宋" w:hAnsi="仿宋" w:cs="仿宋" w:hint="eastAsia"/>
            <w:lang w:eastAsia="zh-CN"/>
          </w:rPr>
          <w:t>(一)、建设周期</w:t>
        </w:r>
        <w:r>
          <w:tab/>
        </w:r>
        <w:r>
          <w:fldChar w:fldCharType="begin"/>
        </w:r>
        <w:r>
          <w:instrText xml:space="preserve"> PAGEREF _Toc6808 \h </w:instrText>
        </w:r>
        <w:r>
          <w:fldChar w:fldCharType="separate"/>
        </w:r>
        <w:r>
          <w:t>23</w:t>
        </w:r>
        <w:r>
          <w:fldChar w:fldCharType="end"/>
        </w:r>
      </w:hyperlink>
    </w:p>
    <w:p>
      <w:pPr>
        <w:pStyle w:val="TOC2"/>
        <w:tabs>
          <w:tab w:val="right" w:leader="dot" w:pos="8306"/>
        </w:tabs>
      </w:pPr>
      <w:hyperlink w:anchor="_Toc5876" w:history="1">
        <w:r>
          <w:rPr>
            <w:rFonts w:ascii="仿宋" w:eastAsia="仿宋" w:hAnsi="仿宋" w:cs="仿宋" w:hint="eastAsia"/>
            <w:lang w:eastAsia="zh-CN"/>
          </w:rPr>
          <w:t>(二)、建设进度</w:t>
        </w:r>
        <w:r>
          <w:tab/>
        </w:r>
        <w:r>
          <w:fldChar w:fldCharType="begin"/>
        </w:r>
        <w:r>
          <w:instrText xml:space="preserve"> PAGEREF _Toc5876 \h </w:instrText>
        </w:r>
        <w:r>
          <w:fldChar w:fldCharType="separate"/>
        </w:r>
        <w:r>
          <w:t>24</w:t>
        </w:r>
        <w:r>
          <w:fldChar w:fldCharType="end"/>
        </w:r>
      </w:hyperlink>
    </w:p>
    <w:p>
      <w:pPr>
        <w:pStyle w:val="TOC2"/>
        <w:tabs>
          <w:tab w:val="right" w:leader="dot" w:pos="8306"/>
        </w:tabs>
      </w:pPr>
      <w:hyperlink w:anchor="_Toc1526" w:history="1">
        <w:r>
          <w:rPr>
            <w:rFonts w:ascii="仿宋" w:eastAsia="仿宋" w:hAnsi="仿宋" w:cs="仿宋" w:hint="eastAsia"/>
            <w:lang w:eastAsia="zh-CN"/>
          </w:rPr>
          <w:t>(三)、进度安排注意事项</w:t>
        </w:r>
        <w:r>
          <w:tab/>
        </w:r>
        <w:r>
          <w:fldChar w:fldCharType="begin"/>
        </w:r>
        <w:r>
          <w:instrText xml:space="preserve"> PAGEREF _Toc1526 \h </w:instrText>
        </w:r>
        <w:r>
          <w:fldChar w:fldCharType="separate"/>
        </w:r>
        <w:r>
          <w:t>24</w:t>
        </w:r>
        <w:r>
          <w:fldChar w:fldCharType="end"/>
        </w:r>
      </w:hyperlink>
    </w:p>
    <w:p>
      <w:pPr>
        <w:pStyle w:val="TOC2"/>
        <w:tabs>
          <w:tab w:val="right" w:leader="dot" w:pos="8306"/>
        </w:tabs>
      </w:pPr>
      <w:hyperlink w:anchor="_Toc30433" w:history="1">
        <w:r>
          <w:rPr>
            <w:rFonts w:ascii="仿宋" w:eastAsia="仿宋" w:hAnsi="仿宋" w:cs="仿宋" w:hint="eastAsia"/>
            <w:lang w:eastAsia="zh-CN"/>
          </w:rPr>
          <w:t>(四)、人力资源配置</w:t>
        </w:r>
        <w:r>
          <w:tab/>
        </w:r>
        <w:r>
          <w:fldChar w:fldCharType="begin"/>
        </w:r>
        <w:r>
          <w:instrText xml:space="preserve"> PAGEREF _Toc30433 \h </w:instrText>
        </w:r>
        <w:r>
          <w:fldChar w:fldCharType="separate"/>
        </w:r>
        <w:r>
          <w:t>26</w:t>
        </w:r>
        <w:r>
          <w:fldChar w:fldCharType="end"/>
        </w:r>
      </w:hyperlink>
    </w:p>
    <w:p>
      <w:pPr>
        <w:pStyle w:val="TOC1"/>
        <w:tabs>
          <w:tab w:val="right" w:leader="dot" w:pos="8306"/>
        </w:tabs>
      </w:pPr>
      <w:hyperlink w:anchor="_Toc27579" w:history="1">
        <w:r>
          <w:rPr>
            <w:rFonts w:ascii="仿宋" w:eastAsia="仿宋" w:hAnsi="仿宋" w:cs="仿宋" w:hint="eastAsia"/>
            <w:lang w:eastAsia="zh-CN"/>
          </w:rPr>
          <w:t>九、抗蠕虫药项目投资规划</w:t>
        </w:r>
        <w:r>
          <w:tab/>
        </w:r>
        <w:r>
          <w:fldChar w:fldCharType="begin"/>
        </w:r>
        <w:r>
          <w:instrText xml:space="preserve"> PAGEREF _Toc27579 \h </w:instrText>
        </w:r>
        <w:r>
          <w:fldChar w:fldCharType="separate"/>
        </w:r>
        <w:r>
          <w:t>27</w:t>
        </w:r>
        <w:r>
          <w:fldChar w:fldCharType="end"/>
        </w:r>
      </w:hyperlink>
    </w:p>
    <w:p>
      <w:pPr>
        <w:pStyle w:val="TOC2"/>
        <w:tabs>
          <w:tab w:val="right" w:leader="dot" w:pos="8306"/>
        </w:tabs>
      </w:pPr>
      <w:hyperlink w:anchor="_Toc29195" w:history="1">
        <w:r>
          <w:rPr>
            <w:rFonts w:ascii="仿宋" w:eastAsia="仿宋" w:hAnsi="仿宋" w:cs="仿宋" w:hint="eastAsia"/>
            <w:lang w:eastAsia="zh-CN"/>
          </w:rPr>
          <w:t>(一)、抗蠕虫药项目总投资估算</w:t>
        </w:r>
        <w:r>
          <w:tab/>
        </w:r>
        <w:r>
          <w:fldChar w:fldCharType="begin"/>
        </w:r>
        <w:r>
          <w:instrText xml:space="preserve"> PAGEREF _Toc29195 \h </w:instrText>
        </w:r>
        <w:r>
          <w:fldChar w:fldCharType="separate"/>
        </w:r>
        <w:r>
          <w:t>27</w:t>
        </w:r>
        <w:r>
          <w:fldChar w:fldCharType="end"/>
        </w:r>
      </w:hyperlink>
    </w:p>
    <w:p>
      <w:pPr>
        <w:pStyle w:val="TOC2"/>
        <w:tabs>
          <w:tab w:val="right" w:leader="dot" w:pos="8306"/>
        </w:tabs>
      </w:pPr>
      <w:hyperlink w:anchor="_Toc15729" w:history="1">
        <w:r>
          <w:rPr>
            <w:rFonts w:ascii="仿宋" w:eastAsia="仿宋" w:hAnsi="仿宋" w:cs="仿宋" w:hint="eastAsia"/>
            <w:lang w:eastAsia="zh-CN"/>
          </w:rPr>
          <w:t>(二)、资金筹措</w:t>
        </w:r>
        <w:r>
          <w:tab/>
        </w:r>
        <w:r>
          <w:fldChar w:fldCharType="begin"/>
        </w:r>
        <w:r>
          <w:instrText xml:space="preserve"> PAGEREF _Toc15729 \h </w:instrText>
        </w:r>
        <w:r>
          <w:fldChar w:fldCharType="separate"/>
        </w:r>
        <w:r>
          <w:t>28</w:t>
        </w:r>
        <w:r>
          <w:fldChar w:fldCharType="end"/>
        </w:r>
      </w:hyperlink>
    </w:p>
    <w:p>
      <w:pPr>
        <w:pStyle w:val="TOC1"/>
        <w:tabs>
          <w:tab w:val="right" w:leader="dot" w:pos="8306"/>
        </w:tabs>
      </w:pPr>
      <w:hyperlink w:anchor="_Toc22898" w:history="1">
        <w:r>
          <w:rPr>
            <w:rFonts w:ascii="仿宋" w:eastAsia="仿宋" w:hAnsi="仿宋" w:cs="仿宋" w:hint="eastAsia"/>
            <w:lang w:eastAsia="zh-CN"/>
          </w:rPr>
          <w:t>十、抗蠕虫药项目技术管理</w:t>
        </w:r>
        <w:r>
          <w:tab/>
        </w:r>
        <w:r>
          <w:fldChar w:fldCharType="begin"/>
        </w:r>
        <w:r>
          <w:instrText xml:space="preserve"> PAGEREF _Toc22898 \h </w:instrText>
        </w:r>
        <w:r>
          <w:fldChar w:fldCharType="separate"/>
        </w:r>
        <w:r>
          <w:t>29</w:t>
        </w:r>
        <w:r>
          <w:fldChar w:fldCharType="end"/>
        </w:r>
      </w:hyperlink>
    </w:p>
    <w:p>
      <w:pPr>
        <w:pStyle w:val="TOC2"/>
        <w:tabs>
          <w:tab w:val="right" w:leader="dot" w:pos="8306"/>
        </w:tabs>
      </w:pPr>
      <w:hyperlink w:anchor="_Toc32584" w:history="1">
        <w:r>
          <w:rPr>
            <w:rFonts w:ascii="仿宋" w:eastAsia="仿宋" w:hAnsi="仿宋" w:cs="仿宋" w:hint="eastAsia"/>
            <w:lang w:eastAsia="zh-CN"/>
          </w:rPr>
          <w:t>(一)、技术方案选用方向</w:t>
        </w:r>
        <w:r>
          <w:tab/>
        </w:r>
        <w:r>
          <w:fldChar w:fldCharType="begin"/>
        </w:r>
        <w:r>
          <w:instrText xml:space="preserve"> PAGEREF _Toc32584 \h </w:instrText>
        </w:r>
        <w:r>
          <w:fldChar w:fldCharType="separate"/>
        </w:r>
        <w:r>
          <w:t>29</w:t>
        </w:r>
        <w:r>
          <w:fldChar w:fldCharType="end"/>
        </w:r>
      </w:hyperlink>
    </w:p>
    <w:p>
      <w:pPr>
        <w:pStyle w:val="TOC2"/>
        <w:tabs>
          <w:tab w:val="right" w:leader="dot" w:pos="8306"/>
        </w:tabs>
      </w:pPr>
      <w:hyperlink w:anchor="_Toc746" w:history="1">
        <w:r>
          <w:rPr>
            <w:rFonts w:ascii="仿宋" w:eastAsia="仿宋" w:hAnsi="仿宋" w:cs="仿宋" w:hint="eastAsia"/>
            <w:lang w:eastAsia="zh-CN"/>
          </w:rPr>
          <w:t>(二)、工艺技术方案选用原则</w:t>
        </w:r>
        <w:r>
          <w:tab/>
        </w:r>
        <w:r>
          <w:fldChar w:fldCharType="begin"/>
        </w:r>
        <w:r>
          <w:instrText xml:space="preserve"> PAGEREF _Toc746 \h </w:instrText>
        </w:r>
        <w:r>
          <w:fldChar w:fldCharType="separate"/>
        </w:r>
        <w:r>
          <w:t>31</w:t>
        </w:r>
        <w:r>
          <w:fldChar w:fldCharType="end"/>
        </w:r>
      </w:hyperlink>
    </w:p>
    <w:p>
      <w:pPr>
        <w:pStyle w:val="TOC2"/>
        <w:tabs>
          <w:tab w:val="right" w:leader="dot" w:pos="8306"/>
        </w:tabs>
      </w:pPr>
      <w:hyperlink w:anchor="_Toc12419" w:history="1">
        <w:r>
          <w:rPr>
            <w:rFonts w:ascii="仿宋" w:eastAsia="仿宋" w:hAnsi="仿宋" w:cs="仿宋" w:hint="eastAsia"/>
            <w:lang w:eastAsia="zh-CN"/>
          </w:rPr>
          <w:t>(三)、工艺技术方案要求</w:t>
        </w:r>
        <w:r>
          <w:tab/>
        </w:r>
        <w:r>
          <w:fldChar w:fldCharType="begin"/>
        </w:r>
        <w:r>
          <w:instrText xml:space="preserve"> PAGEREF _Toc12419 \h </w:instrText>
        </w:r>
        <w:r>
          <w:fldChar w:fldCharType="separate"/>
        </w:r>
        <w:r>
          <w:t>33</w:t>
        </w:r>
        <w:r>
          <w:fldChar w:fldCharType="end"/>
        </w:r>
      </w:hyperlink>
    </w:p>
    <w:p>
      <w:pPr>
        <w:pStyle w:val="TOC1"/>
        <w:tabs>
          <w:tab w:val="right" w:leader="dot" w:pos="8306"/>
        </w:tabs>
      </w:pPr>
      <w:hyperlink w:anchor="_Toc30313" w:history="1">
        <w:r>
          <w:rPr>
            <w:rFonts w:ascii="仿宋" w:eastAsia="仿宋" w:hAnsi="仿宋" w:cs="仿宋" w:hint="eastAsia"/>
            <w:lang w:eastAsia="zh-CN"/>
          </w:rPr>
          <w:t>十一、抗蠕虫药项目经营效益</w:t>
        </w:r>
        <w:r>
          <w:tab/>
        </w:r>
        <w:r>
          <w:fldChar w:fldCharType="begin"/>
        </w:r>
        <w:r>
          <w:instrText xml:space="preserve"> PAGEREF _Toc30313 \h </w:instrText>
        </w:r>
        <w:r>
          <w:fldChar w:fldCharType="separate"/>
        </w:r>
        <w:r>
          <w:t>35</w:t>
        </w:r>
        <w:r>
          <w:fldChar w:fldCharType="end"/>
        </w:r>
      </w:hyperlink>
    </w:p>
    <w:p>
      <w:pPr>
        <w:pStyle w:val="TOC2"/>
        <w:tabs>
          <w:tab w:val="right" w:leader="dot" w:pos="8306"/>
        </w:tabs>
      </w:pPr>
      <w:hyperlink w:anchor="_Toc4121" w:history="1">
        <w:r>
          <w:rPr>
            <w:rFonts w:ascii="仿宋" w:eastAsia="仿宋" w:hAnsi="仿宋" w:cs="仿宋" w:hint="eastAsia"/>
            <w:lang w:eastAsia="zh-CN"/>
          </w:rPr>
          <w:t>(一)、经济评价财务测算</w:t>
        </w:r>
        <w:r>
          <w:tab/>
        </w:r>
        <w:r>
          <w:fldChar w:fldCharType="begin"/>
        </w:r>
        <w:r>
          <w:instrText xml:space="preserve"> PAGEREF _Toc4121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93" w:history="1">
        <w:r>
          <w:rPr>
            <w:rFonts w:ascii="仿宋" w:eastAsia="仿宋" w:hAnsi="仿宋" w:cs="仿宋" w:hint="eastAsia"/>
            <w:lang w:eastAsia="zh-CN"/>
          </w:rPr>
          <w:t>(二)、抗蠕虫药项目盈利能力分析</w:t>
        </w:r>
        <w:r>
          <w:tab/>
        </w:r>
        <w:r>
          <w:fldChar w:fldCharType="begin"/>
        </w:r>
        <w:r>
          <w:instrText xml:space="preserve"> PAGEREF _Toc14993 \h </w:instrText>
        </w:r>
        <w:r>
          <w:fldChar w:fldCharType="separate"/>
        </w:r>
        <w:r>
          <w:t>36</w:t>
        </w:r>
        <w:r>
          <w:fldChar w:fldCharType="end"/>
        </w:r>
      </w:hyperlink>
    </w:p>
    <w:p>
      <w:pPr>
        <w:pStyle w:val="TOC1"/>
        <w:tabs>
          <w:tab w:val="right" w:leader="dot" w:pos="8306"/>
        </w:tabs>
      </w:pPr>
      <w:hyperlink w:anchor="_Toc26496" w:history="1">
        <w:r>
          <w:rPr>
            <w:rFonts w:ascii="仿宋" w:eastAsia="仿宋" w:hAnsi="仿宋" w:cs="仿宋" w:hint="eastAsia"/>
            <w:lang w:eastAsia="zh-CN"/>
          </w:rPr>
          <w:t>十二、抗蠕虫药项目财务管理</w:t>
        </w:r>
        <w:r>
          <w:tab/>
        </w:r>
        <w:r>
          <w:fldChar w:fldCharType="begin"/>
        </w:r>
        <w:r>
          <w:instrText xml:space="preserve"> PAGEREF _Toc26496 \h </w:instrText>
        </w:r>
        <w:r>
          <w:fldChar w:fldCharType="separate"/>
        </w:r>
        <w:r>
          <w:t>37</w:t>
        </w:r>
        <w:r>
          <w:fldChar w:fldCharType="end"/>
        </w:r>
      </w:hyperlink>
    </w:p>
    <w:p>
      <w:pPr>
        <w:pStyle w:val="TOC2"/>
        <w:tabs>
          <w:tab w:val="right" w:leader="dot" w:pos="8306"/>
        </w:tabs>
      </w:pPr>
      <w:hyperlink w:anchor="_Toc25306" w:history="1">
        <w:r>
          <w:rPr>
            <w:rFonts w:ascii="仿宋" w:eastAsia="仿宋" w:hAnsi="仿宋" w:cs="仿宋" w:hint="eastAsia"/>
            <w:lang w:eastAsia="zh-CN"/>
          </w:rPr>
          <w:t>(一)、资金需求大</w:t>
        </w:r>
        <w:r>
          <w:tab/>
        </w:r>
        <w:r>
          <w:fldChar w:fldCharType="begin"/>
        </w:r>
        <w:r>
          <w:instrText xml:space="preserve"> PAGEREF _Toc25306 \h </w:instrText>
        </w:r>
        <w:r>
          <w:fldChar w:fldCharType="separate"/>
        </w:r>
        <w:r>
          <w:t>37</w:t>
        </w:r>
        <w:r>
          <w:fldChar w:fldCharType="end"/>
        </w:r>
      </w:hyperlink>
    </w:p>
    <w:p>
      <w:pPr>
        <w:pStyle w:val="TOC2"/>
        <w:tabs>
          <w:tab w:val="right" w:leader="dot" w:pos="8306"/>
        </w:tabs>
      </w:pPr>
      <w:hyperlink w:anchor="_Toc5317" w:history="1">
        <w:r>
          <w:rPr>
            <w:rFonts w:ascii="仿宋" w:eastAsia="仿宋" w:hAnsi="仿宋" w:cs="仿宋" w:hint="eastAsia"/>
            <w:lang w:eastAsia="zh-CN"/>
          </w:rPr>
          <w:t>(二)、研发周期长</w:t>
        </w:r>
        <w:r>
          <w:tab/>
        </w:r>
        <w:r>
          <w:fldChar w:fldCharType="begin"/>
        </w:r>
        <w:r>
          <w:instrText xml:space="preserve"> PAGEREF _Toc5317 \h </w:instrText>
        </w:r>
        <w:r>
          <w:fldChar w:fldCharType="separate"/>
        </w:r>
        <w:r>
          <w:t>38</w:t>
        </w:r>
        <w:r>
          <w:fldChar w:fldCharType="end"/>
        </w:r>
      </w:hyperlink>
    </w:p>
    <w:p>
      <w:pPr>
        <w:pStyle w:val="TOC2"/>
        <w:tabs>
          <w:tab w:val="right" w:leader="dot" w:pos="8306"/>
        </w:tabs>
      </w:pPr>
      <w:hyperlink w:anchor="_Toc21452" w:history="1">
        <w:r>
          <w:rPr>
            <w:rFonts w:ascii="仿宋" w:eastAsia="仿宋" w:hAnsi="仿宋" w:cs="仿宋" w:hint="eastAsia"/>
            <w:lang w:eastAsia="zh-CN"/>
          </w:rPr>
          <w:t>(三)、市场风险大</w:t>
        </w:r>
        <w:r>
          <w:tab/>
        </w:r>
        <w:r>
          <w:fldChar w:fldCharType="begin"/>
        </w:r>
        <w:r>
          <w:instrText xml:space="preserve"> PAGEREF _Toc21452 \h </w:instrText>
        </w:r>
        <w:r>
          <w:fldChar w:fldCharType="separate"/>
        </w:r>
        <w:r>
          <w:t>39</w:t>
        </w:r>
        <w:r>
          <w:fldChar w:fldCharType="end"/>
        </w:r>
      </w:hyperlink>
    </w:p>
    <w:p>
      <w:pPr>
        <w:pStyle w:val="TOC2"/>
        <w:tabs>
          <w:tab w:val="right" w:leader="dot" w:pos="8306"/>
        </w:tabs>
      </w:pPr>
      <w:hyperlink w:anchor="_Toc5715" w:history="1">
        <w:r>
          <w:rPr>
            <w:rFonts w:ascii="仿宋" w:eastAsia="仿宋" w:hAnsi="仿宋" w:cs="仿宋" w:hint="eastAsia"/>
            <w:lang w:eastAsia="zh-CN"/>
          </w:rPr>
          <w:t>(四)、利润率高</w:t>
        </w:r>
        <w:r>
          <w:tab/>
        </w:r>
        <w:r>
          <w:fldChar w:fldCharType="begin"/>
        </w:r>
        <w:r>
          <w:instrText xml:space="preserve"> PAGEREF _Toc5715 \h </w:instrText>
        </w:r>
        <w:r>
          <w:fldChar w:fldCharType="separate"/>
        </w:r>
        <w:r>
          <w:t>42</w:t>
        </w:r>
        <w:r>
          <w:fldChar w:fldCharType="end"/>
        </w:r>
      </w:hyperlink>
    </w:p>
    <w:p>
      <w:pPr>
        <w:pStyle w:val="TOC1"/>
        <w:tabs>
          <w:tab w:val="right" w:leader="dot" w:pos="8306"/>
        </w:tabs>
      </w:pPr>
      <w:hyperlink w:anchor="_Toc5657" w:history="1">
        <w:r>
          <w:rPr>
            <w:rFonts w:ascii="仿宋" w:eastAsia="仿宋" w:hAnsi="仿宋" w:cs="仿宋" w:hint="eastAsia"/>
            <w:lang w:eastAsia="zh-CN"/>
          </w:rPr>
          <w:t>十三、营销与推广策略</w:t>
        </w:r>
        <w:r>
          <w:tab/>
        </w:r>
        <w:r>
          <w:fldChar w:fldCharType="begin"/>
        </w:r>
        <w:r>
          <w:instrText xml:space="preserve"> PAGEREF _Toc5657 \h </w:instrText>
        </w:r>
        <w:r>
          <w:fldChar w:fldCharType="separate"/>
        </w:r>
        <w:r>
          <w:t>44</w:t>
        </w:r>
        <w:r>
          <w:fldChar w:fldCharType="end"/>
        </w:r>
      </w:hyperlink>
    </w:p>
    <w:p>
      <w:pPr>
        <w:pStyle w:val="TOC2"/>
        <w:tabs>
          <w:tab w:val="right" w:leader="dot" w:pos="8306"/>
        </w:tabs>
      </w:pPr>
      <w:hyperlink w:anchor="_Toc11810" w:history="1">
        <w:r>
          <w:rPr>
            <w:rFonts w:ascii="仿宋" w:eastAsia="仿宋" w:hAnsi="仿宋" w:cs="仿宋" w:hint="eastAsia"/>
            <w:lang w:eastAsia="zh-CN"/>
          </w:rPr>
          <w:t>(一)、产品/服务定位与特点</w:t>
        </w:r>
        <w:r>
          <w:tab/>
        </w:r>
        <w:r>
          <w:fldChar w:fldCharType="begin"/>
        </w:r>
        <w:r>
          <w:instrText xml:space="preserve"> PAGEREF _Toc11810 \h </w:instrText>
        </w:r>
        <w:r>
          <w:fldChar w:fldCharType="separate"/>
        </w:r>
        <w:r>
          <w:t>44</w:t>
        </w:r>
        <w:r>
          <w:fldChar w:fldCharType="end"/>
        </w:r>
      </w:hyperlink>
    </w:p>
    <w:p>
      <w:pPr>
        <w:pStyle w:val="TOC2"/>
        <w:tabs>
          <w:tab w:val="right" w:leader="dot" w:pos="8306"/>
        </w:tabs>
      </w:pPr>
      <w:hyperlink w:anchor="_Toc6057" w:history="1">
        <w:r>
          <w:rPr>
            <w:rFonts w:ascii="仿宋" w:eastAsia="仿宋" w:hAnsi="仿宋" w:cs="仿宋" w:hint="eastAsia"/>
            <w:lang w:eastAsia="zh-CN"/>
          </w:rPr>
          <w:t>(二)、市场定位与竞争分析</w:t>
        </w:r>
        <w:r>
          <w:tab/>
        </w:r>
        <w:r>
          <w:fldChar w:fldCharType="begin"/>
        </w:r>
        <w:r>
          <w:instrText xml:space="preserve"> PAGEREF _Toc6057 \h </w:instrText>
        </w:r>
        <w:r>
          <w:fldChar w:fldCharType="separate"/>
        </w:r>
        <w:r>
          <w:t>45</w:t>
        </w:r>
        <w:r>
          <w:fldChar w:fldCharType="end"/>
        </w:r>
      </w:hyperlink>
    </w:p>
    <w:p>
      <w:pPr>
        <w:pStyle w:val="TOC2"/>
        <w:tabs>
          <w:tab w:val="right" w:leader="dot" w:pos="8306"/>
        </w:tabs>
      </w:pPr>
      <w:hyperlink w:anchor="_Toc7966" w:history="1">
        <w:r>
          <w:rPr>
            <w:rFonts w:ascii="仿宋" w:eastAsia="仿宋" w:hAnsi="仿宋" w:cs="仿宋" w:hint="eastAsia"/>
            <w:lang w:eastAsia="zh-CN"/>
          </w:rPr>
          <w:t>(三)、营销渠道与策略</w:t>
        </w:r>
        <w:r>
          <w:tab/>
        </w:r>
        <w:r>
          <w:fldChar w:fldCharType="begin"/>
        </w:r>
        <w:r>
          <w:instrText xml:space="preserve"> PAGEREF _Toc7966 \h </w:instrText>
        </w:r>
        <w:r>
          <w:fldChar w:fldCharType="separate"/>
        </w:r>
        <w:r>
          <w:t>47</w:t>
        </w:r>
        <w:r>
          <w:fldChar w:fldCharType="end"/>
        </w:r>
      </w:hyperlink>
    </w:p>
    <w:p>
      <w:pPr>
        <w:pStyle w:val="TOC2"/>
        <w:tabs>
          <w:tab w:val="right" w:leader="dot" w:pos="8306"/>
        </w:tabs>
      </w:pPr>
      <w:hyperlink w:anchor="_Toc29133" w:history="1">
        <w:r>
          <w:rPr>
            <w:rFonts w:ascii="仿宋" w:eastAsia="仿宋" w:hAnsi="仿宋" w:cs="仿宋" w:hint="eastAsia"/>
            <w:lang w:eastAsia="zh-CN"/>
          </w:rPr>
          <w:t>(四)、推广与宣传活动</w:t>
        </w:r>
        <w:r>
          <w:tab/>
        </w:r>
        <w:r>
          <w:fldChar w:fldCharType="begin"/>
        </w:r>
        <w:r>
          <w:instrText xml:space="preserve"> PAGEREF _Toc29133 \h </w:instrText>
        </w:r>
        <w:r>
          <w:fldChar w:fldCharType="separate"/>
        </w:r>
        <w:r>
          <w:t>48</w:t>
        </w:r>
        <w:r>
          <w:fldChar w:fldCharType="end"/>
        </w:r>
      </w:hyperlink>
    </w:p>
    <w:p>
      <w:pPr>
        <w:pStyle w:val="TOC1"/>
        <w:tabs>
          <w:tab w:val="right" w:leader="dot" w:pos="8306"/>
        </w:tabs>
      </w:pPr>
      <w:hyperlink w:anchor="_Toc24328" w:history="1">
        <w:r>
          <w:rPr>
            <w:rFonts w:ascii="仿宋" w:eastAsia="仿宋" w:hAnsi="仿宋" w:cs="仿宋" w:hint="eastAsia"/>
            <w:lang w:eastAsia="zh-CN"/>
          </w:rPr>
          <w:t>十四、风险识别与分类</w:t>
        </w:r>
        <w:r>
          <w:tab/>
        </w:r>
        <w:r>
          <w:fldChar w:fldCharType="begin"/>
        </w:r>
        <w:r>
          <w:instrText xml:space="preserve"> PAGEREF _Toc24328 \h </w:instrText>
        </w:r>
        <w:r>
          <w:fldChar w:fldCharType="separate"/>
        </w:r>
        <w:r>
          <w:t>53</w:t>
        </w:r>
        <w:r>
          <w:fldChar w:fldCharType="end"/>
        </w:r>
      </w:hyperlink>
    </w:p>
    <w:p>
      <w:pPr>
        <w:pStyle w:val="TOC2"/>
        <w:tabs>
          <w:tab w:val="right" w:leader="dot" w:pos="8306"/>
        </w:tabs>
      </w:pPr>
      <w:hyperlink w:anchor="_Toc17967" w:history="1">
        <w:r>
          <w:rPr>
            <w:rFonts w:ascii="仿宋" w:eastAsia="仿宋" w:hAnsi="仿宋" w:cs="仿宋" w:hint="eastAsia"/>
            <w:lang w:eastAsia="zh-CN"/>
          </w:rPr>
          <w:t>(一)、风险识别</w:t>
        </w:r>
        <w:r>
          <w:tab/>
        </w:r>
        <w:r>
          <w:fldChar w:fldCharType="begin"/>
        </w:r>
        <w:r>
          <w:instrText xml:space="preserve"> PAGEREF _Toc17967 \h </w:instrText>
        </w:r>
        <w:r>
          <w:fldChar w:fldCharType="separate"/>
        </w:r>
        <w:r>
          <w:t>53</w:t>
        </w:r>
        <w:r>
          <w:fldChar w:fldCharType="end"/>
        </w:r>
      </w:hyperlink>
    </w:p>
    <w:p>
      <w:pPr>
        <w:pStyle w:val="TOC2"/>
        <w:tabs>
          <w:tab w:val="right" w:leader="dot" w:pos="8306"/>
        </w:tabs>
      </w:pPr>
      <w:hyperlink w:anchor="_Toc10273" w:history="1">
        <w:r>
          <w:rPr>
            <w:rFonts w:ascii="仿宋" w:eastAsia="仿宋" w:hAnsi="仿宋" w:cs="仿宋" w:hint="eastAsia"/>
            <w:lang w:eastAsia="zh-CN"/>
          </w:rPr>
          <w:t>(二)、风险分类</w:t>
        </w:r>
        <w:r>
          <w:tab/>
        </w:r>
        <w:r>
          <w:fldChar w:fldCharType="begin"/>
        </w:r>
        <w:r>
          <w:instrText xml:space="preserve"> PAGEREF _Toc10273 \h </w:instrText>
        </w:r>
        <w:r>
          <w:fldChar w:fldCharType="separate"/>
        </w:r>
        <w:r>
          <w:t>54</w:t>
        </w:r>
        <w:r>
          <w:fldChar w:fldCharType="end"/>
        </w:r>
      </w:hyperlink>
    </w:p>
    <w:p>
      <w:pPr>
        <w:pStyle w:val="TOC1"/>
        <w:tabs>
          <w:tab w:val="right" w:leader="dot" w:pos="8306"/>
        </w:tabs>
      </w:pPr>
      <w:hyperlink w:anchor="_Toc4166" w:history="1">
        <w:r>
          <w:rPr>
            <w:rFonts w:ascii="仿宋" w:eastAsia="仿宋" w:hAnsi="仿宋" w:cs="仿宋" w:hint="eastAsia"/>
            <w:lang w:eastAsia="zh-CN"/>
          </w:rPr>
          <w:t>十五、抗蠕虫药项目实施时间节点</w:t>
        </w:r>
        <w:r>
          <w:tab/>
        </w:r>
        <w:r>
          <w:fldChar w:fldCharType="begin"/>
        </w:r>
        <w:r>
          <w:instrText xml:space="preserve"> PAGEREF _Toc4166 \h </w:instrText>
        </w:r>
        <w:r>
          <w:fldChar w:fldCharType="separate"/>
        </w:r>
        <w:r>
          <w:t>56</w:t>
        </w:r>
        <w:r>
          <w:fldChar w:fldCharType="end"/>
        </w:r>
      </w:hyperlink>
    </w:p>
    <w:p>
      <w:pPr>
        <w:pStyle w:val="TOC2"/>
        <w:tabs>
          <w:tab w:val="right" w:leader="dot" w:pos="8306"/>
        </w:tabs>
      </w:pPr>
      <w:hyperlink w:anchor="_Toc29016" w:history="1">
        <w:r>
          <w:rPr>
            <w:rFonts w:ascii="仿宋" w:eastAsia="仿宋" w:hAnsi="仿宋" w:cs="仿宋" w:hint="eastAsia"/>
            <w:lang w:eastAsia="zh-CN"/>
          </w:rPr>
          <w:t>(一)、抗蠕虫药项目启动阶段时间节点</w:t>
        </w:r>
        <w:r>
          <w:tab/>
        </w:r>
        <w:r>
          <w:fldChar w:fldCharType="begin"/>
        </w:r>
        <w:r>
          <w:instrText xml:space="preserve"> PAGEREF _Toc29016 \h </w:instrText>
        </w:r>
        <w:r>
          <w:fldChar w:fldCharType="separate"/>
        </w:r>
        <w:r>
          <w:t>56</w:t>
        </w:r>
        <w:r>
          <w:fldChar w:fldCharType="end"/>
        </w:r>
      </w:hyperlink>
    </w:p>
    <w:p>
      <w:pPr>
        <w:pStyle w:val="TOC2"/>
        <w:tabs>
          <w:tab w:val="right" w:leader="dot" w:pos="8306"/>
        </w:tabs>
      </w:pPr>
      <w:hyperlink w:anchor="_Toc30541" w:history="1">
        <w:r>
          <w:rPr>
            <w:rFonts w:ascii="仿宋" w:eastAsia="仿宋" w:hAnsi="仿宋" w:cs="仿宋" w:hint="eastAsia"/>
            <w:lang w:eastAsia="zh-CN"/>
          </w:rPr>
          <w:t>(二)、抗蠕虫药项目执行阶段时间节点</w:t>
        </w:r>
        <w:r>
          <w:tab/>
        </w:r>
        <w:r>
          <w:fldChar w:fldCharType="begin"/>
        </w:r>
        <w:r>
          <w:instrText xml:space="preserve"> PAGEREF _Toc30541 \h </w:instrText>
        </w:r>
        <w:r>
          <w:fldChar w:fldCharType="separate"/>
        </w:r>
        <w:r>
          <w:t>57</w:t>
        </w:r>
        <w:r>
          <w:fldChar w:fldCharType="end"/>
        </w:r>
      </w:hyperlink>
    </w:p>
    <w:p>
      <w:pPr>
        <w:pStyle w:val="TOC2"/>
        <w:tabs>
          <w:tab w:val="right" w:leader="dot" w:pos="8306"/>
        </w:tabs>
      </w:pPr>
      <w:hyperlink w:anchor="_Toc18653" w:history="1">
        <w:r>
          <w:rPr>
            <w:rFonts w:ascii="仿宋" w:eastAsia="仿宋" w:hAnsi="仿宋" w:cs="仿宋" w:hint="eastAsia"/>
            <w:lang w:eastAsia="zh-CN"/>
          </w:rPr>
          <w:t>(三)、抗蠕虫药项目完成阶段时间节点</w:t>
        </w:r>
        <w:r>
          <w:tab/>
        </w:r>
        <w:r>
          <w:fldChar w:fldCharType="begin"/>
        </w:r>
        <w:r>
          <w:instrText xml:space="preserve"> PAGEREF _Toc18653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17"/>
      <w:r>
        <w:rPr>
          <w:rFonts w:ascii="仿宋" w:eastAsia="仿宋" w:hAnsi="仿宋" w:cs="仿宋" w:hint="eastAsia"/>
          <w:sz w:val="28"/>
          <w:lang w:eastAsia="zh-CN"/>
        </w:rPr>
        <w:t>一、抗蠕虫药项目土建工程</w:t>
      </w:r>
      <w:bookmarkEnd w:id="2"/>
    </w:p>
    <w:p>
      <w:pPr>
        <w:pStyle w:val="Heading2"/>
        <w:rPr>
          <w:rFonts w:ascii="仿宋" w:eastAsia="仿宋" w:hAnsi="仿宋" w:cs="仿宋" w:hint="eastAsia"/>
          <w:lang w:eastAsia="zh-CN"/>
        </w:rPr>
      </w:pPr>
      <w:bookmarkStart w:id="3" w:name="_Toc127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在抗蠕虫药项目的建筑工程设计中，我们将秉承一系列重要的设计原则，以确保抗蠕虫药项目建筑在功能、美观、可持续性等方面达到最佳效果。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首要原则是确保建筑的功能性得到最大化的发挥。我们将充分理解抗蠕虫药项目的实际需求，合理布局各个功能区域，保证建筑在满足业务需求的同时，提供高效的工作环境。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在建筑设计中，我们将综合考虑建设和运营成本。通过精细的经济效益分析，确保设计方案在高效利用资源的同时，对抗蠕虫药项目的长期盈利能力有积极的贡献。</w:t>
      </w:r>
    </w:p>
    <w:p>
      <w:pPr>
        <w:pStyle w:val="Heading2"/>
        <w:ind w:firstLine="560" w:firstLineChars="200"/>
        <w:rPr>
          <w:rFonts w:ascii="仿宋" w:eastAsia="仿宋" w:hAnsi="仿宋" w:cs="仿宋" w:hint="eastAsia"/>
          <w:sz w:val="28"/>
          <w:lang w:eastAsia="zh-CN"/>
        </w:rPr>
      </w:pPr>
      <w:bookmarkStart w:id="4" w:name="_Toc3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的土建工程设计中，我们将精准设定设计年限，结合抗蠕虫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蠕虫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7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蠕虫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蠕虫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蠕虫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本期工程抗蠕虫药项目预计总建筑面积XXX平方米，其中：计容建筑面积XXX平方米，计划建筑工程投资XX万元，占抗蠕虫药项目总投资的XX%。</w:t>
      </w:r>
    </w:p>
    <w:p>
      <w:pPr>
        <w:pStyle w:val="Heading1"/>
        <w:ind w:firstLine="560" w:firstLineChars="200"/>
        <w:rPr>
          <w:rFonts w:ascii="仿宋" w:eastAsia="仿宋" w:hAnsi="仿宋" w:cs="仿宋" w:hint="eastAsia"/>
          <w:sz w:val="28"/>
          <w:lang w:eastAsia="zh-CN"/>
        </w:rPr>
      </w:pPr>
      <w:bookmarkStart w:id="7" w:name="_Toc16792"/>
      <w:r>
        <w:rPr>
          <w:rFonts w:ascii="仿宋" w:eastAsia="仿宋" w:hAnsi="仿宋" w:cs="仿宋" w:hint="eastAsia"/>
          <w:sz w:val="28"/>
          <w:lang w:eastAsia="zh-CN"/>
        </w:rPr>
        <w:t>二、抗蠕虫药项目绩效评估</w:t>
      </w:r>
      <w:bookmarkEnd w:id="7"/>
    </w:p>
    <w:p>
      <w:pPr>
        <w:pStyle w:val="Heading2"/>
        <w:rPr>
          <w:rFonts w:ascii="仿宋" w:eastAsia="仿宋" w:hAnsi="仿宋" w:cs="仿宋" w:hint="eastAsia"/>
          <w:lang w:eastAsia="zh-CN"/>
        </w:rPr>
      </w:pPr>
      <w:bookmarkStart w:id="8" w:name="_Toc2589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中，我们设计了一套全面的绩效评估指标，以确保抗蠕虫药项目的可控和成功交付。这些指标跨足抗蠕虫药项目目标、成本、进度和质量等多个维度，为我们提供了全面洞察抗蠕虫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目标达成率是我们关注的首要指标。我们设定了明确的目标，并通过定期监测和评估，迅速发现并应对潜在的目标偏差。这为抗蠕虫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成本绩效是另一个核心关注点。通过实际成本与预算成本的对比分析，我们深入了解成本差异的原因，及时调整资源分配，保持抗蠕虫药项目在经济效益方面的合理水平。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进度作为关键的绩效指标之一，得到了精心的关注。我们制定了详细的抗蠕虫药项目进度计划，并设立了进度符合度指标，确保实际进度与计划进度保持一致。这使我们能够快速发现和解决潜在的进度问题，保持抗蠕虫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蠕虫药项目绩效的不可或缺的一环。我们引入了一系列的质量标准和客户满意度指标，以确保抗蠕虫药项目交付的成果在质量上达到或超越预期水平。通过持续监测这些指标，我们努力提升抗蠕虫药项目整体质量水平，为抗蠕虫药项目的成功交付提供有力保障。通过这些科学且全面的绩效评估，我们能够更好地引导抗蠕虫药项目的持续改进，确保抗蠕虫药项目目标的顺利达成。</w:t>
      </w:r>
    </w:p>
    <w:p>
      <w:pPr>
        <w:pStyle w:val="Heading2"/>
        <w:ind w:firstLine="560" w:firstLineChars="200"/>
        <w:rPr>
          <w:rFonts w:ascii="仿宋" w:eastAsia="仿宋" w:hAnsi="仿宋" w:cs="仿宋" w:hint="eastAsia"/>
          <w:sz w:val="28"/>
          <w:lang w:eastAsia="zh-CN"/>
        </w:rPr>
      </w:pPr>
      <w:bookmarkStart w:id="9" w:name="_Toc1532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绩效评估是抗蠕虫药项目中的关键环节，为确保抗蠕虫药项目达到预期目标，我们采用了多层次、多维度的绩效评估方法。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蠕虫药项目的战略目标对齐，确保每个决策和行动都与抗蠕虫药项目整体目标保持一致。团队会定期召开战略对齐会议，审视当前工作与抗蠕虫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蠕虫药项目进度、质量、成本和风险等方面。这些指标通过数据收集和分析，为抗蠕虫药项目管理团队提供了客观的评估依据。例如，我们通过抗蠕虫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绩效评估不仅仅停留在抗蠕虫药项目内部，还考虑了抗蠕虫药项目对外部环境的影响。我们定期进行干系人满意度调查，以了解各利益相关方对抗蠕虫药项目的期望和满意度，并及时做出调整。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这种多层次、多角度的绩效评估方法，使得我们能够全面了解抗蠕虫药项目的运行状态，及时做出调整，确保抗蠕虫药项目在不断变化的环境中保持稳健前行。</w:t>
      </w:r>
    </w:p>
    <w:p>
      <w:pPr>
        <w:pStyle w:val="Heading2"/>
        <w:ind w:firstLine="560" w:firstLineChars="200"/>
        <w:rPr>
          <w:rFonts w:ascii="仿宋" w:eastAsia="仿宋" w:hAnsi="仿宋" w:cs="仿宋" w:hint="eastAsia"/>
          <w:sz w:val="28"/>
          <w:lang w:eastAsia="zh-CN"/>
        </w:rPr>
      </w:pPr>
      <w:bookmarkStart w:id="10" w:name="_Toc1363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为了确保抗蠕虫药项目的有效管理和不断优化，我们采用了精心设计的绩效评估周期。这个周期旨在实现灵活、实时和全面的评估，以适应抗蠕虫药项目执行中的各种挑战。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蠕虫药项目的不同需求，分为短期、中期和长期。短期评估关注每个迭代或工作周期，以及时发现和解决当前任务中的问题。中期评估涵盖几个迭代，深入了解整体抗蠕虫药项目的趋势和性能。长期评估则着眼于整个抗蠕虫药项目阶段，确保抗蠕虫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蠕虫药项目管理工具和协作平台，团队成员能够随时更新和分享抗蠕虫药项目数据。这种实时性的反馈机制使我们能够及时察觉潜在问题，快速调整，保持抗蠕虫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蠕虫药项目的决策制定密不可分。每个周期的抗蠕虫药项目回顾会议成为集体总结经验、识别问题深层次原因并找到创新解决方案的平台。这种定期的反思与调整机制使抗蠕虫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9330"/>
      <w:r>
        <w:rPr>
          <w:rFonts w:ascii="仿宋" w:eastAsia="仿宋" w:hAnsi="仿宋" w:cs="仿宋" w:hint="eastAsia"/>
          <w:sz w:val="28"/>
          <w:lang w:eastAsia="zh-CN"/>
        </w:rPr>
        <w:t>三、抗蠕虫药项目文档管理</w:t>
      </w:r>
      <w:bookmarkEnd w:id="11"/>
    </w:p>
    <w:p>
      <w:pPr>
        <w:pStyle w:val="Heading2"/>
        <w:rPr>
          <w:rFonts w:ascii="仿宋" w:eastAsia="仿宋" w:hAnsi="仿宋" w:cs="仿宋" w:hint="eastAsia"/>
          <w:lang w:eastAsia="zh-CN"/>
        </w:rPr>
      </w:pPr>
      <w:bookmarkStart w:id="12" w:name="_Toc2065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抗蠕虫药项目高度重视文档的质量和准确性，以支持抗蠕虫药项目的各项活动和决策。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文档的编制始于抗蠕虫药项目计划的初期，我们制定了详细的文档编制计划，明确了每个文档的内容、格式和编写责任人。在抗蠕虫药项目启动阶段，我们首先编制了抗蠕虫药项目章程，明确定义了抗蠕虫药项目的目标、范围、风险等关键要素。随后，抗蠕虫药项目团队根据计划陆续编制了需求文档、设计文档、测试文档等各类文档，确保抗蠕虫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蠕虫药项目管理中的重要环节，旨在确保抗蠕虫药项目文档符合质量标准和抗蠕虫药项目需求。在抗蠕虫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除了内部审查，我们还进行了外部审查，邀请抗蠕虫药项目相关利益方和专业领域的专家对文档进行独立审查。这有助于获取更全面、客观的反馈，确保抗蠕虫药项目文档不仅符合内部标准，也满足外部需求。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抗蠕虫药项目在文档编制与审查方面建立了严格的管理机制，通过规范的流程和多维度的审查，确保抗蠕虫药项目文档的质量、准确性和可靠性，为抗蠕虫药项目的顺利推进提供了有力支持。</w:t>
      </w:r>
    </w:p>
    <w:p>
      <w:pPr>
        <w:pStyle w:val="Heading2"/>
        <w:ind w:firstLine="560" w:firstLineChars="200"/>
        <w:rPr>
          <w:rFonts w:ascii="仿宋" w:eastAsia="仿宋" w:hAnsi="仿宋" w:cs="仿宋" w:hint="eastAsia"/>
          <w:sz w:val="28"/>
          <w:lang w:eastAsia="zh-CN"/>
        </w:rPr>
      </w:pPr>
      <w:bookmarkStart w:id="13" w:name="_Toc153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我们通过多渠道发布文档，包括电子邮件、抗蠕虫药项目管理平台、内部网站等，以满足不同团队成员的偏好和需求。多渠道发布确保了信息的全面覆盖。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我们采用了精细的权限控制，确保只有授权人员可以访问敏感信息。这种安全措施保护了抗蠕虫药项目文档的机密性，防止了未经授权的信息泄露。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34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文档存档与归档是抗蠕虫药项目生命周期中一个至关重要的环节，直接关系到抗蠕虫药项目信息的长期保存和历史记录的完整性。在抗蠕虫药项目中，我们实施了一系列有效的文档存档与归档管理策略：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60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986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的技术管理特点体现在其创新导向。通过引入最先进的技术趋势和解决方案，抗蠕虫药项目致力于提升科技含量、提高质量和效率水平。这意味着我们将采用最新的工具和方法，确保抗蠕虫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蠕虫药项目技术管理的显著特征。通过整合不同领域的技术资源，我们实现了跨学科的协同工作。这有助于优化技术架构，提高整体效能。此外，整合性策略还促进了不同技术团队之间的紧密沟通和高效合作，确保抗蠕虫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蠕虫药项目所采用的技术。通过不断优化技术方案，抗蠕虫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抗蠕虫药项目团队将在抗蠕虫药项目初期识别可能的技术风险，并采取相应的预防和应对措施。通过建立健全的风险评估机制，抗蠕虫药项目能够在实施过程中及时发现并解决潜在的技术问题，保障抗蠕虫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蠕虫药项目中，技术将成为抗蠕虫药项目成功的有力支持。这一深度剖析揭示了技术管理在抗蠕虫药项目实施中的关键作用，为抗蠕虫药项目的技术基础奠定了坚实的基础。</w:t>
      </w:r>
    </w:p>
    <w:p>
      <w:pPr>
        <w:pStyle w:val="Heading2"/>
        <w:ind w:firstLine="560" w:firstLineChars="200"/>
        <w:rPr>
          <w:rFonts w:ascii="仿宋" w:eastAsia="仿宋" w:hAnsi="仿宋" w:cs="仿宋" w:hint="eastAsia"/>
          <w:sz w:val="28"/>
          <w:lang w:eastAsia="zh-CN"/>
        </w:rPr>
      </w:pPr>
      <w:bookmarkStart w:id="17" w:name="_Toc2878"/>
      <w:r>
        <w:rPr>
          <w:rFonts w:ascii="仿宋" w:eastAsia="仿宋" w:hAnsi="仿宋" w:cs="仿宋" w:hint="eastAsia"/>
          <w:sz w:val="28"/>
          <w:lang w:eastAsia="zh-CN"/>
        </w:rPr>
        <w:t>(二)、抗蠕虫药项目工艺技术设计方案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蠕虫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蠕虫药项目将严格按照相关行业规范要求进行组织。通过有效控制产品质量，抗蠕虫药项目将致力于为顾客提供优质的抗蠕虫药项目产品和良好的服务。这体现了抗蠕虫药项目对于生产活动合规性和质量标准的高度重视，为抗蠕虫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抗蠕虫药项目注重生态效益和清洁生产原则。抗蠕虫药项目建设将紧密结合地方特色经济发展，与社会经济发展规划和区域环境保护规划方案相协调一致。通过与当地区域自然生态系统的结合，抗蠕虫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蠕虫药项目产品具有多样化的客户需求和个性化的特点。因此，抗蠕虫药项目产品规格品种多样，且单批生产数量较小。为满足这一特点，抗蠕虫药项目承办单位将建设先进的柔性制造生产线。通过广泛应用柔性制造技术，抗蠕虫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蠕虫药项目采用的技术具有较高的技术含量和自动化水平，处于国内先进水平。这一技术选用不仅体现了对生产效率、质量和环境友好性的高标准要求，同时为抗蠕虫药项目的可持续发展奠定了坚实的基础。</w:t>
      </w:r>
    </w:p>
    <w:p>
      <w:pPr>
        <w:pStyle w:val="Heading2"/>
        <w:ind w:firstLine="560" w:firstLineChars="200"/>
        <w:rPr>
          <w:rFonts w:ascii="仿宋" w:eastAsia="仿宋" w:hAnsi="仿宋" w:cs="仿宋" w:hint="eastAsia"/>
          <w:sz w:val="28"/>
          <w:lang w:eastAsia="zh-CN"/>
        </w:rPr>
      </w:pPr>
      <w:bookmarkStart w:id="18" w:name="_Toc3149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为确保抗蠕虫药项目的高效生产和技术实施，我们制定了一套精心设计的设备选型方案，以满足抗蠕虫药项目生产、质量和环保的要求。该方案的主要特点如下：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蠕虫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针对抗蠕虫药项目产品的多样性和小批量生产的特点，我们将建设柔性制造生产线。通过在设备选型中考虑柔性制造技术，可以灵活应对不同产品规格和生产需求，实现生产线的高度灵活性和适应性。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488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4600"/>
      <w:r>
        <w:rPr>
          <w:rFonts w:ascii="仿宋" w:eastAsia="仿宋" w:hAnsi="仿宋" w:cs="仿宋" w:hint="eastAsia"/>
          <w:lang w:eastAsia="zh-CN"/>
        </w:rPr>
        <w:t>(一)、抗蠕虫药行业分析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https://d.book118.com/718024005006006036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C02ED"/>
    <w:rsid w:val="115C0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400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2024-02-07T07:22:00Z</dcterms:created>
  <dcterms:modified xsi:type="dcterms:W3CDTF">2024-02-07T07:22:42Z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47E90740B97B4BB79C008952BE230D4F_11</vt:lpwstr>
  </property>
  <property fmtid="{D5CDD505-2E9C-101B-9397-08002B2CF9AE}" pid="3" name="KSOProductBuildVer">
    <vt:lpwstr>2052-12.1.0.16250</vt:lpwstr>
  </property>
</Properties>
</file>