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20"/>
        <w:keepNext w:val="0"/>
        <w:keepLines w:val="0"/>
        <w:framePr w:w="1202" w:h="580" w:hRule="atLeast" w:wrap="none" w:hAnchor="page" w:x="1253" w:y="1"/>
        <w:widowControl w:val="0"/>
        <w:shd w:val="clear" w:color="auto" w:fill="auto"/>
        <w:bidi w:val="0"/>
        <w:spacing w:before="0" w:after="6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ICS 07. 060</w:t>
      </w:r>
    </w:p>
    <w:p>
      <w:pPr>
        <w:pStyle w:val="Bodytext20"/>
        <w:keepNext w:val="0"/>
        <w:keepLines w:val="0"/>
        <w:framePr w:w="1202" w:h="580" w:hRule="atLeast" w:wrap="none" w:hAnchor="page" w:x="1253" w:y="1"/>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A 47</w:t>
      </w:r>
    </w:p>
    <w:p>
      <w:pPr>
        <w:pStyle w:val="Heading210"/>
        <w:keepNext/>
        <w:keepLines/>
        <w:framePr w:w="3416" w:h="594" w:hRule="atLeast" w:wrap="none" w:hAnchor="page" w:x="1343" w:y="1671"/>
        <w:widowControl w:val="0"/>
        <w:shd w:val="clear" w:color="auto" w:fill="auto"/>
        <w:bidi w:val="0"/>
        <w:spacing w:before="0" w:after="0" w:line="240" w:lineRule="auto"/>
        <w:ind w:left="0" w:right="0" w:firstLine="0"/>
        <w:jc w:val="left"/>
      </w:pPr>
      <w:bookmarkStart w:id="0" w:name="bookmark0"/>
      <w:bookmarkStart w:id="1" w:name="bookmark1"/>
      <w:bookmarkStart w:id="2" w:name="bookmark2"/>
      <w:r>
        <w:rPr>
          <w:color w:val="000000"/>
          <w:spacing w:val="0"/>
          <w:w w:val="100"/>
          <w:position w:val="0"/>
        </w:rPr>
        <w:t>内蒙古自</w:t>
      </w:r>
      <w:bookmarkEnd w:id="0"/>
      <w:bookmarkEnd w:id="1"/>
      <w:bookmarkEnd w:id="2"/>
    </w:p>
    <w:p>
      <w:pPr>
        <w:pStyle w:val="Heading110"/>
        <w:keepNext/>
        <w:keepLines/>
        <w:framePr w:w="5515" w:h="1955" w:hRule="atLeast" w:wrap="none" w:hAnchor="page" w:x="5282" w:y="343"/>
        <w:widowControl w:val="0"/>
        <w:shd w:val="clear" w:color="auto" w:fill="auto"/>
        <w:bidi w:val="0"/>
        <w:spacing w:before="0" w:line="240" w:lineRule="auto"/>
        <w:ind w:left="0" w:right="0" w:firstLine="0"/>
        <w:jc w:val="center"/>
      </w:pPr>
      <w:bookmarkStart w:id="3" w:name="bookmark3"/>
      <w:bookmarkStart w:id="4" w:name="bookmark4"/>
      <w:bookmarkStart w:id="5" w:name="bookmark5"/>
      <w:r>
        <w:rPr>
          <w:rFonts w:ascii="Times New Roman" w:eastAsia="Times New Roman" w:hAnsi="Times New Roman" w:cs="Times New Roman"/>
          <w:color w:val="000000"/>
          <w:spacing w:val="0"/>
          <w:w w:val="100"/>
          <w:position w:val="0"/>
          <w:lang w:val="en-US" w:eastAsia="en-US" w:bidi="en-US"/>
        </w:rPr>
        <w:t>DB15</w:t>
      </w:r>
      <w:bookmarkEnd w:id="3"/>
      <w:bookmarkEnd w:id="4"/>
      <w:bookmarkEnd w:id="5"/>
    </w:p>
    <w:p>
      <w:pPr>
        <w:pStyle w:val="Heading210"/>
        <w:keepNext/>
        <w:keepLines/>
        <w:framePr w:w="5515" w:h="1955" w:hRule="atLeast" w:wrap="none" w:hAnchor="page" w:x="5282" w:y="343"/>
        <w:widowControl w:val="0"/>
        <w:shd w:val="clear" w:color="auto" w:fill="auto"/>
        <w:bidi w:val="0"/>
        <w:spacing w:before="0" w:after="0" w:line="240" w:lineRule="auto"/>
        <w:ind w:left="0" w:right="0" w:firstLine="0"/>
        <w:jc w:val="center"/>
      </w:pPr>
      <w:bookmarkStart w:id="6" w:name="bookmark6"/>
      <w:bookmarkStart w:id="7" w:name="bookmark7"/>
      <w:bookmarkStart w:id="8" w:name="bookmark8"/>
      <w:r>
        <w:rPr>
          <w:color w:val="000000"/>
          <w:spacing w:val="0"/>
          <w:w w:val="100"/>
          <w:position w:val="0"/>
        </w:rPr>
        <w:t>治区地方标准</w:t>
      </w:r>
      <w:bookmarkEnd w:id="6"/>
      <w:bookmarkEnd w:id="7"/>
      <w:bookmarkEnd w:id="8"/>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96" w:line="1" w:lineRule="exact"/>
      </w:pPr>
    </w:p>
    <w:p>
      <w:pPr>
        <w:widowControl w:val="0"/>
        <w:spacing w:line="1" w:lineRule="exact"/>
        <w:sectPr>
          <w:pgSz w:w="11900" w:h="16840"/>
          <w:pgMar w:top="730" w:right="917" w:bottom="805" w:left="1188" w:header="302" w:footer="377" w:gutter="0"/>
          <w:pgNumType w:start="1"/>
          <w:cols w:space="720"/>
          <w:noEndnote/>
          <w:rtlGutter w:val="0"/>
          <w:docGrid w:linePitch="360"/>
        </w:sectPr>
      </w:pPr>
    </w:p>
    <w:p>
      <w:pPr>
        <w:widowControl w:val="0"/>
        <w:spacing w:line="99" w:lineRule="exact"/>
        <w:rPr>
          <w:sz w:val="8"/>
          <w:szCs w:val="8"/>
        </w:rPr>
      </w:pPr>
    </w:p>
    <w:p>
      <w:pPr>
        <w:widowControl w:val="0"/>
        <w:spacing w:line="1" w:lineRule="exact"/>
        <w:sectPr>
          <w:type w:val="continuous"/>
          <w:pgSz w:w="11900" w:h="16840"/>
          <w:pgMar w:top="730" w:right="0" w:bottom="730" w:left="0" w:header="0" w:footer="3" w:gutter="0"/>
          <w:pgNumType w:start="2"/>
          <w:cols w:space="720"/>
          <w:noEndnote/>
          <w:rtlGutter w:val="0"/>
          <w:docGrid w:linePitch="360"/>
        </w:sectPr>
      </w:pPr>
    </w:p>
    <w:p>
      <w:pPr>
        <w:pStyle w:val="Bodytext40"/>
        <w:keepNext w:val="0"/>
        <w:keepLines w:val="0"/>
        <w:widowControl w:val="0"/>
        <w:shd w:val="clear" w:color="auto" w:fill="auto"/>
        <w:bidi w:val="0"/>
        <w:spacing w:before="0" w:after="2900" w:line="240" w:lineRule="auto"/>
        <w:ind w:left="0" w:right="0" w:firstLine="0"/>
        <w:jc w:val="right"/>
      </w:pPr>
      <w:r>
        <w:rPr>
          <w:rFonts w:ascii="Times New Roman" w:eastAsia="Times New Roman" w:hAnsi="Times New Roman" w:cs="Times New Roman"/>
          <w:color w:val="000000"/>
          <w:spacing w:val="0"/>
          <w:w w:val="100"/>
          <w:position w:val="0"/>
          <w:lang w:val="en-US" w:eastAsia="en-US" w:bidi="en-US"/>
        </w:rPr>
        <w:t>DB 15/T 577—2013</w:t>
      </w:r>
    </w:p>
    <w:p>
      <w:pPr>
        <w:pStyle w:val="Heading210"/>
        <w:keepNext/>
        <w:keepLines/>
        <w:widowControl w:val="0"/>
        <w:shd w:val="clear" w:color="auto" w:fill="auto"/>
        <w:bidi w:val="0"/>
        <w:spacing w:before="0" w:after="420" w:line="240" w:lineRule="auto"/>
        <w:ind w:left="0" w:right="0" w:firstLine="0"/>
        <w:jc w:val="center"/>
      </w:pPr>
      <w:bookmarkStart w:id="9" w:name="bookmark10"/>
      <w:bookmarkStart w:id="10" w:name="bookmark11"/>
      <w:bookmarkStart w:id="11" w:name="bookmark9"/>
      <w:r>
        <w:rPr>
          <w:color w:val="000000"/>
          <w:spacing w:val="0"/>
          <w:w w:val="100"/>
          <w:position w:val="0"/>
        </w:rPr>
        <w:t>内蒙古自治区太阳能资源计算与评估方法</w:t>
      </w:r>
      <w:bookmarkEnd w:id="9"/>
      <w:bookmarkEnd w:id="10"/>
      <w:bookmarkEnd w:id="11"/>
    </w:p>
    <w:p>
      <w:pPr>
        <w:pStyle w:val="Bodytext40"/>
        <w:keepNext w:val="0"/>
        <w:keepLines w:val="0"/>
        <w:widowControl w:val="0"/>
        <w:shd w:val="clear" w:color="auto" w:fill="auto"/>
        <w:bidi w:val="0"/>
        <w:spacing w:before="0" w:after="5920" w:line="302" w:lineRule="auto"/>
        <w:ind w:left="0" w:right="0" w:firstLine="0"/>
        <w:jc w:val="center"/>
      </w:pPr>
      <w:r>
        <w:rPr>
          <w:rFonts w:ascii="Times New Roman" w:eastAsia="Times New Roman" w:hAnsi="Times New Roman" w:cs="Times New Roman"/>
          <w:color w:val="000000"/>
          <w:spacing w:val="0"/>
          <w:w w:val="100"/>
          <w:position w:val="0"/>
          <w:lang w:val="en-US" w:eastAsia="en-US" w:bidi="en-US"/>
        </w:rPr>
        <w:t>Calculation and assessment method for solar energy resources of Inner Mongolia</w:t>
        <w:br/>
        <w:t>Autonomous Region</w:t>
      </w:r>
    </w:p>
    <w:p>
      <w:pPr>
        <w:pStyle w:val="Bodytext40"/>
        <w:keepNext w:val="0"/>
        <w:keepLines w:val="0"/>
        <w:widowControl w:val="0"/>
        <w:shd w:val="clear" w:color="auto" w:fill="auto"/>
        <w:bidi w:val="0"/>
        <w:spacing w:before="0" w:after="780" w:line="240" w:lineRule="auto"/>
        <w:ind w:left="0" w:right="0" w:firstLine="0"/>
        <w:jc w:val="left"/>
      </w:pPr>
      <w:r>
        <mc:AlternateContent>
          <mc:Choice Requires="wps">
            <w:drawing>
              <wp:anchor distT="0" distB="0" distL="114300" distR="114300" simplePos="0" relativeHeight="251659264" behindDoc="0" locked="0" layoutInCell="1" allowOverlap="1">
                <wp:simplePos x="0" y="0"/>
                <wp:positionH relativeFrom="page">
                  <wp:posOffset>5479415</wp:posOffset>
                </wp:positionH>
                <wp:positionV relativeFrom="paragraph">
                  <wp:posOffset>12700</wp:posOffset>
                </wp:positionV>
                <wp:extent cx="1494790" cy="231140"/>
                <wp:wrapSquare wrapText="bothSides"/>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494790" cy="231140"/>
                        </a:xfrm>
                        <a:prstGeom prst="rect">
                          <a:avLst/>
                        </a:prstGeom>
                        <a:noFill/>
                      </wps:spPr>
                      <wps:txbx>
                        <w:txbxContent>
                          <w:p>
                            <w:pPr>
                              <w:pStyle w:val="Bodytext4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2013-12 -10 </w:t>
                            </w:r>
                            <w:r>
                              <w:rPr>
                                <w:rFonts w:ascii="SimSun" w:eastAsia="SimSun" w:hAnsi="SimSun" w:cs="SimSun"/>
                                <w:color w:val="000000"/>
                                <w:spacing w:val="0"/>
                                <w:w w:val="100"/>
                                <w:position w:val="0"/>
                                <w:lang w:val="zh-TW" w:eastAsia="zh-TW" w:bidi="zh-TW"/>
                              </w:rPr>
                              <w:t>实施</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5" type="#_x0000_t202" style="width:117.7pt;height:18.2pt;margin-top:1pt;margin-left:431.45pt;mso-position-horizontal-relative:page;mso-wrap-distance-bottom:0;mso-wrap-distance-left:9pt;mso-wrap-distance-right:9pt;mso-wrap-distance-top:0;mso-wrap-style:none;position:absolute;v-text-anchor:top;z-index:251658240" filled="f" fillcolor="this">
                <v:textbox inset="0,0,0,0">
                  <w:txbxContent>
                    <w:p>
                      <w:pPr>
                        <w:pStyle w:val="Bodytext4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2013-12 -10 </w:t>
                      </w:r>
                      <w:r>
                        <w:rPr>
                          <w:rFonts w:ascii="SimSun" w:eastAsia="SimSun" w:hAnsi="SimSun" w:cs="SimSun"/>
                          <w:color w:val="000000"/>
                          <w:spacing w:val="0"/>
                          <w:w w:val="100"/>
                          <w:position w:val="0"/>
                          <w:lang w:val="zh-TW" w:eastAsia="zh-TW" w:bidi="zh-TW"/>
                        </w:rPr>
                        <w:t>实施</w:t>
                      </w:r>
                    </w:p>
                  </w:txbxContent>
                </v:textbox>
                <w10:wrap type="square"/>
              </v:shape>
            </w:pict>
          </mc:Fallback>
        </mc:AlternateContent>
      </w:r>
      <w:r>
        <w:rPr>
          <w:rFonts w:ascii="Times New Roman" w:eastAsia="Times New Roman" w:hAnsi="Times New Roman" w:cs="Times New Roman"/>
          <w:color w:val="000000"/>
          <w:spacing w:val="0"/>
          <w:w w:val="100"/>
          <w:position w:val="0"/>
          <w:lang w:val="en-US" w:eastAsia="en-US" w:bidi="en-US"/>
        </w:rPr>
        <w:t xml:space="preserve">2013T0- 10 </w:t>
      </w:r>
      <w:r>
        <w:rPr>
          <w:rFonts w:ascii="SimSun" w:eastAsia="SimSun" w:hAnsi="SimSun" w:cs="SimSun"/>
          <w:color w:val="000000"/>
          <w:spacing w:val="0"/>
          <w:w w:val="100"/>
          <w:position w:val="0"/>
          <w:lang w:val="zh-TW" w:eastAsia="zh-TW" w:bidi="zh-TW"/>
        </w:rPr>
        <w:t>发布</w:t>
      </w:r>
    </w:p>
    <w:p>
      <w:pPr>
        <w:pStyle w:val="Bodytext50"/>
        <w:keepNext w:val="0"/>
        <w:keepLines w:val="0"/>
        <w:widowControl w:val="0"/>
        <w:shd w:val="clear" w:color="auto" w:fill="auto"/>
        <w:bidi w:val="0"/>
        <w:spacing w:before="0" w:after="0" w:line="240" w:lineRule="auto"/>
        <w:ind w:left="0" w:right="0" w:firstLine="0"/>
        <w:jc w:val="center"/>
        <w:sectPr>
          <w:type w:val="continuous"/>
          <w:pgSz w:w="11900" w:h="16840"/>
          <w:pgMar w:top="730" w:right="1104" w:bottom="730" w:left="1188" w:header="0" w:footer="3" w:gutter="0"/>
          <w:pgNumType w:start="3"/>
          <w:cols w:space="720"/>
          <w:noEndnote/>
          <w:rtlGutter w:val="0"/>
          <w:docGrid w:linePitch="360"/>
        </w:sectPr>
      </w:pPr>
      <w:r>
        <w:rPr>
          <w:color w:val="000000"/>
          <w:spacing w:val="0"/>
          <w:w w:val="100"/>
          <w:position w:val="0"/>
        </w:rPr>
        <w:t>内蒙古自治区质量技术监督局 发布</w:t>
      </w:r>
    </w:p>
    <w:p>
      <w:pPr>
        <w:pStyle w:val="Bodytext50"/>
        <w:keepNext w:val="0"/>
        <w:keepLines w:val="0"/>
        <w:widowControl w:val="0"/>
        <w:shd w:val="clear" w:color="auto" w:fill="auto"/>
        <w:bidi w:val="0"/>
        <w:spacing w:before="0" w:after="620" w:line="240" w:lineRule="auto"/>
        <w:ind w:left="0" w:right="0" w:firstLine="0"/>
        <w:jc w:val="center"/>
        <w:rPr>
          <w:sz w:val="30"/>
          <w:szCs w:val="30"/>
        </w:rPr>
      </w:pPr>
      <w:r>
        <w:rPr>
          <w:color w:val="000000"/>
          <w:spacing w:val="0"/>
          <w:w w:val="100"/>
          <w:position w:val="0"/>
          <w:sz w:val="30"/>
          <w:szCs w:val="30"/>
        </w:rPr>
        <w:t>目 次</w:t>
      </w:r>
    </w:p>
    <w:p>
      <w:pPr>
        <w:pStyle w:val="Tableofcontents10"/>
        <w:keepNext w:val="0"/>
        <w:keepLines w:val="0"/>
        <w:widowControl w:val="0"/>
        <w:shd w:val="clear" w:color="auto" w:fill="auto"/>
        <w:tabs>
          <w:tab w:val="left" w:leader="dot" w:pos="1206"/>
          <w:tab w:val="right" w:leader="dot" w:pos="9393"/>
        </w:tabs>
        <w:bidi w:val="0"/>
        <w:spacing w:before="0" w:line="240" w:lineRule="auto"/>
        <w:ind w:left="0" w:right="0"/>
        <w:jc w:val="both"/>
      </w:pPr>
      <w:r>
        <w:fldChar w:fldCharType="begin"/>
      </w:r>
      <w:r>
        <w:instrText xml:space="preserve"> TOC \o "1-5" \h \z </w:instrText>
      </w:r>
      <w:r>
        <w:fldChar w:fldCharType="separate"/>
      </w:r>
      <w:r>
        <w:rPr>
          <w:color w:val="000000"/>
          <w:spacing w:val="0"/>
          <w:w w:val="100"/>
          <w:position w:val="0"/>
        </w:rPr>
        <w:t>前言</w:t>
      </w:r>
      <w:r>
        <w:rPr>
          <w:color w:val="000000"/>
          <w:spacing w:val="0"/>
          <w:w w:val="100"/>
          <w:position w:val="0"/>
          <w:lang w:val="en-US" w:eastAsia="en-US" w:bidi="en-US"/>
        </w:rPr>
        <w:t xml:space="preserve">. . . </w:t>
        <w:tab/>
        <w:tab/>
        <w:t xml:space="preserve">       </w:t>
      </w:r>
      <w:r>
        <w:rPr>
          <w:rFonts w:ascii="Times New Roman" w:eastAsia="Times New Roman" w:hAnsi="Times New Roman" w:cs="Times New Roman"/>
          <w:color w:val="000000"/>
          <w:spacing w:val="0"/>
          <w:w w:val="100"/>
          <w:position w:val="0"/>
        </w:rPr>
        <w:t>II</w:t>
      </w:r>
    </w:p>
    <w:p>
      <w:pPr>
        <w:pStyle w:val="Tableofcontents10"/>
        <w:keepNext w:val="0"/>
        <w:keepLines w:val="0"/>
        <w:widowControl w:val="0"/>
        <w:shd w:val="clear" w:color="auto" w:fill="auto"/>
        <w:tabs>
          <w:tab w:val="right" w:leader="dot" w:pos="9393"/>
        </w:tabs>
        <w:bidi w:val="0"/>
        <w:spacing w:before="0" w:line="240" w:lineRule="auto"/>
        <w:ind w:left="0" w:right="0"/>
        <w:jc w:val="both"/>
      </w:pPr>
      <w:r>
        <w:rPr>
          <w:color w:val="000000"/>
          <w:spacing w:val="0"/>
          <w:w w:val="100"/>
          <w:position w:val="0"/>
        </w:rPr>
        <w:t>引言</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lang w:val="en-US" w:eastAsia="en-US" w:bidi="en-US"/>
        </w:rPr>
        <w:t>HI</w:t>
      </w:r>
    </w:p>
    <w:p>
      <w:pPr>
        <w:pStyle w:val="Tableofcontents10"/>
        <w:keepNext w:val="0"/>
        <w:keepLines w:val="0"/>
        <w:widowControl w:val="0"/>
        <w:shd w:val="clear" w:color="auto" w:fill="auto"/>
        <w:tabs>
          <w:tab w:val="right" w:leader="dot" w:pos="9393"/>
        </w:tabs>
        <w:bidi w:val="0"/>
        <w:spacing w:before="0" w:line="240" w:lineRule="auto"/>
        <w:ind w:left="0" w:right="0"/>
        <w:jc w:val="both"/>
      </w:pPr>
      <w:r>
        <w:rPr>
          <w:rFonts w:ascii="Times New Roman" w:eastAsia="Times New Roman" w:hAnsi="Times New Roman" w:cs="Times New Roman"/>
          <w:color w:val="000000"/>
          <w:spacing w:val="0"/>
          <w:w w:val="100"/>
          <w:position w:val="0"/>
        </w:rPr>
        <w:t xml:space="preserve">1 </w:t>
      </w:r>
      <w:r>
        <w:rPr>
          <w:color w:val="000000"/>
          <w:spacing w:val="0"/>
          <w:w w:val="100"/>
          <w:position w:val="0"/>
        </w:rPr>
        <w:t>范围</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p>
    <w:p>
      <w:pPr>
        <w:pStyle w:val="Tableofcontents10"/>
        <w:keepNext w:val="0"/>
        <w:keepLines w:val="0"/>
        <w:widowControl w:val="0"/>
        <w:shd w:val="clear" w:color="auto" w:fill="auto"/>
        <w:tabs>
          <w:tab w:val="right" w:leader="dot" w:pos="9393"/>
        </w:tabs>
        <w:bidi w:val="0"/>
        <w:spacing w:before="0" w:line="240" w:lineRule="auto"/>
        <w:ind w:left="0" w:right="0"/>
        <w:jc w:val="both"/>
      </w:pPr>
      <w:r>
        <w:rPr>
          <w:rFonts w:ascii="Times New Roman" w:eastAsia="Times New Roman" w:hAnsi="Times New Roman" w:cs="Times New Roman"/>
          <w:color w:val="000000"/>
          <w:spacing w:val="0"/>
          <w:w w:val="100"/>
          <w:position w:val="0"/>
        </w:rPr>
        <w:t>2</w:t>
      </w:r>
      <w:r>
        <w:rPr>
          <w:color w:val="000000"/>
          <w:spacing w:val="0"/>
          <w:w w:val="100"/>
          <w:position w:val="0"/>
        </w:rPr>
        <w:t>规范性引用文件</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p>
    <w:p>
      <w:pPr>
        <w:pStyle w:val="Tableofcontents10"/>
        <w:keepNext w:val="0"/>
        <w:keepLines w:val="0"/>
        <w:widowControl w:val="0"/>
        <w:shd w:val="clear" w:color="auto" w:fill="auto"/>
        <w:tabs>
          <w:tab w:val="right" w:leader="dot" w:pos="9139"/>
          <w:tab w:val="left" w:pos="9342"/>
        </w:tabs>
        <w:bidi w:val="0"/>
        <w:spacing w:before="0" w:line="240" w:lineRule="auto"/>
        <w:ind w:left="0" w:right="0"/>
        <w:jc w:val="both"/>
      </w:pPr>
      <w:r>
        <w:rPr>
          <w:rFonts w:ascii="Times New Roman" w:eastAsia="Times New Roman" w:hAnsi="Times New Roman" w:cs="Times New Roman"/>
          <w:color w:val="000000"/>
          <w:spacing w:val="0"/>
          <w:w w:val="100"/>
          <w:position w:val="0"/>
        </w:rPr>
        <w:t>3</w:t>
      </w:r>
      <w:r>
        <w:rPr>
          <w:color w:val="000000"/>
          <w:spacing w:val="0"/>
          <w:w w:val="100"/>
          <w:position w:val="0"/>
        </w:rPr>
        <w:t>术语和定义</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lang w:val="en-US" w:eastAsia="en-US" w:bidi="en-US"/>
        </w:rPr>
        <w:t>.....</w:t>
        <w:tab/>
      </w:r>
      <w:r>
        <w:rPr>
          <w:rFonts w:ascii="Times New Roman" w:eastAsia="Times New Roman" w:hAnsi="Times New Roman" w:cs="Times New Roman"/>
          <w:color w:val="000000"/>
          <w:spacing w:val="0"/>
          <w:w w:val="100"/>
          <w:position w:val="0"/>
        </w:rPr>
        <w:t>1</w:t>
      </w:r>
    </w:p>
    <w:p>
      <w:pPr>
        <w:pStyle w:val="Tableofcontents10"/>
        <w:keepNext w:val="0"/>
        <w:keepLines w:val="0"/>
        <w:widowControl w:val="0"/>
        <w:shd w:val="clear" w:color="auto" w:fill="auto"/>
        <w:tabs>
          <w:tab w:val="left" w:leader="dot" w:pos="1635"/>
          <w:tab w:val="right" w:leader="dot" w:pos="9393"/>
        </w:tabs>
        <w:bidi w:val="0"/>
        <w:spacing w:before="0" w:line="240" w:lineRule="auto"/>
        <w:ind w:left="0" w:right="0"/>
        <w:jc w:val="both"/>
      </w:pPr>
      <w:r>
        <w:rPr>
          <w:rFonts w:ascii="Times New Roman" w:eastAsia="Times New Roman" w:hAnsi="Times New Roman" w:cs="Times New Roman"/>
          <w:color w:val="000000"/>
          <w:spacing w:val="0"/>
          <w:w w:val="100"/>
          <w:position w:val="0"/>
        </w:rPr>
        <w:t>4</w:t>
      </w:r>
      <w:r>
        <w:rPr>
          <w:color w:val="000000"/>
          <w:spacing w:val="0"/>
          <w:w w:val="100"/>
          <w:position w:val="0"/>
        </w:rPr>
        <w:t>数据收集</w:t>
      </w:r>
      <w:r>
        <w:rPr>
          <w:color w:val="000000"/>
          <w:spacing w:val="0"/>
          <w:w w:val="100"/>
          <w:position w:val="0"/>
          <w:lang w:val="en-US" w:eastAsia="en-US" w:bidi="en-US"/>
        </w:rPr>
        <w:tab/>
        <w:tab/>
        <w:t xml:space="preserve"> </w:t>
      </w:r>
      <w:r>
        <w:rPr>
          <w:rFonts w:ascii="Times New Roman" w:eastAsia="Times New Roman" w:hAnsi="Times New Roman" w:cs="Times New Roman"/>
          <w:color w:val="000000"/>
          <w:spacing w:val="0"/>
          <w:w w:val="100"/>
          <w:position w:val="0"/>
        </w:rPr>
        <w:t>2</w:t>
      </w:r>
    </w:p>
    <w:p>
      <w:pPr>
        <w:pStyle w:val="Tableofcontents10"/>
        <w:keepNext w:val="0"/>
        <w:keepLines w:val="0"/>
        <w:widowControl w:val="0"/>
        <w:shd w:val="clear" w:color="auto" w:fill="auto"/>
        <w:tabs>
          <w:tab w:val="right" w:leader="dot" w:pos="9393"/>
        </w:tabs>
        <w:bidi w:val="0"/>
        <w:spacing w:before="0" w:line="240" w:lineRule="auto"/>
        <w:ind w:left="0" w:right="0"/>
        <w:jc w:val="both"/>
      </w:pPr>
      <w:r>
        <w:rPr>
          <w:rFonts w:ascii="Times New Roman" w:eastAsia="Times New Roman" w:hAnsi="Times New Roman" w:cs="Times New Roman"/>
          <w:color w:val="000000"/>
          <w:spacing w:val="0"/>
          <w:w w:val="100"/>
          <w:position w:val="0"/>
        </w:rPr>
        <w:t>5</w:t>
      </w:r>
      <w:r>
        <w:rPr>
          <w:color w:val="000000"/>
          <w:spacing w:val="0"/>
          <w:w w:val="100"/>
          <w:position w:val="0"/>
        </w:rPr>
        <w:t>数据处理</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w:t>
      </w:r>
    </w:p>
    <w:p>
      <w:pPr>
        <w:pStyle w:val="Tableofcontents10"/>
        <w:keepNext w:val="0"/>
        <w:keepLines w:val="0"/>
        <w:widowControl w:val="0"/>
        <w:shd w:val="clear" w:color="auto" w:fill="auto"/>
        <w:tabs>
          <w:tab w:val="left" w:leader="dot" w:pos="8271"/>
          <w:tab w:val="right" w:leader="dot" w:pos="9393"/>
        </w:tabs>
        <w:bidi w:val="0"/>
        <w:spacing w:before="0" w:line="240" w:lineRule="auto"/>
        <w:ind w:left="0" w:right="0"/>
        <w:jc w:val="both"/>
      </w:pPr>
      <w:r>
        <w:rPr>
          <w:rFonts w:ascii="Times New Roman" w:eastAsia="Times New Roman" w:hAnsi="Times New Roman" w:cs="Times New Roman"/>
          <w:color w:val="000000"/>
          <w:spacing w:val="0"/>
          <w:w w:val="100"/>
          <w:position w:val="0"/>
        </w:rPr>
        <w:t>6</w:t>
      </w:r>
      <w:r>
        <w:rPr>
          <w:color w:val="000000"/>
          <w:spacing w:val="0"/>
          <w:w w:val="100"/>
          <w:position w:val="0"/>
        </w:rPr>
        <w:t>数据订正</w:t>
      </w:r>
      <w:r>
        <w:rPr>
          <w:color w:val="000000"/>
          <w:spacing w:val="0"/>
          <w:w w:val="100"/>
          <w:position w:val="0"/>
          <w:lang w:val="en-US" w:eastAsia="en-US" w:bidi="en-US"/>
        </w:rPr>
        <w:tab/>
      </w:r>
      <w:r>
        <w:rPr>
          <w:color w:val="000000"/>
          <w:spacing w:val="0"/>
          <w:w w:val="100"/>
          <w:position w:val="0"/>
        </w:rPr>
        <w:t>：</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4</w:t>
      </w:r>
    </w:p>
    <w:p>
      <w:pPr>
        <w:pStyle w:val="Tableofcontents10"/>
        <w:keepNext w:val="0"/>
        <w:keepLines w:val="0"/>
        <w:widowControl w:val="0"/>
        <w:shd w:val="clear" w:color="auto" w:fill="auto"/>
        <w:tabs>
          <w:tab w:val="right" w:leader="dot" w:pos="9393"/>
        </w:tabs>
        <w:bidi w:val="0"/>
        <w:spacing w:before="0" w:line="240" w:lineRule="auto"/>
        <w:ind w:left="0" w:right="0"/>
        <w:jc w:val="both"/>
      </w:pPr>
      <w:r>
        <w:rPr>
          <w:rFonts w:ascii="Times New Roman" w:eastAsia="Times New Roman" w:hAnsi="Times New Roman" w:cs="Times New Roman"/>
          <w:color w:val="000000"/>
          <w:spacing w:val="0"/>
          <w:w w:val="100"/>
          <w:position w:val="0"/>
        </w:rPr>
        <w:t>7</w:t>
      </w:r>
      <w:r>
        <w:rPr>
          <w:color w:val="000000"/>
          <w:spacing w:val="0"/>
          <w:w w:val="100"/>
          <w:position w:val="0"/>
        </w:rPr>
        <w:t>太阳能资源参数的计算</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4</w:t>
      </w:r>
    </w:p>
    <w:p>
      <w:pPr>
        <w:pStyle w:val="Tableofcontents10"/>
        <w:keepNext w:val="0"/>
        <w:keepLines w:val="0"/>
        <w:widowControl w:val="0"/>
        <w:shd w:val="clear" w:color="auto" w:fill="auto"/>
        <w:tabs>
          <w:tab w:val="right" w:leader="dot" w:pos="9393"/>
        </w:tabs>
        <w:bidi w:val="0"/>
        <w:spacing w:before="0" w:line="240" w:lineRule="auto"/>
        <w:ind w:left="0" w:right="0"/>
        <w:jc w:val="both"/>
      </w:pPr>
      <w:r>
        <w:rPr>
          <w:rFonts w:ascii="Times New Roman" w:eastAsia="Times New Roman" w:hAnsi="Times New Roman" w:cs="Times New Roman"/>
          <w:color w:val="000000"/>
          <w:spacing w:val="0"/>
          <w:w w:val="100"/>
          <w:position w:val="0"/>
        </w:rPr>
        <w:t>8</w:t>
      </w:r>
      <w:r>
        <w:rPr>
          <w:color w:val="000000"/>
          <w:spacing w:val="0"/>
          <w:w w:val="100"/>
          <w:position w:val="0"/>
        </w:rPr>
        <w:t>太阳能资源评估</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6</w:t>
      </w:r>
    </w:p>
    <w:p>
      <w:pPr>
        <w:pStyle w:val="Tableofcontents10"/>
        <w:keepNext w:val="0"/>
        <w:keepLines w:val="0"/>
        <w:widowControl w:val="0"/>
        <w:shd w:val="clear" w:color="auto" w:fill="auto"/>
        <w:tabs>
          <w:tab w:val="left" w:pos="2490"/>
          <w:tab w:val="right" w:leader="dot" w:pos="9393"/>
        </w:tabs>
        <w:bidi w:val="0"/>
        <w:spacing w:before="0" w:line="240" w:lineRule="auto"/>
        <w:ind w:left="0" w:right="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A </w:t>
      </w:r>
      <w:r>
        <w:rPr>
          <w:color w:val="000000"/>
          <w:spacing w:val="0"/>
          <w:w w:val="100"/>
          <w:position w:val="0"/>
        </w:rPr>
        <w:t>（规范性附录）</w:t>
        <w:tab/>
        <w:t>有关重要参数的计算方法.</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9</w:t>
      </w:r>
    </w:p>
    <w:p>
      <w:pPr>
        <w:pStyle w:val="Tableofcontents10"/>
        <w:keepNext w:val="0"/>
        <w:keepLines w:val="0"/>
        <w:widowControl w:val="0"/>
        <w:shd w:val="clear" w:color="auto" w:fill="auto"/>
        <w:tabs>
          <w:tab w:val="left" w:leader="dot" w:pos="7026"/>
          <w:tab w:val="right" w:leader="dot" w:pos="9393"/>
        </w:tabs>
        <w:bidi w:val="0"/>
        <w:spacing w:before="0" w:line="240" w:lineRule="auto"/>
        <w:ind w:left="0" w:right="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B </w:t>
      </w:r>
      <w:r>
        <w:rPr>
          <w:color w:val="000000"/>
          <w:spacing w:val="0"/>
          <w:w w:val="100"/>
          <w:position w:val="0"/>
        </w:rPr>
        <w:t>（规范性附录）月太阳总辐射量经验公式系数的计算方法</w:t>
      </w:r>
      <w:r>
        <w:rPr>
          <w:color w:val="000000"/>
          <w:spacing w:val="0"/>
          <w:w w:val="100"/>
          <w:position w:val="0"/>
          <w:lang w:val="en-US" w:eastAsia="en-US" w:bidi="en-US"/>
        </w:rPr>
        <w:tab/>
        <w:tab/>
      </w:r>
      <w:r>
        <w:rPr>
          <w:rFonts w:ascii="Times New Roman" w:eastAsia="Times New Roman" w:hAnsi="Times New Roman" w:cs="Times New Roman"/>
          <w:color w:val="000000"/>
          <w:spacing w:val="0"/>
          <w:w w:val="100"/>
          <w:position w:val="0"/>
        </w:rPr>
        <w:t>13</w:t>
      </w:r>
    </w:p>
    <w:p>
      <w:pPr>
        <w:pStyle w:val="Tableofcontents10"/>
        <w:keepNext w:val="0"/>
        <w:keepLines w:val="0"/>
        <w:widowControl w:val="0"/>
        <w:shd w:val="clear" w:color="auto" w:fill="auto"/>
        <w:tabs>
          <w:tab w:val="left" w:pos="2490"/>
          <w:tab w:val="right" w:leader="dot" w:pos="9393"/>
        </w:tabs>
        <w:bidi w:val="0"/>
        <w:spacing w:before="0" w:line="240" w:lineRule="auto"/>
        <w:ind w:left="0" w:right="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C </w:t>
      </w:r>
      <w:r>
        <w:rPr>
          <w:color w:val="000000"/>
          <w:spacing w:val="0"/>
          <w:w w:val="100"/>
          <w:position w:val="0"/>
        </w:rPr>
        <w:t>（规范性附录）</w:t>
        <w:tab/>
        <w:t>太阳辐射量历史资料的使用</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14</w:t>
      </w:r>
    </w:p>
    <w:p>
      <w:pPr>
        <w:pStyle w:val="Tableofcontents10"/>
        <w:keepNext w:val="0"/>
        <w:keepLines w:val="0"/>
        <w:widowControl w:val="0"/>
        <w:shd w:val="clear" w:color="auto" w:fill="auto"/>
        <w:tabs>
          <w:tab w:val="right" w:leader="dot" w:pos="9393"/>
        </w:tabs>
        <w:bidi w:val="0"/>
        <w:spacing w:before="0" w:line="240" w:lineRule="auto"/>
        <w:ind w:left="0" w:right="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D </w:t>
      </w:r>
      <w:r>
        <w:rPr>
          <w:color w:val="000000"/>
          <w:spacing w:val="0"/>
          <w:w w:val="100"/>
          <w:position w:val="0"/>
        </w:rPr>
        <w:t>（规范性附录）长年代订正方法</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15</w:t>
      </w:r>
    </w:p>
    <w:p>
      <w:pPr>
        <w:pStyle w:val="Tableofcontents10"/>
        <w:keepNext w:val="0"/>
        <w:keepLines w:val="0"/>
        <w:widowControl w:val="0"/>
        <w:shd w:val="clear" w:color="auto" w:fill="auto"/>
        <w:tabs>
          <w:tab w:val="right" w:leader="dot" w:pos="9393"/>
        </w:tabs>
        <w:bidi w:val="0"/>
        <w:spacing w:before="0" w:line="240" w:lineRule="auto"/>
        <w:ind w:left="0" w:right="0"/>
        <w:jc w:val="both"/>
        <w:sectPr>
          <w:headerReference w:type="even" r:id="rId4"/>
          <w:headerReference w:type="default" r:id="rId5"/>
          <w:footerReference w:type="even" r:id="rId6"/>
          <w:footerReference w:type="default" r:id="rId7"/>
          <w:pgSz w:w="11900" w:h="16840"/>
          <w:pgMar w:top="2748" w:right="1063" w:bottom="2748" w:left="1228" w:header="0" w:footer="3" w:gutter="0"/>
          <w:pgNumType w:fmt="upperRoman" w:start="1"/>
          <w:cols w:space="720"/>
          <w:noEndnote/>
          <w:rtlGutter w:val="0"/>
          <w:docGrid w:linePitch="360"/>
        </w:sectPr>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E </w:t>
      </w:r>
      <w:r>
        <w:rPr>
          <w:color w:val="000000"/>
          <w:spacing w:val="0"/>
          <w:w w:val="100"/>
          <w:position w:val="0"/>
        </w:rPr>
        <w:t>（资料性附录） 重要参数列表</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17</w:t>
      </w:r>
      <w:r>
        <w:fldChar w:fldCharType="end"/>
      </w:r>
    </w:p>
    <w:p>
      <w:pPr>
        <w:pStyle w:val="Bodytext10"/>
        <w:keepNext w:val="0"/>
        <w:keepLines w:val="0"/>
        <w:widowControl w:val="0"/>
        <w:shd w:val="clear" w:color="auto" w:fill="auto"/>
        <w:bidi w:val="0"/>
        <w:spacing w:before="0" w:after="0" w:line="317" w:lineRule="exact"/>
        <w:ind w:left="0" w:right="0" w:firstLine="300"/>
        <w:jc w:val="left"/>
      </w:pPr>
      <w:r>
        <w:rPr>
          <w:color w:val="000000"/>
          <w:spacing w:val="0"/>
          <w:w w:val="100"/>
          <w:position w:val="0"/>
        </w:rPr>
        <w:t>本标准按照</w:t>
      </w:r>
      <w:r>
        <w:rPr>
          <w:rFonts w:ascii="Times New Roman" w:eastAsia="Times New Roman" w:hAnsi="Times New Roman" w:cs="Times New Roman"/>
          <w:color w:val="000000"/>
          <w:spacing w:val="0"/>
          <w:w w:val="100"/>
          <w:position w:val="0"/>
          <w:lang w:val="en-US" w:eastAsia="en-US" w:bidi="en-US"/>
        </w:rPr>
        <w:t>GB/T 1.1-2009</w:t>
      </w:r>
      <w:r>
        <w:rPr>
          <w:color w:val="000000"/>
          <w:spacing w:val="0"/>
          <w:w w:val="100"/>
          <w:position w:val="0"/>
        </w:rPr>
        <w:t>给出的规则起草。</w:t>
      </w:r>
    </w:p>
    <w:p>
      <w:pPr>
        <w:pStyle w:val="Bodytext10"/>
        <w:keepNext w:val="0"/>
        <w:keepLines w:val="0"/>
        <w:widowControl w:val="0"/>
        <w:shd w:val="clear" w:color="auto" w:fill="auto"/>
        <w:bidi w:val="0"/>
        <w:spacing w:before="0" w:after="0" w:line="317" w:lineRule="exact"/>
        <w:ind w:left="300" w:right="0" w:firstLine="0"/>
        <w:jc w:val="left"/>
      </w:pPr>
      <w:r>
        <w:rPr>
          <w:color w:val="000000"/>
          <w:spacing w:val="0"/>
          <w:w w:val="100"/>
          <w:position w:val="0"/>
        </w:rPr>
        <w:t>本标准的附录</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D</w:t>
      </w:r>
      <w:r>
        <w:rPr>
          <w:color w:val="000000"/>
          <w:spacing w:val="0"/>
          <w:w w:val="100"/>
          <w:position w:val="0"/>
        </w:rPr>
        <w:t>为规范性附录，附录</w:t>
      </w:r>
      <w:r>
        <w:rPr>
          <w:rFonts w:ascii="Times New Roman" w:eastAsia="Times New Roman" w:hAnsi="Times New Roman" w:cs="Times New Roman"/>
          <w:color w:val="000000"/>
          <w:spacing w:val="0"/>
          <w:w w:val="100"/>
          <w:position w:val="0"/>
          <w:lang w:val="en-US" w:eastAsia="en-US" w:bidi="en-US"/>
        </w:rPr>
        <w:t>E</w:t>
      </w:r>
      <w:r>
        <w:rPr>
          <w:color w:val="000000"/>
          <w:spacing w:val="0"/>
          <w:w w:val="100"/>
          <w:position w:val="0"/>
        </w:rPr>
        <w:t>为资料性附录。 本标准由内蒙古自治区气象局提岀。</w:t>
      </w:r>
    </w:p>
    <w:p>
      <w:pPr>
        <w:pStyle w:val="Bodytext10"/>
        <w:keepNext w:val="0"/>
        <w:keepLines w:val="0"/>
        <w:widowControl w:val="0"/>
        <w:shd w:val="clear" w:color="auto" w:fill="auto"/>
        <w:bidi w:val="0"/>
        <w:spacing w:before="0" w:after="0" w:line="317" w:lineRule="exact"/>
        <w:ind w:left="300" w:right="0" w:firstLine="0"/>
        <w:jc w:val="left"/>
      </w:pPr>
      <w:r>
        <w:rPr>
          <w:color w:val="000000"/>
          <w:spacing w:val="0"/>
          <w:w w:val="100"/>
          <w:position w:val="0"/>
        </w:rPr>
        <w:t>本标准由内蒙古自治区气象局归口。</w:t>
      </w:r>
    </w:p>
    <w:p>
      <w:pPr>
        <w:pStyle w:val="Bodytext10"/>
        <w:keepNext w:val="0"/>
        <w:keepLines w:val="0"/>
        <w:widowControl w:val="0"/>
        <w:shd w:val="clear" w:color="auto" w:fill="auto"/>
        <w:bidi w:val="0"/>
        <w:spacing w:before="0" w:after="0" w:line="317" w:lineRule="exact"/>
        <w:ind w:left="0" w:right="0" w:firstLine="300"/>
        <w:jc w:val="left"/>
      </w:pPr>
      <w:r>
        <w:rPr>
          <w:color w:val="000000"/>
          <w:spacing w:val="0"/>
          <w:w w:val="100"/>
          <w:position w:val="0"/>
        </w:rPr>
        <w:t>本标准起草单位：内蒙古自治区气候中心。</w:t>
      </w:r>
    </w:p>
    <w:p>
      <w:pPr>
        <w:pStyle w:val="Bodytext10"/>
        <w:keepNext w:val="0"/>
        <w:keepLines w:val="0"/>
        <w:widowControl w:val="0"/>
        <w:shd w:val="clear" w:color="auto" w:fill="auto"/>
        <w:bidi w:val="0"/>
        <w:spacing w:before="0" w:after="0" w:line="317" w:lineRule="exact"/>
        <w:ind w:left="0" w:right="0" w:firstLine="300"/>
        <w:jc w:val="left"/>
        <w:sectPr>
          <w:headerReference w:type="even" r:id="rId8"/>
          <w:headerReference w:type="default" r:id="rId9"/>
          <w:footerReference w:type="even" r:id="rId10"/>
          <w:footerReference w:type="default" r:id="rId11"/>
          <w:pgSz w:w="11900" w:h="16840"/>
          <w:pgMar w:top="3835" w:right="1063" w:bottom="3835" w:left="1229" w:header="0" w:footer="3" w:gutter="0"/>
          <w:pgNumType w:start="2"/>
          <w:cols w:space="720"/>
          <w:noEndnote/>
          <w:rtlGutter w:val="0"/>
          <w:docGrid w:linePitch="360"/>
        </w:sectPr>
      </w:pPr>
      <w:r>
        <w:rPr>
          <w:color w:val="000000"/>
          <w:spacing w:val="0"/>
          <w:w w:val="100"/>
          <w:position w:val="0"/>
        </w:rPr>
        <w:t>本标准主要起草人：宋进华、马玉峰、李喜仓、高春香、于凤鸣。</w:t>
      </w:r>
    </w:p>
    <w:p>
      <w:pPr>
        <w:pStyle w:val="Bodytext10"/>
        <w:keepNext w:val="0"/>
        <w:keepLines w:val="0"/>
        <w:widowControl w:val="0"/>
        <w:shd w:val="clear" w:color="auto" w:fill="auto"/>
        <w:bidi w:val="0"/>
        <w:spacing w:before="0" w:after="0" w:line="313" w:lineRule="exact"/>
        <w:ind w:left="0" w:right="0" w:firstLine="420"/>
        <w:jc w:val="both"/>
      </w:pPr>
      <w:r>
        <w:rPr>
          <w:color w:val="000000"/>
          <w:spacing w:val="0"/>
          <w:w w:val="100"/>
          <w:position w:val="0"/>
        </w:rPr>
        <w:t>太阳能作为一种重要可再生的清洁能源，在应对气候变化、保护生态环境及维护能源安全、促进社 会可持续发展等方面具有重要意义。随着全球石油、煤炭、天然气等化石燃料资源的日益枯竭，太阳能 资源的开发利用越来越受到世界各国的关注。内蒙古自治区太阳能资源极为丰富，大力开发利用太阳能 资源符合我区能源战略和环境保护的需求。</w:t>
      </w:r>
    </w:p>
    <w:p>
      <w:pPr>
        <w:pStyle w:val="Bodytext10"/>
        <w:keepNext w:val="0"/>
        <w:keepLines w:val="0"/>
        <w:widowControl w:val="0"/>
        <w:shd w:val="clear" w:color="auto" w:fill="auto"/>
        <w:bidi w:val="0"/>
        <w:spacing w:before="0" w:after="0" w:line="313" w:lineRule="exact"/>
        <w:ind w:left="0" w:right="0" w:firstLine="420"/>
        <w:jc w:val="both"/>
        <w:sectPr>
          <w:headerReference w:type="even" r:id="rId12"/>
          <w:headerReference w:type="default" r:id="rId13"/>
          <w:footerReference w:type="even" r:id="rId14"/>
          <w:footerReference w:type="default" r:id="rId15"/>
          <w:pgSz w:w="11900" w:h="16840"/>
          <w:pgMar w:top="3724" w:right="1022" w:bottom="3724" w:left="1483" w:header="0" w:footer="3" w:gutter="0"/>
          <w:pgNumType w:start="3"/>
          <w:cols w:space="720"/>
          <w:noEndnote/>
          <w:rtlGutter w:val="0"/>
          <w:docGrid w:linePitch="360"/>
        </w:sectPr>
      </w:pPr>
      <w:r>
        <w:rPr>
          <w:color w:val="000000"/>
          <w:spacing w:val="0"/>
          <w:w w:val="100"/>
          <w:position w:val="0"/>
        </w:rPr>
        <w:t>太阳能资源评估是太阳能开发利用的基础和关键。目前，太阳能资源评估方法多种多样，为使我区 太阳能资源的评估规范化，特制定本地方标准。</w:t>
      </w:r>
    </w:p>
    <w:p>
      <w:pPr>
        <w:pStyle w:val="Bodytext50"/>
        <w:keepNext w:val="0"/>
        <w:keepLines w:val="0"/>
        <w:widowControl w:val="0"/>
        <w:shd w:val="clear" w:color="auto" w:fill="auto"/>
        <w:bidi w:val="0"/>
        <w:spacing w:before="780" w:after="640" w:line="240" w:lineRule="auto"/>
        <w:ind w:left="0" w:right="0" w:firstLine="0"/>
        <w:jc w:val="center"/>
        <w:rPr>
          <w:sz w:val="30"/>
          <w:szCs w:val="30"/>
        </w:rPr>
      </w:pPr>
      <w:r>
        <w:rPr>
          <w:color w:val="000000"/>
          <w:spacing w:val="0"/>
          <w:w w:val="100"/>
          <w:position w:val="0"/>
          <w:sz w:val="30"/>
          <w:szCs w:val="30"/>
        </w:rPr>
        <w:t>内蒙古自治区太阳能资源评估方法</w:t>
      </w:r>
    </w:p>
    <w:p>
      <w:pPr>
        <w:pStyle w:val="Bodytext10"/>
        <w:keepNext w:val="0"/>
        <w:keepLines w:val="0"/>
        <w:widowControl w:val="0"/>
        <w:shd w:val="clear" w:color="auto" w:fill="auto"/>
        <w:bidi w:val="0"/>
        <w:spacing w:before="0" w:after="220" w:line="326" w:lineRule="auto"/>
        <w:ind w:left="0" w:right="0" w:firstLine="0"/>
        <w:jc w:val="left"/>
      </w:pPr>
      <w:r>
        <w:rPr>
          <w:rFonts w:ascii="Times New Roman" w:eastAsia="Times New Roman" w:hAnsi="Times New Roman" w:cs="Times New Roman"/>
          <w:color w:val="000000"/>
          <w:spacing w:val="0"/>
          <w:w w:val="100"/>
          <w:position w:val="0"/>
        </w:rPr>
        <w:t>1</w:t>
      </w:r>
      <w:r>
        <w:rPr>
          <w:color w:val="000000"/>
          <w:spacing w:val="0"/>
          <w:w w:val="100"/>
          <w:position w:val="0"/>
        </w:rPr>
        <w:t>范围</w:t>
      </w:r>
    </w:p>
    <w:p>
      <w:pPr>
        <w:pStyle w:val="Bodytext10"/>
        <w:keepNext w:val="0"/>
        <w:keepLines w:val="0"/>
        <w:widowControl w:val="0"/>
        <w:shd w:val="clear" w:color="auto" w:fill="auto"/>
        <w:bidi w:val="0"/>
        <w:spacing w:before="0" w:after="0" w:line="320" w:lineRule="exact"/>
        <w:ind w:left="0" w:right="0" w:firstLine="420"/>
        <w:jc w:val="left"/>
      </w:pPr>
      <w:r>
        <w:rPr>
          <w:color w:val="000000"/>
          <w:spacing w:val="0"/>
          <w:w w:val="100"/>
          <w:position w:val="0"/>
        </w:rPr>
        <w:t>本标准规定了太阳总辐射的计算方法及太阳能资源评估方法和资源等级划分指标。</w:t>
      </w:r>
    </w:p>
    <w:p>
      <w:pPr>
        <w:pStyle w:val="Bodytext10"/>
        <w:keepNext w:val="0"/>
        <w:keepLines w:val="0"/>
        <w:widowControl w:val="0"/>
        <w:shd w:val="clear" w:color="auto" w:fill="auto"/>
        <w:bidi w:val="0"/>
        <w:spacing w:before="0" w:after="380" w:line="320" w:lineRule="exact"/>
        <w:ind w:left="0" w:right="0" w:firstLine="420"/>
        <w:jc w:val="left"/>
      </w:pPr>
      <w:r>
        <w:rPr>
          <w:color w:val="000000"/>
          <w:spacing w:val="0"/>
          <w:w w:val="100"/>
          <w:position w:val="0"/>
        </w:rPr>
        <w:t>本标准适用于内蒙古自治区太阳能资源评价。可供能源、建筑、气象、电力、农业等领域以及科研 院所、高校、企业等相关部门使用。</w:t>
      </w:r>
    </w:p>
    <w:p>
      <w:pPr>
        <w:pStyle w:val="Bodytext10"/>
        <w:keepNext w:val="0"/>
        <w:keepLines w:val="0"/>
        <w:widowControl w:val="0"/>
        <w:shd w:val="clear" w:color="auto" w:fill="auto"/>
        <w:bidi w:val="0"/>
        <w:spacing w:before="0" w:after="220" w:line="326" w:lineRule="auto"/>
        <w:ind w:left="0" w:right="0" w:firstLine="0"/>
        <w:jc w:val="left"/>
      </w:pPr>
      <w:r>
        <w:rPr>
          <w:rFonts w:ascii="Times New Roman" w:eastAsia="Times New Roman" w:hAnsi="Times New Roman" w:cs="Times New Roman"/>
          <w:color w:val="000000"/>
          <w:spacing w:val="0"/>
          <w:w w:val="100"/>
          <w:position w:val="0"/>
        </w:rPr>
        <w:t>2</w:t>
      </w:r>
      <w:r>
        <w:rPr>
          <w:color w:val="000000"/>
          <w:spacing w:val="0"/>
          <w:w w:val="100"/>
          <w:position w:val="0"/>
        </w:rPr>
        <w:t>规范性引用文件</w:t>
      </w:r>
    </w:p>
    <w:p>
      <w:pPr>
        <w:pStyle w:val="Bodytext10"/>
        <w:keepNext w:val="0"/>
        <w:keepLines w:val="0"/>
        <w:widowControl w:val="0"/>
        <w:shd w:val="clear" w:color="auto" w:fill="auto"/>
        <w:bidi w:val="0"/>
        <w:spacing w:before="0" w:after="0" w:line="313" w:lineRule="exact"/>
        <w:ind w:left="0" w:right="0" w:firstLine="420"/>
        <w:jc w:val="left"/>
      </w:pPr>
      <w:r>
        <w:rPr>
          <w:color w:val="000000"/>
          <w:spacing w:val="0"/>
          <w:w w:val="100"/>
          <w:position w:val="0"/>
        </w:rPr>
        <w:t>下列文件对于本文件的应用是必不可少的。凡是注日期的引用文件，仅所注日期的版本适用于本文 件。凡是不注日期的引用文件，其最新版本（包括所有的修改单）适用于本文件。</w:t>
      </w:r>
    </w:p>
    <w:p>
      <w:pPr>
        <w:pStyle w:val="Bodytext20"/>
        <w:keepNext w:val="0"/>
        <w:keepLines w:val="0"/>
        <w:widowControl w:val="0"/>
        <w:shd w:val="clear" w:color="auto" w:fill="auto"/>
        <w:bidi w:val="0"/>
        <w:spacing w:before="0" w:after="60" w:line="313" w:lineRule="exact"/>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lang w:val="zh-TW" w:eastAsia="zh-TW" w:bidi="zh-TW"/>
        </w:rPr>
        <w:t>12936</w:t>
      </w:r>
      <w:r>
        <w:rPr>
          <w:rFonts w:ascii="SimSun" w:eastAsia="SimSun" w:hAnsi="SimSun" w:cs="SimSun"/>
          <w:color w:val="000000"/>
          <w:spacing w:val="0"/>
          <w:w w:val="100"/>
          <w:position w:val="0"/>
          <w:lang w:val="zh-TW" w:eastAsia="zh-TW" w:bidi="zh-TW"/>
        </w:rPr>
        <w:t>太阳能热利用术语</w:t>
      </w:r>
    </w:p>
    <w:p>
      <w:pPr>
        <w:pStyle w:val="Bodytext10"/>
        <w:keepNext w:val="0"/>
        <w:keepLines w:val="0"/>
        <w:widowControl w:val="0"/>
        <w:shd w:val="clear" w:color="auto" w:fill="auto"/>
        <w:bidi w:val="0"/>
        <w:spacing w:before="0" w:after="0" w:line="326"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QX/T </w:t>
      </w:r>
      <w:r>
        <w:rPr>
          <w:rFonts w:ascii="Times New Roman" w:eastAsia="Times New Roman" w:hAnsi="Times New Roman" w:cs="Times New Roman"/>
          <w:color w:val="000000"/>
          <w:spacing w:val="0"/>
          <w:w w:val="100"/>
          <w:position w:val="0"/>
        </w:rPr>
        <w:t>55</w:t>
      </w:r>
      <w:r>
        <w:rPr>
          <w:color w:val="000000"/>
          <w:spacing w:val="0"/>
          <w:w w:val="100"/>
          <w:position w:val="0"/>
        </w:rPr>
        <w:t>地面气象观测规范第</w:t>
      </w:r>
      <w:r>
        <w:rPr>
          <w:rFonts w:ascii="Times New Roman" w:eastAsia="Times New Roman" w:hAnsi="Times New Roman" w:cs="Times New Roman"/>
          <w:color w:val="000000"/>
          <w:spacing w:val="0"/>
          <w:w w:val="100"/>
          <w:position w:val="0"/>
        </w:rPr>
        <w:t>11</w:t>
      </w:r>
      <w:r>
        <w:rPr>
          <w:color w:val="000000"/>
          <w:spacing w:val="0"/>
          <w:w w:val="100"/>
          <w:position w:val="0"/>
        </w:rPr>
        <w:t>部分：辐射观测</w:t>
      </w:r>
    </w:p>
    <w:p>
      <w:pPr>
        <w:pStyle w:val="Bodytext10"/>
        <w:keepNext w:val="0"/>
        <w:keepLines w:val="0"/>
        <w:widowControl w:val="0"/>
        <w:shd w:val="clear" w:color="auto" w:fill="auto"/>
        <w:bidi w:val="0"/>
        <w:spacing w:before="0" w:after="380" w:line="313" w:lineRule="exact"/>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QX/T </w:t>
      </w:r>
      <w:r>
        <w:rPr>
          <w:rFonts w:ascii="Times New Roman" w:eastAsia="Times New Roman" w:hAnsi="Times New Roman" w:cs="Times New Roman"/>
          <w:color w:val="000000"/>
          <w:spacing w:val="0"/>
          <w:w w:val="100"/>
          <w:position w:val="0"/>
        </w:rPr>
        <w:t>89</w:t>
      </w:r>
      <w:r>
        <w:rPr>
          <w:color w:val="000000"/>
          <w:spacing w:val="0"/>
          <w:w w:val="100"/>
          <w:position w:val="0"/>
        </w:rPr>
        <w:t>太阳能资源评估方法</w:t>
      </w:r>
    </w:p>
    <w:p>
      <w:pPr>
        <w:pStyle w:val="Bodytext10"/>
        <w:keepNext w:val="0"/>
        <w:keepLines w:val="0"/>
        <w:widowControl w:val="0"/>
        <w:shd w:val="clear" w:color="auto" w:fill="auto"/>
        <w:bidi w:val="0"/>
        <w:spacing w:before="0" w:after="220" w:line="326" w:lineRule="auto"/>
        <w:ind w:left="0" w:right="0" w:firstLine="0"/>
        <w:jc w:val="left"/>
      </w:pPr>
      <w:r>
        <w:rPr>
          <w:rFonts w:ascii="Times New Roman" w:eastAsia="Times New Roman" w:hAnsi="Times New Roman" w:cs="Times New Roman"/>
          <w:color w:val="000000"/>
          <w:spacing w:val="0"/>
          <w:w w:val="100"/>
          <w:position w:val="0"/>
        </w:rPr>
        <w:t>3</w:t>
      </w:r>
      <w:r>
        <w:rPr>
          <w:color w:val="000000"/>
          <w:spacing w:val="0"/>
          <w:w w:val="100"/>
          <w:position w:val="0"/>
        </w:rPr>
        <w:t>术语和定义</w:t>
      </w:r>
    </w:p>
    <w:p>
      <w:pPr>
        <w:pStyle w:val="Bodytext10"/>
        <w:keepNext w:val="0"/>
        <w:keepLines w:val="0"/>
        <w:widowControl w:val="0"/>
        <w:shd w:val="clear" w:color="auto" w:fill="auto"/>
        <w:bidi w:val="0"/>
        <w:spacing w:before="0" w:after="220" w:line="313" w:lineRule="exact"/>
        <w:ind w:left="0" w:right="0" w:firstLine="420"/>
        <w:jc w:val="left"/>
      </w:pPr>
      <w:r>
        <w:rPr>
          <w:color w:val="000000"/>
          <w:spacing w:val="0"/>
          <w:w w:val="100"/>
          <w:position w:val="0"/>
        </w:rPr>
        <w:t>下列术语及定义适用于本文件。</w:t>
      </w:r>
    </w:p>
    <w:p>
      <w:pPr>
        <w:pStyle w:val="Bodytext20"/>
        <w:keepNext w:val="0"/>
        <w:keepLines w:val="0"/>
        <w:widowControl w:val="0"/>
        <w:numPr>
          <w:ilvl w:val="0"/>
          <w:numId w:val="1"/>
        </w:numPr>
        <w:shd w:val="clear" w:color="auto" w:fill="auto"/>
        <w:tabs>
          <w:tab w:val="left" w:pos="337"/>
        </w:tabs>
        <w:bidi w:val="0"/>
        <w:spacing w:before="0" w:after="60" w:line="326" w:lineRule="auto"/>
        <w:ind w:left="0" w:right="0" w:firstLine="0"/>
        <w:jc w:val="left"/>
      </w:pPr>
      <w:bookmarkStart w:id="12" w:name="bookmark12"/>
      <w:bookmarkEnd w:id="12"/>
      <w:r>
        <w:rPr>
          <w:rFonts w:ascii="Times New Roman" w:eastAsia="Times New Roman" w:hAnsi="Times New Roman" w:cs="Times New Roman"/>
          <w:color w:val="000000"/>
          <w:spacing w:val="0"/>
          <w:w w:val="100"/>
          <w:position w:val="0"/>
          <w:lang w:val="zh-TW" w:eastAsia="zh-TW" w:bidi="zh-TW"/>
        </w:rPr>
        <w:t>1</w:t>
      </w:r>
    </w:p>
    <w:p>
      <w:pPr>
        <w:pStyle w:val="Bodytext20"/>
        <w:keepNext w:val="0"/>
        <w:keepLines w:val="0"/>
        <w:widowControl w:val="0"/>
        <w:shd w:val="clear" w:color="auto" w:fill="auto"/>
        <w:bidi w:val="0"/>
        <w:spacing w:before="0" w:after="140" w:line="313" w:lineRule="exact"/>
        <w:ind w:left="0" w:right="0" w:firstLine="420"/>
        <w:jc w:val="left"/>
      </w:pPr>
      <w:r>
        <w:rPr>
          <w:rFonts w:ascii="SimSun" w:eastAsia="SimSun" w:hAnsi="SimSun" w:cs="SimSun"/>
          <w:color w:val="000000"/>
          <w:spacing w:val="0"/>
          <w:w w:val="100"/>
          <w:position w:val="0"/>
          <w:lang w:val="zh-TW" w:eastAsia="zh-TW" w:bidi="zh-TW"/>
        </w:rPr>
        <w:t xml:space="preserve">天文辐射 </w:t>
      </w:r>
      <w:r>
        <w:rPr>
          <w:rFonts w:ascii="Times New Roman" w:eastAsia="Times New Roman" w:hAnsi="Times New Roman" w:cs="Times New Roman"/>
          <w:color w:val="000000"/>
          <w:spacing w:val="0"/>
          <w:w w:val="100"/>
          <w:position w:val="0"/>
          <w:lang w:val="en-US" w:eastAsia="en-US" w:bidi="en-US"/>
        </w:rPr>
        <w:t>astronomical radiation</w:t>
      </w:r>
    </w:p>
    <w:p>
      <w:pPr>
        <w:pStyle w:val="Bodytext10"/>
        <w:keepNext w:val="0"/>
        <w:keepLines w:val="0"/>
        <w:widowControl w:val="0"/>
        <w:shd w:val="clear" w:color="auto" w:fill="auto"/>
        <w:bidi w:val="0"/>
        <w:spacing w:before="0" w:after="220" w:line="313" w:lineRule="exact"/>
        <w:ind w:left="0" w:right="0" w:firstLine="420"/>
        <w:jc w:val="left"/>
      </w:pPr>
      <w:r>
        <w:rPr>
          <w:color w:val="000000"/>
          <w:spacing w:val="0"/>
          <w:w w:val="100"/>
          <w:position w:val="0"/>
        </w:rPr>
        <w:t>对应地面的大气层用接收到太阳辐射之和。</w:t>
      </w:r>
    </w:p>
    <w:p>
      <w:pPr>
        <w:pStyle w:val="Bodytext20"/>
        <w:keepNext w:val="0"/>
        <w:keepLines w:val="0"/>
        <w:widowControl w:val="0"/>
        <w:shd w:val="clear" w:color="auto" w:fill="auto"/>
        <w:bidi w:val="0"/>
        <w:spacing w:before="0" w:after="60" w:line="326" w:lineRule="auto"/>
        <w:ind w:left="0" w:right="0" w:firstLine="0"/>
        <w:jc w:val="left"/>
      </w:pPr>
      <w:bookmarkStart w:id="13" w:name="bookmark13"/>
      <w:r>
        <w:rPr>
          <w:rFonts w:ascii="Times New Roman" w:eastAsia="Times New Roman" w:hAnsi="Times New Roman" w:cs="Times New Roman"/>
          <w:color w:val="000000"/>
          <w:spacing w:val="0"/>
          <w:w w:val="100"/>
          <w:position w:val="0"/>
          <w:lang w:val="en-US" w:eastAsia="en-US" w:bidi="en-US"/>
        </w:rPr>
        <w:t>3</w:t>
      </w:r>
      <w:bookmarkEnd w:id="13"/>
      <w:r>
        <w:rPr>
          <w:rFonts w:ascii="Times New Roman" w:eastAsia="Times New Roman" w:hAnsi="Times New Roman" w:cs="Times New Roman"/>
          <w:color w:val="000000"/>
          <w:spacing w:val="0"/>
          <w:w w:val="100"/>
          <w:position w:val="0"/>
          <w:lang w:val="en-US" w:eastAsia="en-US" w:bidi="en-US"/>
        </w:rPr>
        <w:t>.2</w:t>
      </w:r>
    </w:p>
    <w:p>
      <w:pPr>
        <w:pStyle w:val="Bodytext20"/>
        <w:keepNext w:val="0"/>
        <w:keepLines w:val="0"/>
        <w:widowControl w:val="0"/>
        <w:shd w:val="clear" w:color="auto" w:fill="auto"/>
        <w:bidi w:val="0"/>
        <w:spacing w:before="0" w:after="140" w:line="313" w:lineRule="exact"/>
        <w:ind w:left="0" w:right="0" w:firstLine="420"/>
        <w:jc w:val="left"/>
      </w:pPr>
      <w:r>
        <w:rPr>
          <w:rFonts w:ascii="SimSun" w:eastAsia="SimSun" w:hAnsi="SimSun" w:cs="SimSun"/>
          <w:color w:val="000000"/>
          <w:spacing w:val="0"/>
          <w:w w:val="100"/>
          <w:position w:val="0"/>
          <w:lang w:val="zh-TW" w:eastAsia="zh-TW" w:bidi="zh-TW"/>
        </w:rPr>
        <w:t xml:space="preserve">太阳总辐射 </w:t>
      </w:r>
      <w:r>
        <w:rPr>
          <w:rFonts w:ascii="Times New Roman" w:eastAsia="Times New Roman" w:hAnsi="Times New Roman" w:cs="Times New Roman"/>
          <w:color w:val="000000"/>
          <w:spacing w:val="0"/>
          <w:w w:val="100"/>
          <w:position w:val="0"/>
          <w:lang w:val="en-US" w:eastAsia="en-US" w:bidi="en-US"/>
        </w:rPr>
        <w:t>globaI solar radiation</w:t>
      </w:r>
    </w:p>
    <w:p>
      <w:pPr>
        <w:pStyle w:val="Bodytext10"/>
        <w:keepNext w:val="0"/>
        <w:keepLines w:val="0"/>
        <w:widowControl w:val="0"/>
        <w:shd w:val="clear" w:color="auto" w:fill="auto"/>
        <w:bidi w:val="0"/>
        <w:spacing w:before="0" w:after="220" w:line="313" w:lineRule="exact"/>
        <w:ind w:left="0" w:right="0" w:firstLine="420"/>
        <w:jc w:val="left"/>
      </w:pPr>
      <w:r>
        <w:rPr>
          <w:color w:val="000000"/>
          <w:spacing w:val="0"/>
          <w:w w:val="100"/>
          <w:position w:val="0"/>
        </w:rPr>
        <w:t>水平面从上方</w:t>
      </w:r>
      <w:r>
        <w:rPr>
          <w:rFonts w:ascii="Times New Roman" w:eastAsia="Times New Roman" w:hAnsi="Times New Roman" w:cs="Times New Roman"/>
          <w:color w:val="000000"/>
          <w:spacing w:val="0"/>
          <w:w w:val="100"/>
          <w:position w:val="0"/>
        </w:rPr>
        <w:t>2</w:t>
      </w:r>
      <w:r>
        <w:rPr>
          <w:color w:val="000000"/>
          <w:spacing w:val="0"/>
          <w:w w:val="100"/>
          <w:position w:val="0"/>
        </w:rPr>
        <w:t>兀立体角范围内接收到的直接辐射和散射辐射。</w:t>
      </w:r>
    </w:p>
    <w:p>
      <w:pPr>
        <w:pStyle w:val="Bodytext20"/>
        <w:keepNext w:val="0"/>
        <w:keepLines w:val="0"/>
        <w:widowControl w:val="0"/>
        <w:shd w:val="clear" w:color="auto" w:fill="auto"/>
        <w:bidi w:val="0"/>
        <w:spacing w:before="0" w:after="60" w:line="326" w:lineRule="auto"/>
        <w:ind w:left="0" w:right="0" w:firstLine="0"/>
        <w:jc w:val="left"/>
      </w:pPr>
      <w:bookmarkStart w:id="14" w:name="bookmark14"/>
      <w:r>
        <w:rPr>
          <w:rFonts w:ascii="Times New Roman" w:eastAsia="Times New Roman" w:hAnsi="Times New Roman" w:cs="Times New Roman"/>
          <w:color w:val="000000"/>
          <w:spacing w:val="0"/>
          <w:w w:val="100"/>
          <w:position w:val="0"/>
          <w:lang w:val="en-US" w:eastAsia="en-US" w:bidi="en-US"/>
        </w:rPr>
        <w:t>3</w:t>
      </w:r>
      <w:bookmarkEnd w:id="14"/>
      <w:r>
        <w:rPr>
          <w:rFonts w:ascii="Times New Roman" w:eastAsia="Times New Roman" w:hAnsi="Times New Roman" w:cs="Times New Roman"/>
          <w:color w:val="000000"/>
          <w:spacing w:val="0"/>
          <w:w w:val="100"/>
          <w:position w:val="0"/>
          <w:lang w:val="en-US" w:eastAsia="en-US" w:bidi="en-US"/>
        </w:rPr>
        <w:t>.3</w:t>
      </w:r>
    </w:p>
    <w:p>
      <w:pPr>
        <w:pStyle w:val="Bodytext20"/>
        <w:keepNext w:val="0"/>
        <w:keepLines w:val="0"/>
        <w:widowControl w:val="0"/>
        <w:shd w:val="clear" w:color="auto" w:fill="auto"/>
        <w:bidi w:val="0"/>
        <w:spacing w:before="0" w:after="140" w:line="313" w:lineRule="exact"/>
        <w:ind w:left="0" w:right="0" w:firstLine="420"/>
        <w:jc w:val="left"/>
      </w:pPr>
      <w:r>
        <w:rPr>
          <w:rFonts w:ascii="SimSun" w:eastAsia="SimSun" w:hAnsi="SimSun" w:cs="SimSun"/>
          <w:color w:val="000000"/>
          <w:spacing w:val="0"/>
          <w:w w:val="100"/>
          <w:position w:val="0"/>
          <w:lang w:val="zh-TW" w:eastAsia="zh-TW" w:bidi="zh-TW"/>
        </w:rPr>
        <w:t xml:space="preserve">直接辐射 </w:t>
      </w:r>
      <w:r>
        <w:rPr>
          <w:rFonts w:ascii="Times New Roman" w:eastAsia="Times New Roman" w:hAnsi="Times New Roman" w:cs="Times New Roman"/>
          <w:color w:val="000000"/>
          <w:spacing w:val="0"/>
          <w:w w:val="100"/>
          <w:position w:val="0"/>
          <w:lang w:val="en-US" w:eastAsia="en-US" w:bidi="en-US"/>
        </w:rPr>
        <w:t>di rect solar radiation</w:t>
      </w:r>
    </w:p>
    <w:p>
      <w:pPr>
        <w:pStyle w:val="Bodytext10"/>
        <w:keepNext w:val="0"/>
        <w:keepLines w:val="0"/>
        <w:widowControl w:val="0"/>
        <w:shd w:val="clear" w:color="auto" w:fill="auto"/>
        <w:bidi w:val="0"/>
        <w:spacing w:before="0" w:after="220" w:line="313" w:lineRule="exact"/>
        <w:ind w:left="0" w:right="0" w:firstLine="420"/>
        <w:jc w:val="left"/>
      </w:pPr>
      <w:r>
        <w:rPr>
          <w:color w:val="000000"/>
          <w:spacing w:val="0"/>
          <w:w w:val="100"/>
          <w:position w:val="0"/>
        </w:rPr>
        <w:t>从日面及其周围一小立体角内发出的辐射。</w:t>
      </w:r>
    </w:p>
    <w:p>
      <w:pPr>
        <w:pStyle w:val="Bodytext20"/>
        <w:keepNext w:val="0"/>
        <w:keepLines w:val="0"/>
        <w:widowControl w:val="0"/>
        <w:shd w:val="clear" w:color="auto" w:fill="auto"/>
        <w:bidi w:val="0"/>
        <w:spacing w:before="0" w:after="60" w:line="326"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4</w:t>
      </w:r>
    </w:p>
    <w:p>
      <w:pPr>
        <w:pStyle w:val="Bodytext20"/>
        <w:keepNext w:val="0"/>
        <w:keepLines w:val="0"/>
        <w:widowControl w:val="0"/>
        <w:shd w:val="clear" w:color="auto" w:fill="auto"/>
        <w:bidi w:val="0"/>
        <w:spacing w:before="0" w:after="140" w:line="313" w:lineRule="exact"/>
        <w:ind w:left="0" w:right="0" w:firstLine="420"/>
        <w:jc w:val="left"/>
      </w:pPr>
      <w:r>
        <w:rPr>
          <w:rFonts w:ascii="SimSun" w:eastAsia="SimSun" w:hAnsi="SimSun" w:cs="SimSun"/>
          <w:color w:val="000000"/>
          <w:spacing w:val="0"/>
          <w:w w:val="100"/>
          <w:position w:val="0"/>
          <w:lang w:val="zh-TW" w:eastAsia="zh-TW" w:bidi="zh-TW"/>
        </w:rPr>
        <w:t xml:space="preserve">散射辐射 </w:t>
      </w:r>
      <w:r>
        <w:rPr>
          <w:rFonts w:ascii="Times New Roman" w:eastAsia="Times New Roman" w:hAnsi="Times New Roman" w:cs="Times New Roman"/>
          <w:color w:val="000000"/>
          <w:spacing w:val="0"/>
          <w:w w:val="100"/>
          <w:position w:val="0"/>
          <w:lang w:val="en-US" w:eastAsia="en-US" w:bidi="en-US"/>
        </w:rPr>
        <w:t>diffuse solar radiation</w:t>
      </w:r>
    </w:p>
    <w:p>
      <w:pPr>
        <w:pStyle w:val="Bodytext10"/>
        <w:keepNext w:val="0"/>
        <w:keepLines w:val="0"/>
        <w:widowControl w:val="0"/>
        <w:shd w:val="clear" w:color="auto" w:fill="auto"/>
        <w:bidi w:val="0"/>
        <w:spacing w:before="0" w:after="220" w:line="313" w:lineRule="exact"/>
        <w:ind w:left="0" w:right="0" w:firstLine="420"/>
        <w:jc w:val="left"/>
      </w:pPr>
      <w:r>
        <w:rPr>
          <w:color w:val="000000"/>
          <w:spacing w:val="0"/>
          <w:w w:val="100"/>
          <w:position w:val="0"/>
        </w:rPr>
        <w:t>太阳辐射被空气分子、云和空气中的各种微粒分散成无方向性的、但不改变其单色组成的辐射。</w:t>
      </w:r>
    </w:p>
    <w:p>
      <w:pPr>
        <w:pStyle w:val="Bodytext20"/>
        <w:keepNext w:val="0"/>
        <w:keepLines w:val="0"/>
        <w:widowControl w:val="0"/>
        <w:shd w:val="clear" w:color="auto" w:fill="auto"/>
        <w:bidi w:val="0"/>
        <w:spacing w:before="0" w:after="220" w:line="240" w:lineRule="auto"/>
        <w:ind w:left="0" w:right="0" w:firstLine="0"/>
        <w:jc w:val="left"/>
        <w:sectPr>
          <w:headerReference w:type="even" r:id="rId16"/>
          <w:headerReference w:type="default" r:id="rId17"/>
          <w:footerReference w:type="even" r:id="rId18"/>
          <w:footerReference w:type="default" r:id="rId19"/>
          <w:pgSz w:w="11900" w:h="16840"/>
          <w:pgMar w:top="2011" w:right="1149" w:bottom="1513" w:left="1341" w:header="0" w:footer="3" w:gutter="0"/>
          <w:pgNumType w:start="1"/>
          <w:cols w:space="720"/>
          <w:noEndnote/>
          <w:rtlGutter w:val="0"/>
          <w:docGrid w:linePitch="360"/>
        </w:sectPr>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5</w:t>
      </w:r>
    </w:p>
    <w:p>
      <w:pPr>
        <w:pStyle w:val="Bodytext20"/>
        <w:keepNext w:val="0"/>
        <w:keepLines w:val="0"/>
        <w:widowControl w:val="0"/>
        <w:shd w:val="clear" w:color="auto" w:fill="auto"/>
        <w:bidi w:val="0"/>
        <w:spacing w:before="0" w:after="220" w:line="320" w:lineRule="exact"/>
        <w:ind w:left="0" w:right="0" w:firstLine="420"/>
        <w:jc w:val="left"/>
      </w:pPr>
      <w:r>
        <w:rPr>
          <w:rFonts w:ascii="SimSun" w:eastAsia="SimSun" w:hAnsi="SimSun" w:cs="SimSun"/>
          <w:color w:val="000000"/>
          <w:spacing w:val="0"/>
          <w:w w:val="100"/>
          <w:position w:val="0"/>
          <w:lang w:val="zh-TW" w:eastAsia="zh-TW" w:bidi="zh-TW"/>
        </w:rPr>
        <w:t xml:space="preserve">曝辐［射］量 </w:t>
      </w:r>
      <w:r>
        <w:rPr>
          <w:rFonts w:ascii="Times New Roman" w:eastAsia="Times New Roman" w:hAnsi="Times New Roman" w:cs="Times New Roman"/>
          <w:color w:val="000000"/>
          <w:spacing w:val="0"/>
          <w:w w:val="100"/>
          <w:position w:val="0"/>
          <w:lang w:val="en-US" w:eastAsia="en-US" w:bidi="en-US"/>
        </w:rPr>
        <w:t>rad i ance exposure</w:t>
      </w:r>
    </w:p>
    <w:p>
      <w:pPr>
        <w:pStyle w:val="Bodytext10"/>
        <w:keepNext w:val="0"/>
        <w:keepLines w:val="0"/>
        <w:widowControl w:val="0"/>
        <w:shd w:val="clear" w:color="auto" w:fill="auto"/>
        <w:bidi w:val="0"/>
        <w:spacing w:before="0" w:after="140" w:line="240" w:lineRule="auto"/>
        <w:ind w:left="0" w:right="0" w:firstLine="420"/>
        <w:jc w:val="left"/>
      </w:pPr>
      <w:r>
        <w:rPr>
          <w:color w:val="000000"/>
          <w:spacing w:val="0"/>
          <w:w w:val="100"/>
          <w:position w:val="0"/>
        </w:rPr>
        <w:t>接收到的辐射能的面密度。</w:t>
      </w:r>
    </w:p>
    <w:p>
      <w:pPr>
        <w:pStyle w:val="Bodytext70"/>
        <w:keepNext w:val="0"/>
        <w:keepLines w:val="0"/>
        <w:widowControl w:val="0"/>
        <w:shd w:val="clear" w:color="auto" w:fill="auto"/>
        <w:bidi w:val="0"/>
        <w:spacing w:before="0" w:after="0" w:line="240" w:lineRule="auto"/>
        <w:ind w:right="0" w:firstLine="0"/>
        <w:jc w:val="left"/>
      </w:pPr>
      <w:r>
        <w:rPr>
          <w:rFonts w:ascii="Times New Roman" w:eastAsia="Times New Roman" w:hAnsi="Times New Roman" w:cs="Times New Roman"/>
          <w:color w:val="000000"/>
          <w:spacing w:val="0"/>
          <w:w w:val="100"/>
          <w:position w:val="0"/>
          <w:lang w:val="zh-TW" w:eastAsia="zh-TW" w:bidi="zh-TW"/>
        </w:rPr>
        <w:t xml:space="preserve">, 1 </w:t>
      </w:r>
      <w:r>
        <w:rPr>
          <w:rFonts w:ascii="Times New Roman" w:eastAsia="Times New Roman" w:hAnsi="Times New Roman" w:cs="Times New Roman"/>
          <w:color w:val="000000"/>
          <w:spacing w:val="0"/>
          <w:w w:val="100"/>
          <w:position w:val="0"/>
          <w:lang w:val="en-US" w:eastAsia="en-US" w:bidi="en-US"/>
        </w:rPr>
        <w:t>. ■ ■</w:t>
      </w:r>
    </w:p>
    <w:p>
      <w:pPr>
        <w:pStyle w:val="Bodytext20"/>
        <w:keepNext w:val="0"/>
        <w:keepLines w:val="0"/>
        <w:widowControl w:val="0"/>
        <w:shd w:val="clear" w:color="auto" w:fill="auto"/>
        <w:bidi w:val="0"/>
        <w:spacing w:before="0" w:after="140" w:line="194"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6</w:t>
      </w:r>
    </w:p>
    <w:p>
      <w:pPr>
        <w:pStyle w:val="Bodytext20"/>
        <w:keepNext w:val="0"/>
        <w:keepLines w:val="0"/>
        <w:widowControl w:val="0"/>
        <w:shd w:val="clear" w:color="auto" w:fill="auto"/>
        <w:bidi w:val="0"/>
        <w:spacing w:before="0" w:after="140" w:line="320" w:lineRule="exact"/>
        <w:ind w:left="0" w:right="0" w:firstLine="420"/>
        <w:jc w:val="left"/>
      </w:pPr>
      <w:r>
        <w:rPr>
          <w:rFonts w:ascii="SimSun" w:eastAsia="SimSun" w:hAnsi="SimSun" w:cs="SimSun"/>
          <w:color w:val="000000"/>
          <w:spacing w:val="0"/>
          <w:w w:val="100"/>
          <w:position w:val="0"/>
          <w:lang w:val="zh-TW" w:eastAsia="zh-TW" w:bidi="zh-TW"/>
        </w:rPr>
        <w:t xml:space="preserve">日照 </w:t>
      </w:r>
      <w:r>
        <w:rPr>
          <w:rFonts w:ascii="Times New Roman" w:eastAsia="Times New Roman" w:hAnsi="Times New Roman" w:cs="Times New Roman"/>
          <w:color w:val="000000"/>
          <w:spacing w:val="0"/>
          <w:w w:val="100"/>
          <w:position w:val="0"/>
          <w:lang w:val="en-US" w:eastAsia="en-US" w:bidi="en-US"/>
        </w:rPr>
        <w:t>sunshine</w:t>
      </w:r>
    </w:p>
    <w:p>
      <w:pPr>
        <w:pStyle w:val="Bodytext10"/>
        <w:keepNext w:val="0"/>
        <w:keepLines w:val="0"/>
        <w:widowControl w:val="0"/>
        <w:shd w:val="clear" w:color="auto" w:fill="auto"/>
        <w:bidi w:val="0"/>
        <w:spacing w:before="0" w:after="140" w:line="320" w:lineRule="exact"/>
        <w:ind w:left="0" w:right="0" w:firstLine="420"/>
        <w:jc w:val="left"/>
      </w:pPr>
      <w:r>
        <w:rPr>
          <w:color w:val="000000"/>
          <w:spacing w:val="0"/>
          <w:w w:val="100"/>
          <w:position w:val="0"/>
        </w:rPr>
        <w:t>太阳光的直接照射。</w:t>
      </w:r>
    </w:p>
    <w:p>
      <w:pPr>
        <w:pStyle w:val="Bodytext20"/>
        <w:keepNext w:val="0"/>
        <w:keepLines w:val="0"/>
        <w:widowControl w:val="0"/>
        <w:shd w:val="clear" w:color="auto" w:fill="auto"/>
        <w:tabs>
          <w:tab w:val="left" w:pos="5227"/>
          <w:tab w:val="left" w:pos="8147"/>
          <w:tab w:val="left" w:pos="8482"/>
        </w:tabs>
        <w:bidi w:val="0"/>
        <w:spacing w:before="0" w:after="60" w:line="334"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7</w:t>
        <w:tab/>
      </w:r>
      <w:r>
        <w:rPr>
          <w:rFonts w:ascii="Times New Roman" w:eastAsia="Times New Roman" w:hAnsi="Times New Roman" w:cs="Times New Roman"/>
          <w:color w:val="000000"/>
          <w:spacing w:val="0"/>
          <w:w w:val="100"/>
          <w:position w:val="0"/>
          <w:lang w:val="en-US" w:eastAsia="en-US" w:bidi="en-US"/>
        </w:rPr>
        <w:t>' "</w:t>
        <w:tab/>
        <w:t>•</w:t>
        <w:tab/>
        <w:t>*</w:t>
      </w:r>
    </w:p>
    <w:p>
      <w:pPr>
        <w:pStyle w:val="Bodytext20"/>
        <w:keepNext w:val="0"/>
        <w:keepLines w:val="0"/>
        <w:widowControl w:val="0"/>
        <w:shd w:val="clear" w:color="auto" w:fill="auto"/>
        <w:bidi w:val="0"/>
        <w:spacing w:before="0" w:after="140" w:line="320" w:lineRule="exact"/>
        <w:ind w:left="0" w:right="0" w:firstLine="420"/>
        <w:jc w:val="left"/>
      </w:pPr>
      <w:r>
        <w:rPr>
          <w:rFonts w:ascii="SimSun" w:eastAsia="SimSun" w:hAnsi="SimSun" w:cs="SimSun"/>
          <w:color w:val="000000"/>
          <w:spacing w:val="0"/>
          <w:w w:val="100"/>
          <w:position w:val="0"/>
          <w:lang w:val="zh-TW" w:eastAsia="zh-TW" w:bidi="zh-TW"/>
        </w:rPr>
        <w:t xml:space="preserve">日照时数 </w:t>
      </w:r>
      <w:r>
        <w:rPr>
          <w:rFonts w:ascii="Times New Roman" w:eastAsia="Times New Roman" w:hAnsi="Times New Roman" w:cs="Times New Roman"/>
          <w:color w:val="000000"/>
          <w:spacing w:val="0"/>
          <w:w w:val="100"/>
          <w:position w:val="0"/>
          <w:lang w:val="en-US" w:eastAsia="en-US" w:bidi="en-US"/>
        </w:rPr>
        <w:t>sunsh i ne du rat i on</w:t>
      </w:r>
    </w:p>
    <w:p>
      <w:pPr>
        <w:pStyle w:val="Bodytext10"/>
        <w:keepNext w:val="0"/>
        <w:keepLines w:val="0"/>
        <w:widowControl w:val="0"/>
        <w:shd w:val="clear" w:color="auto" w:fill="auto"/>
        <w:bidi w:val="0"/>
        <w:spacing w:before="0" w:after="220" w:line="320" w:lineRule="exact"/>
        <w:ind w:left="0" w:right="0" w:firstLine="440"/>
        <w:jc w:val="both"/>
      </w:pPr>
      <w:r>
        <w:rPr>
          <w:color w:val="000000"/>
          <w:spacing w:val="0"/>
          <w:w w:val="100"/>
          <w:position w:val="0"/>
        </w:rPr>
        <w:t>太阳光在一地实际照射的时数（地面观测地点受到太阳直接辐射辐照度等于和大于</w:t>
      </w:r>
      <w:r>
        <w:rPr>
          <w:rFonts w:ascii="Times New Roman" w:eastAsia="Times New Roman" w:hAnsi="Times New Roman" w:cs="Times New Roman"/>
          <w:color w:val="000000"/>
          <w:spacing w:val="0"/>
          <w:w w:val="100"/>
          <w:position w:val="0"/>
          <w:lang w:val="en-US" w:eastAsia="en-US" w:bidi="en-US"/>
        </w:rPr>
        <w:t>120W/m</w:t>
      </w:r>
      <w:r>
        <w:rPr>
          <w:rFonts w:ascii="Times New Roman" w:eastAsia="Times New Roman" w:hAnsi="Times New Roman" w:cs="Times New Roman"/>
          <w:color w:val="000000"/>
          <w:spacing w:val="0"/>
          <w:w w:val="100"/>
          <w:position w:val="0"/>
          <w:vertAlign w:val="superscript"/>
          <w:lang w:val="en-US" w:eastAsia="en-US" w:bidi="en-US"/>
        </w:rPr>
        <w:t>2</w:t>
      </w:r>
      <w:r>
        <w:rPr>
          <w:color w:val="000000"/>
          <w:spacing w:val="0"/>
          <w:w w:val="100"/>
          <w:position w:val="0"/>
        </w:rPr>
        <w:t>的累计 时间）。</w:t>
      </w:r>
    </w:p>
    <w:p>
      <w:pPr>
        <w:pStyle w:val="Bodytext20"/>
        <w:keepNext w:val="0"/>
        <w:keepLines w:val="0"/>
        <w:widowControl w:val="0"/>
        <w:shd w:val="clear" w:color="auto" w:fill="auto"/>
        <w:bidi w:val="0"/>
        <w:spacing w:before="0" w:after="60" w:line="334"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8</w:t>
      </w:r>
    </w:p>
    <w:p>
      <w:pPr>
        <w:pStyle w:val="Bodytext20"/>
        <w:keepNext w:val="0"/>
        <w:keepLines w:val="0"/>
        <w:widowControl w:val="0"/>
        <w:shd w:val="clear" w:color="auto" w:fill="auto"/>
        <w:bidi w:val="0"/>
        <w:spacing w:before="0" w:after="140" w:line="320" w:lineRule="exact"/>
        <w:ind w:left="0" w:right="0" w:firstLine="420"/>
        <w:jc w:val="left"/>
      </w:pPr>
      <w:r>
        <w:rPr>
          <w:rFonts w:ascii="SimSun" w:eastAsia="SimSun" w:hAnsi="SimSun" w:cs="SimSun"/>
          <w:color w:val="000000"/>
          <w:spacing w:val="0"/>
          <w:w w:val="100"/>
          <w:position w:val="0"/>
          <w:lang w:val="zh-TW" w:eastAsia="zh-TW" w:bidi="zh-TW"/>
        </w:rPr>
        <w:t xml:space="preserve">可照时数 </w:t>
      </w:r>
      <w:r>
        <w:rPr>
          <w:rFonts w:ascii="Times New Roman" w:eastAsia="Times New Roman" w:hAnsi="Times New Roman" w:cs="Times New Roman"/>
          <w:color w:val="000000"/>
          <w:spacing w:val="0"/>
          <w:w w:val="100"/>
          <w:position w:val="0"/>
          <w:lang w:val="en-US" w:eastAsia="en-US" w:bidi="en-US"/>
        </w:rPr>
        <w:t>durat i on of poss i b I e sunsh i ne</w:t>
      </w:r>
    </w:p>
    <w:p>
      <w:pPr>
        <w:pStyle w:val="Bodytext10"/>
        <w:keepNext w:val="0"/>
        <w:keepLines w:val="0"/>
        <w:widowControl w:val="0"/>
        <w:shd w:val="clear" w:color="auto" w:fill="auto"/>
        <w:bidi w:val="0"/>
        <w:spacing w:before="0" w:after="220" w:line="320" w:lineRule="exact"/>
        <w:ind w:left="0" w:right="0" w:firstLine="420"/>
        <w:jc w:val="left"/>
      </w:pPr>
      <w:r>
        <w:rPr>
          <w:color w:val="000000"/>
          <w:spacing w:val="0"/>
          <w:w w:val="100"/>
          <w:position w:val="0"/>
        </w:rPr>
        <w:t>每日可能的日照时间。</w:t>
      </w:r>
    </w:p>
    <w:p>
      <w:pPr>
        <w:pStyle w:val="Bodytext20"/>
        <w:keepNext w:val="0"/>
        <w:keepLines w:val="0"/>
        <w:widowControl w:val="0"/>
        <w:shd w:val="clear" w:color="auto" w:fill="auto"/>
        <w:bidi w:val="0"/>
        <w:spacing w:before="0" w:after="60" w:line="334"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9</w:t>
      </w:r>
    </w:p>
    <w:p>
      <w:pPr>
        <w:pStyle w:val="Bodytext20"/>
        <w:keepNext w:val="0"/>
        <w:keepLines w:val="0"/>
        <w:widowControl w:val="0"/>
        <w:shd w:val="clear" w:color="auto" w:fill="auto"/>
        <w:bidi w:val="0"/>
        <w:spacing w:before="0" w:after="140" w:line="320" w:lineRule="exact"/>
        <w:ind w:left="0" w:right="0" w:firstLine="420"/>
        <w:jc w:val="left"/>
      </w:pPr>
      <w:r>
        <w:rPr>
          <w:rFonts w:ascii="SimSun" w:eastAsia="SimSun" w:hAnsi="SimSun" w:cs="SimSun"/>
          <w:color w:val="000000"/>
          <w:spacing w:val="0"/>
          <w:w w:val="100"/>
          <w:position w:val="0"/>
          <w:lang w:val="zh-TW" w:eastAsia="zh-TW" w:bidi="zh-TW"/>
        </w:rPr>
        <w:t xml:space="preserve">日照百分率 </w:t>
      </w:r>
      <w:r>
        <w:rPr>
          <w:rFonts w:ascii="Times New Roman" w:eastAsia="Times New Roman" w:hAnsi="Times New Roman" w:cs="Times New Roman"/>
          <w:color w:val="000000"/>
          <w:spacing w:val="0"/>
          <w:w w:val="100"/>
          <w:position w:val="0"/>
          <w:lang w:val="en-US" w:eastAsia="en-US" w:bidi="en-US"/>
        </w:rPr>
        <w:t>percentage of sunsh i ne</w:t>
      </w:r>
    </w:p>
    <w:p>
      <w:pPr>
        <w:pStyle w:val="Bodytext10"/>
        <w:keepNext w:val="0"/>
        <w:keepLines w:val="0"/>
        <w:widowControl w:val="0"/>
        <w:shd w:val="clear" w:color="auto" w:fill="auto"/>
        <w:bidi w:val="0"/>
        <w:spacing w:before="0" w:after="220" w:line="320" w:lineRule="exact"/>
        <w:ind w:left="0" w:right="0" w:firstLine="420"/>
        <w:jc w:val="left"/>
      </w:pPr>
      <w:r>
        <w:rPr>
          <w:color w:val="000000"/>
          <w:spacing w:val="0"/>
          <w:w w:val="100"/>
          <w:position w:val="0"/>
        </w:rPr>
        <w:t>日照时数占可照时数的百分比。</w:t>
      </w:r>
    </w:p>
    <w:p>
      <w:pPr>
        <w:pStyle w:val="Bodytext20"/>
        <w:keepNext w:val="0"/>
        <w:keepLines w:val="0"/>
        <w:widowControl w:val="0"/>
        <w:numPr>
          <w:ilvl w:val="0"/>
          <w:numId w:val="2"/>
        </w:numPr>
        <w:shd w:val="clear" w:color="auto" w:fill="auto"/>
        <w:tabs>
          <w:tab w:val="left" w:pos="333"/>
        </w:tabs>
        <w:bidi w:val="0"/>
        <w:spacing w:before="0" w:after="60" w:line="334" w:lineRule="auto"/>
        <w:ind w:left="0" w:right="0" w:firstLine="0"/>
        <w:jc w:val="left"/>
      </w:pPr>
      <w:bookmarkStart w:id="15" w:name="bookmark15"/>
      <w:bookmarkEnd w:id="15"/>
      <w:r>
        <w:rPr>
          <w:rFonts w:ascii="Times New Roman" w:eastAsia="Times New Roman" w:hAnsi="Times New Roman" w:cs="Times New Roman"/>
          <w:color w:val="000000"/>
          <w:spacing w:val="0"/>
          <w:w w:val="100"/>
          <w:position w:val="0"/>
          <w:lang w:val="zh-TW" w:eastAsia="zh-TW" w:bidi="zh-TW"/>
        </w:rPr>
        <w:t>10</w:t>
      </w:r>
    </w:p>
    <w:p>
      <w:pPr>
        <w:pStyle w:val="Bodytext20"/>
        <w:keepNext w:val="0"/>
        <w:keepLines w:val="0"/>
        <w:widowControl w:val="0"/>
        <w:shd w:val="clear" w:color="auto" w:fill="auto"/>
        <w:bidi w:val="0"/>
        <w:spacing w:before="0" w:after="140" w:line="320" w:lineRule="exact"/>
        <w:ind w:left="0" w:right="0" w:firstLine="420"/>
        <w:jc w:val="left"/>
      </w:pPr>
      <w:r>
        <w:rPr>
          <w:rFonts w:ascii="SimSun" w:eastAsia="SimSun" w:hAnsi="SimSun" w:cs="SimSun"/>
          <w:color w:val="000000"/>
          <w:spacing w:val="0"/>
          <w:w w:val="100"/>
          <w:position w:val="0"/>
          <w:lang w:val="zh-TW" w:eastAsia="zh-TW" w:bidi="zh-TW"/>
        </w:rPr>
        <w:t xml:space="preserve">峰值日照时数 </w:t>
      </w:r>
      <w:r>
        <w:rPr>
          <w:rFonts w:ascii="Times New Roman" w:eastAsia="Times New Roman" w:hAnsi="Times New Roman" w:cs="Times New Roman"/>
          <w:color w:val="000000"/>
          <w:spacing w:val="0"/>
          <w:w w:val="100"/>
          <w:position w:val="0"/>
          <w:lang w:val="en-US" w:eastAsia="en-US" w:bidi="en-US"/>
        </w:rPr>
        <w:t>peak sunsh i ne hours</w:t>
      </w:r>
    </w:p>
    <w:p>
      <w:pPr>
        <w:pStyle w:val="Bodytext10"/>
        <w:keepNext w:val="0"/>
        <w:keepLines w:val="0"/>
        <w:widowControl w:val="0"/>
        <w:shd w:val="clear" w:color="auto" w:fill="auto"/>
        <w:bidi w:val="0"/>
        <w:spacing w:before="0" w:after="380" w:line="320" w:lineRule="exact"/>
        <w:ind w:left="0" w:right="0" w:firstLine="420"/>
        <w:jc w:val="left"/>
      </w:pPr>
      <w:r>
        <w:rPr>
          <w:color w:val="000000"/>
          <w:spacing w:val="0"/>
          <w:w w:val="100"/>
          <w:position w:val="0"/>
        </w:rPr>
        <w:t>将当地的太阳辐照量折算成标准测试条件（辐照度</w:t>
      </w:r>
      <w:r>
        <w:rPr>
          <w:rFonts w:ascii="Times New Roman" w:eastAsia="Times New Roman" w:hAnsi="Times New Roman" w:cs="Times New Roman"/>
          <w:color w:val="000000"/>
          <w:spacing w:val="0"/>
          <w:w w:val="100"/>
          <w:position w:val="0"/>
          <w:lang w:val="en-US" w:eastAsia="en-US" w:bidi="en-US"/>
        </w:rPr>
        <w:t>1000W/m</w:t>
      </w:r>
      <w:r>
        <w:rPr>
          <w:rFonts w:ascii="Times New Roman" w:eastAsia="Times New Roman" w:hAnsi="Times New Roman" w:cs="Times New Roman"/>
          <w:color w:val="000000"/>
          <w:spacing w:val="0"/>
          <w:w w:val="100"/>
          <w:position w:val="0"/>
          <w:vertAlign w:val="superscript"/>
          <w:lang w:val="en-US" w:eastAsia="en-US" w:bidi="en-US"/>
        </w:rPr>
        <w:t>2</w:t>
      </w:r>
      <w:r>
        <w:rPr>
          <w:rFonts w:ascii="Times New Roman" w:eastAsia="Times New Roman" w:hAnsi="Times New Roman" w:cs="Times New Roman"/>
          <w:color w:val="000000"/>
          <w:spacing w:val="0"/>
          <w:w w:val="100"/>
          <w:position w:val="0"/>
          <w:lang w:val="en-US" w:eastAsia="en-US" w:bidi="en-US"/>
        </w:rPr>
        <w:t>）</w:t>
      </w:r>
      <w:r>
        <w:rPr>
          <w:color w:val="000000"/>
          <w:spacing w:val="0"/>
          <w:w w:val="100"/>
          <w:position w:val="0"/>
        </w:rPr>
        <w:t>下的小时数。</w:t>
      </w:r>
    </w:p>
    <w:p>
      <w:pPr>
        <w:pStyle w:val="Bodytext10"/>
        <w:keepNext w:val="0"/>
        <w:keepLines w:val="0"/>
        <w:widowControl w:val="0"/>
        <w:shd w:val="clear" w:color="auto" w:fill="auto"/>
        <w:bidi w:val="0"/>
        <w:spacing w:before="0" w:after="220" w:line="334" w:lineRule="auto"/>
        <w:ind w:left="0" w:right="0" w:firstLine="0"/>
        <w:jc w:val="left"/>
      </w:pPr>
      <w:r>
        <w:rPr>
          <w:rFonts w:ascii="Times New Roman" w:eastAsia="Times New Roman" w:hAnsi="Times New Roman" w:cs="Times New Roman"/>
          <w:color w:val="000000"/>
          <w:spacing w:val="0"/>
          <w:w w:val="100"/>
          <w:position w:val="0"/>
        </w:rPr>
        <w:t>4</w:t>
      </w:r>
      <w:r>
        <w:rPr>
          <w:color w:val="000000"/>
          <w:spacing w:val="0"/>
          <w:w w:val="100"/>
          <w:position w:val="0"/>
        </w:rPr>
        <w:t>数据收集</w:t>
      </w:r>
    </w:p>
    <w:p>
      <w:pPr>
        <w:pStyle w:val="Bodytext10"/>
        <w:keepNext w:val="0"/>
        <w:keepLines w:val="0"/>
        <w:widowControl w:val="0"/>
        <w:numPr>
          <w:ilvl w:val="0"/>
          <w:numId w:val="2"/>
        </w:numPr>
        <w:shd w:val="clear" w:color="auto" w:fill="auto"/>
        <w:tabs>
          <w:tab w:val="left" w:pos="333"/>
        </w:tabs>
        <w:bidi w:val="0"/>
        <w:spacing w:before="0" w:after="140" w:line="320" w:lineRule="exact"/>
        <w:ind w:left="0" w:right="0" w:firstLine="0"/>
        <w:jc w:val="left"/>
      </w:pPr>
      <w:bookmarkStart w:id="16" w:name="bookmark16"/>
      <w:bookmarkEnd w:id="16"/>
      <w:r>
        <w:rPr>
          <w:rFonts w:ascii="Times New Roman" w:eastAsia="Times New Roman" w:hAnsi="Times New Roman" w:cs="Times New Roman"/>
          <w:color w:val="000000"/>
          <w:spacing w:val="0"/>
          <w:w w:val="100"/>
          <w:position w:val="0"/>
        </w:rPr>
        <w:t>1</w:t>
      </w:r>
      <w:r>
        <w:rPr>
          <w:color w:val="000000"/>
          <w:spacing w:val="0"/>
          <w:w w:val="100"/>
          <w:position w:val="0"/>
        </w:rPr>
        <w:t>长期辐射观测站基本情况数据</w:t>
      </w:r>
    </w:p>
    <w:p>
      <w:pPr>
        <w:pStyle w:val="Bodytext10"/>
        <w:keepNext w:val="0"/>
        <w:keepLines w:val="0"/>
        <w:widowControl w:val="0"/>
        <w:shd w:val="clear" w:color="auto" w:fill="auto"/>
        <w:bidi w:val="0"/>
        <w:spacing w:before="0" w:after="140" w:line="270" w:lineRule="exact"/>
        <w:ind w:left="0" w:right="0" w:firstLine="440"/>
        <w:jc w:val="both"/>
      </w:pPr>
      <w:r>
        <w:rPr>
          <w:color w:val="000000"/>
          <w:spacing w:val="0"/>
          <w:w w:val="100"/>
          <w:position w:val="0"/>
        </w:rPr>
        <w:t>应包括观测记录数据的辐射仪器型号、坊址周南还境、周围遮蔽情况，以及建站以来站址、辐射观 测仪器及其周围环境变动的时间和情况等。</w:t>
      </w:r>
    </w:p>
    <w:p>
      <w:pPr>
        <w:pStyle w:val="Bodytext10"/>
        <w:keepNext w:val="0"/>
        <w:keepLines w:val="0"/>
        <w:widowControl w:val="0"/>
        <w:shd w:val="clear" w:color="auto" w:fill="auto"/>
        <w:bidi w:val="0"/>
        <w:spacing w:before="0" w:after="140" w:line="320" w:lineRule="exact"/>
        <w:ind w:left="0" w:right="0" w:firstLine="0"/>
        <w:jc w:val="left"/>
      </w:pPr>
      <w:r>
        <w:rPr>
          <w:rFonts w:ascii="Times New Roman" w:eastAsia="Times New Roman" w:hAnsi="Times New Roman" w:cs="Times New Roman"/>
          <w:color w:val="000000"/>
          <w:spacing w:val="0"/>
          <w:w w:val="100"/>
          <w:position w:val="0"/>
          <w:lang w:val="en-US" w:eastAsia="en-US" w:bidi="en-US"/>
        </w:rPr>
        <w:t>4.2</w:t>
      </w:r>
      <w:r>
        <w:rPr>
          <w:color w:val="000000"/>
          <w:spacing w:val="0"/>
          <w:w w:val="100"/>
          <w:position w:val="0"/>
        </w:rPr>
        <w:t>长期辐射观测站观测数据</w:t>
      </w:r>
    </w:p>
    <w:p>
      <w:pPr>
        <w:pStyle w:val="Bodytext10"/>
        <w:keepNext w:val="0"/>
        <w:keepLines w:val="0"/>
        <w:widowControl w:val="0"/>
        <w:shd w:val="clear" w:color="auto" w:fill="auto"/>
        <w:bidi w:val="0"/>
        <w:spacing w:before="0" w:after="140" w:line="320" w:lineRule="exact"/>
        <w:ind w:left="0" w:right="0" w:firstLine="440"/>
        <w:jc w:val="both"/>
      </w:pPr>
      <w:r>
        <w:rPr>
          <w:color w:val="000000"/>
          <w:spacing w:val="0"/>
          <w:w w:val="100"/>
          <w:position w:val="0"/>
        </w:rPr>
        <w:t>长期辐射观测站资料要求如下：</w:t>
      </w:r>
    </w:p>
    <w:p>
      <w:pPr>
        <w:pStyle w:val="Bodytext10"/>
        <w:keepNext w:val="0"/>
        <w:keepLines w:val="0"/>
        <w:widowControl w:val="0"/>
        <w:shd w:val="clear" w:color="auto" w:fill="auto"/>
        <w:tabs>
          <w:tab w:val="left" w:pos="798"/>
        </w:tabs>
        <w:bidi w:val="0"/>
        <w:spacing w:before="0" w:after="140" w:line="320" w:lineRule="exact"/>
        <w:ind w:left="0" w:right="0" w:firstLine="440"/>
        <w:jc w:val="both"/>
      </w:pPr>
      <w:bookmarkStart w:id="17" w:name="bookmark17"/>
      <w:r>
        <w:rPr>
          <w:rFonts w:ascii="Times New Roman" w:eastAsia="Times New Roman" w:hAnsi="Times New Roman" w:cs="Times New Roman"/>
          <w:color w:val="000000"/>
          <w:spacing w:val="0"/>
          <w:w w:val="100"/>
          <w:position w:val="0"/>
          <w:lang w:val="en-US" w:eastAsia="en-US" w:bidi="en-US"/>
        </w:rPr>
        <w:t>a</w:t>
      </w:r>
      <w:bookmarkEnd w:id="1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有代表性的连续近</w:t>
      </w:r>
      <w:r>
        <w:rPr>
          <w:rFonts w:ascii="Times New Roman" w:eastAsia="Times New Roman" w:hAnsi="Times New Roman" w:cs="Times New Roman"/>
          <w:color w:val="000000"/>
          <w:spacing w:val="0"/>
          <w:w w:val="100"/>
          <w:position w:val="0"/>
        </w:rPr>
        <w:t>20</w:t>
      </w:r>
      <w:r>
        <w:rPr>
          <w:color w:val="000000"/>
          <w:spacing w:val="0"/>
          <w:w w:val="100"/>
          <w:position w:val="0"/>
        </w:rPr>
        <w:t>年以上逐年各月总辐射、直接辐射、散射辐射、日照时数和日照百分率。</w:t>
      </w:r>
    </w:p>
    <w:p>
      <w:pPr>
        <w:pStyle w:val="Bodytext10"/>
        <w:keepNext w:val="0"/>
        <w:keepLines w:val="0"/>
        <w:widowControl w:val="0"/>
        <w:shd w:val="clear" w:color="auto" w:fill="auto"/>
        <w:tabs>
          <w:tab w:val="left" w:pos="780"/>
        </w:tabs>
        <w:bidi w:val="0"/>
        <w:spacing w:before="0" w:after="140" w:line="320" w:lineRule="exact"/>
        <w:ind w:left="0" w:right="0" w:firstLine="440"/>
        <w:jc w:val="both"/>
      </w:pPr>
      <w:bookmarkStart w:id="18" w:name="bookmark18"/>
      <w:r>
        <w:rPr>
          <w:rFonts w:ascii="Times New Roman" w:eastAsia="Times New Roman" w:hAnsi="Times New Roman" w:cs="Times New Roman"/>
          <w:color w:val="000000"/>
          <w:spacing w:val="0"/>
          <w:w w:val="100"/>
          <w:position w:val="0"/>
          <w:lang w:val="en-US" w:eastAsia="en-US" w:bidi="en-US"/>
        </w:rPr>
        <w:t>b</w:t>
      </w:r>
      <w:bookmarkEnd w:id="1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与现场辐射观测站同期长期测站的总辐射、直接辐射、散射辐射、气温、风向、风速、日照时 数等实测时间序列数据。</w:t>
      </w:r>
    </w:p>
    <w:p>
      <w:pPr>
        <w:pStyle w:val="Bodytext10"/>
        <w:keepNext w:val="0"/>
        <w:keepLines w:val="0"/>
        <w:widowControl w:val="0"/>
        <w:shd w:val="clear" w:color="auto" w:fill="auto"/>
        <w:bidi w:val="0"/>
        <w:spacing w:before="0" w:after="140" w:line="320" w:lineRule="exact"/>
        <w:ind w:left="0" w:right="0" w:firstLine="0"/>
        <w:jc w:val="left"/>
      </w:pPr>
      <w:r>
        <w:rPr>
          <w:rFonts w:ascii="Times New Roman" w:eastAsia="Times New Roman" w:hAnsi="Times New Roman" w:cs="Times New Roman"/>
          <w:color w:val="000000"/>
          <w:spacing w:val="0"/>
          <w:w w:val="100"/>
          <w:position w:val="0"/>
          <w:lang w:val="en-US" w:eastAsia="en-US" w:bidi="en-US"/>
        </w:rPr>
        <w:t>4.3</w:t>
      </w:r>
      <w:r>
        <w:rPr>
          <w:color w:val="000000"/>
          <w:spacing w:val="0"/>
          <w:w w:val="100"/>
          <w:position w:val="0"/>
        </w:rPr>
        <w:t>现场辐射观测站数据</w:t>
      </w:r>
    </w:p>
    <w:p>
      <w:pPr>
        <w:pStyle w:val="Bodytext10"/>
        <w:keepNext w:val="0"/>
        <w:keepLines w:val="0"/>
        <w:widowControl w:val="0"/>
        <w:shd w:val="clear" w:color="auto" w:fill="auto"/>
        <w:bidi w:val="0"/>
        <w:spacing w:before="0" w:after="300" w:line="317" w:lineRule="exact"/>
        <w:ind w:left="0" w:right="0" w:firstLine="420"/>
        <w:jc w:val="both"/>
        <w:sectPr>
          <w:headerReference w:type="even" r:id="rId20"/>
          <w:headerReference w:type="default" r:id="rId21"/>
          <w:footerReference w:type="even" r:id="rId22"/>
          <w:footerReference w:type="default" r:id="rId23"/>
          <w:type w:val="nextPage"/>
          <w:pgSz w:w="11900" w:h="16840"/>
          <w:pgMar w:top="2011" w:right="1149" w:bottom="1513" w:left="1341" w:header="0" w:footer="3" w:gutter="0"/>
          <w:pgNumType w:start="2"/>
          <w:cols w:space="720"/>
          <w:noEndnote/>
          <w:titlePg w:val="0"/>
          <w:rtlGutter w:val="0"/>
          <w:docGrid w:linePitch="360"/>
        </w:sectPr>
      </w:pPr>
      <w:r>
        <w:rPr>
          <w:color w:val="000000"/>
          <w:spacing w:val="0"/>
          <w:w w:val="100"/>
          <w:position w:val="0"/>
        </w:rPr>
        <w:t>应按照</w:t>
      </w:r>
      <w:r>
        <w:rPr>
          <w:rFonts w:ascii="Times New Roman" w:eastAsia="Times New Roman" w:hAnsi="Times New Roman" w:cs="Times New Roman"/>
          <w:color w:val="000000"/>
          <w:spacing w:val="0"/>
          <w:w w:val="100"/>
          <w:position w:val="0"/>
          <w:lang w:val="en-US" w:eastAsia="en-US" w:bidi="en-US"/>
        </w:rPr>
        <w:t>QX/T 55-2007</w:t>
      </w:r>
      <w:r>
        <w:rPr>
          <w:color w:val="000000"/>
          <w:spacing w:val="0"/>
          <w:w w:val="100"/>
          <w:position w:val="0"/>
        </w:rPr>
        <w:t>的规定进行总辐射、直接辐射、散射辐射、日照时数等要素的观测，现场测量 应连续进行,，不应少于一年。</w:t>
      </w:r>
    </w:p>
    <w:p>
      <w:pPr>
        <w:pStyle w:val="Bodytext10"/>
        <w:keepNext w:val="0"/>
        <w:keepLines w:val="0"/>
        <w:widowControl w:val="0"/>
        <w:shd w:val="clear" w:color="auto" w:fill="auto"/>
        <w:bidi w:val="0"/>
        <w:spacing w:before="0" w:after="380" w:line="317" w:lineRule="exact"/>
        <w:ind w:left="0" w:right="0" w:firstLine="0"/>
        <w:jc w:val="left"/>
      </w:pPr>
      <w:r>
        <w:rPr>
          <w:rFonts w:ascii="Times New Roman" w:eastAsia="Times New Roman" w:hAnsi="Times New Roman" w:cs="Times New Roman"/>
          <w:color w:val="000000"/>
          <w:spacing w:val="0"/>
          <w:w w:val="100"/>
          <w:position w:val="0"/>
        </w:rPr>
        <w:t>5</w:t>
      </w:r>
      <w:r>
        <w:rPr>
          <w:color w:val="000000"/>
          <w:spacing w:val="0"/>
          <w:w w:val="100"/>
          <w:position w:val="0"/>
        </w:rPr>
        <w:t>数据处理</w:t>
      </w:r>
    </w:p>
    <w:p>
      <w:pPr>
        <w:pStyle w:val="Bodytext10"/>
        <w:keepNext w:val="0"/>
        <w:keepLines w:val="0"/>
        <w:widowControl w:val="0"/>
        <w:numPr>
          <w:ilvl w:val="0"/>
          <w:numId w:val="2"/>
        </w:numPr>
        <w:shd w:val="clear" w:color="auto" w:fill="auto"/>
        <w:tabs>
          <w:tab w:val="left" w:pos="333"/>
        </w:tabs>
        <w:bidi w:val="0"/>
        <w:spacing w:before="0" w:after="140" w:line="240" w:lineRule="auto"/>
        <w:ind w:left="0" w:right="0" w:firstLine="0"/>
        <w:jc w:val="left"/>
      </w:pPr>
      <w:bookmarkStart w:id="19" w:name="bookmark19"/>
      <w:bookmarkEnd w:id="19"/>
      <w:r>
        <w:rPr>
          <w:rFonts w:ascii="Times New Roman" w:eastAsia="Times New Roman" w:hAnsi="Times New Roman" w:cs="Times New Roman"/>
          <w:color w:val="000000"/>
          <w:spacing w:val="0"/>
          <w:w w:val="100"/>
          <w:position w:val="0"/>
        </w:rPr>
        <w:t>1</w:t>
      </w:r>
      <w:r>
        <w:rPr>
          <w:color w:val="000000"/>
          <w:spacing w:val="0"/>
          <w:w w:val="100"/>
          <w:position w:val="0"/>
        </w:rPr>
        <w:t xml:space="preserve">数据验证 </w:t>
      </w:r>
      <w:r>
        <w:rPr>
          <w:rStyle w:val="Bodytext2"/>
        </w:rPr>
        <w:t xml:space="preserve">5. 1. </w:t>
      </w:r>
      <w:r>
        <w:rPr>
          <w:rStyle w:val="Bodytext2"/>
          <w:lang w:val="zh-TW" w:eastAsia="zh-TW" w:bidi="zh-TW"/>
        </w:rPr>
        <w:t>1</w:t>
      </w:r>
      <w:r>
        <w:rPr>
          <w:rStyle w:val="Bodytext2"/>
          <w:rFonts w:ascii="SimSun" w:eastAsia="SimSun" w:hAnsi="SimSun" w:cs="SimSun"/>
          <w:lang w:val="zh-TW" w:eastAsia="zh-TW" w:bidi="zh-TW"/>
        </w:rPr>
        <w:t xml:space="preserve">完整性检验 </w:t>
      </w:r>
      <w:r>
        <w:rPr>
          <w:rStyle w:val="Bodytext2"/>
        </w:rPr>
        <w:t xml:space="preserve">5.1.1.1 </w:t>
      </w:r>
      <w:r>
        <w:rPr>
          <w:rStyle w:val="Bodytext2"/>
          <w:rFonts w:ascii="SimSun" w:eastAsia="SimSun" w:hAnsi="SimSun" w:cs="SimSun"/>
          <w:lang w:val="zh-TW" w:eastAsia="zh-TW" w:bidi="zh-TW"/>
        </w:rPr>
        <w:t>数量</w:t>
      </w:r>
    </w:p>
    <w:p>
      <w:pPr>
        <w:pStyle w:val="Bodytext10"/>
        <w:keepNext w:val="0"/>
        <w:keepLines w:val="0"/>
        <w:widowControl w:val="0"/>
        <w:shd w:val="clear" w:color="auto" w:fill="auto"/>
        <w:bidi w:val="0"/>
        <w:spacing w:before="0" w:after="220" w:line="240" w:lineRule="auto"/>
        <w:ind w:left="0" w:right="0"/>
        <w:jc w:val="left"/>
      </w:pPr>
      <w:r>
        <w:rPr>
          <w:color w:val="000000"/>
          <w:spacing w:val="0"/>
          <w:w w:val="100"/>
          <w:position w:val="0"/>
        </w:rPr>
        <w:t>'收集到的数据薮量应等于预期的数据数量。</w:t>
      </w:r>
    </w:p>
    <w:p>
      <w:pPr>
        <w:pStyle w:val="Bodytext20"/>
        <w:keepNext w:val="0"/>
        <w:keepLines w:val="0"/>
        <w:widowControl w:val="0"/>
        <w:shd w:val="clear" w:color="auto" w:fill="auto"/>
        <w:bidi w:val="0"/>
        <w:spacing w:before="0" w:after="22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5.1.1.2</w:t>
      </w:r>
      <w:r>
        <w:rPr>
          <w:rFonts w:ascii="SimSun" w:eastAsia="SimSun" w:hAnsi="SimSun" w:cs="SimSun"/>
          <w:color w:val="000000"/>
          <w:spacing w:val="0"/>
          <w:w w:val="100"/>
          <w:position w:val="0"/>
          <w:lang w:val="zh-TW" w:eastAsia="zh-TW" w:bidi="zh-TW"/>
        </w:rPr>
        <w:t>时间顺序</w:t>
      </w:r>
    </w:p>
    <w:p>
      <w:pPr>
        <w:pStyle w:val="Bodytext10"/>
        <w:keepNext w:val="0"/>
        <w:keepLines w:val="0"/>
        <w:widowControl w:val="0"/>
        <w:shd w:val="clear" w:color="auto" w:fill="auto"/>
        <w:bidi w:val="0"/>
        <w:spacing w:before="0" w:after="220" w:line="240" w:lineRule="auto"/>
        <w:ind w:left="0" w:right="0" w:firstLine="420"/>
        <w:jc w:val="left"/>
      </w:pPr>
      <w:r>
        <w:rPr>
          <w:color w:val="000000"/>
          <w:spacing w:val="0"/>
          <w:w w:val="100"/>
          <w:position w:val="0"/>
        </w:rPr>
        <w:t>数据的时间顺序应符合预期开始、结束时间，中间应连续。</w:t>
      </w:r>
    </w:p>
    <w:p>
      <w:pPr>
        <w:pStyle w:val="Bodytext10"/>
        <w:keepNext w:val="0"/>
        <w:keepLines w:val="0"/>
        <w:widowControl w:val="0"/>
        <w:shd w:val="clear" w:color="auto" w:fill="auto"/>
        <w:bidi w:val="0"/>
        <w:spacing w:before="0" w:after="22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5.1.2</w:t>
      </w:r>
      <w:r>
        <w:rPr>
          <w:color w:val="000000"/>
          <w:spacing w:val="0"/>
          <w:w w:val="100"/>
          <w:position w:val="0"/>
        </w:rPr>
        <w:t>合理性检验</w:t>
      </w:r>
    </w:p>
    <w:p>
      <w:pPr>
        <w:pStyle w:val="Bodytext10"/>
        <w:keepNext w:val="0"/>
        <w:keepLines w:val="0"/>
        <w:widowControl w:val="0"/>
        <w:shd w:val="clear" w:color="auto" w:fill="auto"/>
        <w:bidi w:val="0"/>
        <w:spacing w:before="0" w:after="140" w:line="240" w:lineRule="auto"/>
        <w:ind w:left="0" w:right="0" w:firstLine="420"/>
        <w:jc w:val="left"/>
      </w:pPr>
      <w:r>
        <w:rPr>
          <w:color w:val="000000"/>
          <w:spacing w:val="0"/>
          <w:w w:val="100"/>
          <w:position w:val="0"/>
        </w:rPr>
        <w:t>数据合理性检验方法如下:</w:t>
      </w:r>
    </w:p>
    <w:p>
      <w:pPr>
        <w:pStyle w:val="Bodytext20"/>
        <w:keepNext w:val="0"/>
        <w:keepLines w:val="0"/>
        <w:widowControl w:val="0"/>
        <w:shd w:val="clear" w:color="auto" w:fill="auto"/>
        <w:tabs>
          <w:tab w:val="left" w:pos="778"/>
        </w:tabs>
        <w:bidi w:val="0"/>
        <w:spacing w:before="0" w:after="140" w:line="324" w:lineRule="exact"/>
        <w:ind w:left="0" w:right="0" w:firstLine="420"/>
        <w:jc w:val="left"/>
      </w:pPr>
      <w:bookmarkStart w:id="20" w:name="bookmark20"/>
      <w:r>
        <w:rPr>
          <w:rFonts w:ascii="Times New Roman" w:eastAsia="Times New Roman" w:hAnsi="Times New Roman" w:cs="Times New Roman"/>
          <w:color w:val="000000"/>
          <w:spacing w:val="0"/>
          <w:w w:val="100"/>
          <w:position w:val="0"/>
          <w:lang w:val="en-US" w:eastAsia="en-US" w:bidi="en-US"/>
        </w:rPr>
        <w:t>a</w:t>
      </w:r>
      <w:bookmarkEnd w:id="20"/>
      <w:r>
        <w:rPr>
          <w:rFonts w:ascii="Times New Roman" w:eastAsia="Times New Roman" w:hAnsi="Times New Roman" w:cs="Times New Roman"/>
          <w:color w:val="000000"/>
          <w:spacing w:val="0"/>
          <w:w w:val="100"/>
          <w:position w:val="0"/>
          <w:lang w:val="en-US" w:eastAsia="en-US" w:bidi="en-US"/>
        </w:rPr>
        <w:t>）</w:t>
        <w:tab/>
      </w:r>
      <w:r>
        <w:rPr>
          <w:rFonts w:ascii="SimSun" w:eastAsia="SimSun" w:hAnsi="SimSun" w:cs="SimSun"/>
          <w:color w:val="000000"/>
          <w:spacing w:val="0"/>
          <w:w w:val="100"/>
          <w:position w:val="0"/>
          <w:lang w:val="zh-TW" w:eastAsia="zh-TW" w:bidi="zh-TW"/>
        </w:rPr>
        <w:t>总辐射最大辐照度</w:t>
      </w:r>
      <w:r>
        <w:rPr>
          <w:rFonts w:ascii="Times New Roman" w:eastAsia="Times New Roman" w:hAnsi="Times New Roman" w:cs="Times New Roman"/>
          <w:color w:val="000000"/>
          <w:spacing w:val="0"/>
          <w:w w:val="100"/>
          <w:position w:val="0"/>
          <w:lang w:val="en-US" w:eastAsia="en-US" w:bidi="en-US"/>
        </w:rPr>
        <w:t>＜2000W/m</w:t>
      </w:r>
      <w:r>
        <w:rPr>
          <w:rFonts w:ascii="Times New Roman" w:eastAsia="Times New Roman" w:hAnsi="Times New Roman" w:cs="Times New Roman"/>
          <w:color w:val="000000"/>
          <w:spacing w:val="0"/>
          <w:w w:val="100"/>
          <w:position w:val="0"/>
          <w:vertAlign w:val="superscript"/>
          <w:lang w:val="en-US" w:eastAsia="en-US" w:bidi="en-US"/>
        </w:rPr>
        <w:t>2</w:t>
      </w:r>
      <w:r>
        <w:rPr>
          <w:rFonts w:ascii="Times New Roman" w:eastAsia="Times New Roman" w:hAnsi="Times New Roman" w:cs="Times New Roman"/>
          <w:color w:val="000000"/>
          <w:spacing w:val="0"/>
          <w:w w:val="100"/>
          <w:position w:val="0"/>
          <w:vertAlign w:val="subscript"/>
          <w:lang w:val="en-US" w:eastAsia="en-US" w:bidi="en-US"/>
        </w:rPr>
        <w:t>o</w:t>
      </w:r>
    </w:p>
    <w:p>
      <w:pPr>
        <w:pStyle w:val="Bodytext10"/>
        <w:keepNext w:val="0"/>
        <w:keepLines w:val="0"/>
        <w:widowControl w:val="0"/>
        <w:shd w:val="clear" w:color="auto" w:fill="auto"/>
        <w:tabs>
          <w:tab w:val="left" w:pos="782"/>
        </w:tabs>
        <w:bidi w:val="0"/>
        <w:spacing w:before="0" w:after="140" w:line="324" w:lineRule="exact"/>
        <w:ind w:left="0" w:right="0" w:firstLine="420"/>
        <w:jc w:val="left"/>
      </w:pPr>
      <w:bookmarkStart w:id="21" w:name="bookmark21"/>
      <w:r>
        <w:rPr>
          <w:rFonts w:ascii="Times New Roman" w:eastAsia="Times New Roman" w:hAnsi="Times New Roman" w:cs="Times New Roman"/>
          <w:color w:val="000000"/>
          <w:spacing w:val="0"/>
          <w:w w:val="100"/>
          <w:position w:val="0"/>
          <w:lang w:val="en-US" w:eastAsia="en-US" w:bidi="en-US"/>
        </w:rPr>
        <w:t>b</w:t>
      </w:r>
      <w:bookmarkEnd w:id="2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日总辐射曝辐量</w:t>
      </w:r>
      <w:r>
        <w:rPr>
          <w:color w:val="000000"/>
          <w:spacing w:val="0"/>
          <w:w w:val="100"/>
          <w:position w:val="0"/>
          <w:lang w:val="zh-CN" w:eastAsia="zh-CN" w:bidi="zh-CN"/>
        </w:rPr>
        <w:t>〈可能</w:t>
      </w:r>
      <w:r>
        <w:rPr>
          <w:color w:val="000000"/>
          <w:spacing w:val="0"/>
          <w:w w:val="100"/>
          <w:position w:val="0"/>
        </w:rPr>
        <w:t>的日总辐射曝辐量，见附录</w:t>
      </w:r>
      <w:r>
        <w:rPr>
          <w:rFonts w:ascii="Times New Roman" w:eastAsia="Times New Roman" w:hAnsi="Times New Roman" w:cs="Times New Roman"/>
          <w:color w:val="000000"/>
          <w:spacing w:val="0"/>
          <w:w w:val="100"/>
          <w:position w:val="0"/>
          <w:lang w:val="en-US" w:eastAsia="en-US" w:bidi="en-US"/>
        </w:rPr>
        <w:t>E</w:t>
      </w:r>
      <w:r>
        <w:rPr>
          <w:color w:val="000000"/>
          <w:spacing w:val="0"/>
          <w:w w:val="100"/>
          <w:position w:val="0"/>
          <w:lang w:val="en-US" w:eastAsia="en-US" w:bidi="en-US"/>
        </w:rPr>
        <w:t>。</w:t>
      </w:r>
    </w:p>
    <w:p>
      <w:pPr>
        <w:pStyle w:val="Bodytext10"/>
        <w:keepNext w:val="0"/>
        <w:keepLines w:val="0"/>
        <w:widowControl w:val="0"/>
        <w:shd w:val="clear" w:color="auto" w:fill="auto"/>
        <w:tabs>
          <w:tab w:val="left" w:pos="783"/>
        </w:tabs>
        <w:bidi w:val="0"/>
        <w:spacing w:before="0" w:after="140" w:line="324" w:lineRule="exact"/>
        <w:ind w:left="0" w:right="0" w:firstLine="420"/>
        <w:jc w:val="both"/>
      </w:pPr>
      <w:bookmarkStart w:id="22" w:name="bookmark22"/>
      <w:r>
        <w:rPr>
          <w:rFonts w:ascii="Times New Roman" w:eastAsia="Times New Roman" w:hAnsi="Times New Roman" w:cs="Times New Roman"/>
          <w:color w:val="000000"/>
          <w:spacing w:val="0"/>
          <w:w w:val="100"/>
          <w:position w:val="0"/>
          <w:lang w:val="en-US" w:eastAsia="en-US" w:bidi="en-US"/>
        </w:rPr>
        <w:t>c</w:t>
      </w:r>
      <w:bookmarkEnd w:id="2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依据月天文辐射量对实测月总辐射量的合理性进行判断，实测月总辐射量不应大于月天文辐射 量。</w:t>
      </w:r>
    </w:p>
    <w:p>
      <w:pPr>
        <w:pStyle w:val="Bodytext10"/>
        <w:keepNext w:val="0"/>
        <w:keepLines w:val="0"/>
        <w:widowControl w:val="0"/>
        <w:shd w:val="clear" w:color="auto" w:fill="auto"/>
        <w:tabs>
          <w:tab w:val="left" w:pos="782"/>
        </w:tabs>
        <w:bidi w:val="0"/>
        <w:spacing w:before="0" w:after="140" w:line="324" w:lineRule="exact"/>
        <w:ind w:left="0" w:right="0" w:firstLine="420"/>
        <w:jc w:val="left"/>
      </w:pPr>
      <w:bookmarkStart w:id="23" w:name="bookmark23"/>
      <w:r>
        <w:rPr>
          <w:rFonts w:ascii="Times New Roman" w:eastAsia="Times New Roman" w:hAnsi="Times New Roman" w:cs="Times New Roman"/>
          <w:color w:val="000000"/>
          <w:spacing w:val="0"/>
          <w:w w:val="100"/>
          <w:position w:val="0"/>
          <w:lang w:val="en-US" w:eastAsia="en-US" w:bidi="en-US"/>
        </w:rPr>
        <w:t>d</w:t>
      </w:r>
      <w:bookmarkEnd w:id="2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月日照时数应小于月可照时数，见附录</w:t>
      </w:r>
      <w:r>
        <w:rPr>
          <w:rFonts w:ascii="Times New Roman" w:eastAsia="Times New Roman" w:hAnsi="Times New Roman" w:cs="Times New Roman"/>
          <w:color w:val="000000"/>
          <w:spacing w:val="0"/>
          <w:w w:val="100"/>
          <w:position w:val="0"/>
          <w:lang w:val="en-US" w:eastAsia="en-US" w:bidi="en-US"/>
        </w:rPr>
        <w:t>E</w:t>
      </w:r>
      <w:r>
        <w:rPr>
          <w:color w:val="000000"/>
          <w:spacing w:val="0"/>
          <w:w w:val="100"/>
          <w:position w:val="0"/>
          <w:lang w:val="en-US" w:eastAsia="en-US" w:bidi="en-US"/>
        </w:rPr>
        <w:t>。</w:t>
      </w:r>
    </w:p>
    <w:p>
      <w:pPr>
        <w:pStyle w:val="Bodytext10"/>
        <w:keepNext w:val="0"/>
        <w:keepLines w:val="0"/>
        <w:widowControl w:val="0"/>
        <w:shd w:val="clear" w:color="auto" w:fill="auto"/>
        <w:tabs>
          <w:tab w:val="left" w:pos="783"/>
        </w:tabs>
        <w:bidi w:val="0"/>
        <w:spacing w:before="0" w:after="0" w:line="328" w:lineRule="exact"/>
        <w:ind w:left="0" w:right="0" w:firstLine="420"/>
        <w:jc w:val="both"/>
      </w:pPr>
      <w:bookmarkStart w:id="24" w:name="bookmark24"/>
      <w:r>
        <w:rPr>
          <w:rFonts w:ascii="Times New Roman" w:eastAsia="Times New Roman" w:hAnsi="Times New Roman" w:cs="Times New Roman"/>
          <w:color w:val="000000"/>
          <w:spacing w:val="0"/>
          <w:w w:val="100"/>
          <w:position w:val="0"/>
          <w:lang w:val="en-US" w:eastAsia="en-US" w:bidi="en-US"/>
        </w:rPr>
        <w:t>e</w:t>
      </w:r>
      <w:bookmarkEnd w:id="2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每年日照时数的年变化应基本符合历史平均的年变化，如有差异较大的月份，应查找其逐日日 照时数，以确定是否存在缺测或不合理数据。</w:t>
      </w:r>
    </w:p>
    <w:p>
      <w:pPr>
        <w:pStyle w:val="Bodytext60"/>
        <w:keepNext w:val="0"/>
        <w:keepLines w:val="0"/>
        <w:widowControl w:val="0"/>
        <w:shd w:val="clear" w:color="auto" w:fill="auto"/>
        <w:tabs>
          <w:tab w:val="left" w:pos="1635"/>
          <w:tab w:val="left" w:pos="4742"/>
        </w:tabs>
        <w:bidi w:val="0"/>
        <w:spacing w:before="0" w:line="240" w:lineRule="auto"/>
        <w:ind w:left="0" w:right="0"/>
        <w:jc w:val="left"/>
      </w:pPr>
      <w:r>
        <w:rPr>
          <w:color w:val="000000"/>
          <w:spacing w:val="0"/>
          <w:w w:val="100"/>
          <w:position w:val="0"/>
          <w:lang w:val="en-US" w:eastAsia="en-US" w:bidi="en-US"/>
        </w:rPr>
        <w:t>,</w:t>
        <w:tab/>
        <w:t xml:space="preserve">■ . • i </w:t>
      </w:r>
      <w:r>
        <w:rPr>
          <w:color w:val="000000"/>
          <w:spacing w:val="0"/>
          <w:w w:val="100"/>
          <w:position w:val="0"/>
          <w:lang w:val="zh-TW" w:eastAsia="zh-TW" w:bidi="zh-TW"/>
        </w:rPr>
        <w:t>：</w:t>
        <w:tab/>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140" w:line="324" w:lineRule="exact"/>
        <w:ind w:left="0" w:right="0" w:firstLine="0"/>
        <w:jc w:val="left"/>
      </w:pPr>
      <w:r>
        <w:rPr>
          <w:rFonts w:ascii="Times New Roman" w:eastAsia="Times New Roman" w:hAnsi="Times New Roman" w:cs="Times New Roman"/>
          <w:color w:val="000000"/>
          <w:spacing w:val="0"/>
          <w:w w:val="100"/>
          <w:position w:val="0"/>
          <w:lang w:val="en-US" w:eastAsia="en-US" w:bidi="en-US"/>
        </w:rPr>
        <w:t>5.2</w:t>
      </w:r>
      <w:r>
        <w:rPr>
          <w:color w:val="000000"/>
          <w:spacing w:val="0"/>
          <w:w w:val="100"/>
          <w:position w:val="0"/>
        </w:rPr>
        <w:t>不合理和缺测数据处理</w:t>
      </w:r>
    </w:p>
    <w:p>
      <w:pPr>
        <w:pStyle w:val="Bodytext10"/>
        <w:keepNext w:val="0"/>
        <w:keepLines w:val="0"/>
        <w:widowControl w:val="0"/>
        <w:shd w:val="clear" w:color="auto" w:fill="auto"/>
        <w:bidi w:val="0"/>
        <w:spacing w:before="0" w:after="140" w:line="324" w:lineRule="exact"/>
        <w:ind w:left="0" w:right="0" w:firstLine="420"/>
        <w:jc w:val="left"/>
      </w:pPr>
      <w:r>
        <w:rPr>
          <w:color w:val="000000"/>
          <w:spacing w:val="0"/>
          <w:w w:val="100"/>
          <w:position w:val="0"/>
        </w:rPr>
        <w:t>不合理和缺测数据的处理过程需在计算之前进行说明，处理方法如下：</w:t>
      </w:r>
    </w:p>
    <w:p>
      <w:pPr>
        <w:pStyle w:val="Bodytext10"/>
        <w:keepNext w:val="0"/>
        <w:keepLines w:val="0"/>
        <w:widowControl w:val="0"/>
        <w:shd w:val="clear" w:color="auto" w:fill="auto"/>
        <w:tabs>
          <w:tab w:val="left" w:pos="778"/>
        </w:tabs>
        <w:bidi w:val="0"/>
        <w:spacing w:before="0" w:after="140" w:line="324" w:lineRule="exact"/>
        <w:ind w:left="0" w:right="0" w:firstLine="420"/>
        <w:jc w:val="left"/>
      </w:pPr>
      <w:bookmarkStart w:id="25" w:name="bookmark25"/>
      <w:r>
        <w:rPr>
          <w:rFonts w:ascii="Times New Roman" w:eastAsia="Times New Roman" w:hAnsi="Times New Roman" w:cs="Times New Roman"/>
          <w:color w:val="000000"/>
          <w:spacing w:val="0"/>
          <w:w w:val="100"/>
          <w:position w:val="0"/>
          <w:lang w:val="en-US" w:eastAsia="en-US" w:bidi="en-US"/>
        </w:rPr>
        <w:t>a</w:t>
      </w:r>
      <w:bookmarkEnd w:id="2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检验后列出所有不合理的数据和缺测的数据及其发生的时间。</w:t>
      </w:r>
    </w:p>
    <w:p>
      <w:pPr>
        <w:pStyle w:val="Bodytext10"/>
        <w:keepNext w:val="0"/>
        <w:keepLines w:val="0"/>
        <w:widowControl w:val="0"/>
        <w:shd w:val="clear" w:color="auto" w:fill="auto"/>
        <w:tabs>
          <w:tab w:val="left" w:pos="782"/>
        </w:tabs>
        <w:bidi w:val="0"/>
        <w:spacing w:before="0" w:after="140" w:line="324" w:lineRule="exact"/>
        <w:ind w:left="0" w:right="0" w:firstLine="420"/>
        <w:jc w:val="left"/>
      </w:pPr>
      <w:bookmarkStart w:id="26" w:name="bookmark26"/>
      <w:r>
        <w:rPr>
          <w:rFonts w:ascii="Times New Roman" w:eastAsia="Times New Roman" w:hAnsi="Times New Roman" w:cs="Times New Roman"/>
          <w:color w:val="000000"/>
          <w:spacing w:val="0"/>
          <w:w w:val="100"/>
          <w:position w:val="0"/>
          <w:lang w:val="en-US" w:eastAsia="en-US" w:bidi="en-US"/>
        </w:rPr>
        <w:t>b</w:t>
      </w:r>
      <w:bookmarkEnd w:id="2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对不合理数据再次进行判别，挑出符合实际情况的有效数据，回归原始数据组。</w:t>
      </w:r>
    </w:p>
    <w:p>
      <w:pPr>
        <w:pStyle w:val="Bodytext10"/>
        <w:keepNext w:val="0"/>
        <w:keepLines w:val="0"/>
        <w:widowControl w:val="0"/>
        <w:shd w:val="clear" w:color="auto" w:fill="auto"/>
        <w:tabs>
          <w:tab w:val="left" w:pos="783"/>
        </w:tabs>
        <w:bidi w:val="0"/>
        <w:spacing w:before="0" w:after="140" w:line="324" w:lineRule="exact"/>
        <w:ind w:left="0" w:right="0" w:firstLine="420"/>
        <w:jc w:val="both"/>
      </w:pPr>
      <w:bookmarkStart w:id="27" w:name="bookmark27"/>
      <w:r>
        <w:rPr>
          <w:rFonts w:ascii="Times New Roman" w:eastAsia="Times New Roman" w:hAnsi="Times New Roman" w:cs="Times New Roman"/>
          <w:color w:val="000000"/>
          <w:spacing w:val="0"/>
          <w:w w:val="100"/>
          <w:position w:val="0"/>
          <w:lang w:val="en-US" w:eastAsia="en-US" w:bidi="en-US"/>
        </w:rPr>
        <w:t>c</w:t>
      </w:r>
      <w:bookmarkEnd w:id="2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将备用的或可供参考的同期记录数据，经过分析处理，替换己确认为无效的数据或填补缺测的 数据。</w:t>
      </w:r>
    </w:p>
    <w:p>
      <w:pPr>
        <w:pStyle w:val="Bodytext10"/>
        <w:keepNext w:val="0"/>
        <w:keepLines w:val="0"/>
        <w:widowControl w:val="0"/>
        <w:shd w:val="clear" w:color="auto" w:fill="auto"/>
        <w:bidi w:val="0"/>
        <w:spacing w:before="0" w:after="140" w:line="324" w:lineRule="exact"/>
        <w:ind w:left="0" w:right="0" w:firstLine="0"/>
        <w:jc w:val="left"/>
      </w:pPr>
      <w:r>
        <w:rPr>
          <w:rFonts w:ascii="Times New Roman" w:eastAsia="Times New Roman" w:hAnsi="Times New Roman" w:cs="Times New Roman"/>
          <w:color w:val="000000"/>
          <w:spacing w:val="0"/>
          <w:w w:val="100"/>
          <w:position w:val="0"/>
          <w:lang w:val="en-US" w:eastAsia="en-US" w:bidi="en-US"/>
        </w:rPr>
        <w:t>5.3</w:t>
      </w:r>
      <w:r>
        <w:rPr>
          <w:color w:val="000000"/>
          <w:spacing w:val="0"/>
          <w:w w:val="100"/>
          <w:position w:val="0"/>
        </w:rPr>
        <w:t>有效数据的完整率</w:t>
      </w:r>
    </w:p>
    <w:p>
      <w:pPr>
        <w:pStyle w:val="Bodytext10"/>
        <w:keepNext w:val="0"/>
        <w:keepLines w:val="0"/>
        <w:widowControl w:val="0"/>
        <w:shd w:val="clear" w:color="auto" w:fill="auto"/>
        <w:bidi w:val="0"/>
        <w:spacing w:before="0" w:after="80" w:line="324" w:lineRule="exact"/>
        <w:ind w:left="0" w:right="0" w:firstLine="420"/>
        <w:jc w:val="left"/>
      </w:pPr>
      <w:r>
        <w:rPr>
          <w:color w:val="000000"/>
          <w:spacing w:val="0"/>
          <w:w w:val="100"/>
          <w:position w:val="0"/>
        </w:rPr>
        <w:t>现场测光年有效数据完整率应达到</w:t>
      </w:r>
      <w:r>
        <w:rPr>
          <w:rFonts w:ascii="Times New Roman" w:eastAsia="Times New Roman" w:hAnsi="Times New Roman" w:cs="Times New Roman"/>
          <w:color w:val="000000"/>
          <w:spacing w:val="0"/>
          <w:w w:val="100"/>
          <w:position w:val="0"/>
        </w:rPr>
        <w:t>90%,</w:t>
      </w:r>
      <w:r>
        <w:rPr>
          <w:color w:val="000000"/>
          <w:spacing w:val="0"/>
          <w:w w:val="100"/>
          <w:position w:val="0"/>
        </w:rPr>
        <w:t>按如下公式计算：</w:t>
      </w:r>
    </w:p>
    <w:p>
      <w:pPr>
        <w:pStyle w:val="Bodytext10"/>
        <w:keepNext w:val="0"/>
        <w:keepLines w:val="0"/>
        <w:widowControl w:val="0"/>
        <w:shd w:val="clear" w:color="auto" w:fill="auto"/>
        <w:bidi w:val="0"/>
        <w:spacing w:before="0" w:after="0" w:line="240" w:lineRule="auto"/>
        <w:ind w:left="0" w:right="0" w:firstLine="420"/>
        <w:jc w:val="left"/>
      </w:pPr>
      <w:r>
        <w:rPr>
          <w:color w:val="000000"/>
          <w:spacing w:val="0"/>
          <w:w w:val="100"/>
          <w:position w:val="0"/>
        </w:rPr>
        <w:t>有效数据完整率=应测数目一缺鷺力无效数据数目</w:t>
      </w:r>
      <w:r>
        <w:rPr>
          <w:rFonts w:ascii="Times New Roman" w:eastAsia="Times New Roman" w:hAnsi="Times New Roman" w:cs="Times New Roman"/>
          <w:color w:val="000000"/>
          <w:spacing w:val="0"/>
          <w:w w:val="100"/>
          <w:position w:val="0"/>
          <w:lang w:val="en-US" w:eastAsia="en-US" w:bidi="en-US"/>
        </w:rPr>
        <w:t>xl</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240" w:lineRule="auto"/>
        <w:ind w:left="3320" w:right="0" w:firstLine="0"/>
        <w:jc w:val="left"/>
      </w:pPr>
      <w:r>
        <w:rPr>
          <w:color w:val="000000"/>
          <w:spacing w:val="0"/>
          <w:w w:val="100"/>
          <w:position w:val="0"/>
        </w:rPr>
        <w:t>应测数目</w:t>
      </w:r>
    </w:p>
    <w:p>
      <w:pPr>
        <w:pStyle w:val="Bodytext10"/>
        <w:keepNext w:val="0"/>
        <w:keepLines w:val="0"/>
        <w:widowControl w:val="0"/>
        <w:shd w:val="clear" w:color="auto" w:fill="auto"/>
        <w:bidi w:val="0"/>
        <w:spacing w:before="0" w:after="0" w:line="324" w:lineRule="exact"/>
        <w:ind w:left="0" w:right="0" w:firstLine="420"/>
        <w:jc w:val="left"/>
      </w:pPr>
      <w:r>
        <w:rPr>
          <w:color w:val="000000"/>
          <w:spacing w:val="0"/>
          <w:w w:val="100"/>
          <w:position w:val="0"/>
        </w:rPr>
        <w:t>其中：应测数目</w:t>
      </w:r>
      <w:r>
        <w:rPr>
          <w:color w:val="000000"/>
          <w:spacing w:val="0"/>
          <w:w w:val="100"/>
          <w:position w:val="0"/>
          <w:lang w:val="en-US" w:eastAsia="en-US" w:bidi="en-US"/>
        </w:rPr>
        <w:t>一一</w:t>
      </w:r>
      <w:r>
        <w:rPr>
          <w:color w:val="000000"/>
          <w:spacing w:val="0"/>
          <w:w w:val="100"/>
          <w:position w:val="0"/>
        </w:rPr>
        <w:t>测量期间小时数;'</w:t>
      </w:r>
    </w:p>
    <w:p>
      <w:pPr>
        <w:pStyle w:val="Bodytext10"/>
        <w:keepNext w:val="0"/>
        <w:keepLines w:val="0"/>
        <w:widowControl w:val="0"/>
        <w:shd w:val="clear" w:color="auto" w:fill="auto"/>
        <w:bidi w:val="0"/>
        <w:spacing w:before="0" w:after="0" w:line="324" w:lineRule="exact"/>
        <w:ind w:left="1060" w:right="0" w:firstLine="0"/>
        <w:jc w:val="left"/>
      </w:pPr>
      <w:r>
        <w:rPr>
          <w:color w:val="000000"/>
          <w:spacing w:val="0"/>
          <w:w w:val="100"/>
          <w:position w:val="0"/>
        </w:rPr>
        <w:t>缺测数目</w:t>
      </w:r>
      <w:r>
        <w:rPr>
          <w:color w:val="000000"/>
          <w:spacing w:val="0"/>
          <w:w w:val="100"/>
          <w:position w:val="0"/>
          <w:lang w:val="en-US" w:eastAsia="en-US" w:bidi="en-US"/>
        </w:rPr>
        <w:t>一一</w:t>
      </w:r>
      <w:r>
        <w:rPr>
          <w:color w:val="000000"/>
          <w:spacing w:val="0"/>
          <w:w w:val="100"/>
          <w:position w:val="0"/>
        </w:rPr>
        <w:t>没有记录到的小时平均值数目；</w:t>
      </w:r>
    </w:p>
    <w:p>
      <w:pPr>
        <w:pStyle w:val="Bodytext10"/>
        <w:keepNext w:val="0"/>
        <w:keepLines w:val="0"/>
        <w:widowControl w:val="0"/>
        <w:shd w:val="clear" w:color="auto" w:fill="auto"/>
        <w:bidi w:val="0"/>
        <w:spacing w:before="0" w:after="140" w:line="324" w:lineRule="exact"/>
        <w:ind w:left="1060" w:right="0" w:firstLine="0"/>
        <w:jc w:val="left"/>
      </w:pPr>
      <w:r>
        <w:rPr>
          <w:color w:val="000000"/>
          <w:spacing w:val="0"/>
          <w:w w:val="100"/>
          <w:position w:val="0"/>
        </w:rPr>
        <w:t>无效数据数目</w:t>
      </w:r>
      <w:r>
        <w:rPr>
          <w:color w:val="000000"/>
          <w:spacing w:val="0"/>
          <w:w w:val="100"/>
          <w:position w:val="0"/>
          <w:lang w:val="en-US" w:eastAsia="en-US" w:bidi="en-US"/>
        </w:rPr>
        <w:t>一一</w:t>
      </w:r>
      <w:r>
        <w:rPr>
          <w:color w:val="000000"/>
          <w:spacing w:val="0"/>
          <w:w w:val="100"/>
          <w:position w:val="0"/>
        </w:rPr>
        <w:t>确认为不合理的小时平均值数目。</w:t>
      </w:r>
    </w:p>
    <w:p>
      <w:pPr>
        <w:pStyle w:val="Bodytext10"/>
        <w:keepNext w:val="0"/>
        <w:keepLines w:val="0"/>
        <w:widowControl w:val="0"/>
        <w:numPr>
          <w:ilvl w:val="0"/>
          <w:numId w:val="3"/>
        </w:numPr>
        <w:shd w:val="clear" w:color="auto" w:fill="auto"/>
        <w:tabs>
          <w:tab w:val="left" w:pos="333"/>
        </w:tabs>
        <w:bidi w:val="0"/>
        <w:spacing w:before="0" w:after="140" w:line="313" w:lineRule="exact"/>
        <w:ind w:left="0" w:right="0" w:firstLine="0"/>
        <w:jc w:val="left"/>
      </w:pPr>
      <w:bookmarkStart w:id="28" w:name="bookmark28"/>
      <w:bookmarkEnd w:id="28"/>
      <w:r>
        <w:rPr>
          <w:rFonts w:ascii="Times New Roman" w:eastAsia="Times New Roman" w:hAnsi="Times New Roman" w:cs="Times New Roman"/>
          <w:color w:val="000000"/>
          <w:spacing w:val="0"/>
          <w:w w:val="100"/>
          <w:position w:val="0"/>
          <w:lang w:val="en-US" w:eastAsia="en-US" w:bidi="en-US"/>
        </w:rPr>
        <w:t>4</w:t>
      </w:r>
      <w:r>
        <w:rPr>
          <w:color w:val="000000"/>
          <w:spacing w:val="0"/>
          <w:w w:val="100"/>
          <w:position w:val="0"/>
        </w:rPr>
        <w:t>验证结果</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313" w:lineRule="exact"/>
        <w:ind w:left="0" w:right="0" w:firstLine="420"/>
        <w:jc w:val="both"/>
      </w:pPr>
      <w:r>
        <w:rPr>
          <w:color w:val="000000"/>
          <w:spacing w:val="0"/>
          <w:w w:val="100"/>
          <w:position w:val="0"/>
        </w:rPr>
        <w:t>经过各种检验，剔除无效数据，替换为有效数据，整理出至少连续一年的现场辐射观测站逐小时总 辐射数据，并注明这套数据的有效数据完整率。</w:t>
      </w:r>
    </w:p>
    <w:p>
      <w:pPr>
        <w:pStyle w:val="Bodytext10"/>
        <w:keepNext w:val="0"/>
        <w:keepLines w:val="0"/>
        <w:widowControl w:val="0"/>
        <w:shd w:val="clear" w:color="auto" w:fill="auto"/>
        <w:bidi w:val="0"/>
        <w:spacing w:before="0" w:after="300" w:line="313" w:lineRule="exact"/>
        <w:ind w:left="0" w:right="0" w:firstLine="420"/>
        <w:jc w:val="both"/>
      </w:pPr>
      <w:r>
        <w:rPr>
          <w:color w:val="000000"/>
          <w:spacing w:val="0"/>
          <w:w w:val="100"/>
          <w:position w:val="0"/>
        </w:rPr>
        <w:t>编写数据验证报告，对确认为无效数据的原因应注明，替换的数值应注明来源。</w:t>
      </w:r>
    </w:p>
    <w:p>
      <w:pPr>
        <w:pStyle w:val="Bodytext10"/>
        <w:keepNext w:val="0"/>
        <w:keepLines w:val="0"/>
        <w:widowControl w:val="0"/>
        <w:shd w:val="clear" w:color="auto" w:fill="auto"/>
        <w:bidi w:val="0"/>
        <w:spacing w:before="0" w:after="300" w:line="313" w:lineRule="exact"/>
        <w:ind w:left="0" w:right="0" w:firstLine="0"/>
        <w:jc w:val="left"/>
        <w:sectPr>
          <w:headerReference w:type="even" r:id="rId24"/>
          <w:headerReference w:type="default" r:id="rId25"/>
          <w:footerReference w:type="even" r:id="rId26"/>
          <w:footerReference w:type="default" r:id="rId27"/>
          <w:type w:val="nextPage"/>
          <w:pgSz w:w="11900" w:h="16840"/>
          <w:pgMar w:top="2011" w:right="1149" w:bottom="1513" w:left="1341" w:header="0" w:footer="3" w:gutter="0"/>
          <w:pgNumType w:start="3"/>
          <w:cols w:space="720"/>
          <w:noEndnote/>
          <w:titlePg w:val="0"/>
          <w:rtlGutter w:val="0"/>
          <w:docGrid w:linePitch="360"/>
        </w:sectPr>
      </w:pPr>
      <w:r>
        <w:rPr>
          <w:rFonts w:ascii="Times New Roman" w:eastAsia="Times New Roman" w:hAnsi="Times New Roman" w:cs="Times New Roman"/>
          <w:color w:val="000000"/>
          <w:spacing w:val="0"/>
          <w:w w:val="100"/>
          <w:position w:val="0"/>
        </w:rPr>
        <w:t>6</w:t>
      </w:r>
      <w:r>
        <w:rPr>
          <w:color w:val="000000"/>
          <w:spacing w:val="0"/>
          <w:w w:val="100"/>
          <w:position w:val="0"/>
        </w:rPr>
        <w:t>数据订正</w:t>
      </w:r>
    </w:p>
    <w:p>
      <w:pPr>
        <w:pStyle w:val="Bodytext10"/>
        <w:keepNext w:val="0"/>
        <w:keepLines w:val="0"/>
        <w:widowControl w:val="0"/>
        <w:numPr>
          <w:ilvl w:val="0"/>
          <w:numId w:val="3"/>
        </w:numPr>
        <w:shd w:val="clear" w:color="auto" w:fill="auto"/>
        <w:tabs>
          <w:tab w:val="left" w:pos="333"/>
        </w:tabs>
        <w:bidi w:val="0"/>
        <w:spacing w:before="0" w:after="140" w:line="313" w:lineRule="exact"/>
        <w:ind w:left="0" w:right="0" w:firstLine="0"/>
        <w:jc w:val="left"/>
      </w:pPr>
      <w:bookmarkStart w:id="29" w:name="bookmark29"/>
      <w:bookmarkEnd w:id="29"/>
      <w:r>
        <w:rPr>
          <w:rFonts w:ascii="Times New Roman" w:eastAsia="Times New Roman" w:hAnsi="Times New Roman" w:cs="Times New Roman"/>
          <w:color w:val="000000"/>
          <w:spacing w:val="0"/>
          <w:w w:val="100"/>
          <w:position w:val="0"/>
        </w:rPr>
        <w:t>1</w:t>
      </w:r>
      <w:r>
        <w:rPr>
          <w:color w:val="000000"/>
          <w:spacing w:val="0"/>
          <w:w w:val="100"/>
          <w:position w:val="0"/>
        </w:rPr>
        <w:t>数据订正总则</w:t>
      </w:r>
    </w:p>
    <w:p>
      <w:pPr>
        <w:pStyle w:val="Bodytext10"/>
        <w:keepNext w:val="0"/>
        <w:keepLines w:val="0"/>
        <w:widowControl w:val="0"/>
        <w:shd w:val="clear" w:color="auto" w:fill="auto"/>
        <w:bidi w:val="0"/>
        <w:spacing w:before="0" w:after="140" w:line="313" w:lineRule="exact"/>
        <w:ind w:left="0" w:right="0" w:firstLine="420"/>
        <w:jc w:val="both"/>
      </w:pPr>
      <w:r>
        <w:rPr>
          <w:color w:val="000000"/>
          <w:spacing w:val="0"/>
          <w:w w:val="100"/>
          <w:position w:val="0"/>
        </w:rPr>
        <w:t>数据订正是根据现场辐射观测站附近长期测站的总辐^•观测数据，将验证后的现场辐射观测站测光 数据订正为一套反映当地长期平均水平的代表性数据。</w:t>
      </w:r>
    </w:p>
    <w:p>
      <w:pPr>
        <w:pStyle w:val="Bodytext10"/>
        <w:keepNext w:val="0"/>
        <w:keepLines w:val="0"/>
        <w:widowControl w:val="0"/>
        <w:shd w:val="clear" w:color="auto" w:fill="auto"/>
        <w:bidi w:val="0"/>
        <w:spacing w:before="0" w:after="140" w:line="313" w:lineRule="exact"/>
        <w:ind w:left="0" w:right="0" w:firstLine="0"/>
        <w:jc w:val="left"/>
      </w:pPr>
      <w:r>
        <w:rPr>
          <w:rFonts w:ascii="Times New Roman" w:eastAsia="Times New Roman" w:hAnsi="Times New Roman" w:cs="Times New Roman"/>
          <w:color w:val="000000"/>
          <w:spacing w:val="0"/>
          <w:w w:val="100"/>
          <w:position w:val="0"/>
          <w:lang w:val="en-US" w:eastAsia="en-US" w:bidi="en-US"/>
        </w:rPr>
        <w:t>6.2</w:t>
      </w:r>
      <w:r>
        <w:rPr>
          <w:color w:val="000000"/>
          <w:spacing w:val="0"/>
          <w:w w:val="100"/>
          <w:position w:val="0"/>
        </w:rPr>
        <w:t>长期测站具备的条件</w:t>
      </w:r>
    </w:p>
    <w:p>
      <w:pPr>
        <w:pStyle w:val="Bodytext10"/>
        <w:keepNext w:val="0"/>
        <w:keepLines w:val="0"/>
        <w:widowControl w:val="0"/>
        <w:shd w:val="clear" w:color="auto" w:fill="auto"/>
        <w:bidi w:val="0"/>
        <w:spacing w:before="0" w:after="140" w:line="313" w:lineRule="exact"/>
        <w:ind w:left="0" w:right="0" w:firstLine="420"/>
        <w:jc w:val="both"/>
      </w:pPr>
      <w:r>
        <w:rPr>
          <w:color w:val="000000"/>
          <w:spacing w:val="0"/>
          <w:w w:val="100"/>
          <w:position w:val="0"/>
        </w:rPr>
        <w:t>辐射参证站的选取原则如下：</w:t>
      </w:r>
    </w:p>
    <w:p>
      <w:pPr>
        <w:pStyle w:val="Bodytext10"/>
        <w:keepNext w:val="0"/>
        <w:keepLines w:val="0"/>
        <w:widowControl w:val="0"/>
        <w:numPr>
          <w:ilvl w:val="0"/>
          <w:numId w:val="4"/>
        </w:numPr>
        <w:shd w:val="clear" w:color="auto" w:fill="auto"/>
        <w:tabs>
          <w:tab w:val="left" w:pos="775"/>
        </w:tabs>
        <w:bidi w:val="0"/>
        <w:spacing w:before="0" w:after="140" w:line="313" w:lineRule="exact"/>
        <w:ind w:left="0" w:right="0" w:firstLine="420"/>
        <w:jc w:val="both"/>
      </w:pPr>
      <w:bookmarkStart w:id="30" w:name="bookmark30"/>
      <w:bookmarkEnd w:id="30"/>
      <w:r>
        <w:rPr>
          <w:color w:val="000000"/>
          <w:spacing w:val="0"/>
          <w:w w:val="100"/>
          <w:position w:val="0"/>
        </w:rPr>
        <w:t>与现场辐射观测站气候和地形条件相似性较好。</w:t>
      </w:r>
    </w:p>
    <w:p>
      <w:pPr>
        <w:pStyle w:val="Bodytext10"/>
        <w:keepNext w:val="0"/>
        <w:keepLines w:val="0"/>
        <w:widowControl w:val="0"/>
        <w:numPr>
          <w:ilvl w:val="0"/>
          <w:numId w:val="4"/>
        </w:numPr>
        <w:shd w:val="clear" w:color="auto" w:fill="auto"/>
        <w:tabs>
          <w:tab w:val="left" w:pos="778"/>
        </w:tabs>
        <w:bidi w:val="0"/>
        <w:spacing w:before="0" w:after="140" w:line="313" w:lineRule="exact"/>
        <w:ind w:left="0" w:right="0" w:firstLine="420"/>
        <w:jc w:val="left"/>
      </w:pPr>
      <w:bookmarkStart w:id="31" w:name="bookmark31"/>
      <w:bookmarkEnd w:id="31"/>
      <w:r>
        <w:rPr>
          <w:color w:val="000000"/>
          <w:spacing w:val="0"/>
          <w:w w:val="100"/>
          <w:position w:val="0"/>
        </w:rPr>
        <w:t>具有</w:t>
      </w:r>
      <w:r>
        <w:rPr>
          <w:rFonts w:ascii="Times New Roman" w:eastAsia="Times New Roman" w:hAnsi="Times New Roman" w:cs="Times New Roman"/>
          <w:color w:val="000000"/>
          <w:spacing w:val="0"/>
          <w:w w:val="100"/>
          <w:position w:val="0"/>
        </w:rPr>
        <w:t>20</w:t>
      </w:r>
      <w:r>
        <w:rPr>
          <w:color w:val="000000"/>
          <w:spacing w:val="0"/>
          <w:w w:val="100"/>
          <w:position w:val="0"/>
        </w:rPr>
        <w:t>年以上的辐射观测资料。</w:t>
      </w:r>
    </w:p>
    <w:p>
      <w:pPr>
        <w:pStyle w:val="Bodytext10"/>
        <w:keepNext w:val="0"/>
        <w:keepLines w:val="0"/>
        <w:widowControl w:val="0"/>
        <w:numPr>
          <w:ilvl w:val="0"/>
          <w:numId w:val="4"/>
        </w:numPr>
        <w:shd w:val="clear" w:color="auto" w:fill="auto"/>
        <w:tabs>
          <w:tab w:val="left" w:pos="778"/>
        </w:tabs>
        <w:bidi w:val="0"/>
        <w:spacing w:before="0" w:after="140" w:line="313" w:lineRule="exact"/>
        <w:ind w:left="0" w:right="0" w:firstLine="420"/>
        <w:jc w:val="both"/>
      </w:pPr>
      <w:bookmarkStart w:id="32" w:name="bookmark32"/>
      <w:bookmarkEnd w:id="32"/>
      <w:r>
        <w:rPr>
          <w:color w:val="000000"/>
          <w:spacing w:val="0"/>
          <w:w w:val="100"/>
          <w:position w:val="0"/>
        </w:rPr>
        <w:t>距离现场辐射观测站较近。</w:t>
      </w:r>
    </w:p>
    <w:p>
      <w:pPr>
        <w:pStyle w:val="Bodytext10"/>
        <w:keepNext w:val="0"/>
        <w:keepLines w:val="0"/>
        <w:widowControl w:val="0"/>
        <w:shd w:val="clear" w:color="auto" w:fill="auto"/>
        <w:bidi w:val="0"/>
        <w:spacing w:before="0" w:after="140" w:line="313" w:lineRule="exact"/>
        <w:ind w:left="0" w:right="0" w:firstLine="0"/>
        <w:jc w:val="left"/>
      </w:pPr>
      <w:r>
        <w:rPr>
          <w:rFonts w:ascii="Times New Roman" w:eastAsia="Times New Roman" w:hAnsi="Times New Roman" w:cs="Times New Roman"/>
          <w:color w:val="000000"/>
          <w:spacing w:val="0"/>
          <w:w w:val="100"/>
          <w:position w:val="0"/>
          <w:lang w:val="en-US" w:eastAsia="en-US" w:bidi="en-US"/>
        </w:rPr>
        <w:t>6.3</w:t>
      </w:r>
      <w:r>
        <w:rPr>
          <w:color w:val="000000"/>
          <w:spacing w:val="0"/>
          <w:w w:val="100"/>
          <w:position w:val="0"/>
        </w:rPr>
        <w:t>数据订正方法</w:t>
      </w:r>
    </w:p>
    <w:p>
      <w:pPr>
        <w:pStyle w:val="Bodytext10"/>
        <w:keepNext w:val="0"/>
        <w:keepLines w:val="0"/>
        <w:widowControl w:val="0"/>
        <w:shd w:val="clear" w:color="auto" w:fill="auto"/>
        <w:bidi w:val="0"/>
        <w:spacing w:before="0" w:after="140" w:line="310" w:lineRule="exact"/>
        <w:ind w:left="0" w:right="0" w:firstLine="0"/>
        <w:jc w:val="left"/>
      </w:pPr>
      <w:r>
        <w:rPr>
          <w:color w:val="000000"/>
          <w:spacing w:val="0"/>
          <w:w w:val="100"/>
          <w:position w:val="0"/>
          <w:lang w:val="en-US" w:eastAsia="en-US" w:bidi="en-US"/>
        </w:rPr>
        <w:t>"</w:t>
      </w:r>
      <w:r>
        <w:rPr>
          <w:color w:val="000000"/>
          <w:spacing w:val="0"/>
          <w:w w:val="100"/>
          <w:position w:val="0"/>
        </w:rPr>
        <w:t>将验证后的现场辐射观测资料与同期长期测站辐射观测资料作相关性分析，确定经验系数，将现场 辐射资料订正为反映当地长期平均水平的太阳辐射数据。数据订正具体方法见附录</w:t>
      </w:r>
      <w:r>
        <w:rPr>
          <w:rFonts w:ascii="Times New Roman" w:eastAsia="Times New Roman" w:hAnsi="Times New Roman" w:cs="Times New Roman"/>
          <w:color w:val="000000"/>
          <w:spacing w:val="0"/>
          <w:w w:val="100"/>
          <w:position w:val="0"/>
          <w:lang w:val="en-US" w:eastAsia="en-US" w:bidi="en-US"/>
        </w:rPr>
        <w:t>D</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140" w:line="313" w:lineRule="exact"/>
        <w:ind w:left="0" w:right="0" w:firstLine="0"/>
        <w:jc w:val="left"/>
      </w:pPr>
      <w:r>
        <w:rPr>
          <w:rFonts w:ascii="Times New Roman" w:eastAsia="Times New Roman" w:hAnsi="Times New Roman" w:cs="Times New Roman"/>
          <w:color w:val="000000"/>
          <w:spacing w:val="0"/>
          <w:w w:val="100"/>
          <w:position w:val="0"/>
          <w:lang w:val="en-US" w:eastAsia="en-US" w:bidi="en-US"/>
        </w:rPr>
        <w:t>6.4</w:t>
      </w:r>
      <w:r>
        <w:rPr>
          <w:color w:val="000000"/>
          <w:spacing w:val="0"/>
          <w:w w:val="100"/>
          <w:position w:val="0"/>
        </w:rPr>
        <w:t>数据订正结果</w:t>
      </w:r>
    </w:p>
    <w:p>
      <w:pPr>
        <w:pStyle w:val="Tableofcontents10"/>
        <w:keepNext w:val="0"/>
        <w:keepLines w:val="0"/>
        <w:widowControl w:val="0"/>
        <w:shd w:val="clear" w:color="auto" w:fill="auto"/>
        <w:tabs>
          <w:tab w:val="left" w:pos="6793"/>
        </w:tabs>
        <w:bidi w:val="0"/>
        <w:spacing w:before="0" w:after="300" w:line="313" w:lineRule="exact"/>
        <w:ind w:left="0" w:right="0" w:firstLine="420"/>
        <w:jc w:val="both"/>
      </w:pPr>
      <w:r>
        <w:fldChar w:fldCharType="begin"/>
      </w:r>
      <w:r>
        <w:instrText xml:space="preserve"> TOC \o "1-5" \h \z </w:instrText>
      </w:r>
      <w:r>
        <w:fldChar w:fldCharType="separate"/>
      </w:r>
      <w:r>
        <w:rPr>
          <w:color w:val="000000"/>
          <w:spacing w:val="0"/>
          <w:w w:val="100"/>
          <w:position w:val="0"/>
        </w:rPr>
        <w:t>将订正后的辐射数据处理成太阳能资源评估所需的各种参数，提岀所在区域年平均和月平均太阳辐 照量、工程要求面上的年总镉射量和月总辐射量等评估结果，分析太阳辐射量的年内月变化和各月典型 日变化规律等，并绘制各种图表</w:t>
      </w:r>
      <w:r>
        <w:rPr>
          <w:rFonts w:ascii="Times New Roman" w:eastAsia="Times New Roman" w:hAnsi="Times New Roman" w:cs="Times New Roman"/>
          <w:color w:val="000000"/>
          <w:spacing w:val="0"/>
          <w:w w:val="100"/>
          <w:position w:val="0"/>
          <w:lang w:val="en-US" w:eastAsia="en-US" w:bidi="en-US"/>
        </w:rPr>
        <w:t>L</w:t>
        <w:tab/>
      </w:r>
      <w:r>
        <w:rPr>
          <w:color w:val="000000"/>
          <w:spacing w:val="0"/>
          <w:w w:val="100"/>
          <w:position w:val="0"/>
        </w:rPr>
        <w:t>「</w:t>
      </w:r>
    </w:p>
    <w:p>
      <w:pPr>
        <w:pStyle w:val="Tableofcontents10"/>
        <w:keepNext w:val="0"/>
        <w:keepLines w:val="0"/>
        <w:widowControl w:val="0"/>
        <w:shd w:val="clear" w:color="auto" w:fill="auto"/>
        <w:bidi w:val="0"/>
        <w:spacing w:before="0" w:after="300" w:line="313" w:lineRule="exact"/>
        <w:ind w:left="0" w:right="0" w:firstLine="0"/>
        <w:jc w:val="left"/>
      </w:pPr>
      <w:r>
        <w:rPr>
          <w:rFonts w:ascii="Times New Roman" w:eastAsia="Times New Roman" w:hAnsi="Times New Roman" w:cs="Times New Roman"/>
          <w:color w:val="000000"/>
          <w:spacing w:val="0"/>
          <w:w w:val="100"/>
          <w:position w:val="0"/>
        </w:rPr>
        <w:t>7</w:t>
      </w:r>
      <w:r>
        <w:rPr>
          <w:color w:val="000000"/>
          <w:spacing w:val="0"/>
          <w:w w:val="100"/>
          <w:position w:val="0"/>
        </w:rPr>
        <w:t>太阳能资源参数的计算</w:t>
      </w:r>
    </w:p>
    <w:p>
      <w:pPr>
        <w:pStyle w:val="Tableofcontents10"/>
        <w:keepNext w:val="0"/>
        <w:keepLines w:val="0"/>
        <w:widowControl w:val="0"/>
        <w:shd w:val="clear" w:color="auto" w:fill="auto"/>
        <w:bidi w:val="0"/>
        <w:spacing w:before="0" w:line="313" w:lineRule="exact"/>
        <w:ind w:left="0" w:right="0" w:firstLine="420"/>
        <w:jc w:val="both"/>
      </w:pPr>
      <w:r>
        <w:rPr>
          <w:color w:val="000000"/>
          <w:spacing w:val="0"/>
          <w:w w:val="100"/>
          <w:position w:val="0"/>
        </w:rPr>
        <w:t>太阳能资源的数量以到达地面的太阳总辐射量来表示。</w:t>
      </w:r>
    </w:p>
    <w:p>
      <w:pPr>
        <w:pStyle w:val="Tableofcontents10"/>
        <w:keepNext w:val="0"/>
        <w:keepLines w:val="0"/>
        <w:widowControl w:val="0"/>
        <w:numPr>
          <w:ilvl w:val="0"/>
          <w:numId w:val="3"/>
        </w:numPr>
        <w:shd w:val="clear" w:color="auto" w:fill="auto"/>
        <w:tabs>
          <w:tab w:val="left" w:pos="333"/>
          <w:tab w:val="left" w:pos="2347"/>
          <w:tab w:val="left" w:pos="5584"/>
        </w:tabs>
        <w:bidi w:val="0"/>
        <w:spacing w:before="0" w:after="220" w:line="313" w:lineRule="exact"/>
        <w:ind w:left="0" w:right="0" w:firstLine="0"/>
        <w:jc w:val="left"/>
      </w:pPr>
      <w:bookmarkStart w:id="33" w:name="bookmark33"/>
      <w:bookmarkEnd w:id="33"/>
      <w:r>
        <w:rPr>
          <w:rFonts w:ascii="Times New Roman" w:eastAsia="Times New Roman" w:hAnsi="Times New Roman" w:cs="Times New Roman"/>
          <w:color w:val="000000"/>
          <w:spacing w:val="0"/>
          <w:w w:val="100"/>
          <w:position w:val="0"/>
        </w:rPr>
        <w:t>1</w:t>
      </w:r>
      <w:r>
        <w:rPr>
          <w:color w:val="000000"/>
          <w:spacing w:val="0"/>
          <w:w w:val="100"/>
          <w:position w:val="0"/>
        </w:rPr>
        <w:t>天文辐射量</w:t>
        <w:tab/>
      </w:r>
      <w:r>
        <w:rPr>
          <w:color w:val="000000"/>
          <w:spacing w:val="0"/>
          <w:w w:val="100"/>
          <w:position w:val="0"/>
          <w:lang w:val="en-US" w:eastAsia="en-US" w:bidi="en-US"/>
        </w:rPr>
        <w:t>..</w:t>
        <w:tab/>
      </w:r>
      <w:r>
        <w:rPr>
          <w:color w:val="000000"/>
          <w:spacing w:val="0"/>
          <w:w w:val="100"/>
          <w:position w:val="0"/>
        </w:rPr>
        <w:t>一</w:t>
      </w:r>
    </w:p>
    <w:p>
      <w:pPr>
        <w:pStyle w:val="Tableofcontents10"/>
        <w:keepNext w:val="0"/>
        <w:keepLines w:val="0"/>
        <w:widowControl w:val="0"/>
        <w:shd w:val="clear" w:color="auto" w:fill="auto"/>
        <w:bidi w:val="0"/>
        <w:spacing w:before="0" w:after="300" w:line="326"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7. </w:t>
      </w:r>
      <w:r>
        <w:rPr>
          <w:rFonts w:ascii="Times New Roman" w:eastAsia="Times New Roman" w:hAnsi="Times New Roman" w:cs="Times New Roman"/>
          <w:color w:val="000000"/>
          <w:spacing w:val="0"/>
          <w:w w:val="100"/>
          <w:position w:val="0"/>
        </w:rPr>
        <w:t xml:space="preserve">1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w:t>
      </w:r>
      <w:r>
        <w:rPr>
          <w:color w:val="000000"/>
          <w:spacing w:val="0"/>
          <w:w w:val="100"/>
          <w:position w:val="0"/>
        </w:rPr>
        <w:t>日天文辐射量</w:t>
      </w:r>
    </w:p>
    <w:p>
      <w:pPr>
        <w:pStyle w:val="Tableofcontents10"/>
        <w:keepNext w:val="0"/>
        <w:keepLines w:val="0"/>
        <w:widowControl w:val="0"/>
        <w:shd w:val="clear" w:color="auto" w:fill="auto"/>
        <w:tabs>
          <w:tab w:val="right" w:leader="dot" w:pos="9206"/>
        </w:tabs>
        <w:bidi w:val="0"/>
        <w:spacing w:before="0" w:after="0" w:line="240" w:lineRule="auto"/>
        <w:ind w:left="2100" w:right="0" w:firstLine="0"/>
        <w:jc w:val="left"/>
      </w:pPr>
      <w:r>
        <w:rPr>
          <w:i/>
          <w:iCs/>
          <w:color w:val="000000"/>
          <w:spacing w:val="0"/>
          <w:w w:val="100"/>
          <w:position w:val="0"/>
          <w:lang w:val="en-US" w:eastAsia="en-US" w:bidi="en-US"/>
        </w:rPr>
        <w:t>Q</w:t>
      </w:r>
      <w:r>
        <w:rPr>
          <w:i/>
          <w:iCs/>
          <w:color w:val="000000"/>
          <w:spacing w:val="0"/>
          <w:w w:val="100"/>
          <w:position w:val="0"/>
          <w:vertAlign w:val="subscript"/>
          <w:lang w:val="en-US" w:eastAsia="en-US" w:bidi="en-US"/>
        </w:rPr>
        <w:t>n</w:t>
      </w:r>
      <w:r>
        <w:rPr>
          <w:rFonts w:ascii="Times New Roman" w:eastAsia="Times New Roman" w:hAnsi="Times New Roman" w:cs="Times New Roman"/>
          <w:color w:val="000000"/>
          <w:spacing w:val="0"/>
          <w:w w:val="100"/>
          <w:position w:val="0"/>
          <w:lang w:val="en-US" w:eastAsia="en-US" w:bidi="en-US"/>
        </w:rPr>
        <w:t xml:space="preserve"> =^y(ft</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vertAlign w:val="subscript"/>
          <w:lang w:val="en-US" w:eastAsia="en-US" w:bidi="en-US"/>
        </w:rPr>
        <w:t>0</w:t>
      </w:r>
      <w:r>
        <w:rPr>
          <w:rFonts w:ascii="Times New Roman" w:eastAsia="Times New Roman" w:hAnsi="Times New Roman" w:cs="Times New Roman"/>
          <w:color w:val="000000"/>
          <w:spacing w:val="0"/>
          <w:w w:val="100"/>
          <w:position w:val="0"/>
          <w:lang w:val="en-US" w:eastAsia="en-US" w:bidi="en-US"/>
        </w:rPr>
        <w:t>sin^sin^ + cos^cos^sind</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vertAlign w:val="subscript"/>
          <w:lang w:val="en-US" w:eastAsia="en-US" w:bidi="en-US"/>
        </w:rPr>
        <w:t>0</w:t>
      </w:r>
      <w:r>
        <w:rPr>
          <w:rFonts w:ascii="Times New Roman" w:eastAsia="Times New Roman" w:hAnsi="Times New Roman" w:cs="Times New Roman"/>
          <w:color w:val="000000"/>
          <w:spacing w:val="0"/>
          <w:w w:val="100"/>
          <w:position w:val="0"/>
          <w:lang w:val="en-US" w:eastAsia="en-US" w:bidi="en-US"/>
        </w:rPr>
        <w:t xml:space="preserve">) </w:t>
        <w:tab/>
        <w:t xml:space="preserve">   </w:t>
      </w:r>
      <w:r>
        <w:rPr>
          <w:rFonts w:ascii="Times New Roman" w:eastAsia="Times New Roman" w:hAnsi="Times New Roman" w:cs="Times New Roman"/>
          <w:color w:val="000000"/>
          <w:spacing w:val="0"/>
          <w:w w:val="100"/>
          <w:position w:val="0"/>
        </w:rPr>
        <w:t>(1)</w:t>
      </w:r>
      <w:r>
        <w:fldChar w:fldCharType="end"/>
      </w:r>
    </w:p>
    <w:p>
      <w:pPr>
        <w:pStyle w:val="Bodytext10"/>
        <w:keepNext w:val="0"/>
        <w:keepLines w:val="0"/>
        <w:widowControl w:val="0"/>
        <w:shd w:val="clear" w:color="auto" w:fill="auto"/>
        <w:bidi w:val="0"/>
        <w:spacing w:before="0" w:after="140" w:line="240" w:lineRule="auto"/>
        <w:ind w:left="2640" w:right="0" w:firstLine="0"/>
        <w:jc w:val="left"/>
      </w:pPr>
      <w:r>
        <w:rPr>
          <w:i/>
          <w:iCs/>
          <w:color w:val="000000"/>
          <w:spacing w:val="0"/>
          <w:w w:val="100"/>
          <w:position w:val="0"/>
          <w:lang w:val="en-US" w:eastAsia="en-US" w:bidi="en-US"/>
        </w:rPr>
        <w:t>7Cp</w:t>
      </w:r>
    </w:p>
    <w:p>
      <w:pPr>
        <w:pStyle w:val="Bodytext10"/>
        <w:keepNext w:val="0"/>
        <w:keepLines w:val="0"/>
        <w:widowControl w:val="0"/>
        <w:shd w:val="clear" w:color="auto" w:fill="auto"/>
        <w:bidi w:val="0"/>
        <w:spacing w:before="0" w:after="140" w:line="313" w:lineRule="exact"/>
        <w:ind w:left="0" w:right="0" w:firstLine="420"/>
        <w:jc w:val="both"/>
      </w:pPr>
      <w:r>
        <w:rPr>
          <w:color w:val="000000"/>
          <w:spacing w:val="0"/>
          <w:w w:val="100"/>
          <w:position w:val="0"/>
        </w:rPr>
        <w:t>式中：</w:t>
      </w:r>
    </w:p>
    <w:p>
      <w:pPr>
        <w:pStyle w:val="Bodytext10"/>
        <w:keepNext w:val="0"/>
        <w:keepLines w:val="0"/>
        <w:widowControl w:val="0"/>
        <w:shd w:val="clear" w:color="auto" w:fill="auto"/>
        <w:bidi w:val="0"/>
        <w:spacing w:before="0" w:after="140" w:line="313" w:lineRule="exact"/>
        <w:ind w:left="0" w:right="0" w:firstLine="420"/>
        <w:jc w:val="both"/>
      </w:pPr>
      <w:r>
        <w:rPr>
          <w:i/>
          <w:iCs/>
          <w:color w:val="000000"/>
          <w:spacing w:val="0"/>
          <w:w w:val="100"/>
          <w:position w:val="0"/>
          <w:lang w:val="en-US" w:eastAsia="en-US" w:bidi="en-US"/>
        </w:rPr>
        <w:t>Q</w:t>
      </w:r>
      <w:r>
        <w:rPr>
          <w:i/>
          <w:iCs/>
          <w:color w:val="000000"/>
          <w:spacing w:val="0"/>
          <w:w w:val="100"/>
          <w:position w:val="0"/>
          <w:vertAlign w:val="subscript"/>
          <w:lang w:val="en-US" w:eastAsia="en-US" w:bidi="en-US"/>
        </w:rPr>
        <w:t>n</w:t>
      </w:r>
      <w:r>
        <w:rPr>
          <w:color w:val="000000"/>
          <w:spacing w:val="0"/>
          <w:w w:val="100"/>
          <w:position w:val="0"/>
        </w:rPr>
        <w:t>——日天文辐射总量，单位为兆焦耳每平方米天</w:t>
      </w:r>
      <w:r>
        <w:rPr>
          <w:rFonts w:ascii="Times New Roman" w:eastAsia="Times New Roman" w:hAnsi="Times New Roman" w:cs="Times New Roman"/>
          <w:color w:val="000000"/>
          <w:spacing w:val="0"/>
          <w:w w:val="100"/>
          <w:position w:val="0"/>
          <w:lang w:val="en-US" w:eastAsia="en-US" w:bidi="en-US"/>
        </w:rPr>
        <w:t>(Mj/W-d))</w:t>
      </w:r>
      <w:r>
        <w:rPr>
          <w:color w:val="000000"/>
          <w:spacing w:val="0"/>
          <w:w w:val="100"/>
          <w:position w:val="0"/>
        </w:rPr>
        <w:t>；</w:t>
      </w:r>
    </w:p>
    <w:p>
      <w:pPr>
        <w:pStyle w:val="Bodytext20"/>
        <w:keepNext w:val="0"/>
        <w:keepLines w:val="0"/>
        <w:widowControl w:val="0"/>
        <w:shd w:val="clear" w:color="auto" w:fill="auto"/>
        <w:bidi w:val="0"/>
        <w:spacing w:before="0" w:after="140" w:line="313" w:lineRule="exact"/>
        <w:ind w:left="0" w:right="0" w:firstLine="420"/>
        <w:jc w:val="both"/>
        <w:sectPr>
          <w:headerReference w:type="even" r:id="rId28"/>
          <w:headerReference w:type="default" r:id="rId29"/>
          <w:footerReference w:type="even" r:id="rId30"/>
          <w:footerReference w:type="default" r:id="rId31"/>
          <w:type w:val="nextPage"/>
          <w:pgSz w:w="11900" w:h="16840"/>
          <w:pgMar w:top="2011" w:right="1149" w:bottom="1513" w:left="1341" w:header="0" w:footer="3" w:gutter="0"/>
          <w:pgNumType w:start="4"/>
          <w:cols w:space="720"/>
          <w:noEndnote/>
          <w:titlePg w:val="0"/>
          <w:rtlGutter w:val="0"/>
          <w:docGrid w:linePitch="360"/>
        </w:sectPr>
      </w:pPr>
      <w:r>
        <w:rPr>
          <w:rFonts w:ascii="SimSun" w:eastAsia="SimSun" w:hAnsi="SimSun" w:cs="SimSun"/>
          <w:i/>
          <w:iCs/>
          <w:color w:val="000000"/>
          <w:spacing w:val="0"/>
          <w:w w:val="100"/>
          <w:position w:val="0"/>
          <w:lang w:val="en-US" w:eastAsia="en-US" w:bidi="en-US"/>
        </w:rPr>
        <w:t>T</w:t>
      </w:r>
      <w:r>
        <w:rPr>
          <w:rFonts w:ascii="SimSun" w:eastAsia="SimSun" w:hAnsi="SimSun" w:cs="SimSun"/>
          <w:color w:val="000000"/>
          <w:spacing w:val="0"/>
          <w:w w:val="100"/>
          <w:position w:val="0"/>
          <w:lang w:val="zh-TW" w:eastAsia="zh-TW" w:bidi="zh-TW"/>
        </w:rPr>
        <w:t>——时间周期为</w:t>
      </w:r>
      <w:r>
        <w:rPr>
          <w:rFonts w:ascii="Times New Roman" w:eastAsia="Times New Roman" w:hAnsi="Times New Roman" w:cs="Times New Roman"/>
          <w:color w:val="000000"/>
          <w:spacing w:val="0"/>
          <w:w w:val="100"/>
          <w:position w:val="0"/>
          <w:lang w:val="en-US" w:eastAsia="en-US" w:bidi="en-US"/>
        </w:rPr>
        <w:t>24x60x60s</w:t>
      </w:r>
      <w:r>
        <w:rPr>
          <w:rFonts w:ascii="SimSun" w:eastAsia="SimSun" w:hAnsi="SimSun" w:cs="SimSun"/>
          <w:color w:val="000000"/>
          <w:spacing w:val="0"/>
          <w:w w:val="100"/>
          <w:position w:val="0"/>
          <w:lang w:val="en-US" w:eastAsia="en-US" w:bidi="en-US"/>
        </w:rPr>
        <w:t>；</w:t>
      </w:r>
    </w:p>
    <w:p>
      <w:pPr>
        <w:pStyle w:val="Bodytext20"/>
        <w:keepNext w:val="0"/>
        <w:keepLines w:val="0"/>
        <w:widowControl w:val="0"/>
        <w:shd w:val="clear" w:color="auto" w:fill="auto"/>
        <w:bidi w:val="0"/>
        <w:spacing w:before="0" w:after="140" w:line="299" w:lineRule="exact"/>
        <w:ind w:left="0" w:right="0" w:firstLine="420"/>
        <w:jc w:val="left"/>
      </w:pPr>
      <w:r>
        <w:rPr>
          <w:rFonts w:ascii="SimSun" w:eastAsia="SimSun" w:hAnsi="SimSun" w:cs="SimSun"/>
          <w:i/>
          <w:iCs/>
          <w:color w:val="000000"/>
          <w:spacing w:val="0"/>
          <w:w w:val="100"/>
          <w:position w:val="0"/>
          <w:lang w:val="en-US" w:eastAsia="en-US" w:bidi="en-US"/>
        </w:rPr>
        <w:t>I</w:t>
      </w:r>
      <w:r>
        <w:rPr>
          <w:rFonts w:ascii="SimSun" w:eastAsia="SimSun" w:hAnsi="SimSun" w:cs="SimSun"/>
          <w:i/>
          <w:iCs/>
          <w:color w:val="000000"/>
          <w:spacing w:val="0"/>
          <w:w w:val="100"/>
          <w:position w:val="0"/>
          <w:vertAlign w:val="subscript"/>
          <w:lang w:val="en-US" w:eastAsia="en-US" w:bidi="en-US"/>
        </w:rPr>
        <w:t>Q</w:t>
      </w:r>
      <w:r>
        <w:rPr>
          <w:rFonts w:ascii="SimSun" w:eastAsia="SimSun" w:hAnsi="SimSun" w:cs="SimSun"/>
          <w:color w:val="000000"/>
          <w:spacing w:val="0"/>
          <w:w w:val="100"/>
          <w:position w:val="0"/>
          <w:lang w:val="en-US" w:eastAsia="en-US" w:bidi="en-US"/>
        </w:rPr>
        <w:t>——</w:t>
      </w:r>
      <w:r>
        <w:rPr>
          <w:rFonts w:ascii="SimSun" w:eastAsia="SimSun" w:hAnsi="SimSun" w:cs="SimSun"/>
          <w:color w:val="000000"/>
          <w:spacing w:val="0"/>
          <w:w w:val="100"/>
          <w:position w:val="0"/>
          <w:lang w:val="zh-TW" w:eastAsia="zh-TW" w:bidi="zh-TW"/>
        </w:rPr>
        <w:t>太阳常数为</w:t>
      </w:r>
      <w:r>
        <w:rPr>
          <w:rFonts w:ascii="Times New Roman" w:eastAsia="Times New Roman" w:hAnsi="Times New Roman" w:cs="Times New Roman"/>
          <w:color w:val="000000"/>
          <w:spacing w:val="0"/>
          <w:w w:val="100"/>
          <w:position w:val="0"/>
          <w:lang w:val="en-US" w:eastAsia="en-US" w:bidi="en-US"/>
        </w:rPr>
        <w:t xml:space="preserve">13. </w:t>
      </w:r>
      <w:r>
        <w:rPr>
          <w:rFonts w:ascii="Times New Roman" w:eastAsia="Times New Roman" w:hAnsi="Times New Roman" w:cs="Times New Roman"/>
          <w:color w:val="000000"/>
          <w:spacing w:val="0"/>
          <w:w w:val="100"/>
          <w:position w:val="0"/>
          <w:lang w:val="zh-TW" w:eastAsia="zh-TW" w:bidi="zh-TW"/>
        </w:rPr>
        <w:t>67x10%</w:t>
      </w:r>
      <w:r>
        <w:rPr>
          <w:rFonts w:ascii="SimSun" w:eastAsia="SimSun" w:hAnsi="SimSun" w:cs="SimSun"/>
          <w:color w:val="000000"/>
          <w:spacing w:val="0"/>
          <w:w w:val="100"/>
          <w:position w:val="0"/>
          <w:lang w:val="zh-TW" w:eastAsia="zh-TW" w:bidi="zh-TW"/>
        </w:rPr>
        <w:t>单位为兆焦耳每平方米秒</w:t>
      </w:r>
      <w:r>
        <w:rPr>
          <w:rFonts w:ascii="Times New Roman" w:eastAsia="Times New Roman" w:hAnsi="Times New Roman" w:cs="Times New Roman"/>
          <w:color w:val="000000"/>
          <w:spacing w:val="0"/>
          <w:w w:val="100"/>
          <w:position w:val="0"/>
          <w:lang w:val="en-US" w:eastAsia="en-US" w:bidi="en-US"/>
        </w:rPr>
        <w:t>(MJ/(m</w:t>
      </w:r>
      <w:r>
        <w:rPr>
          <w:rFonts w:ascii="Times New Roman" w:eastAsia="Times New Roman" w:hAnsi="Times New Roman" w:cs="Times New Roman"/>
          <w:color w:val="000000"/>
          <w:spacing w:val="0"/>
          <w:w w:val="100"/>
          <w:position w:val="0"/>
          <w:vertAlign w:val="superscript"/>
          <w:lang w:val="en-US" w:eastAsia="en-US" w:bidi="en-US"/>
        </w:rPr>
        <w:t>2</w:t>
      </w:r>
      <w:r>
        <w:rPr>
          <w:rFonts w:ascii="Times New Roman" w:eastAsia="Times New Roman" w:hAnsi="Times New Roman" w:cs="Times New Roman"/>
          <w:color w:val="000000"/>
          <w:spacing w:val="0"/>
          <w:w w:val="100"/>
          <w:position w:val="0"/>
          <w:lang w:val="en-US" w:eastAsia="en-US" w:bidi="en-US"/>
        </w:rPr>
        <w:t>-s))</w:t>
      </w:r>
      <w:r>
        <w:rPr>
          <w:rFonts w:ascii="Times New Roman" w:eastAsia="Times New Roman" w:hAnsi="Times New Roman" w:cs="Times New Roman"/>
          <w:color w:val="000000"/>
          <w:spacing w:val="0"/>
          <w:w w:val="100"/>
          <w:position w:val="0"/>
          <w:vertAlign w:val="subscript"/>
          <w:lang w:val="en-US" w:eastAsia="en-US" w:bidi="en-US"/>
        </w:rPr>
        <w:t>;</w:t>
      </w:r>
    </w:p>
    <w:p>
      <w:pPr>
        <w:pStyle w:val="Bodytext10"/>
        <w:keepNext w:val="0"/>
        <w:keepLines w:val="0"/>
        <w:widowControl w:val="0"/>
        <w:shd w:val="clear" w:color="auto" w:fill="auto"/>
        <w:bidi w:val="0"/>
        <w:spacing w:before="0" w:after="140" w:line="299" w:lineRule="exact"/>
        <w:ind w:left="0" w:right="0" w:firstLine="420"/>
        <w:jc w:val="left"/>
      </w:pPr>
      <w:r>
        <w:rPr>
          <w:i/>
          <w:iCs/>
          <w:color w:val="000000"/>
          <w:spacing w:val="0"/>
          <w:w w:val="100"/>
          <w:position w:val="0"/>
          <w:lang w:val="en-US" w:eastAsia="en-US" w:bidi="en-US"/>
        </w:rPr>
        <w:t>p</w:t>
      </w:r>
      <w:r>
        <w:rPr>
          <w:color w:val="000000"/>
          <w:spacing w:val="0"/>
          <w:w w:val="100"/>
          <w:position w:val="0"/>
          <w:lang w:val="en-US" w:eastAsia="en-US" w:bidi="en-US"/>
        </w:rPr>
        <w:t xml:space="preserve"> </w:t>
      </w:r>
      <w:r>
        <w:rPr>
          <w:color w:val="000000"/>
          <w:spacing w:val="0"/>
          <w:w w:val="100"/>
          <w:position w:val="0"/>
        </w:rPr>
        <w:t>——日地距离系数，无量纲，其计算见附录</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200" w:line="299" w:lineRule="exact"/>
        <w:ind w:left="0" w:right="0" w:firstLine="420"/>
        <w:jc w:val="left"/>
      </w:pPr>
      <w:r>
        <w:rPr>
          <w:i/>
          <w:iCs/>
          <w:color w:val="000000"/>
          <w:spacing w:val="0"/>
          <w:w w:val="100"/>
          <w:position w:val="0"/>
          <w:lang w:val="en-US" w:eastAsia="en-US" w:bidi="en-US"/>
        </w:rPr>
        <w:t>(P</w:t>
      </w:r>
      <w:r>
        <w:rPr>
          <w:color w:val="000000"/>
          <w:spacing w:val="0"/>
          <w:w w:val="100"/>
          <w:position w:val="0"/>
        </w:rPr>
        <w:t>——地理纬度，单位为孤度</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rad)</w:t>
      </w:r>
      <w:r>
        <w:rPr>
          <w:color w:val="000000"/>
          <w:spacing w:val="0"/>
          <w:w w:val="100"/>
          <w:position w:val="0"/>
        </w:rPr>
        <w:t>；</w:t>
      </w:r>
    </w:p>
    <w:p>
      <w:pPr>
        <w:pStyle w:val="Bodytext10"/>
        <w:keepNext w:val="0"/>
        <w:keepLines w:val="0"/>
        <w:widowControl w:val="0"/>
        <w:shd w:val="clear" w:color="auto" w:fill="auto"/>
        <w:bidi w:val="0"/>
        <w:spacing w:before="0" w:after="140" w:line="299" w:lineRule="exact"/>
        <w:ind w:left="0" w:right="0" w:firstLine="420"/>
        <w:jc w:val="left"/>
      </w:pPr>
      <w:r>
        <w:rPr>
          <w:i/>
          <w:iCs/>
          <w:color w:val="000000"/>
          <w:spacing w:val="0"/>
          <w:w w:val="100"/>
          <w:position w:val="0"/>
        </w:rPr>
        <w:t>3</w:t>
      </w:r>
      <w:r>
        <w:rPr>
          <w:color w:val="000000"/>
          <w:spacing w:val="0"/>
          <w:w w:val="100"/>
          <w:position w:val="0"/>
          <w:lang w:val="en-US" w:eastAsia="en-US" w:bidi="en-US"/>
        </w:rPr>
        <w:t>——</w:t>
      </w:r>
      <w:r>
        <w:rPr>
          <w:color w:val="000000"/>
          <w:spacing w:val="0"/>
          <w:w w:val="100"/>
          <w:position w:val="0"/>
        </w:rPr>
        <w:t>太阳赤纬，单位为弧度</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rad)</w:t>
      </w:r>
      <w:r>
        <w:rPr>
          <w:rFonts w:ascii="Times New Roman" w:eastAsia="Times New Roman" w:hAnsi="Times New Roman" w:cs="Times New Roman"/>
          <w:color w:val="000000"/>
          <w:spacing w:val="0"/>
          <w:w w:val="100"/>
          <w:position w:val="0"/>
        </w:rPr>
        <w:t>,</w:t>
      </w:r>
      <w:r>
        <w:rPr>
          <w:color w:val="000000"/>
          <w:spacing w:val="0"/>
          <w:w w:val="100"/>
          <w:position w:val="0"/>
        </w:rPr>
        <w:t>其计算见附录</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320" w:line="299" w:lineRule="exact"/>
        <w:ind w:left="0" w:right="0" w:firstLine="420"/>
        <w:jc w:val="left"/>
        <w:sectPr>
          <w:headerReference w:type="even" r:id="rId32"/>
          <w:headerReference w:type="default" r:id="rId33"/>
          <w:footerReference w:type="even" r:id="rId34"/>
          <w:footerReference w:type="default" r:id="rId35"/>
          <w:type w:val="continuous"/>
          <w:pgSz w:w="11900" w:h="16840"/>
          <w:pgMar w:top="2011" w:right="1149" w:bottom="1513" w:left="1341" w:header="0" w:footer="3" w:gutter="0"/>
          <w:pgNumType w:start="5"/>
          <w:cols w:space="720"/>
          <w:noEndnote/>
          <w:rtlGutter w:val="0"/>
          <w:docGrid w:linePitch="360"/>
        </w:sectPr>
      </w:pPr>
      <w:r>
        <w:rPr>
          <w:color w:val="000000"/>
          <w:spacing w:val="0"/>
          <w:w w:val="100"/>
          <w:position w:val="0"/>
        </w:rPr>
        <w:t>%</w:t>
      </w:r>
      <w:r>
        <w:rPr>
          <w:color w:val="000000"/>
          <w:spacing w:val="0"/>
          <w:w w:val="100"/>
          <w:position w:val="0"/>
          <w:lang w:val="en-US" w:eastAsia="en-US" w:bidi="en-US"/>
        </w:rPr>
        <w:t>——</w:t>
      </w:r>
      <w:r>
        <w:rPr>
          <w:color w:val="000000"/>
          <w:spacing w:val="0"/>
          <w:w w:val="100"/>
          <w:position w:val="0"/>
        </w:rPr>
        <w:t>日出、日落时角，单位为弧度</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rad)</w:t>
      </w:r>
      <w:r>
        <w:rPr>
          <w:rFonts w:ascii="Times New Roman" w:eastAsia="Times New Roman" w:hAnsi="Times New Roman" w:cs="Times New Roman"/>
          <w:color w:val="000000"/>
          <w:spacing w:val="0"/>
          <w:w w:val="100"/>
          <w:position w:val="0"/>
        </w:rPr>
        <w:t>,</w:t>
      </w:r>
      <w:r>
        <w:rPr>
          <w:color w:val="000000"/>
          <w:spacing w:val="0"/>
          <w:w w:val="100"/>
          <w:position w:val="0"/>
        </w:rPr>
        <w:t>其计算见附录</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140" w:line="299" w:lineRule="exact"/>
        <w:ind w:left="0" w:right="0" w:firstLine="0"/>
        <w:jc w:val="left"/>
      </w:pPr>
      <w:r>
        <w:rPr>
          <w:rFonts w:ascii="Times New Roman" w:eastAsia="Times New Roman" w:hAnsi="Times New Roman" w:cs="Times New Roman"/>
          <w:color w:val="000000"/>
          <w:spacing w:val="0"/>
          <w:w w:val="100"/>
          <w:position w:val="0"/>
          <w:lang w:val="en-US" w:eastAsia="en-US" w:bidi="en-US"/>
        </w:rPr>
        <w:t>7. 1.</w:t>
      </w:r>
      <w:r>
        <w:rPr>
          <w:rFonts w:ascii="Times New Roman" w:eastAsia="Times New Roman" w:hAnsi="Times New Roman" w:cs="Times New Roman"/>
          <w:color w:val="000000"/>
          <w:spacing w:val="0"/>
          <w:w w:val="100"/>
          <w:position w:val="0"/>
        </w:rPr>
        <w:t>2</w:t>
      </w:r>
      <w:r>
        <w:rPr>
          <w:color w:val="000000"/>
          <w:spacing w:val="0"/>
          <w:w w:val="100"/>
          <w:position w:val="0"/>
        </w:rPr>
        <w:t>月天文辐射量</w:t>
      </w:r>
    </w:p>
    <w:p>
      <w:pPr>
        <w:pStyle w:val="Bodytext10"/>
        <w:keepNext w:val="0"/>
        <w:keepLines w:val="0"/>
        <w:widowControl w:val="0"/>
        <w:shd w:val="clear" w:color="auto" w:fill="auto"/>
        <w:tabs>
          <w:tab w:val="left" w:pos="6422"/>
          <w:tab w:val="left" w:leader="dot" w:pos="6611"/>
          <w:tab w:val="left" w:leader="dot" w:pos="8748"/>
        </w:tabs>
        <w:bidi w:val="0"/>
        <w:spacing w:before="0" w:after="0" w:line="331" w:lineRule="exact"/>
        <w:ind w:left="3560" w:right="4920" w:firstLine="0"/>
        <w:jc w:val="right"/>
      </w:pPr>
      <w:r>
        <w:rPr>
          <w:i/>
          <w:iCs/>
          <w:color w:val="000000"/>
          <w:spacing w:val="0"/>
          <w:w w:val="100"/>
          <w:position w:val="0"/>
          <w:lang w:val="en-US" w:eastAsia="en-US" w:bidi="en-US"/>
        </w:rPr>
        <w:t>M Q</w:t>
      </w:r>
      <w:r>
        <w:rPr>
          <w:i/>
          <w:iCs/>
          <w:color w:val="000000"/>
          <w:spacing w:val="0"/>
          <w:w w:val="100"/>
          <w:position w:val="0"/>
          <w:vertAlign w:val="subscript"/>
          <w:lang w:val="en-US" w:eastAsia="en-US" w:bidi="en-US"/>
        </w:rPr>
        <w:t>0</w:t>
      </w:r>
      <w:r>
        <w:rPr>
          <w:i/>
          <w:iCs/>
          <w:color w:val="000000"/>
          <w:spacing w:val="0"/>
          <w:w w:val="100"/>
          <w:position w:val="0"/>
          <w:lang w:val="en-US" w:eastAsia="en-US" w:bidi="en-US"/>
        </w:rPr>
        <w:t>=t&amp;</w:t>
      </w:r>
      <w:r>
        <w:rPr>
          <w:rFonts w:ascii="Times New Roman" w:eastAsia="Times New Roman" w:hAnsi="Times New Roman" w:cs="Times New Roma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CN" w:eastAsia="zh-CN" w:bidi="zh-CN"/>
        </w:rPr>
        <w:tab/>
      </w:r>
      <w:r>
        <w:rPr>
          <w:rFonts w:ascii="Times New Roman" w:eastAsia="Times New Roman" w:hAnsi="Times New Roman" w:cs="Times New Roman"/>
          <w:color w:val="000000"/>
          <w:spacing w:val="0"/>
          <w:w w:val="100"/>
          <w:position w:val="0"/>
          <w:lang w:val="en-US" w:eastAsia="en-US" w:bidi="en-US"/>
        </w:rPr>
        <w:tab/>
      </w:r>
      <w:r>
        <w:rPr>
          <w:color w:val="000000"/>
          <w:spacing w:val="0"/>
          <w:w w:val="100"/>
          <w:position w:val="0"/>
        </w:rPr>
        <w:t>⑵</w:t>
      </w:r>
    </w:p>
    <w:p>
      <w:pPr>
        <w:pStyle w:val="Bodytext20"/>
        <w:keepNext w:val="0"/>
        <w:keepLines w:val="0"/>
        <w:widowControl w:val="0"/>
        <w:shd w:val="clear" w:color="auto" w:fill="auto"/>
        <w:bidi w:val="0"/>
        <w:spacing w:before="0" w:after="140" w:line="180" w:lineRule="auto"/>
        <w:ind w:left="4200" w:right="0" w:firstLine="0"/>
        <w:jc w:val="left"/>
      </w:pPr>
      <w:r>
        <w:rPr>
          <w:rFonts w:ascii="Times New Roman" w:eastAsia="Times New Roman" w:hAnsi="Times New Roman" w:cs="Times New Roman"/>
          <w:color w:val="000000"/>
          <w:spacing w:val="0"/>
          <w:w w:val="100"/>
          <w:position w:val="0"/>
          <w:lang w:val="zh-CN" w:eastAsia="zh-CN" w:bidi="zh-CN"/>
        </w:rPr>
        <w:t>«=1</w:t>
      </w:r>
    </w:p>
    <w:p>
      <w:pPr>
        <w:pStyle w:val="Bodytext10"/>
        <w:keepNext w:val="0"/>
        <w:keepLines w:val="0"/>
        <w:widowControl w:val="0"/>
        <w:shd w:val="clear" w:color="auto" w:fill="auto"/>
        <w:bidi w:val="0"/>
        <w:spacing w:before="0" w:after="140" w:line="299" w:lineRule="exact"/>
        <w:ind w:left="0" w:right="0" w:firstLine="420"/>
        <w:jc w:val="left"/>
      </w:pPr>
      <w:r>
        <w:rPr>
          <w:color w:val="000000"/>
          <w:spacing w:val="0"/>
          <w:w w:val="100"/>
          <w:position w:val="0"/>
        </w:rPr>
        <w:t>式中：</w:t>
      </w:r>
    </w:p>
    <w:p>
      <w:pPr>
        <w:pStyle w:val="Bodytext10"/>
        <w:keepNext w:val="0"/>
        <w:keepLines w:val="0"/>
        <w:widowControl w:val="0"/>
        <w:shd w:val="clear" w:color="auto" w:fill="auto"/>
        <w:bidi w:val="0"/>
        <w:spacing w:before="0" w:after="140" w:line="299" w:lineRule="exact"/>
        <w:ind w:left="0" w:right="0" w:firstLine="420"/>
        <w:jc w:val="left"/>
      </w:pPr>
      <w:r>
        <w:rPr>
          <w:i/>
          <w:iCs/>
          <w:color w:val="000000"/>
          <w:spacing w:val="0"/>
          <w:w w:val="100"/>
          <w:position w:val="0"/>
          <w:lang w:val="en-US" w:eastAsia="en-US" w:bidi="en-US"/>
        </w:rPr>
        <w:t>Q</w:t>
      </w:r>
      <w:r>
        <w:rPr>
          <w:i/>
          <w:iCs/>
          <w:color w:val="000000"/>
          <w:spacing w:val="0"/>
          <w:w w:val="100"/>
          <w:position w:val="0"/>
          <w:vertAlign w:val="subscript"/>
          <w:lang w:val="en-US" w:eastAsia="en-US" w:bidi="en-US"/>
        </w:rPr>
        <w:t>n</w:t>
      </w:r>
      <w:r>
        <w:rPr>
          <w:color w:val="000000"/>
          <w:spacing w:val="0"/>
          <w:w w:val="100"/>
          <w:position w:val="0"/>
          <w:lang w:val="en-US" w:eastAsia="en-US" w:bidi="en-US"/>
        </w:rPr>
        <w:t>——</w:t>
      </w:r>
      <w:r>
        <w:rPr>
          <w:color w:val="000000"/>
          <w:spacing w:val="0"/>
          <w:w w:val="100"/>
          <w:position w:val="0"/>
        </w:rPr>
        <w:t>日天文辐射总量，单位为兆焦耳每平方米天</w:t>
      </w:r>
      <w:r>
        <w:rPr>
          <w:rFonts w:ascii="Times New Roman" w:eastAsia="Times New Roman" w:hAnsi="Times New Roman" w:cs="Times New Roman"/>
          <w:color w:val="000000"/>
          <w:spacing w:val="0"/>
          <w:w w:val="100"/>
          <w:position w:val="0"/>
          <w:lang w:val="en-US" w:eastAsia="en-US" w:bidi="en-US"/>
        </w:rPr>
        <w:t>(MJ/(m</w:t>
      </w:r>
      <w:r>
        <w:rPr>
          <w:rFonts w:ascii="Times New Roman" w:eastAsia="Times New Roman" w:hAnsi="Times New Roman" w:cs="Times New Roman"/>
          <w:color w:val="000000"/>
          <w:spacing w:val="0"/>
          <w:w w:val="100"/>
          <w:position w:val="0"/>
          <w:vertAlign w:val="superscript"/>
          <w:lang w:val="en-US" w:eastAsia="en-US" w:bidi="en-US"/>
        </w:rPr>
        <w:t>2</w:t>
      </w:r>
      <w:r>
        <w:rPr>
          <w:rFonts w:ascii="Times New Roman" w:eastAsia="Times New Roman" w:hAnsi="Times New Roman" w:cs="Times New Roman"/>
          <w:color w:val="000000"/>
          <w:spacing w:val="0"/>
          <w:w w:val="100"/>
          <w:position w:val="0"/>
          <w:lang w:val="en-US" w:eastAsia="en-US" w:bidi="en-US"/>
        </w:rPr>
        <w:t>-d)),</w:t>
      </w:r>
      <w:r>
        <w:rPr>
          <w:color w:val="000000"/>
          <w:spacing w:val="0"/>
          <w:w w:val="100"/>
          <w:position w:val="0"/>
        </w:rPr>
        <w:t>由</w:t>
      </w:r>
      <w:r>
        <w:rPr>
          <w:color w:val="000000"/>
          <w:spacing w:val="0"/>
          <w:w w:val="100"/>
          <w:position w:val="0"/>
        </w:rPr>
        <w:t>(</w:t>
      </w:r>
      <w:r>
        <w:rPr>
          <w:rFonts w:ascii="Times New Roman" w:eastAsia="Times New Roman" w:hAnsi="Times New Roman" w:cs="Times New Roman"/>
          <w:color w:val="000000"/>
          <w:spacing w:val="0"/>
          <w:w w:val="100"/>
          <w:position w:val="0"/>
        </w:rPr>
        <w:t>1)</w:t>
      </w:r>
      <w:r>
        <w:rPr>
          <w:color w:val="000000"/>
          <w:spacing w:val="0"/>
          <w:w w:val="100"/>
          <w:position w:val="0"/>
        </w:rPr>
        <w:t>式计算</w:t>
      </w:r>
      <w:r>
        <w:rPr>
          <w:color w:val="000000"/>
          <w:spacing w:val="0"/>
          <w:w w:val="100"/>
          <w:position w:val="0"/>
        </w:rPr>
        <w:t>；</w:t>
      </w:r>
    </w:p>
    <w:p>
      <w:pPr>
        <w:pStyle w:val="Bodytext10"/>
        <w:keepNext w:val="0"/>
        <w:keepLines w:val="0"/>
        <w:widowControl w:val="0"/>
        <w:shd w:val="clear" w:color="auto" w:fill="auto"/>
        <w:bidi w:val="0"/>
        <w:spacing w:before="0" w:after="200" w:line="299" w:lineRule="exact"/>
        <w:ind w:left="0" w:right="0" w:firstLine="420"/>
        <w:jc w:val="left"/>
      </w:pPr>
      <w:r>
        <w:rPr>
          <w:i/>
          <w:iCs/>
          <w:color w:val="000000"/>
          <w:spacing w:val="0"/>
          <w:w w:val="100"/>
          <w:position w:val="0"/>
          <w:lang w:val="en-US" w:eastAsia="en-US" w:bidi="en-US"/>
        </w:rPr>
        <w:t>M</w:t>
      </w:r>
      <w:r>
        <w:rPr>
          <w:color w:val="000000"/>
          <w:spacing w:val="0"/>
          <w:w w:val="100"/>
          <w:position w:val="0"/>
        </w:rPr>
        <w:t>——计算月的天数，如</w:t>
      </w:r>
      <w:r>
        <w:rPr>
          <w:rFonts w:ascii="Times New Roman" w:eastAsia="Times New Roman" w:hAnsi="Times New Roman" w:cs="Times New Roman"/>
          <w:color w:val="000000"/>
          <w:spacing w:val="0"/>
          <w:w w:val="100"/>
          <w:position w:val="0"/>
        </w:rPr>
        <w:t>1</w:t>
      </w:r>
      <w:r>
        <w:rPr>
          <w:color w:val="000000"/>
          <w:spacing w:val="0"/>
          <w:w w:val="100"/>
          <w:position w:val="0"/>
        </w:rPr>
        <w:t>月为</w:t>
      </w:r>
      <w:r>
        <w:rPr>
          <w:rFonts w:ascii="Times New Roman" w:eastAsia="Times New Roman" w:hAnsi="Times New Roman" w:cs="Times New Roman"/>
          <w:color w:val="000000"/>
          <w:spacing w:val="0"/>
          <w:w w:val="100"/>
          <w:position w:val="0"/>
        </w:rPr>
        <w:t>31</w:t>
      </w:r>
      <w:r>
        <w:rPr>
          <w:color w:val="000000"/>
          <w:spacing w:val="0"/>
          <w:w w:val="100"/>
          <w:position w:val="0"/>
        </w:rPr>
        <w:t>天。</w:t>
      </w:r>
    </w:p>
    <w:p>
      <w:pPr>
        <w:pStyle w:val="Bodytext10"/>
        <w:keepNext w:val="0"/>
        <w:keepLines w:val="0"/>
        <w:widowControl w:val="0"/>
        <w:shd w:val="clear" w:color="auto" w:fill="auto"/>
        <w:bidi w:val="0"/>
        <w:spacing w:before="0" w:after="140" w:line="299" w:lineRule="exact"/>
        <w:ind w:left="0" w:right="0" w:firstLine="0"/>
        <w:jc w:val="left"/>
      </w:pPr>
      <w:r>
        <w:rPr>
          <w:rFonts w:ascii="Times New Roman" w:eastAsia="Times New Roman" w:hAnsi="Times New Roman" w:cs="Times New Roman"/>
          <w:color w:val="000000"/>
          <w:spacing w:val="0"/>
          <w:w w:val="100"/>
          <w:position w:val="0"/>
          <w:lang w:val="en-US" w:eastAsia="en-US" w:bidi="en-US"/>
        </w:rPr>
        <w:t>7.2</w:t>
      </w:r>
      <w:r>
        <w:rPr>
          <w:color w:val="000000"/>
          <w:spacing w:val="0"/>
          <w:w w:val="100"/>
          <w:position w:val="0"/>
        </w:rPr>
        <w:t>水平面月太阳总辐射量</w:t>
      </w:r>
    </w:p>
    <w:p>
      <w:pPr>
        <w:pStyle w:val="Bodytext10"/>
        <w:keepNext w:val="0"/>
        <w:keepLines w:val="0"/>
        <w:widowControl w:val="0"/>
        <w:shd w:val="clear" w:color="auto" w:fill="auto"/>
        <w:bidi w:val="0"/>
        <w:spacing w:before="0" w:after="200" w:line="299" w:lineRule="exact"/>
        <w:ind w:left="0" w:right="0" w:firstLine="420"/>
        <w:jc w:val="left"/>
      </w:pPr>
      <w:r>
        <w:rPr>
          <w:color w:val="000000"/>
          <w:spacing w:val="0"/>
          <w:w w:val="100"/>
          <w:position w:val="0"/>
        </w:rPr>
        <w:t>月太阳总辐射量可用</w:t>
      </w:r>
      <w:r>
        <w:rPr>
          <w:color w:val="000000"/>
          <w:spacing w:val="0"/>
          <w:w w:val="100"/>
          <w:position w:val="0"/>
        </w:rPr>
        <w:t>(</w:t>
      </w:r>
      <w:r>
        <w:rPr>
          <w:rFonts w:ascii="Times New Roman" w:eastAsia="Times New Roman" w:hAnsi="Times New Roman" w:cs="Times New Roman"/>
          <w:color w:val="000000"/>
          <w:spacing w:val="0"/>
          <w:w w:val="100"/>
          <w:position w:val="0"/>
        </w:rPr>
        <w:t>3)</w:t>
      </w:r>
      <w:r>
        <w:rPr>
          <w:color w:val="000000"/>
          <w:spacing w:val="0"/>
          <w:w w:val="100"/>
          <w:position w:val="0"/>
        </w:rPr>
        <w:t>式计算：</w:t>
      </w:r>
    </w:p>
    <w:p>
      <w:pPr>
        <w:pStyle w:val="Bodytext10"/>
        <w:keepNext w:val="0"/>
        <w:keepLines w:val="0"/>
        <w:widowControl w:val="0"/>
        <w:shd w:val="clear" w:color="auto" w:fill="auto"/>
        <w:tabs>
          <w:tab w:val="left" w:pos="2894"/>
          <w:tab w:val="left" w:leader="dot" w:pos="5234"/>
        </w:tabs>
        <w:bidi w:val="0"/>
        <w:spacing w:before="0" w:after="0" w:line="299" w:lineRule="exact"/>
        <w:ind w:left="0" w:right="0" w:firstLine="0"/>
        <w:jc w:val="center"/>
      </w:pPr>
      <w:r>
        <w:rPr>
          <w:i/>
          <w:iCs/>
          <w:color w:val="000000"/>
          <w:spacing w:val="0"/>
          <w:w w:val="100"/>
          <w:position w:val="0"/>
          <w:shd w:val="clear" w:color="auto" w:fill="FFFFFF"/>
          <w:lang w:val="en-US" w:eastAsia="en-US" w:bidi="en-US"/>
        </w:rPr>
        <w:t>M</w:t>
      </w:r>
    </w:p>
    <w:p>
      <w:pPr>
        <w:pStyle w:val="Bodytext20"/>
        <w:keepNext w:val="0"/>
        <w:keepLines w:val="0"/>
        <w:widowControl w:val="0"/>
        <w:shd w:val="clear" w:color="auto" w:fill="auto"/>
        <w:tabs>
          <w:tab w:val="left" w:pos="2863"/>
          <w:tab w:val="left" w:leader="dot" w:pos="5234"/>
        </w:tabs>
        <w:bidi w:val="0"/>
        <w:spacing w:before="0" w:after="0" w:line="299" w:lineRule="exact"/>
        <w:ind w:left="0" w:right="0" w:firstLine="0"/>
        <w:jc w:val="right"/>
      </w:pPr>
      <w:r>
        <w:rPr>
          <w:rFonts w:ascii="Times New Roman" w:eastAsia="Times New Roman" w:hAnsi="Times New Roman" w:cs="Times New Roman"/>
          <w:i/>
          <w:iCs/>
          <w:smallCaps/>
          <w:color w:val="000000"/>
          <w:spacing w:val="0"/>
          <w:w w:val="100"/>
          <w:position w:val="0"/>
          <w:sz w:val="24"/>
          <w:szCs w:val="24"/>
          <w:lang w:val="en-US" w:eastAsia="en-US" w:bidi="en-US"/>
        </w:rPr>
        <w:t>Qm</w:t>
      </w:r>
      <w:r>
        <w:rPr>
          <w:rFonts w:ascii="SimSun" w:eastAsia="SimSun" w:hAnsi="SimSun" w:cs="SimSun"/>
          <w:i/>
          <w:iCs/>
          <w:color w:val="000000"/>
          <w:spacing w:val="0"/>
          <w:w w:val="100"/>
          <w:position w:val="0"/>
          <w:sz w:val="30"/>
          <w:szCs w:val="30"/>
          <w:lang w:val="en-US" w:eastAsia="en-US" w:bidi="en-US"/>
        </w:rPr>
        <w:t xml:space="preserve"> </w:t>
      </w:r>
      <w:r>
        <w:rPr>
          <w:rFonts w:ascii="SimSun" w:eastAsia="SimSun" w:hAnsi="SimSun" w:cs="SimSun"/>
          <w:i/>
          <w:iCs/>
          <w:color w:val="000000"/>
          <w:spacing w:val="0"/>
          <w:w w:val="100"/>
          <w:position w:val="0"/>
          <w:sz w:val="30"/>
          <w:szCs w:val="30"/>
          <w:lang w:val="zh-TW" w:eastAsia="zh-TW" w:bidi="zh-TW"/>
        </w:rPr>
        <w:t>=澳</w:t>
      </w:r>
      <w:r>
        <w:rPr>
          <w:rFonts w:ascii="Times New Roman" w:eastAsia="Times New Roman" w:hAnsi="Times New Roman" w:cs="Times New Roman"/>
          <w:color w:val="000000"/>
          <w:spacing w:val="0"/>
          <w:w w:val="100"/>
          <w:position w:val="0"/>
          <w:lang w:val="zh-TW" w:eastAsia="zh-TW" w:bidi="zh-TW"/>
        </w:rPr>
        <w:tab/>
      </w:r>
      <w:r>
        <w:rPr>
          <w:rFonts w:ascii="Times New Roman" w:eastAsia="Times New Roman" w:hAnsi="Times New Roman" w:cs="Times New Roma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⑶</w:t>
      </w:r>
    </w:p>
    <w:p>
      <w:pPr>
        <w:pStyle w:val="Bodytext10"/>
        <w:keepNext w:val="0"/>
        <w:keepLines w:val="0"/>
        <w:widowControl w:val="0"/>
        <w:shd w:val="clear" w:color="auto" w:fill="auto"/>
        <w:bidi w:val="0"/>
        <w:spacing w:before="0" w:after="140" w:line="240" w:lineRule="auto"/>
        <w:ind w:left="4200" w:right="0" w:firstLine="0"/>
        <w:jc w:val="left"/>
      </w:pPr>
      <w:r>
        <w:rPr>
          <w:i/>
          <w:iCs/>
          <w:color w:val="000000"/>
          <w:spacing w:val="0"/>
          <w:w w:val="100"/>
          <w:position w:val="0"/>
          <w:lang w:val="en-US" w:eastAsia="en-US" w:bidi="en-US"/>
        </w:rPr>
        <w:t>d=l</w:t>
      </w:r>
    </w:p>
    <w:p>
      <w:pPr>
        <w:pStyle w:val="Bodytext10"/>
        <w:keepNext w:val="0"/>
        <w:keepLines w:val="0"/>
        <w:widowControl w:val="0"/>
        <w:shd w:val="clear" w:color="auto" w:fill="auto"/>
        <w:bidi w:val="0"/>
        <w:spacing w:before="0" w:after="0" w:line="299" w:lineRule="exact"/>
        <w:ind w:left="0" w:right="0" w:firstLine="420"/>
        <w:jc w:val="left"/>
      </w:pPr>
      <w:r>
        <w:rPr>
          <w:color w:val="000000"/>
          <w:spacing w:val="0"/>
          <w:w w:val="100"/>
          <w:position w:val="0"/>
        </w:rPr>
        <w:t>式中：</w:t>
      </w:r>
    </w:p>
    <w:p>
      <w:pPr>
        <w:pStyle w:val="Bodytext10"/>
        <w:keepNext w:val="0"/>
        <w:keepLines w:val="0"/>
        <w:widowControl w:val="0"/>
        <w:shd w:val="clear" w:color="auto" w:fill="auto"/>
        <w:bidi w:val="0"/>
        <w:spacing w:before="0" w:after="140" w:line="299" w:lineRule="exact"/>
        <w:ind w:left="0" w:right="0" w:firstLine="420"/>
        <w:jc w:val="left"/>
      </w:pPr>
      <w:r>
        <w:rPr>
          <w:rFonts w:ascii="Times New Roman" w:eastAsia="Times New Roman" w:hAnsi="Times New Roman" w:cs="Times New Roman"/>
          <w:i/>
          <w:iCs/>
          <w:smallCaps/>
          <w:color w:val="000000"/>
          <w:spacing w:val="0"/>
          <w:w w:val="100"/>
          <w:position w:val="0"/>
          <w:sz w:val="24"/>
          <w:szCs w:val="24"/>
          <w:lang w:val="en-US" w:eastAsia="en-US" w:bidi="en-US"/>
        </w:rPr>
        <w:t>Q</w:t>
      </w:r>
      <w:r>
        <w:rPr>
          <w:rFonts w:ascii="Times New Roman" w:eastAsia="Times New Roman" w:hAnsi="Times New Roman" w:cs="Times New Roman"/>
          <w:i/>
          <w:iCs/>
          <w:smallCaps/>
          <w:color w:val="000000"/>
          <w:spacing w:val="0"/>
          <w:w w:val="100"/>
          <w:position w:val="0"/>
          <w:sz w:val="24"/>
          <w:szCs w:val="24"/>
          <w:vertAlign w:val="subscript"/>
          <w:lang w:val="en-US" w:eastAsia="en-US" w:bidi="en-US"/>
        </w:rPr>
        <w:t>m</w:t>
      </w:r>
      <w:r>
        <w:rPr>
          <w:color w:val="000000"/>
          <w:spacing w:val="0"/>
          <w:w w:val="100"/>
          <w:position w:val="0"/>
        </w:rPr>
        <w:t>——计算地点月太阳总辐射量，单位为兆焦耳每平方米</w:t>
      </w:r>
      <w:r>
        <w:rPr>
          <w:rFonts w:ascii="Times New Roman" w:eastAsia="Times New Roman" w:hAnsi="Times New Roman" w:cs="Times New Roman"/>
          <w:color w:val="000000"/>
          <w:spacing w:val="0"/>
          <w:w w:val="100"/>
          <w:position w:val="0"/>
          <w:lang w:val="en-US" w:eastAsia="en-US" w:bidi="en-US"/>
        </w:rPr>
        <w:t>(MJ/m</w:t>
      </w:r>
      <w:r>
        <w:rPr>
          <w:rFonts w:ascii="Times New Roman" w:eastAsia="Times New Roman" w:hAnsi="Times New Roman" w:cs="Times New Roman"/>
          <w:color w:val="000000"/>
          <w:spacing w:val="0"/>
          <w:w w:val="100"/>
          <w:position w:val="0"/>
          <w:vertAlign w:val="superscript"/>
          <w:lang w:val="en-US" w:eastAsia="en-US" w:bidi="en-US"/>
        </w:rPr>
        <w:t>2</w:t>
      </w:r>
      <w:r>
        <w:rPr>
          <w:rFonts w:ascii="Times New Roman" w:eastAsia="Times New Roman" w:hAnsi="Times New Roman" w:cs="Times New Roman"/>
          <w:color w:val="000000"/>
          <w:spacing w:val="0"/>
          <w:w w:val="100"/>
          <w:position w:val="0"/>
          <w:lang w:val="en-US" w:eastAsia="en-US" w:bidi="en-US"/>
        </w:rPr>
        <w:t>)</w:t>
      </w:r>
      <w:r>
        <w:rPr>
          <w:rFonts w:ascii="Times New Roman" w:eastAsia="Times New Roman" w:hAnsi="Times New Roman" w:cs="Times New Roman"/>
          <w:color w:val="000000"/>
          <w:spacing w:val="0"/>
          <w:w w:val="100"/>
          <w:position w:val="0"/>
        </w:rPr>
        <w:t>;</w:t>
      </w:r>
    </w:p>
    <w:p>
      <w:pPr>
        <w:pStyle w:val="Bodytext10"/>
        <w:keepNext w:val="0"/>
        <w:keepLines w:val="0"/>
        <w:widowControl w:val="0"/>
        <w:shd w:val="clear" w:color="auto" w:fill="auto"/>
        <w:bidi w:val="0"/>
        <w:spacing w:before="0" w:after="140" w:line="299" w:lineRule="exact"/>
        <w:ind w:left="0" w:right="0" w:firstLine="420"/>
        <w:jc w:val="left"/>
      </w:pPr>
      <w:r>
        <w:rPr>
          <w:i/>
          <w:iCs/>
          <w:color w:val="000000"/>
          <w:spacing w:val="0"/>
          <w:w w:val="100"/>
          <w:position w:val="0"/>
          <w:lang w:val="en-US" w:eastAsia="en-US" w:bidi="en-US"/>
        </w:rPr>
        <w:t>Q</w:t>
      </w:r>
      <w:r>
        <w:rPr>
          <w:i/>
          <w:iCs/>
          <w:color w:val="000000"/>
          <w:spacing w:val="0"/>
          <w:w w:val="100"/>
          <w:position w:val="0"/>
          <w:vertAlign w:val="subscript"/>
          <w:lang w:val="en-US" w:eastAsia="en-US" w:bidi="en-US"/>
        </w:rPr>
        <w:t>d</w:t>
      </w:r>
      <w:r>
        <w:rPr>
          <w:color w:val="000000"/>
          <w:spacing w:val="0"/>
          <w:w w:val="100"/>
          <w:position w:val="0"/>
        </w:rPr>
        <w:t>——观测点日战汨总辐射量观测值，单位为兆焦耳每平方米天</w:t>
      </w:r>
      <w:r>
        <w:rPr>
          <w:rFonts w:ascii="Times New Roman" w:eastAsia="Times New Roman" w:hAnsi="Times New Roman" w:cs="Times New Roman"/>
          <w:color w:val="000000"/>
          <w:spacing w:val="0"/>
          <w:w w:val="100"/>
          <w:position w:val="0"/>
          <w:lang w:val="en-US" w:eastAsia="en-US" w:bidi="en-US"/>
        </w:rPr>
        <w:t>(MJ/(m</w:t>
      </w:r>
      <w:r>
        <w:rPr>
          <w:rFonts w:ascii="Times New Roman" w:eastAsia="Times New Roman" w:hAnsi="Times New Roman" w:cs="Times New Roman"/>
          <w:color w:val="000000"/>
          <w:spacing w:val="0"/>
          <w:w w:val="100"/>
          <w:position w:val="0"/>
          <w:vertAlign w:val="superscript"/>
          <w:lang w:val="en-US" w:eastAsia="en-US" w:bidi="en-US"/>
        </w:rPr>
        <w:t>2</w:t>
      </w:r>
      <w:r>
        <w:rPr>
          <w:rFonts w:ascii="Times New Roman" w:eastAsia="Times New Roman" w:hAnsi="Times New Roman" w:cs="Times New Roman"/>
          <w:color w:val="000000"/>
          <w:spacing w:val="0"/>
          <w:w w:val="100"/>
          <w:position w:val="0"/>
          <w:lang w:val="en-US" w:eastAsia="en-US" w:bidi="en-US"/>
        </w:rPr>
        <w:t>-d))</w:t>
      </w:r>
      <w:r>
        <w:rPr>
          <w:rFonts w:ascii="Times New Roman" w:eastAsia="Times New Roman" w:hAnsi="Times New Roman" w:cs="Times New Roman"/>
          <w:color w:val="000000"/>
          <w:spacing w:val="0"/>
          <w:w w:val="100"/>
          <w:position w:val="0"/>
          <w:vertAlign w:val="subscript"/>
          <w:lang w:val="en-US" w:eastAsia="en-US" w:bidi="en-US"/>
        </w:rPr>
        <w:t>;</w:t>
      </w:r>
    </w:p>
    <w:p>
      <w:pPr>
        <w:pStyle w:val="Bodytext10"/>
        <w:keepNext w:val="0"/>
        <w:keepLines w:val="0"/>
        <w:widowControl w:val="0"/>
        <w:shd w:val="clear" w:color="auto" w:fill="auto"/>
        <w:bidi w:val="0"/>
        <w:spacing w:before="0" w:after="140" w:line="299" w:lineRule="exact"/>
        <w:ind w:left="0" w:right="0" w:firstLine="420"/>
        <w:jc w:val="left"/>
      </w:pPr>
      <w:r>
        <w:rPr>
          <w:i/>
          <w:iCs/>
          <w:color w:val="000000"/>
          <w:spacing w:val="0"/>
          <w:w w:val="100"/>
          <w:position w:val="0"/>
          <w:lang w:val="en-US" w:eastAsia="en-US" w:bidi="en-US"/>
        </w:rPr>
        <w:t>M</w:t>
      </w:r>
      <w:r>
        <w:rPr>
          <w:color w:val="000000"/>
          <w:spacing w:val="0"/>
          <w:w w:val="100"/>
          <w:position w:val="0"/>
        </w:rPr>
        <w:t>——计算月的天数，如</w:t>
      </w:r>
      <w:r>
        <w:rPr>
          <w:rFonts w:ascii="Times New Roman" w:eastAsia="Times New Roman" w:hAnsi="Times New Roman" w:cs="Times New Roman"/>
          <w:color w:val="000000"/>
          <w:spacing w:val="0"/>
          <w:w w:val="100"/>
          <w:position w:val="0"/>
        </w:rPr>
        <w:t>1</w:t>
      </w:r>
      <w:r>
        <w:rPr>
          <w:color w:val="000000"/>
          <w:spacing w:val="0"/>
          <w:w w:val="100"/>
          <w:position w:val="0"/>
        </w:rPr>
        <w:t>月为</w:t>
      </w:r>
      <w:r>
        <w:rPr>
          <w:rFonts w:ascii="Times New Roman" w:eastAsia="Times New Roman" w:hAnsi="Times New Roman" w:cs="Times New Roman"/>
          <w:color w:val="000000"/>
          <w:spacing w:val="0"/>
          <w:w w:val="100"/>
          <w:position w:val="0"/>
        </w:rPr>
        <w:t>31</w:t>
      </w:r>
      <w:r>
        <w:rPr>
          <w:color w:val="000000"/>
          <w:spacing w:val="0"/>
          <w:w w:val="100"/>
          <w:position w:val="0"/>
        </w:rPr>
        <w:t>天。</w:t>
      </w:r>
    </w:p>
    <w:p>
      <w:pPr>
        <w:pStyle w:val="Bodytext10"/>
        <w:keepNext w:val="0"/>
        <w:keepLines w:val="0"/>
        <w:widowControl w:val="0"/>
        <w:shd w:val="clear" w:color="auto" w:fill="auto"/>
        <w:bidi w:val="0"/>
        <w:spacing w:before="0" w:after="320" w:line="299" w:lineRule="exact"/>
        <w:ind w:left="0" w:right="0" w:firstLine="420"/>
        <w:jc w:val="left"/>
      </w:pPr>
      <w:r>
        <w:rPr>
          <w:color w:val="000000"/>
          <w:spacing w:val="0"/>
          <w:w w:val="100"/>
          <w:position w:val="0"/>
        </w:rPr>
        <w:t>对于无太阳辐射观测的气象站按</w:t>
      </w:r>
      <w:r>
        <w:rPr>
          <w:color w:val="000000"/>
          <w:spacing w:val="0"/>
          <w:w w:val="100"/>
          <w:position w:val="0"/>
        </w:rPr>
        <w:t>(</w:t>
      </w:r>
      <w:r>
        <w:rPr>
          <w:rFonts w:ascii="Times New Roman" w:eastAsia="Times New Roman" w:hAnsi="Times New Roman" w:cs="Times New Roman"/>
          <w:color w:val="000000"/>
          <w:spacing w:val="0"/>
          <w:w w:val="100"/>
          <w:position w:val="0"/>
        </w:rPr>
        <w:t>4)</w:t>
      </w:r>
      <w:r>
        <w:rPr>
          <w:color w:val="000000"/>
          <w:spacing w:val="0"/>
          <w:w w:val="100"/>
          <w:position w:val="0"/>
        </w:rPr>
        <w:t>式计算：</w:t>
      </w:r>
    </w:p>
    <w:p>
      <w:pPr>
        <w:pStyle w:val="Bodytext10"/>
        <w:keepNext w:val="0"/>
        <w:keepLines w:val="0"/>
        <w:widowControl w:val="0"/>
        <w:shd w:val="clear" w:color="auto" w:fill="auto"/>
        <w:tabs>
          <w:tab w:val="left" w:pos="2863"/>
          <w:tab w:val="left" w:leader="dot" w:pos="5454"/>
        </w:tabs>
        <w:bidi w:val="0"/>
        <w:spacing w:before="0" w:after="140" w:line="240" w:lineRule="auto"/>
        <w:ind w:left="0" w:right="0" w:firstLine="0"/>
        <w:jc w:val="right"/>
      </w:pPr>
      <w:r>
        <w:rPr>
          <w:i/>
          <w:iCs/>
          <w:color w:val="000000"/>
          <w:spacing w:val="0"/>
          <w:w w:val="100"/>
          <w:position w:val="0"/>
          <w:lang w:val="en-US" w:eastAsia="en-US" w:bidi="en-US"/>
        </w:rPr>
        <w:t>Q</w:t>
      </w:r>
      <w:r>
        <w:rPr>
          <w:i/>
          <w:iCs/>
          <w:color w:val="000000"/>
          <w:spacing w:val="0"/>
          <w:w w:val="100"/>
          <w:position w:val="0"/>
          <w:vertAlign w:val="subscript"/>
          <w:lang w:val="en-US" w:eastAsia="en-US" w:bidi="en-US"/>
        </w:rPr>
        <w:t>M</w:t>
      </w:r>
      <w:r>
        <w:rPr>
          <w:i/>
          <w:iCs/>
          <w:color w:val="000000"/>
          <w:spacing w:val="0"/>
          <w:w w:val="100"/>
          <w:position w:val="0"/>
          <w:lang w:val="en-US" w:eastAsia="en-US" w:bidi="en-US"/>
        </w:rPr>
        <w:t>=Q</w:t>
      </w:r>
      <w:r>
        <w:rPr>
          <w:i/>
          <w:iCs/>
          <w:color w:val="000000"/>
          <w:spacing w:val="0"/>
          <w:w w:val="100"/>
          <w:position w:val="0"/>
          <w:vertAlign w:val="subscript"/>
          <w:lang w:val="en-US" w:eastAsia="en-US" w:bidi="en-US"/>
        </w:rPr>
        <w:t>0</w:t>
      </w:r>
      <w:r>
        <w:rPr>
          <w:i/>
          <w:iCs/>
          <w:color w:val="000000"/>
          <w:spacing w:val="0"/>
          <w:w w:val="100"/>
          <w:position w:val="0"/>
          <w:lang w:val="en-US" w:eastAsia="en-US" w:bidi="en-US"/>
        </w:rPr>
        <w:t>(a rbS)</w:t>
      </w:r>
      <w:r>
        <w:rPr>
          <w:rFonts w:ascii="Times New Roman" w:eastAsia="Times New Roman" w:hAnsi="Times New Roman" w:cs="Times New Roman"/>
          <w:color w:val="000000"/>
          <w:spacing w:val="0"/>
          <w:w w:val="100"/>
          <w:position w:val="0"/>
          <w:lang w:val="en-US" w:eastAsia="en-US" w:bidi="en-US"/>
        </w:rPr>
        <w:tab/>
        <w:tab/>
      </w:r>
      <w:r>
        <w:rPr>
          <w:color w:val="000000"/>
          <w:spacing w:val="0"/>
          <w:w w:val="100"/>
          <w:position w:val="0"/>
        </w:rPr>
        <w:t>⑷</w:t>
      </w:r>
    </w:p>
    <w:p>
      <w:pPr>
        <w:pStyle w:val="Bodytext10"/>
        <w:keepNext w:val="0"/>
        <w:keepLines w:val="0"/>
        <w:widowControl w:val="0"/>
        <w:shd w:val="clear" w:color="auto" w:fill="auto"/>
        <w:bidi w:val="0"/>
        <w:spacing w:before="0" w:after="140" w:line="299" w:lineRule="exact"/>
        <w:ind w:left="0" w:right="0" w:firstLine="420"/>
        <w:jc w:val="left"/>
      </w:pPr>
      <w:r>
        <w:rPr>
          <w:color w:val="000000"/>
          <w:spacing w:val="0"/>
          <w:w w:val="100"/>
          <w:position w:val="0"/>
        </w:rPr>
        <w:t>式中：</w:t>
      </w:r>
    </w:p>
    <w:p>
      <w:pPr>
        <w:pStyle w:val="Bodytext10"/>
        <w:keepNext w:val="0"/>
        <w:keepLines w:val="0"/>
        <w:widowControl w:val="0"/>
        <w:shd w:val="clear" w:color="auto" w:fill="auto"/>
        <w:bidi w:val="0"/>
        <w:spacing w:before="0" w:after="140" w:line="299" w:lineRule="exact"/>
        <w:ind w:left="0" w:right="0" w:firstLine="420"/>
        <w:jc w:val="left"/>
      </w:pPr>
      <w:r>
        <w:rPr>
          <w:i/>
          <w:iCs/>
          <w:color w:val="000000"/>
          <w:spacing w:val="0"/>
          <w:w w:val="100"/>
          <w:position w:val="0"/>
          <w:lang w:val="en-US" w:eastAsia="en-US" w:bidi="en-US"/>
        </w:rPr>
        <w:t>Q</w:t>
      </w:r>
      <w:r>
        <w:rPr>
          <w:i/>
          <w:iCs/>
          <w:color w:val="000000"/>
          <w:spacing w:val="0"/>
          <w:w w:val="100"/>
          <w:position w:val="0"/>
          <w:vertAlign w:val="subscript"/>
          <w:lang w:val="en-US" w:eastAsia="en-US" w:bidi="en-US"/>
        </w:rPr>
        <w:t>o</w:t>
      </w:r>
      <w:r>
        <w:rPr>
          <w:color w:val="000000"/>
          <w:spacing w:val="0"/>
          <w:w w:val="100"/>
          <w:position w:val="0"/>
          <w:lang w:val="en-US" w:eastAsia="en-US" w:bidi="en-US"/>
        </w:rPr>
        <w:t>——</w:t>
      </w:r>
      <w:r>
        <w:rPr>
          <w:color w:val="000000"/>
          <w:spacing w:val="0"/>
          <w:w w:val="100"/>
          <w:position w:val="0"/>
        </w:rPr>
        <w:t>月天文辐射量，单位为兆焦耳每平方米</w:t>
      </w:r>
      <w:r>
        <w:rPr>
          <w:rFonts w:ascii="Times New Roman" w:eastAsia="Times New Roman" w:hAnsi="Times New Roman" w:cs="Times New Roman"/>
          <w:color w:val="000000"/>
          <w:spacing w:val="0"/>
          <w:w w:val="100"/>
          <w:position w:val="0"/>
          <w:lang w:val="en-US" w:eastAsia="en-US" w:bidi="en-US"/>
        </w:rPr>
        <w:t xml:space="preserve">(MJ/nO </w:t>
      </w:r>
      <w:r>
        <w:rPr>
          <w:rFonts w:ascii="Times New Roman" w:eastAsia="Times New Roman" w:hAnsi="Times New Roman" w:cs="Times New Roman"/>
          <w:color w:val="000000"/>
          <w:spacing w:val="0"/>
          <w:w w:val="100"/>
          <w:position w:val="0"/>
        </w:rPr>
        <w:t>,</w:t>
      </w:r>
      <w:r>
        <w:rPr>
          <w:color w:val="000000"/>
          <w:spacing w:val="0"/>
          <w:w w:val="100"/>
          <w:position w:val="0"/>
        </w:rPr>
        <w:t>由</w:t>
      </w:r>
      <w:r>
        <w:rPr>
          <w:rFonts w:ascii="Times New Roman" w:eastAsia="Times New Roman" w:hAnsi="Times New Roman" w:cs="Times New Roman"/>
          <w:color w:val="000000"/>
          <w:spacing w:val="0"/>
          <w:w w:val="100"/>
          <w:position w:val="0"/>
        </w:rPr>
        <w:t>(2)</w:t>
      </w:r>
      <w:r>
        <w:rPr>
          <w:color w:val="000000"/>
          <w:spacing w:val="0"/>
          <w:w w:val="100"/>
          <w:position w:val="0"/>
        </w:rPr>
        <w:t>式计算,；</w:t>
      </w:r>
    </w:p>
    <w:p>
      <w:pPr>
        <w:pStyle w:val="Bodytext10"/>
        <w:keepNext w:val="0"/>
        <w:keepLines w:val="0"/>
        <w:widowControl w:val="0"/>
        <w:shd w:val="clear" w:color="auto" w:fill="auto"/>
        <w:bidi w:val="0"/>
        <w:spacing w:before="0" w:after="140" w:line="299" w:lineRule="exact"/>
        <w:ind w:left="0" w:right="0" w:firstLine="420"/>
        <w:jc w:val="left"/>
      </w:pPr>
      <w:r>
        <w:rPr>
          <w:i/>
          <w:iCs/>
          <w:color w:val="000000"/>
          <w:spacing w:val="0"/>
          <w:w w:val="100"/>
          <w:position w:val="0"/>
          <w:lang w:val="en-US" w:eastAsia="en-US" w:bidi="en-US"/>
        </w:rPr>
        <w:t>S</w:t>
      </w:r>
      <w:r>
        <w:rPr>
          <w:color w:val="000000"/>
          <w:spacing w:val="0"/>
          <w:w w:val="100"/>
          <w:position w:val="0"/>
          <w:lang w:val="en-US" w:eastAsia="en-US" w:bidi="en-US"/>
        </w:rPr>
        <w:t>——</w:t>
      </w:r>
      <w:r>
        <w:rPr>
          <w:color w:val="000000"/>
          <w:spacing w:val="0"/>
          <w:w w:val="100"/>
          <w:position w:val="0"/>
        </w:rPr>
        <w:t>月日照百分率，无量纲数，其计算见附录</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200" w:line="299" w:lineRule="exact"/>
        <w:ind w:left="0" w:right="0" w:firstLine="820"/>
        <w:jc w:val="left"/>
      </w:pPr>
      <w:r>
        <w:rPr>
          <w:color w:val="000000"/>
          <w:spacing w:val="0"/>
          <w:w w:val="100"/>
          <w:position w:val="0"/>
        </w:rPr>
        <w:t>——经验系数，无量纲数。根据计算点附近日射站观测资料，利用最小二乘法计算求出，计算</w:t>
      </w:r>
    </w:p>
    <w:p>
      <w:pPr>
        <w:pStyle w:val="Bodytext10"/>
        <w:keepNext w:val="0"/>
        <w:keepLines w:val="0"/>
        <w:widowControl w:val="0"/>
        <w:shd w:val="clear" w:color="auto" w:fill="auto"/>
        <w:bidi w:val="0"/>
        <w:spacing w:before="0" w:after="200" w:line="299" w:lineRule="exact"/>
        <w:ind w:left="0" w:right="0" w:firstLine="0"/>
        <w:jc w:val="left"/>
      </w:pPr>
      <w:r>
        <w:rPr>
          <w:color w:val="000000"/>
          <w:spacing w:val="0"/>
          <w:w w:val="100"/>
          <w:position w:val="0"/>
        </w:rPr>
        <w:t>方法见附录</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140" w:line="299"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7. </w:t>
      </w:r>
      <w:r>
        <w:rPr>
          <w:rFonts w:ascii="Times New Roman" w:eastAsia="Times New Roman" w:hAnsi="Times New Roman" w:cs="Times New Roman"/>
          <w:color w:val="000000"/>
          <w:spacing w:val="0"/>
          <w:w w:val="100"/>
          <w:position w:val="0"/>
        </w:rPr>
        <w:t>3</w:t>
      </w:r>
      <w:r>
        <w:rPr>
          <w:color w:val="000000"/>
          <w:spacing w:val="0"/>
          <w:w w:val="100"/>
          <w:position w:val="0"/>
        </w:rPr>
        <w:t>水平面年太阳总辐射量</w:t>
      </w:r>
    </w:p>
    <w:p>
      <w:pPr>
        <w:pStyle w:val="Bodytext50"/>
        <w:keepNext w:val="0"/>
        <w:keepLines w:val="0"/>
        <w:widowControl w:val="0"/>
        <w:shd w:val="clear" w:color="auto" w:fill="auto"/>
        <w:tabs>
          <w:tab w:val="left" w:pos="6213"/>
          <w:tab w:val="left" w:leader="dot" w:pos="6980"/>
          <w:tab w:val="left" w:leader="dot" w:pos="7364"/>
          <w:tab w:val="left" w:leader="dot" w:pos="7893"/>
          <w:tab w:val="left" w:leader="dot" w:pos="8766"/>
        </w:tabs>
        <w:bidi w:val="0"/>
        <w:spacing w:before="0" w:after="0" w:line="310" w:lineRule="exact"/>
        <w:ind w:left="3560" w:right="0" w:firstLine="640"/>
        <w:jc w:val="left"/>
        <w:rPr>
          <w:sz w:val="13"/>
          <w:szCs w:val="13"/>
        </w:rPr>
      </w:pPr>
      <w:r>
        <w:rPr>
          <w:color w:val="000000"/>
          <w:spacing w:val="0"/>
          <w:w w:val="100"/>
          <w:position w:val="0"/>
          <w:sz w:val="13"/>
          <w:szCs w:val="13"/>
          <w:lang w:val="zh-CN" w:eastAsia="zh-CN" w:bidi="zh-CN"/>
        </w:rPr>
        <w:t xml:space="preserve">12 </w:t>
      </w:r>
      <w:r>
        <w:rPr>
          <w:color w:val="000000"/>
          <w:spacing w:val="0"/>
          <w:w w:val="100"/>
          <w:position w:val="0"/>
          <w:sz w:val="26"/>
          <w:szCs w:val="26"/>
          <w:lang w:val="zh-CN" w:eastAsia="zh-CN" w:bidi="zh-CN"/>
        </w:rPr>
        <w:t>劣=睥</w:t>
        <w:tab/>
      </w:r>
      <w:r>
        <w:rPr>
          <w:color w:val="000000"/>
          <w:spacing w:val="0"/>
          <w:w w:val="100"/>
          <w:position w:val="0"/>
          <w:sz w:val="26"/>
          <w:szCs w:val="26"/>
          <w:lang w:val="en-US" w:eastAsia="en-US" w:bidi="en-US"/>
        </w:rPr>
        <w:tab/>
        <w:tab/>
        <w:t xml:space="preserve"> </w:t>
        <w:tab/>
        <w:tab/>
      </w:r>
      <w:r>
        <w:rPr>
          <w:color w:val="000000"/>
          <w:spacing w:val="0"/>
          <w:w w:val="100"/>
          <w:position w:val="0"/>
          <w:sz w:val="13"/>
          <w:szCs w:val="13"/>
          <w:lang w:val="zh-CN" w:eastAsia="zh-CN" w:bidi="zh-CN"/>
        </w:rPr>
        <w:t>⑸</w:t>
      </w:r>
    </w:p>
    <w:p>
      <w:pPr>
        <w:pStyle w:val="Other10"/>
        <w:keepNext w:val="0"/>
        <w:keepLines w:val="0"/>
        <w:widowControl w:val="0"/>
        <w:shd w:val="clear" w:color="auto" w:fill="auto"/>
        <w:tabs>
          <w:tab w:val="left" w:pos="974"/>
        </w:tabs>
        <w:bidi w:val="0"/>
        <w:spacing w:before="0" w:after="200" w:line="240" w:lineRule="auto"/>
        <w:ind w:left="0" w:right="0" w:firstLine="0"/>
        <w:jc w:val="center"/>
        <w:rPr>
          <w:sz w:val="13"/>
          <w:szCs w:val="13"/>
        </w:rPr>
      </w:pPr>
      <w:r>
        <w:rPr>
          <w:color w:val="000000"/>
          <w:spacing w:val="0"/>
          <w:w w:val="100"/>
          <w:position w:val="0"/>
          <w:sz w:val="13"/>
          <w:szCs w:val="13"/>
          <w:lang w:val="en-US" w:eastAsia="en-US" w:bidi="en-US"/>
        </w:rPr>
        <w:t>M=1</w:t>
        <w:tab/>
      </w:r>
      <w:r>
        <w:rPr>
          <w:color w:val="000000"/>
          <w:spacing w:val="0"/>
          <w:w w:val="100"/>
          <w:position w:val="0"/>
          <w:sz w:val="13"/>
          <w:szCs w:val="13"/>
          <w:vertAlign w:val="subscript"/>
          <w:lang w:val="zh-CN" w:eastAsia="zh-CN" w:bidi="zh-CN"/>
        </w:rPr>
        <w:t>:</w:t>
      </w:r>
    </w:p>
    <w:p>
      <w:pPr>
        <w:pStyle w:val="Bodytext10"/>
        <w:keepNext w:val="0"/>
        <w:keepLines w:val="0"/>
        <w:widowControl w:val="0"/>
        <w:shd w:val="clear" w:color="auto" w:fill="auto"/>
        <w:bidi w:val="0"/>
        <w:spacing w:before="0" w:after="200" w:line="240" w:lineRule="auto"/>
        <w:ind w:left="0" w:right="0" w:firstLine="400"/>
        <w:jc w:val="left"/>
      </w:pPr>
      <w:r>
        <w:rPr>
          <w:color w:val="000000"/>
          <w:spacing w:val="0"/>
          <w:w w:val="100"/>
          <w:position w:val="0"/>
        </w:rPr>
        <w:t>式中：</w:t>
      </w:r>
    </w:p>
    <w:p>
      <w:pPr>
        <w:pStyle w:val="Bodytext10"/>
        <w:keepNext w:val="0"/>
        <w:keepLines w:val="0"/>
        <w:widowControl w:val="0"/>
        <w:shd w:val="clear" w:color="auto" w:fill="auto"/>
        <w:tabs>
          <w:tab w:val="left" w:leader="hyphen" w:pos="974"/>
        </w:tabs>
        <w:bidi w:val="0"/>
        <w:spacing w:before="0" w:after="340" w:line="240" w:lineRule="auto"/>
        <w:ind w:left="0" w:right="0" w:firstLine="400"/>
        <w:jc w:val="left"/>
      </w:pPr>
      <w:r>
        <w:rPr>
          <w:rFonts w:ascii="Times New Roman" w:eastAsia="Times New Roman" w:hAnsi="Times New Roman" w:cs="Times New Roman"/>
          <w:i/>
          <w:iCs/>
          <w:smallCaps/>
          <w:color w:val="000000"/>
          <w:spacing w:val="0"/>
          <w:w w:val="100"/>
          <w:position w:val="0"/>
          <w:sz w:val="24"/>
          <w:szCs w:val="24"/>
          <w:lang w:val="en-US" w:eastAsia="en-US" w:bidi="en-US"/>
        </w:rPr>
        <w:t>Q</w:t>
      </w:r>
      <w:r>
        <w:rPr>
          <w:rFonts w:ascii="Times New Roman" w:eastAsia="Times New Roman" w:hAnsi="Times New Roman" w:cs="Times New Roman"/>
          <w:i/>
          <w:iCs/>
          <w:smallCaps/>
          <w:color w:val="000000"/>
          <w:spacing w:val="0"/>
          <w:w w:val="100"/>
          <w:position w:val="0"/>
          <w:sz w:val="24"/>
          <w:szCs w:val="24"/>
          <w:vertAlign w:val="subscript"/>
          <w:lang w:val="en-US" w:eastAsia="en-US" w:bidi="en-US"/>
        </w:rPr>
        <w:t>y</w:t>
      </w:r>
      <w:r>
        <w:rPr>
          <w:color w:val="000000"/>
          <w:spacing w:val="0"/>
          <w:w w:val="100"/>
          <w:position w:val="0"/>
        </w:rPr>
        <w:tab/>
        <w:t>计算地点年太阳总辐射量，单位为兆焦耳每平方米年</w:t>
      </w:r>
      <w:r>
        <w:rPr>
          <w:rFonts w:ascii="Times New Roman" w:eastAsia="Times New Roman" w:hAnsi="Times New Roman" w:cs="Times New Roman"/>
          <w:color w:val="000000"/>
          <w:spacing w:val="0"/>
          <w:w w:val="100"/>
          <w:position w:val="0"/>
          <w:lang w:val="en-US" w:eastAsia="en-US" w:bidi="en-US"/>
        </w:rPr>
        <w:t>(MJ/(m</w:t>
      </w:r>
      <w:r>
        <w:rPr>
          <w:rFonts w:ascii="Times New Roman" w:eastAsia="Times New Roman" w:hAnsi="Times New Roman" w:cs="Times New Roman"/>
          <w:color w:val="000000"/>
          <w:spacing w:val="0"/>
          <w:w w:val="100"/>
          <w:position w:val="0"/>
          <w:vertAlign w:val="superscript"/>
          <w:lang w:val="en-US" w:eastAsia="en-US" w:bidi="en-US"/>
        </w:rPr>
        <w:t>2</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w:t>
      </w:r>
    </w:p>
    <w:p>
      <w:pPr>
        <w:pStyle w:val="Bodytext10"/>
        <w:keepNext w:val="0"/>
        <w:keepLines w:val="0"/>
        <w:widowControl w:val="0"/>
        <w:shd w:val="clear" w:color="auto" w:fill="auto"/>
        <w:bidi w:val="0"/>
        <w:spacing w:before="0" w:after="340" w:line="240" w:lineRule="auto"/>
        <w:ind w:left="0" w:right="0" w:firstLine="400"/>
        <w:jc w:val="left"/>
      </w:pPr>
      <w:r>
        <w:rPr>
          <w:rFonts w:ascii="Times New Roman" w:eastAsia="Times New Roman" w:hAnsi="Times New Roman" w:cs="Times New Roman"/>
          <w:i/>
          <w:iCs/>
          <w:smallCaps/>
          <w:color w:val="000000"/>
          <w:spacing w:val="0"/>
          <w:w w:val="100"/>
          <w:position w:val="0"/>
          <w:sz w:val="24"/>
          <w:szCs w:val="24"/>
          <w:lang w:val="en-US" w:eastAsia="en-US" w:bidi="en-US"/>
        </w:rPr>
        <w:t>Q</w:t>
      </w:r>
      <w:r>
        <w:rPr>
          <w:rFonts w:ascii="Times New Roman" w:eastAsia="Times New Roman" w:hAnsi="Times New Roman" w:cs="Times New Roman"/>
          <w:i/>
          <w:iCs/>
          <w:smallCaps/>
          <w:color w:val="000000"/>
          <w:spacing w:val="0"/>
          <w:w w:val="100"/>
          <w:position w:val="0"/>
          <w:sz w:val="24"/>
          <w:szCs w:val="24"/>
          <w:vertAlign w:val="subscript"/>
          <w:lang w:val="en-US" w:eastAsia="en-US" w:bidi="en-US"/>
        </w:rPr>
        <w:t>m</w:t>
      </w:r>
      <w:r>
        <w:rPr>
          <w:color w:val="000000"/>
          <w:spacing w:val="0"/>
          <w:w w:val="100"/>
          <w:position w:val="0"/>
        </w:rPr>
        <w:t>——计算地点逐月太阳总辐射量，单位为兆焦耳每平方米</w:t>
      </w:r>
      <w:r>
        <w:rPr>
          <w:rFonts w:ascii="Times New Roman" w:eastAsia="Times New Roman" w:hAnsi="Times New Roman" w:cs="Times New Roman"/>
          <w:color w:val="000000"/>
          <w:spacing w:val="0"/>
          <w:w w:val="100"/>
          <w:position w:val="0"/>
          <w:lang w:val="en-US" w:eastAsia="en-US" w:bidi="en-US"/>
        </w:rPr>
        <w:t>(Mj/m?)</w:t>
      </w:r>
      <w:r>
        <w:rPr>
          <w:color w:val="000000"/>
          <w:spacing w:val="0"/>
          <w:w w:val="100"/>
          <w:position w:val="0"/>
        </w:rPr>
        <w:t>。</w:t>
      </w:r>
    </w:p>
    <w:p>
      <w:pPr>
        <w:pStyle w:val="Bodytext10"/>
        <w:keepNext w:val="0"/>
        <w:keepLines w:val="0"/>
        <w:widowControl w:val="0"/>
        <w:shd w:val="clear" w:color="auto" w:fill="auto"/>
        <w:bidi w:val="0"/>
        <w:spacing w:before="0" w:after="20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7.4</w:t>
      </w:r>
      <w:r>
        <w:rPr>
          <w:color w:val="000000"/>
          <w:spacing w:val="0"/>
          <w:w w:val="100"/>
          <w:position w:val="0"/>
        </w:rPr>
        <w:t>倾斜面太阳总辐射量</w:t>
      </w:r>
    </w:p>
    <w:p>
      <w:pPr>
        <w:pStyle w:val="Bodytext10"/>
        <w:keepNext w:val="0"/>
        <w:keepLines w:val="0"/>
        <w:widowControl w:val="0"/>
        <w:shd w:val="clear" w:color="auto" w:fill="auto"/>
        <w:bidi w:val="0"/>
        <w:spacing w:before="0" w:after="200" w:line="240" w:lineRule="auto"/>
        <w:ind w:left="0" w:right="0" w:firstLine="400"/>
        <w:jc w:val="left"/>
      </w:pPr>
      <w:r>
        <w:rPr>
          <w:color w:val="000000"/>
          <w:spacing w:val="0"/>
          <w:w w:val="100"/>
          <w:position w:val="0"/>
        </w:rPr>
        <w:t>倾斜面上的太阳总辐射月曝辐量用</w:t>
      </w:r>
      <w:r>
        <w:rPr>
          <w:color w:val="000000"/>
          <w:spacing w:val="0"/>
          <w:w w:val="100"/>
          <w:position w:val="0"/>
        </w:rPr>
        <w:t>(</w:t>
      </w:r>
      <w:r>
        <w:rPr>
          <w:rFonts w:ascii="Times New Roman" w:eastAsia="Times New Roman" w:hAnsi="Times New Roman" w:cs="Times New Roman"/>
          <w:color w:val="000000"/>
          <w:spacing w:val="0"/>
          <w:w w:val="100"/>
          <w:position w:val="0"/>
        </w:rPr>
        <w:t>6)</w:t>
      </w:r>
      <w:r>
        <w:rPr>
          <w:color w:val="000000"/>
          <w:spacing w:val="0"/>
          <w:w w:val="100"/>
          <w:position w:val="0"/>
        </w:rPr>
        <w:t>式计算:</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6" w:history="1">
        <w:r>
          <w:rPr>
            <w:rFonts w:ascii="SimSun" w:eastAsia="SimSun" w:hAnsi="SimSun" w:cs="SimSun"/>
            <w:b/>
            <w:bCs/>
            <w:color w:val="0000EE"/>
            <w:spacing w:val="0"/>
            <w:w w:val="100"/>
            <w:position w:val="0"/>
            <w:sz w:val="30"/>
            <w:szCs w:val="30"/>
            <w:u w:val="single" w:color="0000EE"/>
            <w:shd w:val="clear" w:color="auto" w:fill="auto"/>
          </w:rPr>
          <w:t>https://d.book118.com/718027107022006034</w:t>
        </w:r>
      </w:hyperlink>
    </w:p>
    <w:p>
      <w:pPr>
        <w:pStyle w:val="Bodytext10"/>
        <w:keepNext w:val="0"/>
        <w:keepLines w:val="0"/>
        <w:widowControl w:val="0"/>
        <w:shd w:val="clear" w:color="auto" w:fill="auto"/>
        <w:bidi w:val="0"/>
        <w:spacing w:before="0" w:after="200" w:line="240" w:lineRule="auto"/>
        <w:ind w:left="0" w:right="0" w:firstLine="400"/>
        <w:jc w:val="left"/>
      </w:pPr>
    </w:p>
    <w:sectPr>
      <w:headerReference w:type="even" r:id="rId37"/>
      <w:headerReference w:type="default" r:id="rId38"/>
      <w:footerReference w:type="even" r:id="rId39"/>
      <w:footerReference w:type="default" r:id="rId40"/>
      <w:type w:val="nextPage"/>
      <w:pgSz w:w="11900" w:h="16840"/>
      <w:pgMar w:top="2011" w:right="1149" w:bottom="1513" w:left="1341" w:header="0" w:footer="3" w:gutter="0"/>
      <w:pgNumType w:start="6"/>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876300</wp:posOffset>
              </wp:positionH>
              <wp:positionV relativeFrom="page">
                <wp:posOffset>9951720</wp:posOffset>
              </wp:positionV>
              <wp:extent cx="95885" cy="80010"/>
              <wp:wrapNone/>
              <wp:docPr id="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5885" cy="8001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2" type="#_x0000_t202" style="width:7.55pt;height:6.3pt;margin-top:783.6pt;margin-left:69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6592570</wp:posOffset>
              </wp:positionH>
              <wp:positionV relativeFrom="page">
                <wp:posOffset>9942830</wp:posOffset>
              </wp:positionV>
              <wp:extent cx="157480" cy="80010"/>
              <wp:wrapNone/>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57480" cy="8001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I</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0" type="#_x0000_t202" style="width:12.4pt;height:6.3pt;margin-top:782.9pt;margin-left:519.1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I</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876300</wp:posOffset>
              </wp:positionH>
              <wp:positionV relativeFrom="page">
                <wp:posOffset>9951720</wp:posOffset>
              </wp:positionV>
              <wp:extent cx="95885" cy="80010"/>
              <wp:wrapNone/>
              <wp:docPr id="1836349503"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5885" cy="8001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6" type="#_x0000_t202" style="width:7.55pt;height:6.3pt;margin-top:783.6pt;margin-left:69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6592570</wp:posOffset>
              </wp:positionH>
              <wp:positionV relativeFrom="page">
                <wp:posOffset>9942830</wp:posOffset>
              </wp:positionV>
              <wp:extent cx="157480" cy="80010"/>
              <wp:wrapNone/>
              <wp:docPr id="919937756"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57480" cy="8001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4" type="#_x0000_t202" style="width:12.4pt;height:6.3pt;margin-top:782.9pt;margin-left:519.1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876300</wp:posOffset>
              </wp:positionH>
              <wp:positionV relativeFrom="page">
                <wp:posOffset>9951720</wp:posOffset>
              </wp:positionV>
              <wp:extent cx="95885" cy="80010"/>
              <wp:wrapNone/>
              <wp:docPr id="334982908"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5885" cy="8001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60" type="#_x0000_t202" style="width:7.55pt;height:6.3pt;margin-top:783.6pt;margin-left:69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6592570</wp:posOffset>
              </wp:positionH>
              <wp:positionV relativeFrom="page">
                <wp:posOffset>9942830</wp:posOffset>
              </wp:positionV>
              <wp:extent cx="157480" cy="80010"/>
              <wp:wrapNone/>
              <wp:docPr id="199359414"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57480" cy="8001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8" type="#_x0000_t202" style="width:12.4pt;height:6.3pt;margin-top:782.9pt;margin-left:519.1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974090</wp:posOffset>
              </wp:positionH>
              <wp:positionV relativeFrom="page">
                <wp:posOffset>9952355</wp:posOffset>
              </wp:positionV>
              <wp:extent cx="45720" cy="77470"/>
              <wp:wrapNone/>
              <wp:docPr id="17"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74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64" type="#_x0000_t202" style="width:3.6pt;height:6.1pt;margin-top:783.65pt;margin-left:76.7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6599555</wp:posOffset>
              </wp:positionH>
              <wp:positionV relativeFrom="page">
                <wp:posOffset>9959340</wp:posOffset>
              </wp:positionV>
              <wp:extent cx="36830" cy="77470"/>
              <wp:wrapNone/>
              <wp:docPr id="13"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74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62" type="#_x0000_t202" style="width:2.9pt;height:6.1pt;margin-top:784.2pt;margin-left:519.6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974090</wp:posOffset>
              </wp:positionH>
              <wp:positionV relativeFrom="page">
                <wp:posOffset>9952355</wp:posOffset>
              </wp:positionV>
              <wp:extent cx="45720" cy="77470"/>
              <wp:wrapNone/>
              <wp:docPr id="1560581427"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74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68" type="#_x0000_t202" style="width:3.6pt;height:6.1pt;margin-top:783.65pt;margin-left:76.7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6599555</wp:posOffset>
              </wp:positionH>
              <wp:positionV relativeFrom="page">
                <wp:posOffset>9959340</wp:posOffset>
              </wp:positionV>
              <wp:extent cx="36830" cy="77470"/>
              <wp:wrapNone/>
              <wp:docPr id="410628206"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74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66" type="#_x0000_t202" style="width:2.9pt;height:6.1pt;margin-top:784.2pt;margin-left:519.6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974090</wp:posOffset>
              </wp:positionH>
              <wp:positionV relativeFrom="page">
                <wp:posOffset>9952355</wp:posOffset>
              </wp:positionV>
              <wp:extent cx="45720" cy="77470"/>
              <wp:wrapNone/>
              <wp:docPr id="1763671561"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74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72" type="#_x0000_t202" style="width:3.6pt;height:6.1pt;margin-top:783.65pt;margin-left:76.7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6599555</wp:posOffset>
              </wp:positionH>
              <wp:positionV relativeFrom="page">
                <wp:posOffset>9959340</wp:posOffset>
              </wp:positionV>
              <wp:extent cx="36830" cy="77470"/>
              <wp:wrapNone/>
              <wp:docPr id="874057270"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74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70" type="#_x0000_t202" style="width:2.9pt;height:6.1pt;margin-top:784.2pt;margin-left:519.6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974090</wp:posOffset>
              </wp:positionH>
              <wp:positionV relativeFrom="page">
                <wp:posOffset>9952355</wp:posOffset>
              </wp:positionV>
              <wp:extent cx="45720" cy="77470"/>
              <wp:wrapNone/>
              <wp:docPr id="777984614"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74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76" type="#_x0000_t202" style="width:3.6pt;height:6.1pt;margin-top:783.65pt;margin-left:76.7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6599555</wp:posOffset>
              </wp:positionH>
              <wp:positionV relativeFrom="page">
                <wp:posOffset>9959340</wp:posOffset>
              </wp:positionV>
              <wp:extent cx="36830" cy="77470"/>
              <wp:wrapNone/>
              <wp:docPr id="371712737"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74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74" type="#_x0000_t202" style="width:2.9pt;height:6.1pt;margin-top:784.2pt;margin-left:519.6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1040130</wp:posOffset>
              </wp:positionH>
              <wp:positionV relativeFrom="page">
                <wp:posOffset>9970770</wp:posOffset>
              </wp:positionV>
              <wp:extent cx="45720" cy="80010"/>
              <wp:wrapNone/>
              <wp:docPr id="25"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800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8</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80" type="#_x0000_t202" style="width:3.6pt;height:6.3pt;margin-top:785.1pt;margin-left:81.9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8</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6626225</wp:posOffset>
              </wp:positionH>
              <wp:positionV relativeFrom="page">
                <wp:posOffset>9965690</wp:posOffset>
              </wp:positionV>
              <wp:extent cx="45720" cy="77470"/>
              <wp:wrapNone/>
              <wp:docPr id="2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74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78" type="#_x0000_t202" style="width:3.6pt;height:6.1pt;margin-top:784.7pt;margin-left:521.75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1040130</wp:posOffset>
              </wp:positionH>
              <wp:positionV relativeFrom="page">
                <wp:posOffset>9970770</wp:posOffset>
              </wp:positionV>
              <wp:extent cx="45720" cy="80010"/>
              <wp:wrapNone/>
              <wp:docPr id="425444175"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800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6</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84" type="#_x0000_t202" style="width:3.6pt;height:6.3pt;margin-top:785.1pt;margin-left:81.9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6</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6626225</wp:posOffset>
              </wp:positionH>
              <wp:positionV relativeFrom="page">
                <wp:posOffset>9965690</wp:posOffset>
              </wp:positionV>
              <wp:extent cx="45720" cy="77470"/>
              <wp:wrapNone/>
              <wp:docPr id="1097495736"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74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82" type="#_x0000_t202" style="width:3.6pt;height:6.1pt;margin-top:784.7pt;margin-left:521.75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723265</wp:posOffset>
              </wp:positionH>
              <wp:positionV relativeFrom="page">
                <wp:posOffset>1020445</wp:posOffset>
              </wp:positionV>
              <wp:extent cx="1056005" cy="102870"/>
              <wp:wrapNone/>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6005" cy="1028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1" type="#_x0000_t202" style="width:83.15pt;height:8.1pt;margin-top:80.35pt;margin-left:56.9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577—2013</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5797550</wp:posOffset>
              </wp:positionH>
              <wp:positionV relativeFrom="page">
                <wp:posOffset>951865</wp:posOffset>
              </wp:positionV>
              <wp:extent cx="1054100" cy="102870"/>
              <wp:wrapNone/>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100" cy="1028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49" type="#_x0000_t202" style="width:83pt;height:8.1pt;margin-top:74.95pt;margin-left:456.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577—2013</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723265</wp:posOffset>
              </wp:positionH>
              <wp:positionV relativeFrom="page">
                <wp:posOffset>1020445</wp:posOffset>
              </wp:positionV>
              <wp:extent cx="1056005" cy="102870"/>
              <wp:wrapNone/>
              <wp:docPr id="953626738"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6005" cy="1028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5" type="#_x0000_t202" style="width:83.15pt;height:8.1pt;margin-top:80.35pt;margin-left:56.9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577—2013</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5797550</wp:posOffset>
              </wp:positionH>
              <wp:positionV relativeFrom="page">
                <wp:posOffset>951865</wp:posOffset>
              </wp:positionV>
              <wp:extent cx="1054100" cy="102870"/>
              <wp:wrapNone/>
              <wp:docPr id="609976916"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100" cy="1028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53" type="#_x0000_t202" style="width:83pt;height:8.1pt;margin-top:74.95pt;margin-left:456.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577—2013</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723265</wp:posOffset>
              </wp:positionH>
              <wp:positionV relativeFrom="page">
                <wp:posOffset>1020445</wp:posOffset>
              </wp:positionV>
              <wp:extent cx="1056005" cy="102870"/>
              <wp:wrapNone/>
              <wp:docPr id="743837471"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6005" cy="1028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9" type="#_x0000_t202" style="width:83.15pt;height:8.1pt;margin-top:80.35pt;margin-left:56.9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577—2013</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5797550</wp:posOffset>
              </wp:positionH>
              <wp:positionV relativeFrom="page">
                <wp:posOffset>951865</wp:posOffset>
              </wp:positionV>
              <wp:extent cx="1054100" cy="102870"/>
              <wp:wrapNone/>
              <wp:docPr id="750126340"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100" cy="1028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57" type="#_x0000_t202" style="width:83pt;height:8.1pt;margin-top:74.95pt;margin-left:456.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577—2013</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840105</wp:posOffset>
              </wp:positionH>
              <wp:positionV relativeFrom="page">
                <wp:posOffset>1021080</wp:posOffset>
              </wp:positionV>
              <wp:extent cx="1058545" cy="102870"/>
              <wp:wrapNone/>
              <wp:docPr id="15"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8545" cy="1028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w:t>
                          </w:r>
                          <w:r>
                            <w:rPr>
                              <w:rFonts w:ascii="Times New Roman" w:eastAsia="Times New Roman" w:hAnsi="Times New Roman" w:cs="Times New Roman"/>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63" type="#_x0000_t202" style="width:83.35pt;height:8.1pt;margin-top:80.4pt;margin-left:66.1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w:t>
                    </w:r>
                    <w:r>
                      <w:rPr>
                        <w:rFonts w:ascii="Times New Roman" w:eastAsia="Times New Roman" w:hAnsi="Times New Roman" w:cs="Times New Roman"/>
                        <w:color w:val="000000"/>
                        <w:spacing w:val="0"/>
                        <w:w w:val="100"/>
                        <w:position w:val="0"/>
                        <w:lang w:val="zh-CN" w:eastAsia="zh-CN" w:bidi="zh-CN"/>
                      </w:rPr>
                      <w:t>2013</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5690235</wp:posOffset>
              </wp:positionH>
              <wp:positionV relativeFrom="page">
                <wp:posOffset>1021080</wp:posOffset>
              </wp:positionV>
              <wp:extent cx="1056005" cy="102870"/>
              <wp:wrapNone/>
              <wp:docPr id="1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6005" cy="1028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61" type="#_x0000_t202" style="width:83.15pt;height:8.1pt;margin-top:80.4pt;margin-left:448.0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577—2013</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840105</wp:posOffset>
              </wp:positionH>
              <wp:positionV relativeFrom="page">
                <wp:posOffset>1021080</wp:posOffset>
              </wp:positionV>
              <wp:extent cx="1058545" cy="102870"/>
              <wp:wrapNone/>
              <wp:docPr id="73984044"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8545" cy="1028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w:t>
                          </w:r>
                          <w:r>
                            <w:rPr>
                              <w:rFonts w:ascii="Times New Roman" w:eastAsia="Times New Roman" w:hAnsi="Times New Roman" w:cs="Times New Roman"/>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67" type="#_x0000_t202" style="width:83.35pt;height:8.1pt;margin-top:80.4pt;margin-left:66.1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w:t>
                    </w:r>
                    <w:r>
                      <w:rPr>
                        <w:rFonts w:ascii="Times New Roman" w:eastAsia="Times New Roman" w:hAnsi="Times New Roman" w:cs="Times New Roman"/>
                        <w:color w:val="000000"/>
                        <w:spacing w:val="0"/>
                        <w:w w:val="100"/>
                        <w:position w:val="0"/>
                        <w:lang w:val="zh-CN" w:eastAsia="zh-CN" w:bidi="zh-CN"/>
                      </w:rPr>
                      <w:t>2013</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5690235</wp:posOffset>
              </wp:positionH>
              <wp:positionV relativeFrom="page">
                <wp:posOffset>1021080</wp:posOffset>
              </wp:positionV>
              <wp:extent cx="1056005" cy="102870"/>
              <wp:wrapNone/>
              <wp:docPr id="640220673"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6005" cy="1028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65" type="#_x0000_t202" style="width:83.15pt;height:8.1pt;margin-top:80.4pt;margin-left:448.0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577—2013</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840105</wp:posOffset>
              </wp:positionH>
              <wp:positionV relativeFrom="page">
                <wp:posOffset>1021080</wp:posOffset>
              </wp:positionV>
              <wp:extent cx="1058545" cy="102870"/>
              <wp:wrapNone/>
              <wp:docPr id="172583611"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8545" cy="1028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w:t>
                          </w:r>
                          <w:r>
                            <w:rPr>
                              <w:rFonts w:ascii="Times New Roman" w:eastAsia="Times New Roman" w:hAnsi="Times New Roman" w:cs="Times New Roman"/>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71" type="#_x0000_t202" style="width:83.35pt;height:8.1pt;margin-top:80.4pt;margin-left:66.1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w:t>
                    </w:r>
                    <w:r>
                      <w:rPr>
                        <w:rFonts w:ascii="Times New Roman" w:eastAsia="Times New Roman" w:hAnsi="Times New Roman" w:cs="Times New Roman"/>
                        <w:color w:val="000000"/>
                        <w:spacing w:val="0"/>
                        <w:w w:val="100"/>
                        <w:position w:val="0"/>
                        <w:lang w:val="zh-CN" w:eastAsia="zh-CN" w:bidi="zh-CN"/>
                      </w:rPr>
                      <w:t>2013</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5690235</wp:posOffset>
              </wp:positionH>
              <wp:positionV relativeFrom="page">
                <wp:posOffset>1021080</wp:posOffset>
              </wp:positionV>
              <wp:extent cx="1056005" cy="102870"/>
              <wp:wrapNone/>
              <wp:docPr id="320236372"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6005" cy="1028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69" type="#_x0000_t202" style="width:83.15pt;height:8.1pt;margin-top:80.4pt;margin-left:448.0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577—2013</w:t>
                    </w:r>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840105</wp:posOffset>
              </wp:positionH>
              <wp:positionV relativeFrom="page">
                <wp:posOffset>1021080</wp:posOffset>
              </wp:positionV>
              <wp:extent cx="1058545" cy="102870"/>
              <wp:wrapNone/>
              <wp:docPr id="1295952813"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8545" cy="1028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w:t>
                          </w:r>
                          <w:r>
                            <w:rPr>
                              <w:rFonts w:ascii="Times New Roman" w:eastAsia="Times New Roman" w:hAnsi="Times New Roman" w:cs="Times New Roman"/>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75" type="#_x0000_t202" style="width:83.35pt;height:8.1pt;margin-top:80.4pt;margin-left:66.1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w:t>
                    </w:r>
                    <w:r>
                      <w:rPr>
                        <w:rFonts w:ascii="Times New Roman" w:eastAsia="Times New Roman" w:hAnsi="Times New Roman" w:cs="Times New Roman"/>
                        <w:color w:val="000000"/>
                        <w:spacing w:val="0"/>
                        <w:w w:val="100"/>
                        <w:position w:val="0"/>
                        <w:lang w:val="zh-CN" w:eastAsia="zh-CN" w:bidi="zh-CN"/>
                      </w:rPr>
                      <w:t>2013</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5690235</wp:posOffset>
              </wp:positionH>
              <wp:positionV relativeFrom="page">
                <wp:posOffset>1021080</wp:posOffset>
              </wp:positionV>
              <wp:extent cx="1056005" cy="102870"/>
              <wp:wrapNone/>
              <wp:docPr id="1611120386"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6005" cy="1028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73" type="#_x0000_t202" style="width:83.15pt;height:8.1pt;margin-top:80.4pt;margin-left:448.0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577—2013</w:t>
                    </w:r>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894080</wp:posOffset>
              </wp:positionH>
              <wp:positionV relativeFrom="page">
                <wp:posOffset>1032510</wp:posOffset>
              </wp:positionV>
              <wp:extent cx="1056005" cy="102870"/>
              <wp:wrapNone/>
              <wp:docPr id="2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6005" cy="1028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79" type="#_x0000_t202" style="width:83.15pt;height:8.1pt;margin-top:81.3pt;margin-left:70.4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577—2013</w:t>
                    </w:r>
                  </w:p>
                </w:txbxContent>
              </v:textbox>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5729605</wp:posOffset>
              </wp:positionH>
              <wp:positionV relativeFrom="page">
                <wp:posOffset>1025525</wp:posOffset>
              </wp:positionV>
              <wp:extent cx="1051560" cy="102870"/>
              <wp:wrapNone/>
              <wp:docPr id="1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1560" cy="1028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77" type="#_x0000_t202" style="width:82.8pt;height:8.1pt;margin-top:80.75pt;margin-left:451.15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577—2013</w:t>
                    </w:r>
                  </w:p>
                </w:txbxContent>
              </v:textbox>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894080</wp:posOffset>
              </wp:positionH>
              <wp:positionV relativeFrom="page">
                <wp:posOffset>1032510</wp:posOffset>
              </wp:positionV>
              <wp:extent cx="1056005" cy="102870"/>
              <wp:wrapNone/>
              <wp:docPr id="1352780771"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6005" cy="1028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83" type="#_x0000_t202" style="width:83.15pt;height:8.1pt;margin-top:81.3pt;margin-left:70.4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577—2013</w:t>
                    </w:r>
                  </w:p>
                </w:txbxContent>
              </v:textbox>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5729605</wp:posOffset>
              </wp:positionH>
              <wp:positionV relativeFrom="page">
                <wp:posOffset>1025525</wp:posOffset>
              </wp:positionV>
              <wp:extent cx="1051560" cy="102870"/>
              <wp:wrapNone/>
              <wp:docPr id="1622835994"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1560" cy="1028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81" type="#_x0000_t202" style="width:82.8pt;height:8.1pt;margin-top:80.75pt;margin-left:451.15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577—2013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3E5899A"/>
    <w:multiLevelType w:val="multilevel"/>
    <w:tmpl w:val="0000000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57C92CC3"/>
    <w:multiLevelType w:val="multilevel"/>
    <w:tmpl w:val="0000000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2"/>
      <w:numFmt w:val="decimal"/>
      <w:lvlText w:val="%1.%2"/>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5C9EAB3B"/>
    <w:multiLevelType w:val="multilevel"/>
    <w:tmpl w:val="0000000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6D9C2B54"/>
    <w:multiLevelType w:val="multilevel"/>
    <w:tmpl w:val="0000000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evenAndOddHeaders/>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2">
    <w:name w:val="Body text|2_"/>
    <w:basedOn w:val="DefaultParagraphFont"/>
    <w:link w:val="Bodytext20"/>
    <w:rPr>
      <w:bCs w:val="0"/>
      <w:smallCaps w:val="0"/>
      <w:sz w:val="20"/>
      <w:szCs w:val="20"/>
      <w:u w:val="none"/>
      <w:shd w:val="clear" w:color="auto" w:fill="auto"/>
    </w:rPr>
  </w:style>
  <w:style w:type="character" w:customStyle="1" w:styleId="Heading21">
    <w:name w:val="Heading #2|1_"/>
    <w:basedOn w:val="DefaultParagraphFont"/>
    <w:link w:val="Heading210"/>
    <w:rPr>
      <w:rFonts w:ascii="SimSun" w:eastAsia="SimSun" w:hAnsi="SimSun" w:cs="SimSun"/>
      <w:b w:val="0"/>
      <w:bCs w:val="0"/>
      <w:i w:val="0"/>
      <w:iCs w:val="0"/>
      <w:smallCaps w:val="0"/>
      <w:strike w:val="0"/>
      <w:sz w:val="50"/>
      <w:szCs w:val="50"/>
      <w:u w:val="none"/>
      <w:shd w:val="clear" w:color="auto" w:fill="auto"/>
      <w:lang w:val="zh-TW" w:eastAsia="zh-TW" w:bidi="zh-TW"/>
    </w:rPr>
  </w:style>
  <w:style w:type="character" w:customStyle="1" w:styleId="Heading11">
    <w:name w:val="Heading #1|1_"/>
    <w:basedOn w:val="DefaultParagraphFont"/>
    <w:link w:val="Heading110"/>
    <w:rPr>
      <w:b/>
      <w:bCs/>
      <w:i w:val="0"/>
      <w:iCs w:val="0"/>
      <w:smallCaps w:val="0"/>
      <w:strike w:val="0"/>
      <w:sz w:val="98"/>
      <w:szCs w:val="98"/>
      <w:u w:val="none"/>
      <w:shd w:val="clear" w:color="auto" w:fill="auto"/>
    </w:rPr>
  </w:style>
  <w:style w:type="character" w:customStyle="1" w:styleId="Bodytext4">
    <w:name w:val="Body text|4_"/>
    <w:basedOn w:val="DefaultParagraphFont"/>
    <w:link w:val="Bodytext40"/>
    <w:rPr>
      <w:b w:val="0"/>
      <w:bCs w:val="0"/>
      <w:i w:val="0"/>
      <w:iCs w:val="0"/>
      <w:smallCaps w:val="0"/>
      <w:strike w:val="0"/>
      <w:sz w:val="28"/>
      <w:szCs w:val="28"/>
      <w:u w:val="none"/>
      <w:shd w:val="clear" w:color="auto" w:fill="auto"/>
    </w:rPr>
  </w:style>
  <w:style w:type="character" w:customStyle="1" w:styleId="Bodytext5">
    <w:name w:val="Body text|5_"/>
    <w:basedOn w:val="DefaultParagraphFont"/>
    <w:link w:val="Bodytext50"/>
    <w:rPr>
      <w:rFonts w:ascii="SimSun" w:eastAsia="SimSun" w:hAnsi="SimSun" w:cs="SimSun"/>
      <w:b w:val="0"/>
      <w:bCs w:val="0"/>
      <w:i w:val="0"/>
      <w:iCs w:val="0"/>
      <w:smallCaps w:val="0"/>
      <w:strike w:val="0"/>
      <w:sz w:val="28"/>
      <w:szCs w:val="28"/>
      <w:u w:val="none"/>
      <w:shd w:val="clear" w:color="auto" w:fill="auto"/>
      <w:lang w:val="zh-TW" w:eastAsia="zh-TW" w:bidi="zh-TW"/>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character" w:customStyle="1" w:styleId="Tableofcontents1">
    <w:name w:val="Table of contents|1_"/>
    <w:basedOn w:val="DefaultParagraphFont"/>
    <w:link w:val="Tableofcontents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Bodytext1">
    <w:name w:val="Body text|1_"/>
    <w:basedOn w:val="DefaultParagraphFont"/>
    <w:link w:val="Bodytext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erorfooter1">
    <w:name w:val="Header or footer|1_"/>
    <w:basedOn w:val="DefaultParagraphFont"/>
    <w:link w:val="Headerorfooter10"/>
    <w:rPr>
      <w:b w:val="0"/>
      <w:bCs w:val="0"/>
      <w:i w:val="0"/>
      <w:iCs w:val="0"/>
      <w:smallCaps w:val="0"/>
      <w:strike w:val="0"/>
      <w:sz w:val="20"/>
      <w:szCs w:val="20"/>
      <w:u w:val="none"/>
      <w:shd w:val="clear" w:color="auto" w:fill="auto"/>
    </w:rPr>
  </w:style>
  <w:style w:type="character" w:customStyle="1" w:styleId="Bodytext7">
    <w:name w:val="Body text|7_"/>
    <w:basedOn w:val="DefaultParagraphFont"/>
    <w:link w:val="Bodytext70"/>
    <w:rPr>
      <w:b w:val="0"/>
      <w:bCs w:val="0"/>
      <w:i w:val="0"/>
      <w:iCs w:val="0"/>
      <w:smallCaps w:val="0"/>
      <w:strike w:val="0"/>
      <w:sz w:val="8"/>
      <w:szCs w:val="8"/>
      <w:u w:val="none"/>
      <w:shd w:val="clear" w:color="auto" w:fill="auto"/>
    </w:rPr>
  </w:style>
  <w:style w:type="character" w:customStyle="1" w:styleId="Bodytext6">
    <w:name w:val="Body text|6_"/>
    <w:basedOn w:val="DefaultParagraphFont"/>
    <w:link w:val="Bodytext60"/>
    <w:rPr>
      <w:rFonts w:ascii="SimSun" w:eastAsia="SimSun" w:hAnsi="SimSun" w:cs="SimSun"/>
      <w:b w:val="0"/>
      <w:bCs w:val="0"/>
      <w:i w:val="0"/>
      <w:iCs w:val="0"/>
      <w:smallCaps w:val="0"/>
      <w:strike w:val="0"/>
      <w:sz w:val="8"/>
      <w:szCs w:val="8"/>
      <w:u w:val="none"/>
      <w:shd w:val="clear" w:color="auto" w:fill="auto"/>
    </w:rPr>
  </w:style>
  <w:style w:type="character" w:customStyle="1" w:styleId="Other1">
    <w:name w:val="Other|1_"/>
    <w:basedOn w:val="DefaultParagraphFont"/>
    <w:link w:val="Other10"/>
    <w:rPr>
      <w:rFonts w:ascii="SimSun" w:eastAsia="SimSun" w:hAnsi="SimSun" w:cs="SimSun"/>
      <w:b w:val="0"/>
      <w:bCs w:val="0"/>
      <w:i w:val="0"/>
      <w:iCs w:val="0"/>
      <w:smallCaps w:val="0"/>
      <w:strike w:val="0"/>
      <w:sz w:val="20"/>
      <w:szCs w:val="20"/>
      <w:u w:val="none"/>
      <w:shd w:val="clear" w:color="auto" w:fill="auto"/>
    </w:rPr>
  </w:style>
  <w:style w:type="character" w:customStyle="1" w:styleId="Tablecaption1">
    <w:name w:val="Table caption|1_"/>
    <w:basedOn w:val="DefaultParagraphFont"/>
    <w:link w:val="Tablecaption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Bodytext3">
    <w:name w:val="Body text|3_"/>
    <w:basedOn w:val="DefaultParagraphFont"/>
    <w:link w:val="Bodytext30"/>
    <w:rPr>
      <w:b/>
      <w:bCs/>
      <w:i w:val="0"/>
      <w:iCs w:val="0"/>
      <w:smallCaps w:val="0"/>
      <w:strike w:val="0"/>
      <w:sz w:val="17"/>
      <w:szCs w:val="17"/>
      <w:u w:val="none"/>
      <w:shd w:val="clear" w:color="auto" w:fill="auto"/>
    </w:rPr>
  </w:style>
  <w:style w:type="character" w:customStyle="1" w:styleId="Heading41">
    <w:name w:val="Heading #4|1_"/>
    <w:basedOn w:val="DefaultParagraphFont"/>
    <w:link w:val="Heading410"/>
    <w:rPr>
      <w:b w:val="0"/>
      <w:bCs w:val="0"/>
      <w:i w:val="0"/>
      <w:iCs w:val="0"/>
      <w:smallCaps w:val="0"/>
      <w:strike w:val="0"/>
      <w:sz w:val="22"/>
      <w:szCs w:val="22"/>
      <w:u w:val="none"/>
      <w:shd w:val="clear" w:color="auto" w:fill="auto"/>
    </w:rPr>
  </w:style>
  <w:style w:type="character" w:customStyle="1" w:styleId="Heading31">
    <w:name w:val="Heading #3|1_"/>
    <w:basedOn w:val="DefaultParagraphFont"/>
    <w:link w:val="Heading310"/>
    <w:rPr>
      <w:b w:val="0"/>
      <w:bCs w:val="0"/>
      <w:i w:val="0"/>
      <w:iCs w:val="0"/>
      <w:smallCaps/>
      <w:strike w:val="0"/>
      <w:u w:val="none"/>
      <w:shd w:val="clear" w:color="auto" w:fill="auto"/>
    </w:rPr>
  </w:style>
  <w:style w:type="paragraph" w:customStyle="1" w:styleId="Bodytext20">
    <w:name w:val="Body text|2"/>
    <w:basedOn w:val="Normal"/>
    <w:link w:val="Bodytext2"/>
    <w:pPr>
      <w:widowControl w:val="0"/>
      <w:shd w:val="clear" w:color="auto" w:fill="auto"/>
      <w:spacing w:after="30"/>
    </w:pPr>
    <w:rPr>
      <w:b w:val="0"/>
      <w:bCs w:val="0"/>
      <w:i w:val="0"/>
      <w:iCs w:val="0"/>
      <w:smallCaps w:val="0"/>
      <w:strike w:val="0"/>
      <w:sz w:val="20"/>
      <w:szCs w:val="20"/>
      <w:u w:val="none"/>
      <w:shd w:val="clear" w:color="auto" w:fill="auto"/>
    </w:rPr>
  </w:style>
  <w:style w:type="paragraph" w:customStyle="1" w:styleId="Heading210">
    <w:name w:val="Heading #2|1"/>
    <w:basedOn w:val="Normal"/>
    <w:link w:val="Heading21"/>
    <w:pPr>
      <w:widowControl w:val="0"/>
      <w:shd w:val="clear" w:color="auto" w:fill="auto"/>
      <w:spacing w:after="210"/>
      <w:jc w:val="center"/>
      <w:outlineLvl w:val="1"/>
    </w:pPr>
    <w:rPr>
      <w:rFonts w:ascii="SimSun" w:eastAsia="SimSun" w:hAnsi="SimSun" w:cs="SimSun"/>
      <w:b w:val="0"/>
      <w:bCs w:val="0"/>
      <w:i w:val="0"/>
      <w:iCs w:val="0"/>
      <w:smallCaps w:val="0"/>
      <w:strike w:val="0"/>
      <w:sz w:val="50"/>
      <w:szCs w:val="50"/>
      <w:u w:val="none"/>
      <w:shd w:val="clear" w:color="auto" w:fill="auto"/>
      <w:lang w:val="zh-TW" w:eastAsia="zh-TW" w:bidi="zh-TW"/>
    </w:rPr>
  </w:style>
  <w:style w:type="paragraph" w:customStyle="1" w:styleId="Heading110">
    <w:name w:val="Heading #1|1"/>
    <w:basedOn w:val="Normal"/>
    <w:link w:val="Heading11"/>
    <w:pPr>
      <w:widowControl w:val="0"/>
      <w:shd w:val="clear" w:color="auto" w:fill="auto"/>
      <w:spacing w:after="220"/>
      <w:jc w:val="center"/>
      <w:outlineLvl w:val="0"/>
    </w:pPr>
    <w:rPr>
      <w:b/>
      <w:bCs/>
      <w:i w:val="0"/>
      <w:iCs w:val="0"/>
      <w:smallCaps w:val="0"/>
      <w:strike w:val="0"/>
      <w:sz w:val="98"/>
      <w:szCs w:val="98"/>
      <w:u w:val="none"/>
      <w:shd w:val="clear" w:color="auto" w:fill="auto"/>
    </w:rPr>
  </w:style>
  <w:style w:type="paragraph" w:customStyle="1" w:styleId="Bodytext40">
    <w:name w:val="Body text|4"/>
    <w:basedOn w:val="Normal"/>
    <w:link w:val="Bodytext4"/>
    <w:pPr>
      <w:widowControl w:val="0"/>
      <w:shd w:val="clear" w:color="auto" w:fill="auto"/>
      <w:spacing w:after="4410" w:line="271" w:lineRule="auto"/>
    </w:pPr>
    <w:rPr>
      <w:b w:val="0"/>
      <w:bCs w:val="0"/>
      <w:i w:val="0"/>
      <w:iCs w:val="0"/>
      <w:smallCaps w:val="0"/>
      <w:strike w:val="0"/>
      <w:sz w:val="28"/>
      <w:szCs w:val="28"/>
      <w:u w:val="none"/>
      <w:shd w:val="clear" w:color="auto" w:fill="auto"/>
    </w:rPr>
  </w:style>
  <w:style w:type="paragraph" w:customStyle="1" w:styleId="Bodytext50">
    <w:name w:val="Body text|5"/>
    <w:basedOn w:val="Normal"/>
    <w:link w:val="Bodytext5"/>
    <w:pPr>
      <w:widowControl w:val="0"/>
      <w:shd w:val="clear" w:color="auto" w:fill="auto"/>
      <w:spacing w:after="310"/>
      <w:jc w:val="center"/>
    </w:pPr>
    <w:rPr>
      <w:rFonts w:ascii="SimSun" w:eastAsia="SimSun" w:hAnsi="SimSun" w:cs="SimSun"/>
      <w:b w:val="0"/>
      <w:bCs w:val="0"/>
      <w:i w:val="0"/>
      <w:iCs w:val="0"/>
      <w:smallCaps w:val="0"/>
      <w:strike w:val="0"/>
      <w:sz w:val="28"/>
      <w:szCs w:val="28"/>
      <w:u w:val="none"/>
      <w:shd w:val="clear" w:color="auto" w:fill="auto"/>
      <w:lang w:val="zh-TW" w:eastAsia="zh-TW" w:bidi="zh-TW"/>
    </w:rPr>
  </w:style>
  <w:style w:type="paragraph" w:customStyle="1" w:styleId="Headerorfooter20">
    <w:name w:val="Header or footer|2"/>
    <w:basedOn w:val="Normal"/>
    <w:link w:val="Headerorfooter2"/>
    <w:pPr>
      <w:widowControl w:val="0"/>
      <w:shd w:val="clear" w:color="auto" w:fill="auto"/>
    </w:pPr>
    <w:rPr>
      <w:b w:val="0"/>
      <w:bCs w:val="0"/>
      <w:i w:val="0"/>
      <w:iCs w:val="0"/>
      <w:smallCaps w:val="0"/>
      <w:strike w:val="0"/>
      <w:sz w:val="20"/>
      <w:szCs w:val="20"/>
      <w:u w:val="none"/>
      <w:shd w:val="clear" w:color="auto" w:fill="auto"/>
    </w:rPr>
  </w:style>
  <w:style w:type="paragraph" w:customStyle="1" w:styleId="Tableofcontents10">
    <w:name w:val="Table of contents|1"/>
    <w:basedOn w:val="Normal"/>
    <w:link w:val="Tableofcontents1"/>
    <w:pPr>
      <w:widowControl w:val="0"/>
      <w:shd w:val="clear" w:color="auto" w:fill="auto"/>
      <w:spacing w:after="140"/>
      <w:ind w:firstLine="2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10">
    <w:name w:val="Body text|1"/>
    <w:basedOn w:val="Normal"/>
    <w:link w:val="Bodytext1"/>
    <w:pPr>
      <w:widowControl w:val="0"/>
      <w:shd w:val="clear" w:color="auto" w:fill="auto"/>
      <w:spacing w:line="329" w:lineRule="auto"/>
      <w:ind w:firstLine="360"/>
    </w:pPr>
    <w:rPr>
      <w:rFonts w:ascii="SimSun" w:eastAsia="SimSun" w:hAnsi="SimSun" w:cs="SimSun"/>
      <w:bCs w:val="0"/>
      <w:smallCaps w:val="0"/>
      <w:sz w:val="20"/>
      <w:szCs w:val="20"/>
      <w:u w:val="none"/>
      <w:shd w:val="clear" w:color="auto" w:fill="auto"/>
      <w:lang w:val="zh-TW" w:eastAsia="zh-TW" w:bidi="zh-TW"/>
    </w:rPr>
  </w:style>
  <w:style w:type="paragraph" w:customStyle="1" w:styleId="Headerorfooter10">
    <w:name w:val="Header or footer|1"/>
    <w:basedOn w:val="Normal"/>
    <w:link w:val="Headerorfooter1"/>
    <w:pPr>
      <w:widowControl w:val="0"/>
      <w:shd w:val="clear" w:color="auto" w:fill="auto"/>
    </w:pPr>
    <w:rPr>
      <w:b w:val="0"/>
      <w:bCs w:val="0"/>
      <w:i w:val="0"/>
      <w:iCs w:val="0"/>
      <w:smallCaps w:val="0"/>
      <w:strike w:val="0"/>
      <w:sz w:val="20"/>
      <w:szCs w:val="20"/>
      <w:u w:val="none"/>
      <w:shd w:val="clear" w:color="auto" w:fill="auto"/>
    </w:rPr>
  </w:style>
  <w:style w:type="paragraph" w:customStyle="1" w:styleId="Bodytext70">
    <w:name w:val="Body text|7"/>
    <w:basedOn w:val="Normal"/>
    <w:link w:val="Bodytext7"/>
    <w:pPr>
      <w:widowControl w:val="0"/>
      <w:shd w:val="clear" w:color="auto" w:fill="auto"/>
      <w:ind w:left="2880"/>
    </w:pPr>
    <w:rPr>
      <w:b w:val="0"/>
      <w:bCs w:val="0"/>
      <w:i w:val="0"/>
      <w:iCs w:val="0"/>
      <w:smallCaps w:val="0"/>
      <w:strike w:val="0"/>
      <w:sz w:val="8"/>
      <w:szCs w:val="8"/>
      <w:u w:val="none"/>
      <w:shd w:val="clear" w:color="auto" w:fill="auto"/>
    </w:rPr>
  </w:style>
  <w:style w:type="paragraph" w:customStyle="1" w:styleId="Bodytext60">
    <w:name w:val="Body text|6"/>
    <w:basedOn w:val="Normal"/>
    <w:link w:val="Bodytext6"/>
    <w:pPr>
      <w:widowControl w:val="0"/>
      <w:shd w:val="clear" w:color="auto" w:fill="auto"/>
      <w:spacing w:after="80"/>
      <w:ind w:firstLine="580"/>
    </w:pPr>
    <w:rPr>
      <w:rFonts w:ascii="SimSun" w:eastAsia="SimSun" w:hAnsi="SimSun" w:cs="SimSun"/>
      <w:b w:val="0"/>
      <w:bCs w:val="0"/>
      <w:i w:val="0"/>
      <w:iCs w:val="0"/>
      <w:smallCaps w:val="0"/>
      <w:strike w:val="0"/>
      <w:sz w:val="8"/>
      <w:szCs w:val="8"/>
      <w:u w:val="none"/>
      <w:shd w:val="clear" w:color="auto" w:fill="auto"/>
    </w:rPr>
  </w:style>
  <w:style w:type="paragraph" w:customStyle="1" w:styleId="Other10">
    <w:name w:val="Other|1"/>
    <w:basedOn w:val="Normal"/>
    <w:link w:val="Other1"/>
    <w:pPr>
      <w:widowControl w:val="0"/>
      <w:shd w:val="clear" w:color="auto" w:fill="auto"/>
      <w:spacing w:line="329" w:lineRule="auto"/>
      <w:ind w:firstLine="360"/>
    </w:pPr>
    <w:rPr>
      <w:rFonts w:ascii="SimSun" w:eastAsia="SimSun" w:hAnsi="SimSun" w:cs="SimSun"/>
      <w:b w:val="0"/>
      <w:bCs w:val="0"/>
      <w:i w:val="0"/>
      <w:iCs w:val="0"/>
      <w:smallCaps w:val="0"/>
      <w:strike w:val="0"/>
      <w:sz w:val="20"/>
      <w:szCs w:val="20"/>
      <w:u w:val="none"/>
      <w:shd w:val="clear" w:color="auto" w:fill="auto"/>
    </w:rPr>
  </w:style>
  <w:style w:type="paragraph" w:customStyle="1" w:styleId="Tablecaption10">
    <w:name w:val="Table caption|1"/>
    <w:basedOn w:val="Normal"/>
    <w:link w:val="Tablecaption1"/>
    <w:pPr>
      <w:widowControl w:val="0"/>
      <w:shd w:val="clear" w:color="auto" w:fill="auto"/>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30">
    <w:name w:val="Body text|3"/>
    <w:basedOn w:val="Normal"/>
    <w:link w:val="Bodytext3"/>
    <w:pPr>
      <w:widowControl w:val="0"/>
      <w:shd w:val="clear" w:color="auto" w:fill="auto"/>
    </w:pPr>
    <w:rPr>
      <w:b/>
      <w:bCs/>
      <w:i w:val="0"/>
      <w:iCs w:val="0"/>
      <w:smallCaps w:val="0"/>
      <w:strike w:val="0"/>
      <w:sz w:val="17"/>
      <w:szCs w:val="17"/>
      <w:u w:val="none"/>
      <w:shd w:val="clear" w:color="auto" w:fill="auto"/>
    </w:rPr>
  </w:style>
  <w:style w:type="paragraph" w:customStyle="1" w:styleId="Heading410">
    <w:name w:val="Heading #4|1"/>
    <w:basedOn w:val="Normal"/>
    <w:link w:val="Heading41"/>
    <w:pPr>
      <w:widowControl w:val="0"/>
      <w:shd w:val="clear" w:color="auto" w:fill="auto"/>
      <w:outlineLvl w:val="3"/>
    </w:pPr>
    <w:rPr>
      <w:b w:val="0"/>
      <w:bCs w:val="0"/>
      <w:i w:val="0"/>
      <w:iCs w:val="0"/>
      <w:smallCaps w:val="0"/>
      <w:strike w:val="0"/>
      <w:sz w:val="22"/>
      <w:szCs w:val="22"/>
      <w:u w:val="none"/>
      <w:shd w:val="clear" w:color="auto" w:fill="auto"/>
    </w:rPr>
  </w:style>
  <w:style w:type="paragraph" w:customStyle="1" w:styleId="Heading310">
    <w:name w:val="Heading #3|1"/>
    <w:basedOn w:val="Normal"/>
    <w:link w:val="Heading31"/>
    <w:pPr>
      <w:widowControl w:val="0"/>
      <w:shd w:val="clear" w:color="auto" w:fill="auto"/>
      <w:outlineLvl w:val="2"/>
    </w:pPr>
    <w:rPr>
      <w:b w:val="0"/>
      <w:bCs w:val="0"/>
      <w:i w:val="0"/>
      <w:iCs w:val="0"/>
      <w:smallCaps/>
      <w:strike w:val="0"/>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header" Target="header6.xml"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header" Target="header10.xml" /><Relationship Id="rId22" Type="http://schemas.openxmlformats.org/officeDocument/2006/relationships/footer" Target="footer9.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header" Target="header12.xml" /><Relationship Id="rId26" Type="http://schemas.openxmlformats.org/officeDocument/2006/relationships/footer" Target="footer11.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header" Target="header16.xml" /><Relationship Id="rId34" Type="http://schemas.openxmlformats.org/officeDocument/2006/relationships/footer" Target="footer15.xml" /><Relationship Id="rId35" Type="http://schemas.openxmlformats.org/officeDocument/2006/relationships/footer" Target="footer16.xml" /><Relationship Id="rId36" Type="http://schemas.openxmlformats.org/officeDocument/2006/relationships/hyperlink" Target="https://d.book118.com/718027107022006034" TargetMode="External" /><Relationship Id="rId37" Type="http://schemas.openxmlformats.org/officeDocument/2006/relationships/header" Target="header17.xml" /><Relationship Id="rId38" Type="http://schemas.openxmlformats.org/officeDocument/2006/relationships/header" Target="header18.xml" /><Relationship Id="rId39" Type="http://schemas.openxmlformats.org/officeDocument/2006/relationships/footer" Target="footer17.xml" /><Relationship Id="rId4" Type="http://schemas.openxmlformats.org/officeDocument/2006/relationships/header" Target="header1.xml" /><Relationship Id="rId40" Type="http://schemas.openxmlformats.org/officeDocument/2006/relationships/footer" Target="footer18.xml" /><Relationship Id="rId41" Type="http://schemas.openxmlformats.org/officeDocument/2006/relationships/theme" Target="theme/theme1.xml" /><Relationship Id="rId42" Type="http://schemas.openxmlformats.org/officeDocument/2006/relationships/numbering" Target="numbering.xml" /><Relationship Id="rId43"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header" Target="head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