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L-乳酸项目构思建设方案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62" w:history="1">
        <w:r>
          <w:rPr>
            <w:rFonts w:ascii="仿宋" w:eastAsia="仿宋" w:hAnsi="仿宋" w:cs="仿宋" w:hint="eastAsia"/>
            <w:lang w:eastAsia="zh-CN"/>
          </w:rPr>
          <w:t>概论</w:t>
        </w:r>
        <w:r>
          <w:tab/>
        </w:r>
        <w:r>
          <w:fldChar w:fldCharType="begin"/>
        </w:r>
        <w:r>
          <w:instrText xml:space="preserve"> PAGEREF _Toc4562 \h </w:instrText>
        </w:r>
        <w:r>
          <w:fldChar w:fldCharType="separate"/>
        </w:r>
        <w:r>
          <w:t>3</w:t>
        </w:r>
        <w:r>
          <w:fldChar w:fldCharType="end"/>
        </w:r>
      </w:hyperlink>
    </w:p>
    <w:p>
      <w:pPr>
        <w:pStyle w:val="TOC1"/>
        <w:tabs>
          <w:tab w:val="right" w:leader="dot" w:pos="8306"/>
        </w:tabs>
      </w:pPr>
      <w:hyperlink w:anchor="_Toc25057" w:history="1">
        <w:r>
          <w:rPr>
            <w:rFonts w:ascii="仿宋" w:eastAsia="仿宋" w:hAnsi="仿宋" w:cs="仿宋" w:hint="eastAsia"/>
            <w:lang w:eastAsia="zh-CN"/>
          </w:rPr>
          <w:t>一、发展规划、产业政策和行业准入分析</w:t>
        </w:r>
        <w:r>
          <w:tab/>
        </w:r>
        <w:r>
          <w:fldChar w:fldCharType="begin"/>
        </w:r>
        <w:r>
          <w:instrText xml:space="preserve"> PAGEREF _Toc25057 \h </w:instrText>
        </w:r>
        <w:r>
          <w:fldChar w:fldCharType="separate"/>
        </w:r>
        <w:r>
          <w:t>3</w:t>
        </w:r>
        <w:r>
          <w:fldChar w:fldCharType="end"/>
        </w:r>
      </w:hyperlink>
    </w:p>
    <w:p>
      <w:pPr>
        <w:pStyle w:val="TOC2"/>
        <w:tabs>
          <w:tab w:val="right" w:leader="dot" w:pos="8306"/>
        </w:tabs>
      </w:pPr>
      <w:hyperlink w:anchor="_Toc22225" w:history="1">
        <w:r>
          <w:rPr>
            <w:rFonts w:ascii="仿宋" w:eastAsia="仿宋" w:hAnsi="仿宋" w:cs="仿宋" w:hint="eastAsia"/>
            <w:lang w:eastAsia="zh-CN"/>
          </w:rPr>
          <w:t>(一)、发展规划分析</w:t>
        </w:r>
        <w:r>
          <w:tab/>
        </w:r>
        <w:r>
          <w:fldChar w:fldCharType="begin"/>
        </w:r>
        <w:r>
          <w:instrText xml:space="preserve"> PAGEREF _Toc22225 \h </w:instrText>
        </w:r>
        <w:r>
          <w:fldChar w:fldCharType="separate"/>
        </w:r>
        <w:r>
          <w:t>3</w:t>
        </w:r>
        <w:r>
          <w:fldChar w:fldCharType="end"/>
        </w:r>
      </w:hyperlink>
    </w:p>
    <w:p>
      <w:pPr>
        <w:pStyle w:val="TOC2"/>
        <w:tabs>
          <w:tab w:val="right" w:leader="dot" w:pos="8306"/>
        </w:tabs>
      </w:pPr>
      <w:hyperlink w:anchor="_Toc25882" w:history="1">
        <w:r>
          <w:rPr>
            <w:rFonts w:ascii="仿宋" w:eastAsia="仿宋" w:hAnsi="仿宋" w:cs="仿宋" w:hint="eastAsia"/>
            <w:lang w:eastAsia="zh-CN"/>
          </w:rPr>
          <w:t>(二)、产业政策分析</w:t>
        </w:r>
        <w:r>
          <w:tab/>
        </w:r>
        <w:r>
          <w:fldChar w:fldCharType="begin"/>
        </w:r>
        <w:r>
          <w:instrText xml:space="preserve"> PAGEREF _Toc25882 \h </w:instrText>
        </w:r>
        <w:r>
          <w:fldChar w:fldCharType="separate"/>
        </w:r>
        <w:r>
          <w:t>5</w:t>
        </w:r>
        <w:r>
          <w:fldChar w:fldCharType="end"/>
        </w:r>
      </w:hyperlink>
    </w:p>
    <w:p>
      <w:pPr>
        <w:pStyle w:val="TOC2"/>
        <w:tabs>
          <w:tab w:val="right" w:leader="dot" w:pos="8306"/>
        </w:tabs>
      </w:pPr>
      <w:hyperlink w:anchor="_Toc23968" w:history="1">
        <w:r>
          <w:rPr>
            <w:rFonts w:ascii="仿宋" w:eastAsia="仿宋" w:hAnsi="仿宋" w:cs="仿宋" w:hint="eastAsia"/>
            <w:lang w:eastAsia="zh-CN"/>
          </w:rPr>
          <w:t>(三)、行业准入分析</w:t>
        </w:r>
        <w:r>
          <w:tab/>
        </w:r>
        <w:r>
          <w:fldChar w:fldCharType="begin"/>
        </w:r>
        <w:r>
          <w:instrText xml:space="preserve"> PAGEREF _Toc23968 \h </w:instrText>
        </w:r>
        <w:r>
          <w:fldChar w:fldCharType="separate"/>
        </w:r>
        <w:r>
          <w:t>6</w:t>
        </w:r>
        <w:r>
          <w:fldChar w:fldCharType="end"/>
        </w:r>
      </w:hyperlink>
    </w:p>
    <w:p>
      <w:pPr>
        <w:pStyle w:val="TOC1"/>
        <w:tabs>
          <w:tab w:val="right" w:leader="dot" w:pos="8306"/>
        </w:tabs>
      </w:pPr>
      <w:hyperlink w:anchor="_Toc2528" w:history="1">
        <w:r>
          <w:rPr>
            <w:rFonts w:ascii="仿宋" w:eastAsia="仿宋" w:hAnsi="仿宋" w:cs="仿宋" w:hint="eastAsia"/>
            <w:lang w:eastAsia="zh-CN"/>
          </w:rPr>
          <w:t>二、社会影响分析</w:t>
        </w:r>
        <w:r>
          <w:tab/>
        </w:r>
        <w:r>
          <w:fldChar w:fldCharType="begin"/>
        </w:r>
        <w:r>
          <w:instrText xml:space="preserve"> PAGEREF _Toc2528 \h </w:instrText>
        </w:r>
        <w:r>
          <w:fldChar w:fldCharType="separate"/>
        </w:r>
        <w:r>
          <w:t>7</w:t>
        </w:r>
        <w:r>
          <w:fldChar w:fldCharType="end"/>
        </w:r>
      </w:hyperlink>
    </w:p>
    <w:p>
      <w:pPr>
        <w:pStyle w:val="TOC2"/>
        <w:tabs>
          <w:tab w:val="right" w:leader="dot" w:pos="8306"/>
        </w:tabs>
      </w:pPr>
      <w:hyperlink w:anchor="_Toc983" w:history="1">
        <w:r>
          <w:rPr>
            <w:rFonts w:ascii="仿宋" w:eastAsia="仿宋" w:hAnsi="仿宋" w:cs="仿宋" w:hint="eastAsia"/>
            <w:lang w:eastAsia="zh-CN"/>
          </w:rPr>
          <w:t>(一)、社会影响效果分析</w:t>
        </w:r>
        <w:r>
          <w:tab/>
        </w:r>
        <w:r>
          <w:fldChar w:fldCharType="begin"/>
        </w:r>
        <w:r>
          <w:instrText xml:space="preserve"> PAGEREF _Toc983 \h </w:instrText>
        </w:r>
        <w:r>
          <w:fldChar w:fldCharType="separate"/>
        </w:r>
        <w:r>
          <w:t>7</w:t>
        </w:r>
        <w:r>
          <w:fldChar w:fldCharType="end"/>
        </w:r>
      </w:hyperlink>
    </w:p>
    <w:p>
      <w:pPr>
        <w:pStyle w:val="TOC2"/>
        <w:tabs>
          <w:tab w:val="right" w:leader="dot" w:pos="8306"/>
        </w:tabs>
      </w:pPr>
      <w:hyperlink w:anchor="_Toc6455" w:history="1">
        <w:r>
          <w:rPr>
            <w:rFonts w:ascii="仿宋" w:eastAsia="仿宋" w:hAnsi="仿宋" w:cs="仿宋" w:hint="eastAsia"/>
            <w:lang w:eastAsia="zh-CN"/>
          </w:rPr>
          <w:t>(二)、社会适应性分析</w:t>
        </w:r>
        <w:r>
          <w:tab/>
        </w:r>
        <w:r>
          <w:fldChar w:fldCharType="begin"/>
        </w:r>
        <w:r>
          <w:instrText xml:space="preserve"> PAGEREF _Toc6455 \h </w:instrText>
        </w:r>
        <w:r>
          <w:fldChar w:fldCharType="separate"/>
        </w:r>
        <w:r>
          <w:t>10</w:t>
        </w:r>
        <w:r>
          <w:fldChar w:fldCharType="end"/>
        </w:r>
      </w:hyperlink>
    </w:p>
    <w:p>
      <w:pPr>
        <w:pStyle w:val="TOC2"/>
        <w:tabs>
          <w:tab w:val="right" w:leader="dot" w:pos="8306"/>
        </w:tabs>
      </w:pPr>
      <w:hyperlink w:anchor="_Toc4345" w:history="1">
        <w:r>
          <w:rPr>
            <w:rFonts w:ascii="仿宋" w:eastAsia="仿宋" w:hAnsi="仿宋" w:cs="仿宋" w:hint="eastAsia"/>
            <w:lang w:eastAsia="zh-CN"/>
          </w:rPr>
          <w:t>(三)、社会风险及对策分析</w:t>
        </w:r>
        <w:r>
          <w:tab/>
        </w:r>
        <w:r>
          <w:fldChar w:fldCharType="begin"/>
        </w:r>
        <w:r>
          <w:instrText xml:space="preserve"> PAGEREF _Toc4345 \h </w:instrText>
        </w:r>
        <w:r>
          <w:fldChar w:fldCharType="separate"/>
        </w:r>
        <w:r>
          <w:t>11</w:t>
        </w:r>
        <w:r>
          <w:fldChar w:fldCharType="end"/>
        </w:r>
      </w:hyperlink>
    </w:p>
    <w:p>
      <w:pPr>
        <w:pStyle w:val="TOC1"/>
        <w:tabs>
          <w:tab w:val="right" w:leader="dot" w:pos="8306"/>
        </w:tabs>
      </w:pPr>
      <w:hyperlink w:anchor="_Toc31999" w:history="1">
        <w:r>
          <w:rPr>
            <w:rFonts w:ascii="仿宋" w:eastAsia="仿宋" w:hAnsi="仿宋" w:cs="仿宋" w:hint="eastAsia"/>
            <w:lang w:eastAsia="zh-CN"/>
          </w:rPr>
          <w:t>三、资源开发及综合利用分析</w:t>
        </w:r>
        <w:r>
          <w:tab/>
        </w:r>
        <w:r>
          <w:fldChar w:fldCharType="begin"/>
        </w:r>
        <w:r>
          <w:instrText xml:space="preserve"> PAGEREF _Toc31999 \h </w:instrText>
        </w:r>
        <w:r>
          <w:fldChar w:fldCharType="separate"/>
        </w:r>
        <w:r>
          <w:t>15</w:t>
        </w:r>
        <w:r>
          <w:fldChar w:fldCharType="end"/>
        </w:r>
      </w:hyperlink>
    </w:p>
    <w:p>
      <w:pPr>
        <w:pStyle w:val="TOC2"/>
        <w:tabs>
          <w:tab w:val="right" w:leader="dot" w:pos="8306"/>
        </w:tabs>
      </w:pPr>
      <w:hyperlink w:anchor="_Toc3647" w:history="1">
        <w:r>
          <w:rPr>
            <w:rFonts w:ascii="仿宋" w:eastAsia="仿宋" w:hAnsi="仿宋" w:cs="仿宋" w:hint="eastAsia"/>
            <w:lang w:eastAsia="zh-CN"/>
          </w:rPr>
          <w:t>(一)、资源开发方案</w:t>
        </w:r>
        <w:r>
          <w:tab/>
        </w:r>
        <w:r>
          <w:fldChar w:fldCharType="begin"/>
        </w:r>
        <w:r>
          <w:instrText xml:space="preserve"> PAGEREF _Toc3647 \h </w:instrText>
        </w:r>
        <w:r>
          <w:fldChar w:fldCharType="separate"/>
        </w:r>
        <w:r>
          <w:t>15</w:t>
        </w:r>
        <w:r>
          <w:fldChar w:fldCharType="end"/>
        </w:r>
      </w:hyperlink>
    </w:p>
    <w:p>
      <w:pPr>
        <w:pStyle w:val="TOC2"/>
        <w:tabs>
          <w:tab w:val="right" w:leader="dot" w:pos="8306"/>
        </w:tabs>
      </w:pPr>
      <w:hyperlink w:anchor="_Toc11514" w:history="1">
        <w:r>
          <w:rPr>
            <w:rFonts w:ascii="仿宋" w:eastAsia="仿宋" w:hAnsi="仿宋" w:cs="仿宋" w:hint="eastAsia"/>
            <w:lang w:eastAsia="zh-CN"/>
          </w:rPr>
          <w:t>(二)、资源利用方案</w:t>
        </w:r>
        <w:r>
          <w:tab/>
        </w:r>
        <w:r>
          <w:fldChar w:fldCharType="begin"/>
        </w:r>
        <w:r>
          <w:instrText xml:space="preserve"> PAGEREF _Toc11514 \h </w:instrText>
        </w:r>
        <w:r>
          <w:fldChar w:fldCharType="separate"/>
        </w:r>
        <w:r>
          <w:t>16</w:t>
        </w:r>
        <w:r>
          <w:fldChar w:fldCharType="end"/>
        </w:r>
      </w:hyperlink>
    </w:p>
    <w:p>
      <w:pPr>
        <w:pStyle w:val="TOC2"/>
        <w:tabs>
          <w:tab w:val="right" w:leader="dot" w:pos="8306"/>
        </w:tabs>
      </w:pPr>
      <w:hyperlink w:anchor="_Toc8712" w:history="1">
        <w:r>
          <w:rPr>
            <w:rFonts w:ascii="仿宋" w:eastAsia="仿宋" w:hAnsi="仿宋" w:cs="仿宋" w:hint="eastAsia"/>
            <w:lang w:eastAsia="zh-CN"/>
          </w:rPr>
          <w:t>(三)、资源节约措施</w:t>
        </w:r>
        <w:r>
          <w:tab/>
        </w:r>
        <w:r>
          <w:fldChar w:fldCharType="begin"/>
        </w:r>
        <w:r>
          <w:instrText xml:space="preserve"> PAGEREF _Toc8712 \h </w:instrText>
        </w:r>
        <w:r>
          <w:fldChar w:fldCharType="separate"/>
        </w:r>
        <w:r>
          <w:t>17</w:t>
        </w:r>
        <w:r>
          <w:fldChar w:fldCharType="end"/>
        </w:r>
      </w:hyperlink>
    </w:p>
    <w:p>
      <w:pPr>
        <w:pStyle w:val="TOC1"/>
        <w:tabs>
          <w:tab w:val="right" w:leader="dot" w:pos="8306"/>
        </w:tabs>
      </w:pPr>
      <w:hyperlink w:anchor="_Toc13579" w:history="1">
        <w:r>
          <w:rPr>
            <w:rFonts w:ascii="仿宋" w:eastAsia="仿宋" w:hAnsi="仿宋" w:cs="仿宋" w:hint="eastAsia"/>
            <w:lang w:eastAsia="zh-CN"/>
          </w:rPr>
          <w:t>四、项目选址研究</w:t>
        </w:r>
        <w:r>
          <w:tab/>
        </w:r>
        <w:r>
          <w:fldChar w:fldCharType="begin"/>
        </w:r>
        <w:r>
          <w:instrText xml:space="preserve"> PAGEREF _Toc13579 \h </w:instrText>
        </w:r>
        <w:r>
          <w:fldChar w:fldCharType="separate"/>
        </w:r>
        <w:r>
          <w:t>18</w:t>
        </w:r>
        <w:r>
          <w:fldChar w:fldCharType="end"/>
        </w:r>
      </w:hyperlink>
    </w:p>
    <w:p>
      <w:pPr>
        <w:pStyle w:val="TOC2"/>
        <w:tabs>
          <w:tab w:val="right" w:leader="dot" w:pos="8306"/>
        </w:tabs>
      </w:pPr>
      <w:hyperlink w:anchor="_Toc13225" w:history="1">
        <w:r>
          <w:rPr>
            <w:rFonts w:ascii="仿宋" w:eastAsia="仿宋" w:hAnsi="仿宋" w:cs="仿宋" w:hint="eastAsia"/>
            <w:lang w:eastAsia="zh-CN"/>
          </w:rPr>
          <w:t>(一)、项目选址原则</w:t>
        </w:r>
        <w:r>
          <w:tab/>
        </w:r>
        <w:r>
          <w:fldChar w:fldCharType="begin"/>
        </w:r>
        <w:r>
          <w:instrText xml:space="preserve"> PAGEREF _Toc13225 \h </w:instrText>
        </w:r>
        <w:r>
          <w:fldChar w:fldCharType="separate"/>
        </w:r>
        <w:r>
          <w:t>18</w:t>
        </w:r>
        <w:r>
          <w:fldChar w:fldCharType="end"/>
        </w:r>
      </w:hyperlink>
    </w:p>
    <w:p>
      <w:pPr>
        <w:pStyle w:val="TOC2"/>
        <w:tabs>
          <w:tab w:val="right" w:leader="dot" w:pos="8306"/>
        </w:tabs>
      </w:pPr>
      <w:hyperlink w:anchor="_Toc9805" w:history="1">
        <w:r>
          <w:rPr>
            <w:rFonts w:ascii="仿宋" w:eastAsia="仿宋" w:hAnsi="仿宋" w:cs="仿宋" w:hint="eastAsia"/>
            <w:lang w:eastAsia="zh-CN"/>
          </w:rPr>
          <w:t>(二)、项目选址</w:t>
        </w:r>
        <w:r>
          <w:tab/>
        </w:r>
        <w:r>
          <w:fldChar w:fldCharType="begin"/>
        </w:r>
        <w:r>
          <w:instrText xml:space="preserve"> PAGEREF _Toc9805 \h </w:instrText>
        </w:r>
        <w:r>
          <w:fldChar w:fldCharType="separate"/>
        </w:r>
        <w:r>
          <w:t>22</w:t>
        </w:r>
        <w:r>
          <w:fldChar w:fldCharType="end"/>
        </w:r>
      </w:hyperlink>
    </w:p>
    <w:p>
      <w:pPr>
        <w:pStyle w:val="TOC2"/>
        <w:tabs>
          <w:tab w:val="right" w:leader="dot" w:pos="8306"/>
        </w:tabs>
      </w:pPr>
      <w:hyperlink w:anchor="_Toc667" w:history="1">
        <w:r>
          <w:rPr>
            <w:rFonts w:ascii="仿宋" w:eastAsia="仿宋" w:hAnsi="仿宋" w:cs="仿宋" w:hint="eastAsia"/>
            <w:lang w:eastAsia="zh-CN"/>
          </w:rPr>
          <w:t>(三)、建设条件分析</w:t>
        </w:r>
        <w:r>
          <w:tab/>
        </w:r>
        <w:r>
          <w:fldChar w:fldCharType="begin"/>
        </w:r>
        <w:r>
          <w:instrText xml:space="preserve"> PAGEREF _Toc667 \h </w:instrText>
        </w:r>
        <w:r>
          <w:fldChar w:fldCharType="separate"/>
        </w:r>
        <w:r>
          <w:t>24</w:t>
        </w:r>
        <w:r>
          <w:fldChar w:fldCharType="end"/>
        </w:r>
      </w:hyperlink>
    </w:p>
    <w:p>
      <w:pPr>
        <w:pStyle w:val="TOC2"/>
        <w:tabs>
          <w:tab w:val="right" w:leader="dot" w:pos="8306"/>
        </w:tabs>
      </w:pPr>
      <w:hyperlink w:anchor="_Toc4591" w:history="1">
        <w:r>
          <w:rPr>
            <w:rFonts w:ascii="仿宋" w:eastAsia="仿宋" w:hAnsi="仿宋" w:cs="仿宋" w:hint="eastAsia"/>
            <w:lang w:eastAsia="zh-CN"/>
          </w:rPr>
          <w:t>(四)、用地控制指标</w:t>
        </w:r>
        <w:r>
          <w:tab/>
        </w:r>
        <w:r>
          <w:fldChar w:fldCharType="begin"/>
        </w:r>
        <w:r>
          <w:instrText xml:space="preserve"> PAGEREF _Toc4591 \h </w:instrText>
        </w:r>
        <w:r>
          <w:fldChar w:fldCharType="separate"/>
        </w:r>
        <w:r>
          <w:t>25</w:t>
        </w:r>
        <w:r>
          <w:fldChar w:fldCharType="end"/>
        </w:r>
      </w:hyperlink>
    </w:p>
    <w:p>
      <w:pPr>
        <w:pStyle w:val="TOC2"/>
        <w:tabs>
          <w:tab w:val="right" w:leader="dot" w:pos="8306"/>
        </w:tabs>
      </w:pPr>
      <w:hyperlink w:anchor="_Toc29803" w:history="1">
        <w:r>
          <w:rPr>
            <w:rFonts w:ascii="仿宋" w:eastAsia="仿宋" w:hAnsi="仿宋" w:cs="仿宋" w:hint="eastAsia"/>
            <w:lang w:eastAsia="zh-CN"/>
          </w:rPr>
          <w:t>(五)、地总体要求</w:t>
        </w:r>
        <w:r>
          <w:tab/>
        </w:r>
        <w:r>
          <w:fldChar w:fldCharType="begin"/>
        </w:r>
        <w:r>
          <w:instrText xml:space="preserve"> PAGEREF _Toc29803 \h </w:instrText>
        </w:r>
        <w:r>
          <w:fldChar w:fldCharType="separate"/>
        </w:r>
        <w:r>
          <w:t>26</w:t>
        </w:r>
        <w:r>
          <w:fldChar w:fldCharType="end"/>
        </w:r>
      </w:hyperlink>
    </w:p>
    <w:p>
      <w:pPr>
        <w:pStyle w:val="TOC2"/>
        <w:tabs>
          <w:tab w:val="right" w:leader="dot" w:pos="8306"/>
        </w:tabs>
      </w:pPr>
      <w:hyperlink w:anchor="_Toc25600" w:history="1">
        <w:r>
          <w:rPr>
            <w:rFonts w:ascii="仿宋" w:eastAsia="仿宋" w:hAnsi="仿宋" w:cs="仿宋" w:hint="eastAsia"/>
            <w:lang w:eastAsia="zh-CN"/>
          </w:rPr>
          <w:t>(六)、节约用地措施</w:t>
        </w:r>
        <w:r>
          <w:tab/>
        </w:r>
        <w:r>
          <w:fldChar w:fldCharType="begin"/>
        </w:r>
        <w:r>
          <w:instrText xml:space="preserve"> PAGEREF _Toc25600 \h </w:instrText>
        </w:r>
        <w:r>
          <w:fldChar w:fldCharType="separate"/>
        </w:r>
        <w:r>
          <w:t>28</w:t>
        </w:r>
        <w:r>
          <w:fldChar w:fldCharType="end"/>
        </w:r>
      </w:hyperlink>
    </w:p>
    <w:p>
      <w:pPr>
        <w:pStyle w:val="TOC2"/>
        <w:tabs>
          <w:tab w:val="right" w:leader="dot" w:pos="8306"/>
        </w:tabs>
      </w:pPr>
      <w:hyperlink w:anchor="_Toc14037" w:history="1">
        <w:r>
          <w:rPr>
            <w:rFonts w:ascii="仿宋" w:eastAsia="仿宋" w:hAnsi="仿宋" w:cs="仿宋" w:hint="eastAsia"/>
            <w:lang w:eastAsia="zh-CN"/>
          </w:rPr>
          <w:t>(七)、选址综合评价</w:t>
        </w:r>
        <w:r>
          <w:tab/>
        </w:r>
        <w:r>
          <w:fldChar w:fldCharType="begin"/>
        </w:r>
        <w:r>
          <w:instrText xml:space="preserve"> PAGEREF _Toc14037 \h </w:instrText>
        </w:r>
        <w:r>
          <w:fldChar w:fldCharType="separate"/>
        </w:r>
        <w:r>
          <w:t>29</w:t>
        </w:r>
        <w:r>
          <w:fldChar w:fldCharType="end"/>
        </w:r>
      </w:hyperlink>
    </w:p>
    <w:p>
      <w:pPr>
        <w:pStyle w:val="TOC1"/>
        <w:tabs>
          <w:tab w:val="right" w:leader="dot" w:pos="8306"/>
        </w:tabs>
      </w:pPr>
      <w:hyperlink w:anchor="_Toc25999" w:history="1">
        <w:r>
          <w:rPr>
            <w:rFonts w:ascii="仿宋" w:eastAsia="仿宋" w:hAnsi="仿宋" w:cs="仿宋" w:hint="eastAsia"/>
            <w:lang w:eastAsia="zh-CN"/>
          </w:rPr>
          <w:t>五、财务管理与成本控制</w:t>
        </w:r>
        <w:r>
          <w:tab/>
        </w:r>
        <w:r>
          <w:fldChar w:fldCharType="begin"/>
        </w:r>
        <w:r>
          <w:instrText xml:space="preserve"> PAGEREF _Toc25999 \h </w:instrText>
        </w:r>
        <w:r>
          <w:fldChar w:fldCharType="separate"/>
        </w:r>
        <w:r>
          <w:t>30</w:t>
        </w:r>
        <w:r>
          <w:fldChar w:fldCharType="end"/>
        </w:r>
      </w:hyperlink>
    </w:p>
    <w:p>
      <w:pPr>
        <w:pStyle w:val="TOC2"/>
        <w:tabs>
          <w:tab w:val="right" w:leader="dot" w:pos="8306"/>
        </w:tabs>
      </w:pPr>
      <w:hyperlink w:anchor="_Toc32740" w:history="1">
        <w:r>
          <w:rPr>
            <w:rFonts w:ascii="仿宋" w:eastAsia="仿宋" w:hAnsi="仿宋" w:cs="仿宋" w:hint="eastAsia"/>
            <w:lang w:eastAsia="zh-CN"/>
          </w:rPr>
          <w:t>(一)、财务管理体系建设</w:t>
        </w:r>
        <w:r>
          <w:tab/>
        </w:r>
        <w:r>
          <w:fldChar w:fldCharType="begin"/>
        </w:r>
        <w:r>
          <w:instrText xml:space="preserve"> PAGEREF _Toc32740 \h </w:instrText>
        </w:r>
        <w:r>
          <w:fldChar w:fldCharType="separate"/>
        </w:r>
        <w:r>
          <w:t>30</w:t>
        </w:r>
        <w:r>
          <w:fldChar w:fldCharType="end"/>
        </w:r>
      </w:hyperlink>
    </w:p>
    <w:p>
      <w:pPr>
        <w:pStyle w:val="TOC2"/>
        <w:tabs>
          <w:tab w:val="right" w:leader="dot" w:pos="8306"/>
        </w:tabs>
      </w:pPr>
      <w:hyperlink w:anchor="_Toc10440" w:history="1">
        <w:r>
          <w:rPr>
            <w:rFonts w:ascii="仿宋" w:eastAsia="仿宋" w:hAnsi="仿宋" w:cs="仿宋" w:hint="eastAsia"/>
            <w:lang w:eastAsia="zh-CN"/>
          </w:rPr>
          <w:t>(二)、成本控制措施</w:t>
        </w:r>
        <w:r>
          <w:tab/>
        </w:r>
        <w:r>
          <w:fldChar w:fldCharType="begin"/>
        </w:r>
        <w:r>
          <w:instrText xml:space="preserve"> PAGEREF _Toc10440 \h </w:instrText>
        </w:r>
        <w:r>
          <w:fldChar w:fldCharType="separate"/>
        </w:r>
        <w:r>
          <w:t>31</w:t>
        </w:r>
        <w:r>
          <w:fldChar w:fldCharType="end"/>
        </w:r>
      </w:hyperlink>
    </w:p>
    <w:p>
      <w:pPr>
        <w:pStyle w:val="TOC1"/>
        <w:tabs>
          <w:tab w:val="right" w:leader="dot" w:pos="8306"/>
        </w:tabs>
      </w:pPr>
      <w:hyperlink w:anchor="_Toc17442" w:history="1">
        <w:r>
          <w:rPr>
            <w:rFonts w:ascii="仿宋" w:eastAsia="仿宋" w:hAnsi="仿宋" w:cs="仿宋" w:hint="eastAsia"/>
            <w:lang w:eastAsia="zh-CN"/>
          </w:rPr>
          <w:t>六、环境和生态影响分析</w:t>
        </w:r>
        <w:r>
          <w:tab/>
        </w:r>
        <w:r>
          <w:fldChar w:fldCharType="begin"/>
        </w:r>
        <w:r>
          <w:instrText xml:space="preserve"> PAGEREF _Toc17442 \h </w:instrText>
        </w:r>
        <w:r>
          <w:fldChar w:fldCharType="separate"/>
        </w:r>
        <w:r>
          <w:t>32</w:t>
        </w:r>
        <w:r>
          <w:fldChar w:fldCharType="end"/>
        </w:r>
      </w:hyperlink>
    </w:p>
    <w:p>
      <w:pPr>
        <w:pStyle w:val="TOC2"/>
        <w:tabs>
          <w:tab w:val="right" w:leader="dot" w:pos="8306"/>
        </w:tabs>
      </w:pPr>
      <w:hyperlink w:anchor="_Toc30451" w:history="1">
        <w:r>
          <w:rPr>
            <w:rFonts w:ascii="仿宋" w:eastAsia="仿宋" w:hAnsi="仿宋" w:cs="仿宋" w:hint="eastAsia"/>
            <w:lang w:eastAsia="zh-CN"/>
          </w:rPr>
          <w:t>(一)、环境和生态现状</w:t>
        </w:r>
        <w:r>
          <w:tab/>
        </w:r>
        <w:r>
          <w:fldChar w:fldCharType="begin"/>
        </w:r>
        <w:r>
          <w:instrText xml:space="preserve"> PAGEREF _Toc30451 \h </w:instrText>
        </w:r>
        <w:r>
          <w:fldChar w:fldCharType="separate"/>
        </w:r>
        <w:r>
          <w:t>32</w:t>
        </w:r>
        <w:r>
          <w:fldChar w:fldCharType="end"/>
        </w:r>
      </w:hyperlink>
    </w:p>
    <w:p>
      <w:pPr>
        <w:pStyle w:val="TOC2"/>
        <w:tabs>
          <w:tab w:val="right" w:leader="dot" w:pos="8306"/>
        </w:tabs>
      </w:pPr>
      <w:hyperlink w:anchor="_Toc15118" w:history="1">
        <w:r>
          <w:rPr>
            <w:rFonts w:ascii="仿宋" w:eastAsia="仿宋" w:hAnsi="仿宋" w:cs="仿宋" w:hint="eastAsia"/>
            <w:lang w:eastAsia="zh-CN"/>
          </w:rPr>
          <w:t>(二)、生态环境影响分析</w:t>
        </w:r>
        <w:r>
          <w:tab/>
        </w:r>
        <w:r>
          <w:fldChar w:fldCharType="begin"/>
        </w:r>
        <w:r>
          <w:instrText xml:space="preserve"> PAGEREF _Toc15118 \h </w:instrText>
        </w:r>
        <w:r>
          <w:fldChar w:fldCharType="separate"/>
        </w:r>
        <w:r>
          <w:t>34</w:t>
        </w:r>
        <w:r>
          <w:fldChar w:fldCharType="end"/>
        </w:r>
      </w:hyperlink>
    </w:p>
    <w:p>
      <w:pPr>
        <w:pStyle w:val="TOC2"/>
        <w:tabs>
          <w:tab w:val="right" w:leader="dot" w:pos="8306"/>
        </w:tabs>
      </w:pPr>
      <w:hyperlink w:anchor="_Toc22407" w:history="1">
        <w:r>
          <w:rPr>
            <w:rFonts w:ascii="仿宋" w:eastAsia="仿宋" w:hAnsi="仿宋" w:cs="仿宋" w:hint="eastAsia"/>
            <w:lang w:eastAsia="zh-CN"/>
          </w:rPr>
          <w:t>(三)、生态环境保护措施</w:t>
        </w:r>
        <w:r>
          <w:tab/>
        </w:r>
        <w:r>
          <w:fldChar w:fldCharType="begin"/>
        </w:r>
        <w:r>
          <w:instrText xml:space="preserve"> PAGEREF _Toc22407 \h </w:instrText>
        </w:r>
        <w:r>
          <w:fldChar w:fldCharType="separate"/>
        </w:r>
        <w:r>
          <w:t>35</w:t>
        </w:r>
        <w:r>
          <w:fldChar w:fldCharType="end"/>
        </w:r>
      </w:hyperlink>
    </w:p>
    <w:p>
      <w:pPr>
        <w:pStyle w:val="TOC2"/>
        <w:tabs>
          <w:tab w:val="right" w:leader="dot" w:pos="8306"/>
        </w:tabs>
      </w:pPr>
      <w:hyperlink w:anchor="_Toc3184" w:history="1">
        <w:r>
          <w:rPr>
            <w:rFonts w:ascii="仿宋" w:eastAsia="仿宋" w:hAnsi="仿宋" w:cs="仿宋" w:hint="eastAsia"/>
            <w:lang w:eastAsia="zh-CN"/>
          </w:rPr>
          <w:t>(四)、地质灾害影响分析</w:t>
        </w:r>
        <w:r>
          <w:tab/>
        </w:r>
        <w:r>
          <w:fldChar w:fldCharType="begin"/>
        </w:r>
        <w:r>
          <w:instrText xml:space="preserve"> PAGEREF _Toc3184 \h </w:instrText>
        </w:r>
        <w:r>
          <w:fldChar w:fldCharType="separate"/>
        </w:r>
        <w:r>
          <w:t>37</w:t>
        </w:r>
        <w:r>
          <w:fldChar w:fldCharType="end"/>
        </w:r>
      </w:hyperlink>
    </w:p>
    <w:p>
      <w:pPr>
        <w:pStyle w:val="TOC2"/>
        <w:tabs>
          <w:tab w:val="right" w:leader="dot" w:pos="8306"/>
        </w:tabs>
      </w:pPr>
      <w:hyperlink w:anchor="_Toc16552" w:history="1">
        <w:r>
          <w:rPr>
            <w:rFonts w:ascii="仿宋" w:eastAsia="仿宋" w:hAnsi="仿宋" w:cs="仿宋" w:hint="eastAsia"/>
            <w:lang w:eastAsia="zh-CN"/>
          </w:rPr>
          <w:t>(五)、特殊环境影响</w:t>
        </w:r>
        <w:r>
          <w:tab/>
        </w:r>
        <w:r>
          <w:fldChar w:fldCharType="begin"/>
        </w:r>
        <w:r>
          <w:instrText xml:space="preserve"> PAGEREF _Toc16552 \h </w:instrText>
        </w:r>
        <w:r>
          <w:fldChar w:fldCharType="separate"/>
        </w:r>
        <w:r>
          <w:t>38</w:t>
        </w:r>
        <w:r>
          <w:fldChar w:fldCharType="end"/>
        </w:r>
      </w:hyperlink>
    </w:p>
    <w:p>
      <w:pPr>
        <w:pStyle w:val="TOC1"/>
        <w:tabs>
          <w:tab w:val="right" w:leader="dot" w:pos="8306"/>
        </w:tabs>
      </w:pPr>
      <w:hyperlink w:anchor="_Toc5459" w:history="1">
        <w:r>
          <w:rPr>
            <w:rFonts w:ascii="仿宋" w:eastAsia="仿宋" w:hAnsi="仿宋" w:cs="仿宋" w:hint="eastAsia"/>
            <w:lang w:eastAsia="zh-CN"/>
          </w:rPr>
          <w:t>七、环境保护与治理方案</w:t>
        </w:r>
        <w:r>
          <w:tab/>
        </w:r>
        <w:r>
          <w:fldChar w:fldCharType="begin"/>
        </w:r>
        <w:r>
          <w:instrText xml:space="preserve"> PAGEREF _Toc5459 \h </w:instrText>
        </w:r>
        <w:r>
          <w:fldChar w:fldCharType="separate"/>
        </w:r>
        <w:r>
          <w:t>39</w:t>
        </w:r>
        <w:r>
          <w:fldChar w:fldCharType="end"/>
        </w:r>
      </w:hyperlink>
    </w:p>
    <w:p>
      <w:pPr>
        <w:pStyle w:val="TOC2"/>
        <w:tabs>
          <w:tab w:val="right" w:leader="dot" w:pos="8306"/>
        </w:tabs>
      </w:pPr>
      <w:hyperlink w:anchor="_Toc17613" w:history="1">
        <w:r>
          <w:rPr>
            <w:rFonts w:ascii="仿宋" w:eastAsia="仿宋" w:hAnsi="仿宋" w:cs="仿宋" w:hint="eastAsia"/>
            <w:lang w:eastAsia="zh-CN"/>
          </w:rPr>
          <w:t>(一)、项目环境影响评估</w:t>
        </w:r>
        <w:r>
          <w:tab/>
        </w:r>
        <w:r>
          <w:fldChar w:fldCharType="begin"/>
        </w:r>
        <w:r>
          <w:instrText xml:space="preserve"> PAGEREF _Toc17613 \h </w:instrText>
        </w:r>
        <w:r>
          <w:fldChar w:fldCharType="separate"/>
        </w:r>
        <w:r>
          <w:t>39</w:t>
        </w:r>
        <w:r>
          <w:fldChar w:fldCharType="end"/>
        </w:r>
      </w:hyperlink>
    </w:p>
    <w:p>
      <w:pPr>
        <w:pStyle w:val="TOC2"/>
        <w:tabs>
          <w:tab w:val="right" w:leader="dot" w:pos="8306"/>
        </w:tabs>
      </w:pPr>
      <w:hyperlink w:anchor="_Toc27037" w:history="1">
        <w:r>
          <w:rPr>
            <w:rFonts w:ascii="仿宋" w:eastAsia="仿宋" w:hAnsi="仿宋" w:cs="仿宋" w:hint="eastAsia"/>
            <w:lang w:eastAsia="zh-CN"/>
          </w:rPr>
          <w:t>(二)、环境保护措施与治理方案</w:t>
        </w:r>
        <w:r>
          <w:tab/>
        </w:r>
        <w:r>
          <w:fldChar w:fldCharType="begin"/>
        </w:r>
        <w:r>
          <w:instrText xml:space="preserve"> PAGEREF _Toc27037 \h </w:instrText>
        </w:r>
        <w:r>
          <w:fldChar w:fldCharType="separate"/>
        </w:r>
        <w:r>
          <w:t>40</w:t>
        </w:r>
        <w:r>
          <w:fldChar w:fldCharType="end"/>
        </w:r>
      </w:hyperlink>
    </w:p>
    <w:p>
      <w:pPr>
        <w:pStyle w:val="TOC1"/>
        <w:tabs>
          <w:tab w:val="right" w:leader="dot" w:pos="8306"/>
        </w:tabs>
      </w:pPr>
      <w:hyperlink w:anchor="_Toc28259" w:history="1">
        <w:r>
          <w:rPr>
            <w:rFonts w:ascii="仿宋" w:eastAsia="仿宋" w:hAnsi="仿宋" w:cs="仿宋" w:hint="eastAsia"/>
            <w:lang w:eastAsia="zh-CN"/>
          </w:rPr>
          <w:t>八、安全与应急管理</w:t>
        </w:r>
        <w:r>
          <w:tab/>
        </w:r>
        <w:r>
          <w:fldChar w:fldCharType="begin"/>
        </w:r>
        <w:r>
          <w:instrText xml:space="preserve"> PAGEREF _Toc28259 \h </w:instrText>
        </w:r>
        <w:r>
          <w:fldChar w:fldCharType="separate"/>
        </w:r>
        <w:r>
          <w:t>40</w:t>
        </w:r>
        <w:r>
          <w:fldChar w:fldCharType="end"/>
        </w:r>
      </w:hyperlink>
    </w:p>
    <w:p>
      <w:pPr>
        <w:pStyle w:val="TOC2"/>
        <w:tabs>
          <w:tab w:val="right" w:leader="dot" w:pos="8306"/>
        </w:tabs>
      </w:pPr>
      <w:hyperlink w:anchor="_Toc8098" w:history="1">
        <w:r>
          <w:rPr>
            <w:rFonts w:ascii="仿宋" w:eastAsia="仿宋" w:hAnsi="仿宋" w:cs="仿宋" w:hint="eastAsia"/>
            <w:lang w:eastAsia="zh-CN"/>
          </w:rPr>
          <w:t>(一)、安全生产管理</w:t>
        </w:r>
        <w:r>
          <w:tab/>
        </w:r>
        <w:r>
          <w:fldChar w:fldCharType="begin"/>
        </w:r>
        <w:r>
          <w:instrText xml:space="preserve"> PAGEREF _Toc8098 \h </w:instrText>
        </w:r>
        <w:r>
          <w:fldChar w:fldCharType="separate"/>
        </w:r>
        <w:r>
          <w:t>40</w:t>
        </w:r>
        <w:r>
          <w:fldChar w:fldCharType="end"/>
        </w:r>
      </w:hyperlink>
    </w:p>
    <w:p>
      <w:pPr>
        <w:pStyle w:val="TOC2"/>
        <w:tabs>
          <w:tab w:val="right" w:leader="dot" w:pos="8306"/>
        </w:tabs>
      </w:pPr>
      <w:hyperlink w:anchor="_Toc16799" w:history="1">
        <w:r>
          <w:rPr>
            <w:rFonts w:ascii="仿宋" w:eastAsia="仿宋" w:hAnsi="仿宋" w:cs="仿宋" w:hint="eastAsia"/>
            <w:lang w:eastAsia="zh-CN"/>
          </w:rPr>
          <w:t>(二)、应急预案与响应</w:t>
        </w:r>
        <w:r>
          <w:tab/>
        </w:r>
        <w:r>
          <w:fldChar w:fldCharType="begin"/>
        </w:r>
        <w:r>
          <w:instrText xml:space="preserve"> PAGEREF _Toc16799 \h </w:instrText>
        </w:r>
        <w:r>
          <w:fldChar w:fldCharType="separate"/>
        </w:r>
        <w:r>
          <w:t>42</w:t>
        </w:r>
        <w:r>
          <w:fldChar w:fldCharType="end"/>
        </w:r>
      </w:hyperlink>
    </w:p>
    <w:p>
      <w:pPr>
        <w:pStyle w:val="TOC1"/>
        <w:tabs>
          <w:tab w:val="right" w:leader="dot" w:pos="8306"/>
        </w:tabs>
      </w:pPr>
      <w:hyperlink w:anchor="_Toc7467" w:history="1">
        <w:r>
          <w:rPr>
            <w:rFonts w:ascii="仿宋" w:eastAsia="仿宋" w:hAnsi="仿宋" w:cs="仿宋" w:hint="eastAsia"/>
            <w:lang w:eastAsia="zh-CN"/>
          </w:rPr>
          <w:t>九、项目质量与标准</w:t>
        </w:r>
        <w:r>
          <w:tab/>
        </w:r>
        <w:r>
          <w:fldChar w:fldCharType="begin"/>
        </w:r>
        <w:r>
          <w:instrText xml:space="preserve"> PAGEREF _Toc7467 \h </w:instrText>
        </w:r>
        <w:r>
          <w:fldChar w:fldCharType="separate"/>
        </w:r>
        <w:r>
          <w:t>44</w:t>
        </w:r>
        <w:r>
          <w:fldChar w:fldCharType="end"/>
        </w:r>
      </w:hyperlink>
    </w:p>
    <w:p>
      <w:pPr>
        <w:pStyle w:val="TOC2"/>
        <w:tabs>
          <w:tab w:val="right" w:leader="dot" w:pos="8306"/>
        </w:tabs>
      </w:pPr>
      <w:hyperlink w:anchor="_Toc24040" w:history="1">
        <w:r>
          <w:rPr>
            <w:rFonts w:ascii="仿宋" w:eastAsia="仿宋" w:hAnsi="仿宋" w:cs="仿宋" w:hint="eastAsia"/>
            <w:lang w:eastAsia="zh-CN"/>
          </w:rPr>
          <w:t>(一)、质量保障体系</w:t>
        </w:r>
        <w:r>
          <w:tab/>
        </w:r>
        <w:r>
          <w:fldChar w:fldCharType="begin"/>
        </w:r>
        <w:r>
          <w:instrText xml:space="preserve"> PAGEREF _Toc24040 \h </w:instrText>
        </w:r>
        <w:r>
          <w:fldChar w:fldCharType="separate"/>
        </w:r>
        <w:r>
          <w:t>44</w:t>
        </w:r>
        <w:r>
          <w:fldChar w:fldCharType="end"/>
        </w:r>
      </w:hyperlink>
    </w:p>
    <w:p>
      <w:pPr>
        <w:pStyle w:val="TOC2"/>
        <w:tabs>
          <w:tab w:val="right" w:leader="dot" w:pos="8306"/>
        </w:tabs>
      </w:pPr>
      <w:hyperlink w:anchor="_Toc6593" w:history="1">
        <w:r>
          <w:rPr>
            <w:rFonts w:ascii="仿宋" w:eastAsia="仿宋" w:hAnsi="仿宋" w:cs="仿宋" w:hint="eastAsia"/>
            <w:lang w:eastAsia="zh-CN"/>
          </w:rPr>
          <w:t>(二)、标准化作业流程</w:t>
        </w:r>
        <w:r>
          <w:tab/>
        </w:r>
        <w:r>
          <w:fldChar w:fldCharType="begin"/>
        </w:r>
        <w:r>
          <w:instrText xml:space="preserve"> PAGEREF _Toc6593 \h </w:instrText>
        </w:r>
        <w:r>
          <w:fldChar w:fldCharType="separate"/>
        </w:r>
        <w:r>
          <w:t>45</w:t>
        </w:r>
        <w:r>
          <w:fldChar w:fldCharType="end"/>
        </w:r>
      </w:hyperlink>
    </w:p>
    <w:p>
      <w:pPr>
        <w:pStyle w:val="TOC2"/>
        <w:tabs>
          <w:tab w:val="right" w:leader="dot" w:pos="8306"/>
        </w:tabs>
      </w:pPr>
      <w:hyperlink w:anchor="_Toc17272" w:history="1">
        <w:r>
          <w:rPr>
            <w:rFonts w:ascii="仿宋" w:eastAsia="仿宋" w:hAnsi="仿宋" w:cs="仿宋" w:hint="eastAsia"/>
            <w:lang w:eastAsia="zh-CN"/>
          </w:rPr>
          <w:t>(三)、质量监控与评估</w:t>
        </w:r>
        <w:r>
          <w:tab/>
        </w:r>
        <w:r>
          <w:fldChar w:fldCharType="begin"/>
        </w:r>
        <w:r>
          <w:instrText xml:space="preserve"> PAGEREF _Toc17272 \h </w:instrText>
        </w:r>
        <w:r>
          <w:fldChar w:fldCharType="separate"/>
        </w:r>
        <w:r>
          <w:t>47</w:t>
        </w:r>
        <w:r>
          <w:fldChar w:fldCharType="end"/>
        </w:r>
      </w:hyperlink>
    </w:p>
    <w:p>
      <w:pPr>
        <w:pStyle w:val="TOC2"/>
        <w:tabs>
          <w:tab w:val="right" w:leader="dot" w:pos="8306"/>
        </w:tabs>
      </w:pPr>
      <w:hyperlink w:anchor="_Toc26683" w:history="1">
        <w:r>
          <w:rPr>
            <w:rFonts w:ascii="仿宋" w:eastAsia="仿宋" w:hAnsi="仿宋" w:cs="仿宋" w:hint="eastAsia"/>
            <w:lang w:eastAsia="zh-CN"/>
          </w:rPr>
          <w:t>(四)、质量改进计划</w:t>
        </w:r>
        <w:r>
          <w:tab/>
        </w:r>
        <w:r>
          <w:fldChar w:fldCharType="begin"/>
        </w:r>
        <w:r>
          <w:instrText xml:space="preserve"> PAGEREF _Toc26683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26" w:history="1">
        <w:r>
          <w:rPr>
            <w:rFonts w:ascii="仿宋" w:eastAsia="仿宋" w:hAnsi="仿宋" w:cs="仿宋" w:hint="eastAsia"/>
            <w:lang w:eastAsia="zh-CN"/>
          </w:rPr>
          <w:t>十、环境保护与绿色发展</w:t>
        </w:r>
        <w:r>
          <w:tab/>
        </w:r>
        <w:r>
          <w:fldChar w:fldCharType="begin"/>
        </w:r>
        <w:r>
          <w:instrText xml:space="preserve"> PAGEREF _Toc10026 \h </w:instrText>
        </w:r>
        <w:r>
          <w:fldChar w:fldCharType="separate"/>
        </w:r>
        <w:r>
          <w:t>49</w:t>
        </w:r>
        <w:r>
          <w:fldChar w:fldCharType="end"/>
        </w:r>
      </w:hyperlink>
    </w:p>
    <w:p>
      <w:pPr>
        <w:pStyle w:val="TOC2"/>
        <w:tabs>
          <w:tab w:val="right" w:leader="dot" w:pos="8306"/>
        </w:tabs>
      </w:pPr>
      <w:hyperlink w:anchor="_Toc27109" w:history="1">
        <w:r>
          <w:rPr>
            <w:rFonts w:ascii="仿宋" w:eastAsia="仿宋" w:hAnsi="仿宋" w:cs="仿宋" w:hint="eastAsia"/>
            <w:lang w:eastAsia="zh-CN"/>
          </w:rPr>
          <w:t>(一)、环境保护措施</w:t>
        </w:r>
        <w:r>
          <w:tab/>
        </w:r>
        <w:r>
          <w:fldChar w:fldCharType="begin"/>
        </w:r>
        <w:r>
          <w:instrText xml:space="preserve"> PAGEREF _Toc27109 \h </w:instrText>
        </w:r>
        <w:r>
          <w:fldChar w:fldCharType="separate"/>
        </w:r>
        <w:r>
          <w:t>49</w:t>
        </w:r>
        <w:r>
          <w:fldChar w:fldCharType="end"/>
        </w:r>
      </w:hyperlink>
    </w:p>
    <w:p>
      <w:pPr>
        <w:pStyle w:val="TOC2"/>
        <w:tabs>
          <w:tab w:val="right" w:leader="dot" w:pos="8306"/>
        </w:tabs>
      </w:pPr>
      <w:hyperlink w:anchor="_Toc19854" w:history="1">
        <w:r>
          <w:rPr>
            <w:rFonts w:ascii="仿宋" w:eastAsia="仿宋" w:hAnsi="仿宋" w:cs="仿宋" w:hint="eastAsia"/>
            <w:lang w:eastAsia="zh-CN"/>
          </w:rPr>
          <w:t>(二)、绿色发展与可持续发展策略</w:t>
        </w:r>
        <w:r>
          <w:tab/>
        </w:r>
        <w:r>
          <w:fldChar w:fldCharType="begin"/>
        </w:r>
        <w:r>
          <w:instrText xml:space="preserve"> PAGEREF _Toc19854 \h </w:instrText>
        </w:r>
        <w:r>
          <w:fldChar w:fldCharType="separate"/>
        </w:r>
        <w:r>
          <w:t>51</w:t>
        </w:r>
        <w:r>
          <w:fldChar w:fldCharType="end"/>
        </w:r>
      </w:hyperlink>
    </w:p>
    <w:p>
      <w:pPr>
        <w:pStyle w:val="TOC1"/>
        <w:tabs>
          <w:tab w:val="right" w:leader="dot" w:pos="8306"/>
        </w:tabs>
      </w:pPr>
      <w:hyperlink w:anchor="_Toc24505" w:history="1">
        <w:r>
          <w:rPr>
            <w:rFonts w:ascii="仿宋" w:eastAsia="仿宋" w:hAnsi="仿宋" w:cs="仿宋" w:hint="eastAsia"/>
            <w:lang w:eastAsia="zh-CN"/>
          </w:rPr>
          <w:t>十一、项目变更管理</w:t>
        </w:r>
        <w:r>
          <w:tab/>
        </w:r>
        <w:r>
          <w:fldChar w:fldCharType="begin"/>
        </w:r>
        <w:r>
          <w:instrText xml:space="preserve"> PAGEREF _Toc24505 \h </w:instrText>
        </w:r>
        <w:r>
          <w:fldChar w:fldCharType="separate"/>
        </w:r>
        <w:r>
          <w:t>52</w:t>
        </w:r>
        <w:r>
          <w:fldChar w:fldCharType="end"/>
        </w:r>
      </w:hyperlink>
    </w:p>
    <w:p>
      <w:pPr>
        <w:pStyle w:val="TOC2"/>
        <w:tabs>
          <w:tab w:val="right" w:leader="dot" w:pos="8306"/>
        </w:tabs>
      </w:pPr>
      <w:hyperlink w:anchor="_Toc28596" w:history="1">
        <w:r>
          <w:rPr>
            <w:rFonts w:ascii="仿宋" w:eastAsia="仿宋" w:hAnsi="仿宋" w:cs="仿宋" w:hint="eastAsia"/>
            <w:lang w:eastAsia="zh-CN"/>
          </w:rPr>
          <w:t>(一)、变更控制流程</w:t>
        </w:r>
        <w:r>
          <w:tab/>
        </w:r>
        <w:r>
          <w:fldChar w:fldCharType="begin"/>
        </w:r>
        <w:r>
          <w:instrText xml:space="preserve"> PAGEREF _Toc28596 \h </w:instrText>
        </w:r>
        <w:r>
          <w:fldChar w:fldCharType="separate"/>
        </w:r>
        <w:r>
          <w:t>52</w:t>
        </w:r>
        <w:r>
          <w:fldChar w:fldCharType="end"/>
        </w:r>
      </w:hyperlink>
    </w:p>
    <w:p>
      <w:pPr>
        <w:pStyle w:val="TOC2"/>
        <w:tabs>
          <w:tab w:val="right" w:leader="dot" w:pos="8306"/>
        </w:tabs>
      </w:pPr>
      <w:hyperlink w:anchor="_Toc12928" w:history="1">
        <w:r>
          <w:rPr>
            <w:rFonts w:ascii="仿宋" w:eastAsia="仿宋" w:hAnsi="仿宋" w:cs="仿宋" w:hint="eastAsia"/>
            <w:lang w:eastAsia="zh-CN"/>
          </w:rPr>
          <w:t>(二)、影响评估与处理</w:t>
        </w:r>
        <w:r>
          <w:tab/>
        </w:r>
        <w:r>
          <w:fldChar w:fldCharType="begin"/>
        </w:r>
        <w:r>
          <w:instrText xml:space="preserve"> PAGEREF _Toc12928 \h </w:instrText>
        </w:r>
        <w:r>
          <w:fldChar w:fldCharType="separate"/>
        </w:r>
        <w:r>
          <w:t>53</w:t>
        </w:r>
        <w:r>
          <w:fldChar w:fldCharType="end"/>
        </w:r>
      </w:hyperlink>
    </w:p>
    <w:p>
      <w:pPr>
        <w:pStyle w:val="TOC2"/>
        <w:tabs>
          <w:tab w:val="right" w:leader="dot" w:pos="8306"/>
        </w:tabs>
      </w:pPr>
      <w:hyperlink w:anchor="_Toc32598" w:history="1">
        <w:r>
          <w:rPr>
            <w:rFonts w:ascii="仿宋" w:eastAsia="仿宋" w:hAnsi="仿宋" w:cs="仿宋" w:hint="eastAsia"/>
            <w:lang w:eastAsia="zh-CN"/>
          </w:rPr>
          <w:t>(三)、变更记录与追踪</w:t>
        </w:r>
        <w:r>
          <w:tab/>
        </w:r>
        <w:r>
          <w:fldChar w:fldCharType="begin"/>
        </w:r>
        <w:r>
          <w:instrText xml:space="preserve"> PAGEREF _Toc32598 \h </w:instrText>
        </w:r>
        <w:r>
          <w:fldChar w:fldCharType="separate"/>
        </w:r>
        <w:r>
          <w:t>54</w:t>
        </w:r>
        <w:r>
          <w:fldChar w:fldCharType="end"/>
        </w:r>
      </w:hyperlink>
    </w:p>
    <w:p>
      <w:pPr>
        <w:pStyle w:val="TOC2"/>
        <w:tabs>
          <w:tab w:val="right" w:leader="dot" w:pos="8306"/>
        </w:tabs>
      </w:pPr>
      <w:hyperlink w:anchor="_Toc20692" w:history="1">
        <w:r>
          <w:rPr>
            <w:rFonts w:ascii="仿宋" w:eastAsia="仿宋" w:hAnsi="仿宋" w:cs="仿宋" w:hint="eastAsia"/>
            <w:lang w:eastAsia="zh-CN"/>
          </w:rPr>
          <w:t>(四)、变更管理策略</w:t>
        </w:r>
        <w:r>
          <w:tab/>
        </w:r>
        <w:r>
          <w:fldChar w:fldCharType="begin"/>
        </w:r>
        <w:r>
          <w:instrText xml:space="preserve"> PAGEREF _Toc20692 \h </w:instrText>
        </w:r>
        <w:r>
          <w:fldChar w:fldCharType="separate"/>
        </w:r>
        <w:r>
          <w:t>56</w:t>
        </w:r>
        <w:r>
          <w:fldChar w:fldCharType="end"/>
        </w:r>
      </w:hyperlink>
    </w:p>
    <w:p>
      <w:pPr>
        <w:pStyle w:val="TOC1"/>
        <w:tabs>
          <w:tab w:val="right" w:leader="dot" w:pos="8306"/>
        </w:tabs>
      </w:pPr>
      <w:hyperlink w:anchor="_Toc3399" w:history="1">
        <w:r>
          <w:rPr>
            <w:rFonts w:ascii="仿宋" w:eastAsia="仿宋" w:hAnsi="仿宋" w:cs="仿宋" w:hint="eastAsia"/>
            <w:lang w:eastAsia="zh-CN"/>
          </w:rPr>
          <w:t>十二、资金管理与财务规划</w:t>
        </w:r>
        <w:r>
          <w:tab/>
        </w:r>
        <w:r>
          <w:fldChar w:fldCharType="begin"/>
        </w:r>
        <w:r>
          <w:instrText xml:space="preserve"> PAGEREF _Toc3399 \h </w:instrText>
        </w:r>
        <w:r>
          <w:fldChar w:fldCharType="separate"/>
        </w:r>
        <w:r>
          <w:t>58</w:t>
        </w:r>
        <w:r>
          <w:fldChar w:fldCharType="end"/>
        </w:r>
      </w:hyperlink>
    </w:p>
    <w:p>
      <w:pPr>
        <w:pStyle w:val="TOC2"/>
        <w:tabs>
          <w:tab w:val="right" w:leader="dot" w:pos="8306"/>
        </w:tabs>
      </w:pPr>
      <w:hyperlink w:anchor="_Toc31322" w:history="1">
        <w:r>
          <w:rPr>
            <w:rFonts w:ascii="仿宋" w:eastAsia="仿宋" w:hAnsi="仿宋" w:cs="仿宋" w:hint="eastAsia"/>
            <w:lang w:eastAsia="zh-CN"/>
          </w:rPr>
          <w:t>(一)、项目资金来源与筹措</w:t>
        </w:r>
        <w:r>
          <w:tab/>
        </w:r>
        <w:r>
          <w:fldChar w:fldCharType="begin"/>
        </w:r>
        <w:r>
          <w:instrText xml:space="preserve"> PAGEREF _Toc31322 \h </w:instrText>
        </w:r>
        <w:r>
          <w:fldChar w:fldCharType="separate"/>
        </w:r>
        <w:r>
          <w:t>58</w:t>
        </w:r>
        <w:r>
          <w:fldChar w:fldCharType="end"/>
        </w:r>
      </w:hyperlink>
    </w:p>
    <w:p>
      <w:pPr>
        <w:pStyle w:val="TOC2"/>
        <w:tabs>
          <w:tab w:val="right" w:leader="dot" w:pos="8306"/>
        </w:tabs>
      </w:pPr>
      <w:hyperlink w:anchor="_Toc27722" w:history="1">
        <w:r>
          <w:rPr>
            <w:rFonts w:ascii="仿宋" w:eastAsia="仿宋" w:hAnsi="仿宋" w:cs="仿宋" w:hint="eastAsia"/>
            <w:lang w:eastAsia="zh-CN"/>
          </w:rPr>
          <w:t>(二)、资金使用与监管</w:t>
        </w:r>
        <w:r>
          <w:tab/>
        </w:r>
        <w:r>
          <w:fldChar w:fldCharType="begin"/>
        </w:r>
        <w:r>
          <w:instrText xml:space="preserve"> PAGEREF _Toc27722 \h </w:instrText>
        </w:r>
        <w:r>
          <w:fldChar w:fldCharType="separate"/>
        </w:r>
        <w:r>
          <w:t>59</w:t>
        </w:r>
        <w:r>
          <w:fldChar w:fldCharType="end"/>
        </w:r>
      </w:hyperlink>
    </w:p>
    <w:p>
      <w:pPr>
        <w:pStyle w:val="TOC2"/>
        <w:tabs>
          <w:tab w:val="right" w:leader="dot" w:pos="8306"/>
        </w:tabs>
      </w:pPr>
      <w:hyperlink w:anchor="_Toc18865" w:history="1">
        <w:r>
          <w:rPr>
            <w:rFonts w:ascii="仿宋" w:eastAsia="仿宋" w:hAnsi="仿宋" w:cs="仿宋" w:hint="eastAsia"/>
            <w:lang w:eastAsia="zh-CN"/>
          </w:rPr>
          <w:t>(三)、财务规划与预测</w:t>
        </w:r>
        <w:r>
          <w:tab/>
        </w:r>
        <w:r>
          <w:fldChar w:fldCharType="begin"/>
        </w:r>
        <w:r>
          <w:instrText xml:space="preserve"> PAGEREF _Toc18865 \h </w:instrText>
        </w:r>
        <w:r>
          <w:fldChar w:fldCharType="separate"/>
        </w:r>
        <w:r>
          <w:t>61</w:t>
        </w:r>
        <w:r>
          <w:fldChar w:fldCharType="end"/>
        </w:r>
      </w:hyperlink>
    </w:p>
    <w:p>
      <w:pPr>
        <w:pStyle w:val="TOC1"/>
        <w:tabs>
          <w:tab w:val="right" w:leader="dot" w:pos="8306"/>
        </w:tabs>
      </w:pPr>
      <w:hyperlink w:anchor="_Toc15301" w:history="1">
        <w:r>
          <w:rPr>
            <w:rFonts w:ascii="仿宋" w:eastAsia="仿宋" w:hAnsi="仿宋" w:cs="仿宋" w:hint="eastAsia"/>
            <w:lang w:eastAsia="zh-CN"/>
          </w:rPr>
          <w:t>十三、法律法规与政策遵循</w:t>
        </w:r>
        <w:r>
          <w:tab/>
        </w:r>
        <w:r>
          <w:fldChar w:fldCharType="begin"/>
        </w:r>
        <w:r>
          <w:instrText xml:space="preserve"> PAGEREF _Toc15301 \h </w:instrText>
        </w:r>
        <w:r>
          <w:fldChar w:fldCharType="separate"/>
        </w:r>
        <w:r>
          <w:t>62</w:t>
        </w:r>
        <w:r>
          <w:fldChar w:fldCharType="end"/>
        </w:r>
      </w:hyperlink>
    </w:p>
    <w:p>
      <w:pPr>
        <w:pStyle w:val="TOC2"/>
        <w:tabs>
          <w:tab w:val="right" w:leader="dot" w:pos="8306"/>
        </w:tabs>
      </w:pPr>
      <w:hyperlink w:anchor="_Toc6883" w:history="1">
        <w:r>
          <w:rPr>
            <w:rFonts w:ascii="仿宋" w:eastAsia="仿宋" w:hAnsi="仿宋" w:cs="仿宋" w:hint="eastAsia"/>
            <w:lang w:eastAsia="zh-CN"/>
          </w:rPr>
          <w:t>(一)、法律法规遵守</w:t>
        </w:r>
        <w:r>
          <w:tab/>
        </w:r>
        <w:r>
          <w:fldChar w:fldCharType="begin"/>
        </w:r>
        <w:r>
          <w:instrText xml:space="preserve"> PAGEREF _Toc6883 \h </w:instrText>
        </w:r>
        <w:r>
          <w:fldChar w:fldCharType="separate"/>
        </w:r>
        <w:r>
          <w:t>62</w:t>
        </w:r>
        <w:r>
          <w:fldChar w:fldCharType="end"/>
        </w:r>
      </w:hyperlink>
    </w:p>
    <w:p>
      <w:pPr>
        <w:pStyle w:val="TOC2"/>
        <w:tabs>
          <w:tab w:val="right" w:leader="dot" w:pos="8306"/>
        </w:tabs>
      </w:pPr>
      <w:hyperlink w:anchor="_Toc8426" w:history="1">
        <w:r>
          <w:rPr>
            <w:rFonts w:ascii="仿宋" w:eastAsia="仿宋" w:hAnsi="仿宋" w:cs="仿宋" w:hint="eastAsia"/>
            <w:lang w:eastAsia="zh-CN"/>
          </w:rPr>
          <w:t>(二)、政策导向与利用</w:t>
        </w:r>
        <w:r>
          <w:tab/>
        </w:r>
        <w:r>
          <w:fldChar w:fldCharType="begin"/>
        </w:r>
        <w:r>
          <w:instrText xml:space="preserve"> PAGEREF _Toc8426 \h </w:instrText>
        </w:r>
        <w:r>
          <w:fldChar w:fldCharType="separate"/>
        </w:r>
        <w:r>
          <w:t>63</w:t>
        </w:r>
        <w:r>
          <w:fldChar w:fldCharType="end"/>
        </w:r>
      </w:hyperlink>
    </w:p>
    <w:p>
      <w:pPr>
        <w:pStyle w:val="TOC1"/>
        <w:tabs>
          <w:tab w:val="right" w:leader="dot" w:pos="8306"/>
        </w:tabs>
      </w:pPr>
      <w:hyperlink w:anchor="_Toc6752" w:history="1">
        <w:r>
          <w:rPr>
            <w:rFonts w:ascii="仿宋" w:eastAsia="仿宋" w:hAnsi="仿宋" w:cs="仿宋" w:hint="eastAsia"/>
            <w:lang w:eastAsia="zh-CN"/>
          </w:rPr>
          <w:t>十四、设施与设备管理</w:t>
        </w:r>
        <w:r>
          <w:tab/>
        </w:r>
        <w:r>
          <w:fldChar w:fldCharType="begin"/>
        </w:r>
        <w:r>
          <w:instrText xml:space="preserve"> PAGEREF _Toc6752 \h </w:instrText>
        </w:r>
        <w:r>
          <w:fldChar w:fldCharType="separate"/>
        </w:r>
        <w:r>
          <w:t>64</w:t>
        </w:r>
        <w:r>
          <w:fldChar w:fldCharType="end"/>
        </w:r>
      </w:hyperlink>
    </w:p>
    <w:p>
      <w:pPr>
        <w:pStyle w:val="TOC2"/>
        <w:tabs>
          <w:tab w:val="right" w:leader="dot" w:pos="8306"/>
        </w:tabs>
      </w:pPr>
      <w:hyperlink w:anchor="_Toc27213" w:history="1">
        <w:r>
          <w:rPr>
            <w:rFonts w:ascii="仿宋" w:eastAsia="仿宋" w:hAnsi="仿宋" w:cs="仿宋" w:hint="eastAsia"/>
            <w:lang w:eastAsia="zh-CN"/>
          </w:rPr>
          <w:t>(一)、设施规划与配置</w:t>
        </w:r>
        <w:r>
          <w:tab/>
        </w:r>
        <w:r>
          <w:fldChar w:fldCharType="begin"/>
        </w:r>
        <w:r>
          <w:instrText xml:space="preserve"> PAGEREF _Toc27213 \h </w:instrText>
        </w:r>
        <w:r>
          <w:fldChar w:fldCharType="separate"/>
        </w:r>
        <w:r>
          <w:t>64</w:t>
        </w:r>
        <w:r>
          <w:fldChar w:fldCharType="end"/>
        </w:r>
      </w:hyperlink>
    </w:p>
    <w:p>
      <w:pPr>
        <w:pStyle w:val="TOC2"/>
        <w:tabs>
          <w:tab w:val="right" w:leader="dot" w:pos="8306"/>
        </w:tabs>
      </w:pPr>
      <w:hyperlink w:anchor="_Toc26824" w:history="1">
        <w:r>
          <w:rPr>
            <w:rFonts w:ascii="仿宋" w:eastAsia="仿宋" w:hAnsi="仿宋" w:cs="仿宋" w:hint="eastAsia"/>
            <w:lang w:eastAsia="zh-CN"/>
          </w:rPr>
          <w:t>(二)、设备采购与维护管理</w:t>
        </w:r>
        <w:r>
          <w:tab/>
        </w:r>
        <w:r>
          <w:fldChar w:fldCharType="begin"/>
        </w:r>
        <w:r>
          <w:instrText xml:space="preserve"> PAGEREF _Toc26824 \h </w:instrText>
        </w:r>
        <w:r>
          <w:fldChar w:fldCharType="separate"/>
        </w:r>
        <w:r>
          <w:t>64</w:t>
        </w:r>
        <w:r>
          <w:fldChar w:fldCharType="end"/>
        </w:r>
      </w:hyperlink>
    </w:p>
    <w:p>
      <w:pPr>
        <w:pStyle w:val="TOC2"/>
        <w:tabs>
          <w:tab w:val="right" w:leader="dot" w:pos="8306"/>
        </w:tabs>
      </w:pPr>
      <w:hyperlink w:anchor="_Toc30977" w:history="1">
        <w:r>
          <w:rPr>
            <w:rFonts w:ascii="仿宋" w:eastAsia="仿宋" w:hAnsi="仿宋" w:cs="仿宋" w:hint="eastAsia"/>
            <w:lang w:eastAsia="zh-CN"/>
          </w:rPr>
          <w:t>(三)、设施设备升级策略</w:t>
        </w:r>
        <w:r>
          <w:tab/>
        </w:r>
        <w:r>
          <w:fldChar w:fldCharType="begin"/>
        </w:r>
        <w:r>
          <w:instrText xml:space="preserve"> PAGEREF _Toc30977 \h </w:instrText>
        </w:r>
        <w:r>
          <w:fldChar w:fldCharType="separate"/>
        </w:r>
        <w:r>
          <w:t>65</w:t>
        </w:r>
        <w:r>
          <w:fldChar w:fldCharType="end"/>
        </w:r>
      </w:hyperlink>
    </w:p>
    <w:p>
      <w:pPr>
        <w:pStyle w:val="TOC1"/>
        <w:tabs>
          <w:tab w:val="right" w:leader="dot" w:pos="8306"/>
        </w:tabs>
      </w:pPr>
      <w:hyperlink w:anchor="_Toc25103" w:history="1">
        <w:r>
          <w:rPr>
            <w:rFonts w:ascii="仿宋" w:eastAsia="仿宋" w:hAnsi="仿宋" w:cs="仿宋" w:hint="eastAsia"/>
            <w:lang w:eastAsia="zh-CN"/>
          </w:rPr>
          <w:t>十五、企业合规与伦理</w:t>
        </w:r>
        <w:r>
          <w:tab/>
        </w:r>
        <w:r>
          <w:fldChar w:fldCharType="begin"/>
        </w:r>
        <w:r>
          <w:instrText xml:space="preserve"> PAGEREF _Toc25103 \h </w:instrText>
        </w:r>
        <w:r>
          <w:fldChar w:fldCharType="separate"/>
        </w:r>
        <w:r>
          <w:t>66</w:t>
        </w:r>
        <w:r>
          <w:fldChar w:fldCharType="end"/>
        </w:r>
      </w:hyperlink>
    </w:p>
    <w:p>
      <w:pPr>
        <w:pStyle w:val="TOC2"/>
        <w:tabs>
          <w:tab w:val="right" w:leader="dot" w:pos="8306"/>
        </w:tabs>
      </w:pPr>
      <w:hyperlink w:anchor="_Toc25512" w:history="1">
        <w:r>
          <w:rPr>
            <w:rFonts w:ascii="仿宋" w:eastAsia="仿宋" w:hAnsi="仿宋" w:cs="仿宋" w:hint="eastAsia"/>
            <w:lang w:eastAsia="zh-CN"/>
          </w:rPr>
          <w:t>(一)、合规政策与程序</w:t>
        </w:r>
        <w:r>
          <w:tab/>
        </w:r>
        <w:r>
          <w:fldChar w:fldCharType="begin"/>
        </w:r>
        <w:r>
          <w:instrText xml:space="preserve"> PAGEREF _Toc25512 \h </w:instrText>
        </w:r>
        <w:r>
          <w:fldChar w:fldCharType="separate"/>
        </w:r>
        <w:r>
          <w:t>66</w:t>
        </w:r>
        <w:r>
          <w:fldChar w:fldCharType="end"/>
        </w:r>
      </w:hyperlink>
    </w:p>
    <w:p>
      <w:pPr>
        <w:pStyle w:val="TOC2"/>
        <w:tabs>
          <w:tab w:val="right" w:leader="dot" w:pos="8306"/>
        </w:tabs>
      </w:pPr>
      <w:hyperlink w:anchor="_Toc19140" w:history="1">
        <w:r>
          <w:rPr>
            <w:rFonts w:ascii="仿宋" w:eastAsia="仿宋" w:hAnsi="仿宋" w:cs="仿宋" w:hint="eastAsia"/>
            <w:lang w:eastAsia="zh-CN"/>
          </w:rPr>
          <w:t>(二)、伦理规范与培训</w:t>
        </w:r>
        <w:r>
          <w:tab/>
        </w:r>
        <w:r>
          <w:fldChar w:fldCharType="begin"/>
        </w:r>
        <w:r>
          <w:instrText xml:space="preserve"> PAGEREF _Toc19140 \h </w:instrText>
        </w:r>
        <w:r>
          <w:fldChar w:fldCharType="separate"/>
        </w:r>
        <w:r>
          <w:t>67</w:t>
        </w:r>
        <w:r>
          <w:fldChar w:fldCharType="end"/>
        </w:r>
      </w:hyperlink>
    </w:p>
    <w:p>
      <w:pPr>
        <w:pStyle w:val="TOC2"/>
        <w:tabs>
          <w:tab w:val="right" w:leader="dot" w:pos="8306"/>
        </w:tabs>
      </w:pPr>
      <w:hyperlink w:anchor="_Toc11049" w:history="1">
        <w:r>
          <w:rPr>
            <w:rFonts w:ascii="仿宋" w:eastAsia="仿宋" w:hAnsi="仿宋" w:cs="仿宋" w:hint="eastAsia"/>
            <w:lang w:eastAsia="zh-CN"/>
          </w:rPr>
          <w:t>(三)、合规风险评估</w:t>
        </w:r>
        <w:r>
          <w:tab/>
        </w:r>
        <w:r>
          <w:fldChar w:fldCharType="begin"/>
        </w:r>
        <w:r>
          <w:instrText xml:space="preserve"> PAGEREF _Toc11049 \h </w:instrText>
        </w:r>
        <w:r>
          <w:fldChar w:fldCharType="separate"/>
        </w:r>
        <w:r>
          <w:t>68</w:t>
        </w:r>
        <w:r>
          <w:fldChar w:fldCharType="end"/>
        </w:r>
      </w:hyperlink>
    </w:p>
    <w:p>
      <w:pPr>
        <w:pStyle w:val="TOC2"/>
        <w:tabs>
          <w:tab w:val="right" w:leader="dot" w:pos="8306"/>
        </w:tabs>
      </w:pPr>
      <w:hyperlink w:anchor="_Toc31869" w:history="1">
        <w:r>
          <w:rPr>
            <w:rFonts w:ascii="仿宋" w:eastAsia="仿宋" w:hAnsi="仿宋" w:cs="仿宋" w:hint="eastAsia"/>
            <w:lang w:eastAsia="zh-CN"/>
          </w:rPr>
          <w:t>(四)、合规监督与执行</w:t>
        </w:r>
        <w:r>
          <w:tab/>
        </w:r>
        <w:r>
          <w:fldChar w:fldCharType="begin"/>
        </w:r>
        <w:r>
          <w:instrText xml:space="preserve"> PAGEREF _Toc31869 \h </w:instrText>
        </w:r>
        <w:r>
          <w:fldChar w:fldCharType="separate"/>
        </w:r>
        <w:r>
          <w:t>69</w:t>
        </w:r>
        <w:r>
          <w:fldChar w:fldCharType="end"/>
        </w:r>
      </w:hyperlink>
    </w:p>
    <w:p>
      <w:pPr>
        <w:pStyle w:val="TOC1"/>
        <w:tabs>
          <w:tab w:val="right" w:leader="dot" w:pos="8306"/>
        </w:tabs>
      </w:pPr>
      <w:hyperlink w:anchor="_Toc21988" w:history="1">
        <w:r>
          <w:rPr>
            <w:rFonts w:ascii="仿宋" w:eastAsia="仿宋" w:hAnsi="仿宋" w:cs="仿宋" w:hint="eastAsia"/>
            <w:lang w:eastAsia="zh-CN"/>
          </w:rPr>
          <w:t>十六、成果转化与推广应用</w:t>
        </w:r>
        <w:r>
          <w:tab/>
        </w:r>
        <w:r>
          <w:fldChar w:fldCharType="begin"/>
        </w:r>
        <w:r>
          <w:instrText xml:space="preserve"> PAGEREF _Toc21988 \h </w:instrText>
        </w:r>
        <w:r>
          <w:fldChar w:fldCharType="separate"/>
        </w:r>
        <w:r>
          <w:t>70</w:t>
        </w:r>
        <w:r>
          <w:fldChar w:fldCharType="end"/>
        </w:r>
      </w:hyperlink>
    </w:p>
    <w:p>
      <w:pPr>
        <w:pStyle w:val="TOC2"/>
        <w:tabs>
          <w:tab w:val="right" w:leader="dot" w:pos="8306"/>
        </w:tabs>
      </w:pPr>
      <w:hyperlink w:anchor="_Toc12985" w:history="1">
        <w:r>
          <w:rPr>
            <w:rFonts w:ascii="仿宋" w:eastAsia="仿宋" w:hAnsi="仿宋" w:cs="仿宋" w:hint="eastAsia"/>
            <w:lang w:eastAsia="zh-CN"/>
          </w:rPr>
          <w:t>(一)、成果转化策略制定</w:t>
        </w:r>
        <w:r>
          <w:tab/>
        </w:r>
        <w:r>
          <w:fldChar w:fldCharType="begin"/>
        </w:r>
        <w:r>
          <w:instrText xml:space="preserve"> PAGEREF _Toc12985 \h </w:instrText>
        </w:r>
        <w:r>
          <w:fldChar w:fldCharType="separate"/>
        </w:r>
        <w:r>
          <w:t>70</w:t>
        </w:r>
        <w:r>
          <w:fldChar w:fldCharType="end"/>
        </w:r>
      </w:hyperlink>
    </w:p>
    <w:p>
      <w:pPr>
        <w:pStyle w:val="TOC2"/>
        <w:tabs>
          <w:tab w:val="right" w:leader="dot" w:pos="8306"/>
        </w:tabs>
      </w:pPr>
      <w:hyperlink w:anchor="_Toc11665" w:history="1">
        <w:r>
          <w:rPr>
            <w:rFonts w:ascii="仿宋" w:eastAsia="仿宋" w:hAnsi="仿宋" w:cs="仿宋" w:hint="eastAsia"/>
            <w:lang w:eastAsia="zh-CN"/>
          </w:rPr>
          <w:t>(二)、成果推广应用方案</w:t>
        </w:r>
        <w:r>
          <w:tab/>
        </w:r>
        <w:r>
          <w:fldChar w:fldCharType="begin"/>
        </w:r>
        <w:r>
          <w:instrText xml:space="preserve"> PAGEREF _Toc11665 \h </w:instrText>
        </w:r>
        <w:r>
          <w:fldChar w:fldCharType="separate"/>
        </w:r>
        <w:r>
          <w:t>71</w:t>
        </w:r>
        <w:r>
          <w:fldChar w:fldCharType="end"/>
        </w:r>
      </w:hyperlink>
    </w:p>
    <w:p>
      <w:pPr>
        <w:pStyle w:val="TOC1"/>
        <w:tabs>
          <w:tab w:val="right" w:leader="dot" w:pos="8306"/>
        </w:tabs>
      </w:pPr>
      <w:hyperlink w:anchor="_Toc25522" w:history="1">
        <w:r>
          <w:rPr>
            <w:rFonts w:ascii="仿宋" w:eastAsia="仿宋" w:hAnsi="仿宋" w:cs="仿宋" w:hint="eastAsia"/>
            <w:lang w:eastAsia="zh-CN"/>
          </w:rPr>
          <w:t>十七、创新驱动与持续发展</w:t>
        </w:r>
        <w:r>
          <w:tab/>
        </w:r>
        <w:r>
          <w:fldChar w:fldCharType="begin"/>
        </w:r>
        <w:r>
          <w:instrText xml:space="preserve"> PAGEREF _Toc25522 \h </w:instrText>
        </w:r>
        <w:r>
          <w:fldChar w:fldCharType="separate"/>
        </w:r>
        <w:r>
          <w:t>73</w:t>
        </w:r>
        <w:r>
          <w:fldChar w:fldCharType="end"/>
        </w:r>
      </w:hyperlink>
    </w:p>
    <w:p>
      <w:pPr>
        <w:pStyle w:val="TOC2"/>
        <w:tabs>
          <w:tab w:val="right" w:leader="dot" w:pos="8306"/>
        </w:tabs>
      </w:pPr>
      <w:hyperlink w:anchor="_Toc32062" w:history="1">
        <w:r>
          <w:rPr>
            <w:rFonts w:ascii="仿宋" w:eastAsia="仿宋" w:hAnsi="仿宋" w:cs="仿宋" w:hint="eastAsia"/>
            <w:lang w:eastAsia="zh-CN"/>
          </w:rPr>
          <w:t>(一)、创新驱动战略实施</w:t>
        </w:r>
        <w:r>
          <w:tab/>
        </w:r>
        <w:r>
          <w:fldChar w:fldCharType="begin"/>
        </w:r>
        <w:r>
          <w:instrText xml:space="preserve"> PAGEREF _Toc32062 \h </w:instrText>
        </w:r>
        <w:r>
          <w:fldChar w:fldCharType="separate"/>
        </w:r>
        <w:r>
          <w:t>73</w:t>
        </w:r>
        <w:r>
          <w:fldChar w:fldCharType="end"/>
        </w:r>
      </w:hyperlink>
    </w:p>
    <w:p>
      <w:pPr>
        <w:pStyle w:val="TOC2"/>
        <w:tabs>
          <w:tab w:val="right" w:leader="dot" w:pos="8306"/>
        </w:tabs>
      </w:pPr>
      <w:hyperlink w:anchor="_Toc11519" w:history="1">
        <w:r>
          <w:rPr>
            <w:rFonts w:ascii="仿宋" w:eastAsia="仿宋" w:hAnsi="仿宋" w:cs="仿宋" w:hint="eastAsia"/>
            <w:lang w:eastAsia="zh-CN"/>
          </w:rPr>
          <w:t>(二)、持续发展路径探索</w:t>
        </w:r>
        <w:r>
          <w:tab/>
        </w:r>
        <w:r>
          <w:fldChar w:fldCharType="begin"/>
        </w:r>
        <w:r>
          <w:instrText xml:space="preserve"> PAGEREF _Toc11519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05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22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588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96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一、L-乳酸项目的市场准入条件分析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L-乳酸项目而言，市场准入条件首先取决于政策法规环境。政府对于[行业名称]领域的法规，如环保标准、税收政策、和技术使用规范，直接影响L-乳酸项目的运营和成本结构。例如，若政府针对使用可再生能源的企业提供税收优惠，这将对L-乳酸项目的财务规划产生重要影响。同时，考虑经济环境和消费者偏好的变化对L-乳酸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二、L-乳酸项目的行业规范与合规性要求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L-乳酸项目来说，遵守行业规范和合规性要求是确保项目顺利进行的基础。这包括遵循质量控制标准、安全规定、数据保护法规等。例如，若L-乳酸项目涉及数据处理，须严格遵守相关的数据保护法规。此外，行业内部的自律规范，如产品标准和服务流程，也对于提升L-乳酸项目在行业内的认可度和竞争力至关重要。项目管理团队必须不断更新策略，以应对行业规范和法规的变化，确保L-乳酸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三、L-乳酸项目的竞争格局和战略定位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L-乳酸项目的发展规划中，理解行业的竞争格局对于制定有效的市场策略极为关键。这包括分析主要竞争对手的市场地位、优势及其业务模式。L-乳酸项目面临的竞争对手可能包括大型成熟企业和创新型初创公司，各自采取不同的市场策略。因此，L-乳酸项目需精确地定位自己的市场策略，如专注于产品创新、客户服务或成本效率，以在竞争中占据优势。通过深入的市场和竞争分析，L-乳酸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28"/>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983"/>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L-乳酸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L-乳酸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L-乳酸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L-乳酸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L-乳酸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L-乳酸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L-乳酸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乳酸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L-乳酸项目的社会影响是全面而深远的。从提供就业机会和提升公共服务，到促进社会结构和劳动市场的多元化，再到推动社会责任和伦理标准的提高，项目对于提升社区的经济、文化和社会福祉有着重要作用。通过这些正面影响，L-乳酸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645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为了融入当地社区，L-乳酸项目需深入理解当地的文化特色和社会习俗。例如，项目在设计广告和市场推广活动时，应考虑使用当地语言和符合地方文化的表达方式。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L-乳酸项目对当地经济结构的影响需谨慎考虑。项目可以通过聘用当地居民，特别是在管理和技术岗位上，来直接促进当地就业。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L-乳酸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434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为了确保L-乳酸项目的成功并最大限度地减轻潜在的社会风险，详细的风险分析和具体的应对策略至关重要。以下是针对项目可能面临的具体社会风险及相应对策的分析：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https://d.book118.com/718043076112006042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1D148C"/>
    <w:rsid w:val="271D14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8043076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2024-02-20T23:28:00Z</dcterms:created>
  <dcterms:modified xsi:type="dcterms:W3CDTF">2024-02-20T23:29:05Z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77645F3528614E19A3BA83E69342EE96_11</vt:lpwstr>
  </property>
  <property fmtid="{D5CDD505-2E9C-101B-9397-08002B2CF9AE}" pid="3" name="KSOProductBuildVer">
    <vt:lpwstr>2052-12.1.0.16250</vt:lpwstr>
  </property>
</Properties>
</file>