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家具成套生产线项目规划设计纲要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81" w:history="1">
        <w:r>
          <w:rPr>
            <w:rFonts w:ascii="仿宋" w:eastAsia="仿宋" w:hAnsi="仿宋" w:cs="仿宋" w:hint="eastAsia"/>
            <w:lang w:eastAsia="zh-CN"/>
          </w:rPr>
          <w:t>前言</w:t>
        </w:r>
        <w:r>
          <w:tab/>
        </w:r>
        <w:r>
          <w:fldChar w:fldCharType="begin"/>
        </w:r>
        <w:r>
          <w:instrText xml:space="preserve"> PAGEREF _Toc16581 \h </w:instrText>
        </w:r>
        <w:r>
          <w:fldChar w:fldCharType="separate"/>
        </w:r>
        <w:r>
          <w:t>3</w:t>
        </w:r>
        <w:r>
          <w:fldChar w:fldCharType="end"/>
        </w:r>
      </w:hyperlink>
    </w:p>
    <w:p>
      <w:pPr>
        <w:pStyle w:val="TOC1"/>
        <w:tabs>
          <w:tab w:val="right" w:leader="dot" w:pos="8306"/>
        </w:tabs>
      </w:pPr>
      <w:hyperlink w:anchor="_Toc6598" w:history="1">
        <w:r>
          <w:rPr>
            <w:rFonts w:ascii="仿宋" w:eastAsia="仿宋" w:hAnsi="仿宋" w:cs="仿宋" w:hint="eastAsia"/>
            <w:lang w:eastAsia="zh-CN"/>
          </w:rPr>
          <w:t>一、家具成套生产线项目绩效评估</w:t>
        </w:r>
        <w:r>
          <w:tab/>
        </w:r>
        <w:r>
          <w:fldChar w:fldCharType="begin"/>
        </w:r>
        <w:r>
          <w:instrText xml:space="preserve"> PAGEREF _Toc6598 \h </w:instrText>
        </w:r>
        <w:r>
          <w:fldChar w:fldCharType="separate"/>
        </w:r>
        <w:r>
          <w:t>3</w:t>
        </w:r>
        <w:r>
          <w:fldChar w:fldCharType="end"/>
        </w:r>
      </w:hyperlink>
    </w:p>
    <w:p>
      <w:pPr>
        <w:pStyle w:val="TOC2"/>
        <w:tabs>
          <w:tab w:val="right" w:leader="dot" w:pos="8306"/>
        </w:tabs>
      </w:pPr>
      <w:hyperlink w:anchor="_Toc12084" w:history="1">
        <w:r>
          <w:rPr>
            <w:rFonts w:ascii="仿宋" w:eastAsia="仿宋" w:hAnsi="仿宋" w:cs="仿宋" w:hint="eastAsia"/>
            <w:lang w:eastAsia="zh-CN"/>
          </w:rPr>
          <w:t>(一)、绩效评估指标</w:t>
        </w:r>
        <w:r>
          <w:tab/>
        </w:r>
        <w:r>
          <w:fldChar w:fldCharType="begin"/>
        </w:r>
        <w:r>
          <w:instrText xml:space="preserve"> PAGEREF _Toc12084 \h </w:instrText>
        </w:r>
        <w:r>
          <w:fldChar w:fldCharType="separate"/>
        </w:r>
        <w:r>
          <w:t>3</w:t>
        </w:r>
        <w:r>
          <w:fldChar w:fldCharType="end"/>
        </w:r>
      </w:hyperlink>
    </w:p>
    <w:p>
      <w:pPr>
        <w:pStyle w:val="TOC2"/>
        <w:tabs>
          <w:tab w:val="right" w:leader="dot" w:pos="8306"/>
        </w:tabs>
      </w:pPr>
      <w:hyperlink w:anchor="_Toc12493" w:history="1">
        <w:r>
          <w:rPr>
            <w:rFonts w:ascii="仿宋" w:eastAsia="仿宋" w:hAnsi="仿宋" w:cs="仿宋" w:hint="eastAsia"/>
            <w:lang w:eastAsia="zh-CN"/>
          </w:rPr>
          <w:t>(二)、绩效评估方法</w:t>
        </w:r>
        <w:r>
          <w:tab/>
        </w:r>
        <w:r>
          <w:fldChar w:fldCharType="begin"/>
        </w:r>
        <w:r>
          <w:instrText xml:space="preserve"> PAGEREF _Toc12493 \h </w:instrText>
        </w:r>
        <w:r>
          <w:fldChar w:fldCharType="separate"/>
        </w:r>
        <w:r>
          <w:t>4</w:t>
        </w:r>
        <w:r>
          <w:fldChar w:fldCharType="end"/>
        </w:r>
      </w:hyperlink>
    </w:p>
    <w:p>
      <w:pPr>
        <w:pStyle w:val="TOC2"/>
        <w:tabs>
          <w:tab w:val="right" w:leader="dot" w:pos="8306"/>
        </w:tabs>
      </w:pPr>
      <w:hyperlink w:anchor="_Toc15562" w:history="1">
        <w:r>
          <w:rPr>
            <w:rFonts w:ascii="仿宋" w:eastAsia="仿宋" w:hAnsi="仿宋" w:cs="仿宋" w:hint="eastAsia"/>
            <w:lang w:eastAsia="zh-CN"/>
          </w:rPr>
          <w:t>(三)、绩效评估周期</w:t>
        </w:r>
        <w:r>
          <w:tab/>
        </w:r>
        <w:r>
          <w:fldChar w:fldCharType="begin"/>
        </w:r>
        <w:r>
          <w:instrText xml:space="preserve"> PAGEREF _Toc15562 \h </w:instrText>
        </w:r>
        <w:r>
          <w:fldChar w:fldCharType="separate"/>
        </w:r>
        <w:r>
          <w:t>5</w:t>
        </w:r>
        <w:r>
          <w:fldChar w:fldCharType="end"/>
        </w:r>
      </w:hyperlink>
    </w:p>
    <w:p>
      <w:pPr>
        <w:pStyle w:val="TOC1"/>
        <w:tabs>
          <w:tab w:val="right" w:leader="dot" w:pos="8306"/>
        </w:tabs>
      </w:pPr>
      <w:hyperlink w:anchor="_Toc9004" w:history="1">
        <w:r>
          <w:rPr>
            <w:rFonts w:ascii="仿宋" w:eastAsia="仿宋" w:hAnsi="仿宋" w:cs="仿宋" w:hint="eastAsia"/>
            <w:lang w:eastAsia="zh-CN"/>
          </w:rPr>
          <w:t>二、家具成套生产线项目建设单位说明</w:t>
        </w:r>
        <w:r>
          <w:tab/>
        </w:r>
        <w:r>
          <w:fldChar w:fldCharType="begin"/>
        </w:r>
        <w:r>
          <w:instrText xml:space="preserve"> PAGEREF _Toc9004 \h </w:instrText>
        </w:r>
        <w:r>
          <w:fldChar w:fldCharType="separate"/>
        </w:r>
        <w:r>
          <w:t>6</w:t>
        </w:r>
        <w:r>
          <w:fldChar w:fldCharType="end"/>
        </w:r>
      </w:hyperlink>
    </w:p>
    <w:p>
      <w:pPr>
        <w:pStyle w:val="TOC2"/>
        <w:tabs>
          <w:tab w:val="right" w:leader="dot" w:pos="8306"/>
        </w:tabs>
      </w:pPr>
      <w:hyperlink w:anchor="_Toc23271" w:history="1">
        <w:r>
          <w:rPr>
            <w:rFonts w:ascii="仿宋" w:eastAsia="仿宋" w:hAnsi="仿宋" w:cs="仿宋" w:hint="eastAsia"/>
            <w:lang w:eastAsia="zh-CN"/>
          </w:rPr>
          <w:t>(一)、家具成套生产线项目承办单位基本情况</w:t>
        </w:r>
        <w:r>
          <w:tab/>
        </w:r>
        <w:r>
          <w:fldChar w:fldCharType="begin"/>
        </w:r>
        <w:r>
          <w:instrText xml:space="preserve"> PAGEREF _Toc23271 \h </w:instrText>
        </w:r>
        <w:r>
          <w:fldChar w:fldCharType="separate"/>
        </w:r>
        <w:r>
          <w:t>6</w:t>
        </w:r>
        <w:r>
          <w:fldChar w:fldCharType="end"/>
        </w:r>
      </w:hyperlink>
    </w:p>
    <w:p>
      <w:pPr>
        <w:pStyle w:val="TOC2"/>
        <w:tabs>
          <w:tab w:val="right" w:leader="dot" w:pos="8306"/>
        </w:tabs>
      </w:pPr>
      <w:hyperlink w:anchor="_Toc5440" w:history="1">
        <w:r>
          <w:rPr>
            <w:rFonts w:ascii="仿宋" w:eastAsia="仿宋" w:hAnsi="仿宋" w:cs="仿宋" w:hint="eastAsia"/>
            <w:lang w:eastAsia="zh-CN"/>
          </w:rPr>
          <w:t>(二)、公司经济效益分析</w:t>
        </w:r>
        <w:r>
          <w:tab/>
        </w:r>
        <w:r>
          <w:fldChar w:fldCharType="begin"/>
        </w:r>
        <w:r>
          <w:instrText xml:space="preserve"> PAGEREF _Toc5440 \h </w:instrText>
        </w:r>
        <w:r>
          <w:fldChar w:fldCharType="separate"/>
        </w:r>
        <w:r>
          <w:t>7</w:t>
        </w:r>
        <w:r>
          <w:fldChar w:fldCharType="end"/>
        </w:r>
      </w:hyperlink>
    </w:p>
    <w:p>
      <w:pPr>
        <w:pStyle w:val="TOC1"/>
        <w:tabs>
          <w:tab w:val="right" w:leader="dot" w:pos="8306"/>
        </w:tabs>
      </w:pPr>
      <w:hyperlink w:anchor="_Toc6925" w:history="1">
        <w:r>
          <w:rPr>
            <w:rFonts w:ascii="仿宋" w:eastAsia="仿宋" w:hAnsi="仿宋" w:cs="仿宋" w:hint="eastAsia"/>
            <w:lang w:eastAsia="zh-CN"/>
          </w:rPr>
          <w:t>三、市场分析、调研</w:t>
        </w:r>
        <w:r>
          <w:tab/>
        </w:r>
        <w:r>
          <w:fldChar w:fldCharType="begin"/>
        </w:r>
        <w:r>
          <w:instrText xml:space="preserve"> PAGEREF _Toc6925 \h </w:instrText>
        </w:r>
        <w:r>
          <w:fldChar w:fldCharType="separate"/>
        </w:r>
        <w:r>
          <w:t>8</w:t>
        </w:r>
        <w:r>
          <w:fldChar w:fldCharType="end"/>
        </w:r>
      </w:hyperlink>
    </w:p>
    <w:p>
      <w:pPr>
        <w:pStyle w:val="TOC2"/>
        <w:tabs>
          <w:tab w:val="right" w:leader="dot" w:pos="8306"/>
        </w:tabs>
      </w:pPr>
      <w:hyperlink w:anchor="_Toc7881" w:history="1">
        <w:r>
          <w:rPr>
            <w:rFonts w:ascii="仿宋" w:eastAsia="仿宋" w:hAnsi="仿宋" w:cs="仿宋" w:hint="eastAsia"/>
            <w:lang w:eastAsia="zh-CN"/>
          </w:rPr>
          <w:t>(一)、家具成套生产线行业分析</w:t>
        </w:r>
        <w:r>
          <w:tab/>
        </w:r>
        <w:r>
          <w:fldChar w:fldCharType="begin"/>
        </w:r>
        <w:r>
          <w:instrText xml:space="preserve"> PAGEREF _Toc7881 \h </w:instrText>
        </w:r>
        <w:r>
          <w:fldChar w:fldCharType="separate"/>
        </w:r>
        <w:r>
          <w:t>8</w:t>
        </w:r>
        <w:r>
          <w:fldChar w:fldCharType="end"/>
        </w:r>
      </w:hyperlink>
    </w:p>
    <w:p>
      <w:pPr>
        <w:pStyle w:val="TOC2"/>
        <w:tabs>
          <w:tab w:val="right" w:leader="dot" w:pos="8306"/>
        </w:tabs>
      </w:pPr>
      <w:hyperlink w:anchor="_Toc31001" w:history="1">
        <w:r>
          <w:rPr>
            <w:rFonts w:ascii="仿宋" w:eastAsia="仿宋" w:hAnsi="仿宋" w:cs="仿宋" w:hint="eastAsia"/>
            <w:lang w:eastAsia="zh-CN"/>
          </w:rPr>
          <w:t>(二)、家具成套生产线市场分析预测</w:t>
        </w:r>
        <w:r>
          <w:tab/>
        </w:r>
        <w:r>
          <w:fldChar w:fldCharType="begin"/>
        </w:r>
        <w:r>
          <w:instrText xml:space="preserve"> PAGEREF _Toc31001 \h </w:instrText>
        </w:r>
        <w:r>
          <w:fldChar w:fldCharType="separate"/>
        </w:r>
        <w:r>
          <w:t>9</w:t>
        </w:r>
        <w:r>
          <w:fldChar w:fldCharType="end"/>
        </w:r>
      </w:hyperlink>
    </w:p>
    <w:p>
      <w:pPr>
        <w:pStyle w:val="TOC1"/>
        <w:tabs>
          <w:tab w:val="right" w:leader="dot" w:pos="8306"/>
        </w:tabs>
      </w:pPr>
      <w:hyperlink w:anchor="_Toc2769" w:history="1">
        <w:r>
          <w:rPr>
            <w:rFonts w:ascii="仿宋" w:eastAsia="仿宋" w:hAnsi="仿宋" w:cs="仿宋" w:hint="eastAsia"/>
            <w:lang w:eastAsia="zh-CN"/>
          </w:rPr>
          <w:t>四、家具成套生产线项目可持续发展</w:t>
        </w:r>
        <w:r>
          <w:tab/>
        </w:r>
        <w:r>
          <w:fldChar w:fldCharType="begin"/>
        </w:r>
        <w:r>
          <w:instrText xml:space="preserve"> PAGEREF _Toc2769 \h </w:instrText>
        </w:r>
        <w:r>
          <w:fldChar w:fldCharType="separate"/>
        </w:r>
        <w:r>
          <w:t>9</w:t>
        </w:r>
        <w:r>
          <w:fldChar w:fldCharType="end"/>
        </w:r>
      </w:hyperlink>
    </w:p>
    <w:p>
      <w:pPr>
        <w:pStyle w:val="TOC2"/>
        <w:tabs>
          <w:tab w:val="right" w:leader="dot" w:pos="8306"/>
        </w:tabs>
      </w:pPr>
      <w:hyperlink w:anchor="_Toc16415" w:history="1">
        <w:r>
          <w:rPr>
            <w:rFonts w:ascii="仿宋" w:eastAsia="仿宋" w:hAnsi="仿宋" w:cs="仿宋" w:hint="eastAsia"/>
            <w:lang w:eastAsia="zh-CN"/>
          </w:rPr>
          <w:t>(一)、可持续战略与实践</w:t>
        </w:r>
        <w:r>
          <w:tab/>
        </w:r>
        <w:r>
          <w:fldChar w:fldCharType="begin"/>
        </w:r>
        <w:r>
          <w:instrText xml:space="preserve"> PAGEREF _Toc16415 \h </w:instrText>
        </w:r>
        <w:r>
          <w:fldChar w:fldCharType="separate"/>
        </w:r>
        <w:r>
          <w:t>9</w:t>
        </w:r>
        <w:r>
          <w:fldChar w:fldCharType="end"/>
        </w:r>
      </w:hyperlink>
    </w:p>
    <w:p>
      <w:pPr>
        <w:pStyle w:val="TOC2"/>
        <w:tabs>
          <w:tab w:val="right" w:leader="dot" w:pos="8306"/>
        </w:tabs>
      </w:pPr>
      <w:hyperlink w:anchor="_Toc15234" w:history="1">
        <w:r>
          <w:rPr>
            <w:rFonts w:ascii="仿宋" w:eastAsia="仿宋" w:hAnsi="仿宋" w:cs="仿宋" w:hint="eastAsia"/>
            <w:lang w:eastAsia="zh-CN"/>
          </w:rPr>
          <w:t>(二)、环保与社会责任</w:t>
        </w:r>
        <w:r>
          <w:tab/>
        </w:r>
        <w:r>
          <w:fldChar w:fldCharType="begin"/>
        </w:r>
        <w:r>
          <w:instrText xml:space="preserve"> PAGEREF _Toc15234 \h </w:instrText>
        </w:r>
        <w:r>
          <w:fldChar w:fldCharType="separate"/>
        </w:r>
        <w:r>
          <w:t>10</w:t>
        </w:r>
        <w:r>
          <w:fldChar w:fldCharType="end"/>
        </w:r>
      </w:hyperlink>
    </w:p>
    <w:p>
      <w:pPr>
        <w:pStyle w:val="TOC1"/>
        <w:tabs>
          <w:tab w:val="right" w:leader="dot" w:pos="8306"/>
        </w:tabs>
      </w:pPr>
      <w:hyperlink w:anchor="_Toc10088" w:history="1">
        <w:r>
          <w:rPr>
            <w:rFonts w:ascii="仿宋" w:eastAsia="仿宋" w:hAnsi="仿宋" w:cs="仿宋" w:hint="eastAsia"/>
            <w:lang w:eastAsia="zh-CN"/>
          </w:rPr>
          <w:t>五、家具成套生产线项目选址可行性分析</w:t>
        </w:r>
        <w:r>
          <w:tab/>
        </w:r>
        <w:r>
          <w:fldChar w:fldCharType="begin"/>
        </w:r>
        <w:r>
          <w:instrText xml:space="preserve"> PAGEREF _Toc10088 \h </w:instrText>
        </w:r>
        <w:r>
          <w:fldChar w:fldCharType="separate"/>
        </w:r>
        <w:r>
          <w:t>11</w:t>
        </w:r>
        <w:r>
          <w:fldChar w:fldCharType="end"/>
        </w:r>
      </w:hyperlink>
    </w:p>
    <w:p>
      <w:pPr>
        <w:pStyle w:val="TOC2"/>
        <w:tabs>
          <w:tab w:val="right" w:leader="dot" w:pos="8306"/>
        </w:tabs>
      </w:pPr>
      <w:hyperlink w:anchor="_Toc31162" w:history="1">
        <w:r>
          <w:rPr>
            <w:rFonts w:ascii="仿宋" w:eastAsia="仿宋" w:hAnsi="仿宋" w:cs="仿宋" w:hint="eastAsia"/>
            <w:lang w:eastAsia="zh-CN"/>
          </w:rPr>
          <w:t>(一)、家具成套生产线项目选址</w:t>
        </w:r>
        <w:r>
          <w:tab/>
        </w:r>
        <w:r>
          <w:fldChar w:fldCharType="begin"/>
        </w:r>
        <w:r>
          <w:instrText xml:space="preserve"> PAGEREF _Toc31162 \h </w:instrText>
        </w:r>
        <w:r>
          <w:fldChar w:fldCharType="separate"/>
        </w:r>
        <w:r>
          <w:t>11</w:t>
        </w:r>
        <w:r>
          <w:fldChar w:fldCharType="end"/>
        </w:r>
      </w:hyperlink>
    </w:p>
    <w:p>
      <w:pPr>
        <w:pStyle w:val="TOC2"/>
        <w:tabs>
          <w:tab w:val="right" w:leader="dot" w:pos="8306"/>
        </w:tabs>
      </w:pPr>
      <w:hyperlink w:anchor="_Toc28707" w:history="1">
        <w:r>
          <w:rPr>
            <w:rFonts w:ascii="仿宋" w:eastAsia="仿宋" w:hAnsi="仿宋" w:cs="仿宋" w:hint="eastAsia"/>
            <w:lang w:eastAsia="zh-CN"/>
          </w:rPr>
          <w:t>(二)、用地控制指标</w:t>
        </w:r>
        <w:r>
          <w:tab/>
        </w:r>
        <w:r>
          <w:fldChar w:fldCharType="begin"/>
        </w:r>
        <w:r>
          <w:instrText xml:space="preserve"> PAGEREF _Toc28707 \h </w:instrText>
        </w:r>
        <w:r>
          <w:fldChar w:fldCharType="separate"/>
        </w:r>
        <w:r>
          <w:t>11</w:t>
        </w:r>
        <w:r>
          <w:fldChar w:fldCharType="end"/>
        </w:r>
      </w:hyperlink>
    </w:p>
    <w:p>
      <w:pPr>
        <w:pStyle w:val="TOC2"/>
        <w:tabs>
          <w:tab w:val="right" w:leader="dot" w:pos="8306"/>
        </w:tabs>
      </w:pPr>
      <w:hyperlink w:anchor="_Toc30327" w:history="1">
        <w:r>
          <w:rPr>
            <w:rFonts w:ascii="仿宋" w:eastAsia="仿宋" w:hAnsi="仿宋" w:cs="仿宋" w:hint="eastAsia"/>
            <w:lang w:eastAsia="zh-CN"/>
          </w:rPr>
          <w:t>(三)、节约用地措施</w:t>
        </w:r>
        <w:r>
          <w:tab/>
        </w:r>
        <w:r>
          <w:fldChar w:fldCharType="begin"/>
        </w:r>
        <w:r>
          <w:instrText xml:space="preserve"> PAGEREF _Toc30327 \h </w:instrText>
        </w:r>
        <w:r>
          <w:fldChar w:fldCharType="separate"/>
        </w:r>
        <w:r>
          <w:t>13</w:t>
        </w:r>
        <w:r>
          <w:fldChar w:fldCharType="end"/>
        </w:r>
      </w:hyperlink>
    </w:p>
    <w:p>
      <w:pPr>
        <w:pStyle w:val="TOC2"/>
        <w:tabs>
          <w:tab w:val="right" w:leader="dot" w:pos="8306"/>
        </w:tabs>
      </w:pPr>
      <w:hyperlink w:anchor="_Toc20929" w:history="1">
        <w:r>
          <w:rPr>
            <w:rFonts w:ascii="仿宋" w:eastAsia="仿宋" w:hAnsi="仿宋" w:cs="仿宋" w:hint="eastAsia"/>
            <w:lang w:eastAsia="zh-CN"/>
          </w:rPr>
          <w:t>(四)、总图布置方案</w:t>
        </w:r>
        <w:r>
          <w:tab/>
        </w:r>
        <w:r>
          <w:fldChar w:fldCharType="begin"/>
        </w:r>
        <w:r>
          <w:instrText xml:space="preserve"> PAGEREF _Toc20929 \h </w:instrText>
        </w:r>
        <w:r>
          <w:fldChar w:fldCharType="separate"/>
        </w:r>
        <w:r>
          <w:t>14</w:t>
        </w:r>
        <w:r>
          <w:fldChar w:fldCharType="end"/>
        </w:r>
      </w:hyperlink>
    </w:p>
    <w:p>
      <w:pPr>
        <w:pStyle w:val="TOC2"/>
        <w:tabs>
          <w:tab w:val="right" w:leader="dot" w:pos="8306"/>
        </w:tabs>
      </w:pPr>
      <w:hyperlink w:anchor="_Toc13376" w:history="1">
        <w:r>
          <w:rPr>
            <w:rFonts w:ascii="仿宋" w:eastAsia="仿宋" w:hAnsi="仿宋" w:cs="仿宋" w:hint="eastAsia"/>
            <w:lang w:eastAsia="zh-CN"/>
          </w:rPr>
          <w:t>(五)、选址综合评价</w:t>
        </w:r>
        <w:r>
          <w:tab/>
        </w:r>
        <w:r>
          <w:fldChar w:fldCharType="begin"/>
        </w:r>
        <w:r>
          <w:instrText xml:space="preserve"> PAGEREF _Toc13376 \h </w:instrText>
        </w:r>
        <w:r>
          <w:fldChar w:fldCharType="separate"/>
        </w:r>
        <w:r>
          <w:t>16</w:t>
        </w:r>
        <w:r>
          <w:fldChar w:fldCharType="end"/>
        </w:r>
      </w:hyperlink>
    </w:p>
    <w:p>
      <w:pPr>
        <w:pStyle w:val="TOC1"/>
        <w:tabs>
          <w:tab w:val="right" w:leader="dot" w:pos="8306"/>
        </w:tabs>
      </w:pPr>
      <w:hyperlink w:anchor="_Toc12826" w:history="1">
        <w:r>
          <w:rPr>
            <w:rFonts w:ascii="仿宋" w:eastAsia="仿宋" w:hAnsi="仿宋" w:cs="仿宋" w:hint="eastAsia"/>
            <w:lang w:eastAsia="zh-CN"/>
          </w:rPr>
          <w:t>六、家具成套生产线项目危机管理</w:t>
        </w:r>
        <w:r>
          <w:tab/>
        </w:r>
        <w:r>
          <w:fldChar w:fldCharType="begin"/>
        </w:r>
        <w:r>
          <w:instrText xml:space="preserve"> PAGEREF _Toc12826 \h </w:instrText>
        </w:r>
        <w:r>
          <w:fldChar w:fldCharType="separate"/>
        </w:r>
        <w:r>
          <w:t>17</w:t>
        </w:r>
        <w:r>
          <w:fldChar w:fldCharType="end"/>
        </w:r>
      </w:hyperlink>
    </w:p>
    <w:p>
      <w:pPr>
        <w:pStyle w:val="TOC2"/>
        <w:tabs>
          <w:tab w:val="right" w:leader="dot" w:pos="8306"/>
        </w:tabs>
      </w:pPr>
      <w:hyperlink w:anchor="_Toc312" w:history="1">
        <w:r>
          <w:rPr>
            <w:rFonts w:ascii="仿宋" w:eastAsia="仿宋" w:hAnsi="仿宋" w:cs="仿宋" w:hint="eastAsia"/>
            <w:lang w:eastAsia="zh-CN"/>
          </w:rPr>
          <w:t>(一)、危机预警与识别</w:t>
        </w:r>
        <w:r>
          <w:tab/>
        </w:r>
        <w:r>
          <w:fldChar w:fldCharType="begin"/>
        </w:r>
        <w:r>
          <w:instrText xml:space="preserve"> PAGEREF _Toc312 \h </w:instrText>
        </w:r>
        <w:r>
          <w:fldChar w:fldCharType="separate"/>
        </w:r>
        <w:r>
          <w:t>17</w:t>
        </w:r>
        <w:r>
          <w:fldChar w:fldCharType="end"/>
        </w:r>
      </w:hyperlink>
    </w:p>
    <w:p>
      <w:pPr>
        <w:pStyle w:val="TOC2"/>
        <w:tabs>
          <w:tab w:val="right" w:leader="dot" w:pos="8306"/>
        </w:tabs>
      </w:pPr>
      <w:hyperlink w:anchor="_Toc20425" w:history="1">
        <w:r>
          <w:rPr>
            <w:rFonts w:ascii="仿宋" w:eastAsia="仿宋" w:hAnsi="仿宋" w:cs="仿宋" w:hint="eastAsia"/>
            <w:lang w:eastAsia="zh-CN"/>
          </w:rPr>
          <w:t>(二)、危机应对与恢复</w:t>
        </w:r>
        <w:r>
          <w:tab/>
        </w:r>
        <w:r>
          <w:fldChar w:fldCharType="begin"/>
        </w:r>
        <w:r>
          <w:instrText xml:space="preserve"> PAGEREF _Toc20425 \h </w:instrText>
        </w:r>
        <w:r>
          <w:fldChar w:fldCharType="separate"/>
        </w:r>
        <w:r>
          <w:t>18</w:t>
        </w:r>
        <w:r>
          <w:fldChar w:fldCharType="end"/>
        </w:r>
      </w:hyperlink>
    </w:p>
    <w:p>
      <w:pPr>
        <w:pStyle w:val="TOC1"/>
        <w:tabs>
          <w:tab w:val="right" w:leader="dot" w:pos="8306"/>
        </w:tabs>
      </w:pPr>
      <w:hyperlink w:anchor="_Toc11912" w:history="1">
        <w:r>
          <w:rPr>
            <w:rFonts w:ascii="仿宋" w:eastAsia="仿宋" w:hAnsi="仿宋" w:cs="仿宋" w:hint="eastAsia"/>
            <w:lang w:eastAsia="zh-CN"/>
          </w:rPr>
          <w:t>七、家具成套生产线项目人力资源管理</w:t>
        </w:r>
        <w:r>
          <w:tab/>
        </w:r>
        <w:r>
          <w:fldChar w:fldCharType="begin"/>
        </w:r>
        <w:r>
          <w:instrText xml:space="preserve"> PAGEREF _Toc11912 \h </w:instrText>
        </w:r>
        <w:r>
          <w:fldChar w:fldCharType="separate"/>
        </w:r>
        <w:r>
          <w:t>19</w:t>
        </w:r>
        <w:r>
          <w:fldChar w:fldCharType="end"/>
        </w:r>
      </w:hyperlink>
    </w:p>
    <w:p>
      <w:pPr>
        <w:pStyle w:val="TOC2"/>
        <w:tabs>
          <w:tab w:val="right" w:leader="dot" w:pos="8306"/>
        </w:tabs>
      </w:pPr>
      <w:hyperlink w:anchor="_Toc30821" w:history="1">
        <w:r>
          <w:rPr>
            <w:rFonts w:ascii="仿宋" w:eastAsia="仿宋" w:hAnsi="仿宋" w:cs="仿宋" w:hint="eastAsia"/>
            <w:lang w:eastAsia="zh-CN"/>
          </w:rPr>
          <w:t>(一)、建立健全的预算管理制度</w:t>
        </w:r>
        <w:r>
          <w:tab/>
        </w:r>
        <w:r>
          <w:fldChar w:fldCharType="begin"/>
        </w:r>
        <w:r>
          <w:instrText xml:space="preserve"> PAGEREF _Toc30821 \h </w:instrText>
        </w:r>
        <w:r>
          <w:fldChar w:fldCharType="separate"/>
        </w:r>
        <w:r>
          <w:t>19</w:t>
        </w:r>
        <w:r>
          <w:fldChar w:fldCharType="end"/>
        </w:r>
      </w:hyperlink>
    </w:p>
    <w:p>
      <w:pPr>
        <w:pStyle w:val="TOC2"/>
        <w:tabs>
          <w:tab w:val="right" w:leader="dot" w:pos="8306"/>
        </w:tabs>
      </w:pPr>
      <w:hyperlink w:anchor="_Toc22582" w:history="1">
        <w:r>
          <w:rPr>
            <w:rFonts w:ascii="仿宋" w:eastAsia="仿宋" w:hAnsi="仿宋" w:cs="仿宋" w:hint="eastAsia"/>
            <w:lang w:eastAsia="zh-CN"/>
          </w:rPr>
          <w:t>(二)、加强资金流动监控</w:t>
        </w:r>
        <w:r>
          <w:tab/>
        </w:r>
        <w:r>
          <w:fldChar w:fldCharType="begin"/>
        </w:r>
        <w:r>
          <w:instrText xml:space="preserve"> PAGEREF _Toc22582 \h </w:instrText>
        </w:r>
        <w:r>
          <w:fldChar w:fldCharType="separate"/>
        </w:r>
        <w:r>
          <w:t>21</w:t>
        </w:r>
        <w:r>
          <w:fldChar w:fldCharType="end"/>
        </w:r>
      </w:hyperlink>
    </w:p>
    <w:p>
      <w:pPr>
        <w:pStyle w:val="TOC2"/>
        <w:tabs>
          <w:tab w:val="right" w:leader="dot" w:pos="8306"/>
        </w:tabs>
      </w:pPr>
      <w:hyperlink w:anchor="_Toc29052" w:history="1">
        <w:r>
          <w:rPr>
            <w:rFonts w:ascii="仿宋" w:eastAsia="仿宋" w:hAnsi="仿宋" w:cs="仿宋" w:hint="eastAsia"/>
            <w:lang w:eastAsia="zh-CN"/>
          </w:rPr>
          <w:t>(三)、制定完善的风险控制机制</w:t>
        </w:r>
        <w:r>
          <w:tab/>
        </w:r>
        <w:r>
          <w:fldChar w:fldCharType="begin"/>
        </w:r>
        <w:r>
          <w:instrText xml:space="preserve"> PAGEREF _Toc29052 \h </w:instrText>
        </w:r>
        <w:r>
          <w:fldChar w:fldCharType="separate"/>
        </w:r>
        <w:r>
          <w:t>22</w:t>
        </w:r>
        <w:r>
          <w:fldChar w:fldCharType="end"/>
        </w:r>
      </w:hyperlink>
    </w:p>
    <w:p>
      <w:pPr>
        <w:pStyle w:val="TOC2"/>
        <w:tabs>
          <w:tab w:val="right" w:leader="dot" w:pos="8306"/>
        </w:tabs>
      </w:pPr>
      <w:hyperlink w:anchor="_Toc26795" w:history="1">
        <w:r>
          <w:rPr>
            <w:rFonts w:ascii="仿宋" w:eastAsia="仿宋" w:hAnsi="仿宋" w:cs="仿宋" w:hint="eastAsia"/>
            <w:lang w:eastAsia="zh-CN"/>
          </w:rPr>
          <w:t>(四)、优化成本管理</w:t>
        </w:r>
        <w:r>
          <w:tab/>
        </w:r>
        <w:r>
          <w:fldChar w:fldCharType="begin"/>
        </w:r>
        <w:r>
          <w:instrText xml:space="preserve"> PAGEREF _Toc26795 \h </w:instrText>
        </w:r>
        <w:r>
          <w:fldChar w:fldCharType="separate"/>
        </w:r>
        <w:r>
          <w:t>24</w:t>
        </w:r>
        <w:r>
          <w:fldChar w:fldCharType="end"/>
        </w:r>
      </w:hyperlink>
    </w:p>
    <w:p>
      <w:pPr>
        <w:pStyle w:val="TOC1"/>
        <w:tabs>
          <w:tab w:val="right" w:leader="dot" w:pos="8306"/>
        </w:tabs>
      </w:pPr>
      <w:hyperlink w:anchor="_Toc12932" w:history="1">
        <w:r>
          <w:rPr>
            <w:rFonts w:ascii="仿宋" w:eastAsia="仿宋" w:hAnsi="仿宋" w:cs="仿宋" w:hint="eastAsia"/>
            <w:lang w:eastAsia="zh-CN"/>
          </w:rPr>
          <w:t>八、生产安全保护</w:t>
        </w:r>
        <w:r>
          <w:tab/>
        </w:r>
        <w:r>
          <w:fldChar w:fldCharType="begin"/>
        </w:r>
        <w:r>
          <w:instrText xml:space="preserve"> PAGEREF _Toc12932 \h </w:instrText>
        </w:r>
        <w:r>
          <w:fldChar w:fldCharType="separate"/>
        </w:r>
        <w:r>
          <w:t>25</w:t>
        </w:r>
        <w:r>
          <w:fldChar w:fldCharType="end"/>
        </w:r>
      </w:hyperlink>
    </w:p>
    <w:p>
      <w:pPr>
        <w:pStyle w:val="TOC2"/>
        <w:tabs>
          <w:tab w:val="right" w:leader="dot" w:pos="8306"/>
        </w:tabs>
      </w:pPr>
      <w:hyperlink w:anchor="_Toc7543" w:history="1">
        <w:r>
          <w:rPr>
            <w:rFonts w:ascii="仿宋" w:eastAsia="仿宋" w:hAnsi="仿宋" w:cs="仿宋" w:hint="eastAsia"/>
            <w:lang w:eastAsia="zh-CN"/>
          </w:rPr>
          <w:t>(一)、消防安全</w:t>
        </w:r>
        <w:r>
          <w:tab/>
        </w:r>
        <w:r>
          <w:fldChar w:fldCharType="begin"/>
        </w:r>
        <w:r>
          <w:instrText xml:space="preserve"> PAGEREF _Toc7543 \h </w:instrText>
        </w:r>
        <w:r>
          <w:fldChar w:fldCharType="separate"/>
        </w:r>
        <w:r>
          <w:t>25</w:t>
        </w:r>
        <w:r>
          <w:fldChar w:fldCharType="end"/>
        </w:r>
      </w:hyperlink>
    </w:p>
    <w:p>
      <w:pPr>
        <w:pStyle w:val="TOC2"/>
        <w:tabs>
          <w:tab w:val="right" w:leader="dot" w:pos="8306"/>
        </w:tabs>
      </w:pPr>
      <w:hyperlink w:anchor="_Toc16148" w:history="1">
        <w:r>
          <w:rPr>
            <w:rFonts w:ascii="仿宋" w:eastAsia="仿宋" w:hAnsi="仿宋" w:cs="仿宋" w:hint="eastAsia"/>
            <w:lang w:eastAsia="zh-CN"/>
          </w:rPr>
          <w:t>(二)、防火防爆总图布置措施</w:t>
        </w:r>
        <w:r>
          <w:tab/>
        </w:r>
        <w:r>
          <w:fldChar w:fldCharType="begin"/>
        </w:r>
        <w:r>
          <w:instrText xml:space="preserve"> PAGEREF _Toc16148 \h </w:instrText>
        </w:r>
        <w:r>
          <w:fldChar w:fldCharType="separate"/>
        </w:r>
        <w:r>
          <w:t>27</w:t>
        </w:r>
        <w:r>
          <w:fldChar w:fldCharType="end"/>
        </w:r>
      </w:hyperlink>
    </w:p>
    <w:p>
      <w:pPr>
        <w:pStyle w:val="TOC2"/>
        <w:tabs>
          <w:tab w:val="right" w:leader="dot" w:pos="8306"/>
        </w:tabs>
      </w:pPr>
      <w:hyperlink w:anchor="_Toc16140" w:history="1">
        <w:r>
          <w:rPr>
            <w:rFonts w:ascii="仿宋" w:eastAsia="仿宋" w:hAnsi="仿宋" w:cs="仿宋" w:hint="eastAsia"/>
            <w:lang w:eastAsia="zh-CN"/>
          </w:rPr>
          <w:t>(三)、自然灾害防范措施</w:t>
        </w:r>
        <w:r>
          <w:tab/>
        </w:r>
        <w:r>
          <w:fldChar w:fldCharType="begin"/>
        </w:r>
        <w:r>
          <w:instrText xml:space="preserve"> PAGEREF _Toc16140 \h </w:instrText>
        </w:r>
        <w:r>
          <w:fldChar w:fldCharType="separate"/>
        </w:r>
        <w:r>
          <w:t>27</w:t>
        </w:r>
        <w:r>
          <w:fldChar w:fldCharType="end"/>
        </w:r>
      </w:hyperlink>
    </w:p>
    <w:p>
      <w:pPr>
        <w:pStyle w:val="TOC2"/>
        <w:tabs>
          <w:tab w:val="right" w:leader="dot" w:pos="8306"/>
        </w:tabs>
      </w:pPr>
      <w:hyperlink w:anchor="_Toc11300" w:history="1">
        <w:r>
          <w:rPr>
            <w:rFonts w:ascii="仿宋" w:eastAsia="仿宋" w:hAnsi="仿宋" w:cs="仿宋" w:hint="eastAsia"/>
            <w:lang w:eastAsia="zh-CN"/>
          </w:rPr>
          <w:t>(四)、安全色及安全标志使用要求</w:t>
        </w:r>
        <w:r>
          <w:tab/>
        </w:r>
        <w:r>
          <w:fldChar w:fldCharType="begin"/>
        </w:r>
        <w:r>
          <w:instrText xml:space="preserve"> PAGEREF _Toc11300 \h </w:instrText>
        </w:r>
        <w:r>
          <w:fldChar w:fldCharType="separate"/>
        </w:r>
        <w:r>
          <w:t>28</w:t>
        </w:r>
        <w:r>
          <w:fldChar w:fldCharType="end"/>
        </w:r>
      </w:hyperlink>
    </w:p>
    <w:p>
      <w:pPr>
        <w:pStyle w:val="TOC2"/>
        <w:tabs>
          <w:tab w:val="right" w:leader="dot" w:pos="8306"/>
        </w:tabs>
      </w:pPr>
      <w:hyperlink w:anchor="_Toc2958" w:history="1">
        <w:r>
          <w:rPr>
            <w:rFonts w:ascii="仿宋" w:eastAsia="仿宋" w:hAnsi="仿宋" w:cs="仿宋" w:hint="eastAsia"/>
            <w:lang w:eastAsia="zh-CN"/>
          </w:rPr>
          <w:t>(五)、防尘防毒措施</w:t>
        </w:r>
        <w:r>
          <w:tab/>
        </w:r>
        <w:r>
          <w:fldChar w:fldCharType="begin"/>
        </w:r>
        <w:r>
          <w:instrText xml:space="preserve"> PAGEREF _Toc2958 \h </w:instrText>
        </w:r>
        <w:r>
          <w:fldChar w:fldCharType="separate"/>
        </w:r>
        <w:r>
          <w:t>29</w:t>
        </w:r>
        <w:r>
          <w:fldChar w:fldCharType="end"/>
        </w:r>
      </w:hyperlink>
    </w:p>
    <w:p>
      <w:pPr>
        <w:pStyle w:val="TOC2"/>
        <w:tabs>
          <w:tab w:val="right" w:leader="dot" w:pos="8306"/>
        </w:tabs>
      </w:pPr>
      <w:hyperlink w:anchor="_Toc28717" w:history="1">
        <w:r>
          <w:rPr>
            <w:rFonts w:ascii="仿宋" w:eastAsia="仿宋" w:hAnsi="仿宋" w:cs="仿宋" w:hint="eastAsia"/>
            <w:lang w:eastAsia="zh-CN"/>
          </w:rPr>
          <w:t>(六)、防静电、触电防护及防雷措施</w:t>
        </w:r>
        <w:r>
          <w:tab/>
        </w:r>
        <w:r>
          <w:fldChar w:fldCharType="begin"/>
        </w:r>
        <w:r>
          <w:instrText xml:space="preserve"> PAGEREF _Toc28717 \h </w:instrText>
        </w:r>
        <w:r>
          <w:fldChar w:fldCharType="separate"/>
        </w:r>
        <w:r>
          <w:t>30</w:t>
        </w:r>
        <w:r>
          <w:fldChar w:fldCharType="end"/>
        </w:r>
      </w:hyperlink>
    </w:p>
    <w:p>
      <w:pPr>
        <w:pStyle w:val="TOC2"/>
        <w:tabs>
          <w:tab w:val="right" w:leader="dot" w:pos="8306"/>
        </w:tabs>
      </w:pPr>
      <w:hyperlink w:anchor="_Toc5354" w:history="1">
        <w:r>
          <w:rPr>
            <w:rFonts w:ascii="仿宋" w:eastAsia="仿宋" w:hAnsi="仿宋" w:cs="仿宋" w:hint="eastAsia"/>
            <w:lang w:eastAsia="zh-CN"/>
          </w:rPr>
          <w:t>(七)、机械设备安全保障措施</w:t>
        </w:r>
        <w:r>
          <w:tab/>
        </w:r>
        <w:r>
          <w:fldChar w:fldCharType="begin"/>
        </w:r>
        <w:r>
          <w:instrText xml:space="preserve"> PAGEREF _Toc5354 \h </w:instrText>
        </w:r>
        <w:r>
          <w:fldChar w:fldCharType="separate"/>
        </w:r>
        <w:r>
          <w:t>32</w:t>
        </w:r>
        <w:r>
          <w:fldChar w:fldCharType="end"/>
        </w:r>
      </w:hyperlink>
    </w:p>
    <w:p>
      <w:pPr>
        <w:pStyle w:val="TOC1"/>
        <w:tabs>
          <w:tab w:val="right" w:leader="dot" w:pos="8306"/>
        </w:tabs>
      </w:pPr>
      <w:hyperlink w:anchor="_Toc23897" w:history="1">
        <w:r>
          <w:rPr>
            <w:rFonts w:ascii="仿宋" w:eastAsia="仿宋" w:hAnsi="仿宋" w:cs="仿宋" w:hint="eastAsia"/>
            <w:lang w:eastAsia="zh-CN"/>
          </w:rPr>
          <w:t>九、家具成套生产线项目环境影响分析</w:t>
        </w:r>
        <w:r>
          <w:tab/>
        </w:r>
        <w:r>
          <w:fldChar w:fldCharType="begin"/>
        </w:r>
        <w:r>
          <w:instrText xml:space="preserve"> PAGEREF _Toc23897 \h </w:instrText>
        </w:r>
        <w:r>
          <w:fldChar w:fldCharType="separate"/>
        </w:r>
        <w:r>
          <w:t>33</w:t>
        </w:r>
        <w:r>
          <w:fldChar w:fldCharType="end"/>
        </w:r>
      </w:hyperlink>
    </w:p>
    <w:p>
      <w:pPr>
        <w:pStyle w:val="TOC2"/>
        <w:tabs>
          <w:tab w:val="right" w:leader="dot" w:pos="8306"/>
        </w:tabs>
      </w:pPr>
      <w:hyperlink w:anchor="_Toc5323" w:history="1">
        <w:r>
          <w:rPr>
            <w:rFonts w:ascii="仿宋" w:eastAsia="仿宋" w:hAnsi="仿宋" w:cs="仿宋" w:hint="eastAsia"/>
            <w:lang w:eastAsia="zh-CN"/>
          </w:rPr>
          <w:t>(一)、建设区域环境质量现状</w:t>
        </w:r>
        <w:r>
          <w:tab/>
        </w:r>
        <w:r>
          <w:fldChar w:fldCharType="begin"/>
        </w:r>
        <w:r>
          <w:instrText xml:space="preserve"> PAGEREF _Toc5323 \h </w:instrText>
        </w:r>
        <w:r>
          <w:fldChar w:fldCharType="separate"/>
        </w:r>
        <w:r>
          <w:t>33</w:t>
        </w:r>
        <w:r>
          <w:fldChar w:fldCharType="end"/>
        </w:r>
      </w:hyperlink>
    </w:p>
    <w:p>
      <w:pPr>
        <w:pStyle w:val="TOC2"/>
        <w:tabs>
          <w:tab w:val="right" w:leader="dot" w:pos="8306"/>
        </w:tabs>
      </w:pPr>
      <w:hyperlink w:anchor="_Toc24102" w:history="1">
        <w:r>
          <w:rPr>
            <w:rFonts w:ascii="仿宋" w:eastAsia="仿宋" w:hAnsi="仿宋" w:cs="仿宋" w:hint="eastAsia"/>
            <w:lang w:eastAsia="zh-CN"/>
          </w:rPr>
          <w:t>(二)、建设期环境保护</w:t>
        </w:r>
        <w:r>
          <w:tab/>
        </w:r>
        <w:r>
          <w:fldChar w:fldCharType="begin"/>
        </w:r>
        <w:r>
          <w:instrText xml:space="preserve"> PAGEREF _Toc24102 \h </w:instrText>
        </w:r>
        <w:r>
          <w:fldChar w:fldCharType="separate"/>
        </w:r>
        <w:r>
          <w:t>35</w:t>
        </w:r>
        <w:r>
          <w:fldChar w:fldCharType="end"/>
        </w:r>
      </w:hyperlink>
    </w:p>
    <w:p>
      <w:pPr>
        <w:pStyle w:val="TOC2"/>
        <w:tabs>
          <w:tab w:val="right" w:leader="dot" w:pos="8306"/>
        </w:tabs>
      </w:pPr>
      <w:hyperlink w:anchor="_Toc3377" w:history="1">
        <w:r>
          <w:rPr>
            <w:rFonts w:ascii="仿宋" w:eastAsia="仿宋" w:hAnsi="仿宋" w:cs="仿宋" w:hint="eastAsia"/>
            <w:lang w:eastAsia="zh-CN"/>
          </w:rPr>
          <w:t>(三)、运营期环境保护</w:t>
        </w:r>
        <w:r>
          <w:tab/>
        </w:r>
        <w:r>
          <w:fldChar w:fldCharType="begin"/>
        </w:r>
        <w:r>
          <w:instrText xml:space="preserve"> PAGEREF _Toc3377 \h </w:instrText>
        </w:r>
        <w:r>
          <w:fldChar w:fldCharType="separate"/>
        </w:r>
        <w:r>
          <w:t>36</w:t>
        </w:r>
        <w:r>
          <w:fldChar w:fldCharType="end"/>
        </w:r>
      </w:hyperlink>
    </w:p>
    <w:p>
      <w:pPr>
        <w:pStyle w:val="TOC2"/>
        <w:tabs>
          <w:tab w:val="right" w:leader="dot" w:pos="8306"/>
        </w:tabs>
      </w:pPr>
      <w:hyperlink w:anchor="_Toc4136" w:history="1">
        <w:r>
          <w:rPr>
            <w:rFonts w:ascii="仿宋" w:eastAsia="仿宋" w:hAnsi="仿宋" w:cs="仿宋" w:hint="eastAsia"/>
            <w:lang w:eastAsia="zh-CN"/>
          </w:rPr>
          <w:t>(四)、家具成套生产线项目建设对区域经济的影响</w:t>
        </w:r>
        <w:r>
          <w:tab/>
        </w:r>
        <w:r>
          <w:fldChar w:fldCharType="begin"/>
        </w:r>
        <w:r>
          <w:instrText xml:space="preserve"> PAGEREF _Toc4136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7" w:history="1">
        <w:r>
          <w:rPr>
            <w:rFonts w:ascii="仿宋" w:eastAsia="仿宋" w:hAnsi="仿宋" w:cs="仿宋" w:hint="eastAsia"/>
            <w:lang w:eastAsia="zh-CN"/>
          </w:rPr>
          <w:t>(五)、废弃物处理</w:t>
        </w:r>
        <w:r>
          <w:tab/>
        </w:r>
        <w:r>
          <w:fldChar w:fldCharType="begin"/>
        </w:r>
        <w:r>
          <w:instrText xml:space="preserve"> PAGEREF _Toc687 \h </w:instrText>
        </w:r>
        <w:r>
          <w:fldChar w:fldCharType="separate"/>
        </w:r>
        <w:r>
          <w:t>39</w:t>
        </w:r>
        <w:r>
          <w:fldChar w:fldCharType="end"/>
        </w:r>
      </w:hyperlink>
    </w:p>
    <w:p>
      <w:pPr>
        <w:pStyle w:val="TOC2"/>
        <w:tabs>
          <w:tab w:val="right" w:leader="dot" w:pos="8306"/>
        </w:tabs>
      </w:pPr>
      <w:hyperlink w:anchor="_Toc30154" w:history="1">
        <w:r>
          <w:rPr>
            <w:rFonts w:ascii="仿宋" w:eastAsia="仿宋" w:hAnsi="仿宋" w:cs="仿宋" w:hint="eastAsia"/>
            <w:lang w:eastAsia="zh-CN"/>
          </w:rPr>
          <w:t>(六)、特殊环境影响分析</w:t>
        </w:r>
        <w:r>
          <w:tab/>
        </w:r>
        <w:r>
          <w:fldChar w:fldCharType="begin"/>
        </w:r>
        <w:r>
          <w:instrText xml:space="preserve"> PAGEREF _Toc30154 \h </w:instrText>
        </w:r>
        <w:r>
          <w:fldChar w:fldCharType="separate"/>
        </w:r>
        <w:r>
          <w:t>41</w:t>
        </w:r>
        <w:r>
          <w:fldChar w:fldCharType="end"/>
        </w:r>
      </w:hyperlink>
    </w:p>
    <w:p>
      <w:pPr>
        <w:pStyle w:val="TOC2"/>
        <w:tabs>
          <w:tab w:val="right" w:leader="dot" w:pos="8306"/>
        </w:tabs>
      </w:pPr>
      <w:hyperlink w:anchor="_Toc17814" w:history="1">
        <w:r>
          <w:rPr>
            <w:rFonts w:ascii="仿宋" w:eastAsia="仿宋" w:hAnsi="仿宋" w:cs="仿宋" w:hint="eastAsia"/>
            <w:lang w:eastAsia="zh-CN"/>
          </w:rPr>
          <w:t>(七)、清洁生产</w:t>
        </w:r>
        <w:r>
          <w:tab/>
        </w:r>
        <w:r>
          <w:fldChar w:fldCharType="begin"/>
        </w:r>
        <w:r>
          <w:instrText xml:space="preserve"> PAGEREF _Toc17814 \h </w:instrText>
        </w:r>
        <w:r>
          <w:fldChar w:fldCharType="separate"/>
        </w:r>
        <w:r>
          <w:t>42</w:t>
        </w:r>
        <w:r>
          <w:fldChar w:fldCharType="end"/>
        </w:r>
      </w:hyperlink>
    </w:p>
    <w:p>
      <w:pPr>
        <w:pStyle w:val="TOC2"/>
        <w:tabs>
          <w:tab w:val="right" w:leader="dot" w:pos="8306"/>
        </w:tabs>
      </w:pPr>
      <w:hyperlink w:anchor="_Toc32584" w:history="1">
        <w:r>
          <w:rPr>
            <w:rFonts w:ascii="仿宋" w:eastAsia="仿宋" w:hAnsi="仿宋" w:cs="仿宋" w:hint="eastAsia"/>
            <w:lang w:eastAsia="zh-CN"/>
          </w:rPr>
          <w:t>(八)、环境保护综合评价</w:t>
        </w:r>
        <w:r>
          <w:tab/>
        </w:r>
        <w:r>
          <w:fldChar w:fldCharType="begin"/>
        </w:r>
        <w:r>
          <w:instrText xml:space="preserve"> PAGEREF _Toc32584 \h </w:instrText>
        </w:r>
        <w:r>
          <w:fldChar w:fldCharType="separate"/>
        </w:r>
        <w:r>
          <w:t>43</w:t>
        </w:r>
        <w:r>
          <w:fldChar w:fldCharType="end"/>
        </w:r>
      </w:hyperlink>
    </w:p>
    <w:p>
      <w:pPr>
        <w:pStyle w:val="TOC1"/>
        <w:tabs>
          <w:tab w:val="right" w:leader="dot" w:pos="8306"/>
        </w:tabs>
      </w:pPr>
      <w:hyperlink w:anchor="_Toc10658" w:history="1">
        <w:r>
          <w:rPr>
            <w:rFonts w:ascii="仿宋" w:eastAsia="仿宋" w:hAnsi="仿宋" w:cs="仿宋" w:hint="eastAsia"/>
            <w:lang w:eastAsia="zh-CN"/>
          </w:rPr>
          <w:t>十、家具成套生产线项目投资规划</w:t>
        </w:r>
        <w:r>
          <w:tab/>
        </w:r>
        <w:r>
          <w:fldChar w:fldCharType="begin"/>
        </w:r>
        <w:r>
          <w:instrText xml:space="preserve"> PAGEREF _Toc10658 \h </w:instrText>
        </w:r>
        <w:r>
          <w:fldChar w:fldCharType="separate"/>
        </w:r>
        <w:r>
          <w:t>44</w:t>
        </w:r>
        <w:r>
          <w:fldChar w:fldCharType="end"/>
        </w:r>
      </w:hyperlink>
    </w:p>
    <w:p>
      <w:pPr>
        <w:pStyle w:val="TOC2"/>
        <w:tabs>
          <w:tab w:val="right" w:leader="dot" w:pos="8306"/>
        </w:tabs>
      </w:pPr>
      <w:hyperlink w:anchor="_Toc27696" w:history="1">
        <w:r>
          <w:rPr>
            <w:rFonts w:ascii="仿宋" w:eastAsia="仿宋" w:hAnsi="仿宋" w:cs="仿宋" w:hint="eastAsia"/>
            <w:lang w:eastAsia="zh-CN"/>
          </w:rPr>
          <w:t>(一)、家具成套生产线项目总投资估算</w:t>
        </w:r>
        <w:r>
          <w:tab/>
        </w:r>
        <w:r>
          <w:fldChar w:fldCharType="begin"/>
        </w:r>
        <w:r>
          <w:instrText xml:space="preserve"> PAGEREF _Toc27696 \h </w:instrText>
        </w:r>
        <w:r>
          <w:fldChar w:fldCharType="separate"/>
        </w:r>
        <w:r>
          <w:t>44</w:t>
        </w:r>
        <w:r>
          <w:fldChar w:fldCharType="end"/>
        </w:r>
      </w:hyperlink>
    </w:p>
    <w:p>
      <w:pPr>
        <w:pStyle w:val="TOC2"/>
        <w:tabs>
          <w:tab w:val="right" w:leader="dot" w:pos="8306"/>
        </w:tabs>
      </w:pPr>
      <w:hyperlink w:anchor="_Toc18402" w:history="1">
        <w:r>
          <w:rPr>
            <w:rFonts w:ascii="仿宋" w:eastAsia="仿宋" w:hAnsi="仿宋" w:cs="仿宋" w:hint="eastAsia"/>
            <w:lang w:eastAsia="zh-CN"/>
          </w:rPr>
          <w:t>(二)、资金筹措</w:t>
        </w:r>
        <w:r>
          <w:tab/>
        </w:r>
        <w:r>
          <w:fldChar w:fldCharType="begin"/>
        </w:r>
        <w:r>
          <w:instrText xml:space="preserve"> PAGEREF _Toc18402 \h </w:instrText>
        </w:r>
        <w:r>
          <w:fldChar w:fldCharType="separate"/>
        </w:r>
        <w:r>
          <w:t>46</w:t>
        </w:r>
        <w:r>
          <w:fldChar w:fldCharType="end"/>
        </w:r>
      </w:hyperlink>
    </w:p>
    <w:p>
      <w:pPr>
        <w:pStyle w:val="TOC1"/>
        <w:tabs>
          <w:tab w:val="right" w:leader="dot" w:pos="8306"/>
        </w:tabs>
      </w:pPr>
      <w:hyperlink w:anchor="_Toc21033" w:history="1">
        <w:r>
          <w:rPr>
            <w:rFonts w:ascii="仿宋" w:eastAsia="仿宋" w:hAnsi="仿宋" w:cs="仿宋" w:hint="eastAsia"/>
            <w:lang w:eastAsia="zh-CN"/>
          </w:rPr>
          <w:t>十一、家具成套生产线项目计划安排</w:t>
        </w:r>
        <w:r>
          <w:tab/>
        </w:r>
        <w:r>
          <w:fldChar w:fldCharType="begin"/>
        </w:r>
        <w:r>
          <w:instrText xml:space="preserve"> PAGEREF _Toc21033 \h </w:instrText>
        </w:r>
        <w:r>
          <w:fldChar w:fldCharType="separate"/>
        </w:r>
        <w:r>
          <w:t>46</w:t>
        </w:r>
        <w:r>
          <w:fldChar w:fldCharType="end"/>
        </w:r>
      </w:hyperlink>
    </w:p>
    <w:p>
      <w:pPr>
        <w:pStyle w:val="TOC2"/>
        <w:tabs>
          <w:tab w:val="right" w:leader="dot" w:pos="8306"/>
        </w:tabs>
      </w:pPr>
      <w:hyperlink w:anchor="_Toc1256" w:history="1">
        <w:r>
          <w:rPr>
            <w:rFonts w:ascii="仿宋" w:eastAsia="仿宋" w:hAnsi="仿宋" w:cs="仿宋" w:hint="eastAsia"/>
            <w:lang w:eastAsia="zh-CN"/>
          </w:rPr>
          <w:t>(一)、建设周期</w:t>
        </w:r>
        <w:r>
          <w:tab/>
        </w:r>
        <w:r>
          <w:fldChar w:fldCharType="begin"/>
        </w:r>
        <w:r>
          <w:instrText xml:space="preserve"> PAGEREF _Toc1256 \h </w:instrText>
        </w:r>
        <w:r>
          <w:fldChar w:fldCharType="separate"/>
        </w:r>
        <w:r>
          <w:t>46</w:t>
        </w:r>
        <w:r>
          <w:fldChar w:fldCharType="end"/>
        </w:r>
      </w:hyperlink>
    </w:p>
    <w:p>
      <w:pPr>
        <w:pStyle w:val="TOC2"/>
        <w:tabs>
          <w:tab w:val="right" w:leader="dot" w:pos="8306"/>
        </w:tabs>
      </w:pPr>
      <w:hyperlink w:anchor="_Toc15071" w:history="1">
        <w:r>
          <w:rPr>
            <w:rFonts w:ascii="仿宋" w:eastAsia="仿宋" w:hAnsi="仿宋" w:cs="仿宋" w:hint="eastAsia"/>
            <w:lang w:eastAsia="zh-CN"/>
          </w:rPr>
          <w:t>(二)、建设进度</w:t>
        </w:r>
        <w:r>
          <w:tab/>
        </w:r>
        <w:r>
          <w:fldChar w:fldCharType="begin"/>
        </w:r>
        <w:r>
          <w:instrText xml:space="preserve"> PAGEREF _Toc15071 \h </w:instrText>
        </w:r>
        <w:r>
          <w:fldChar w:fldCharType="separate"/>
        </w:r>
        <w:r>
          <w:t>47</w:t>
        </w:r>
        <w:r>
          <w:fldChar w:fldCharType="end"/>
        </w:r>
      </w:hyperlink>
    </w:p>
    <w:p>
      <w:pPr>
        <w:pStyle w:val="TOC2"/>
        <w:tabs>
          <w:tab w:val="right" w:leader="dot" w:pos="8306"/>
        </w:tabs>
      </w:pPr>
      <w:hyperlink w:anchor="_Toc9614" w:history="1">
        <w:r>
          <w:rPr>
            <w:rFonts w:ascii="仿宋" w:eastAsia="仿宋" w:hAnsi="仿宋" w:cs="仿宋" w:hint="eastAsia"/>
            <w:lang w:eastAsia="zh-CN"/>
          </w:rPr>
          <w:t>(三)、进度安排注意事项</w:t>
        </w:r>
        <w:r>
          <w:tab/>
        </w:r>
        <w:r>
          <w:fldChar w:fldCharType="begin"/>
        </w:r>
        <w:r>
          <w:instrText xml:space="preserve"> PAGEREF _Toc9614 \h </w:instrText>
        </w:r>
        <w:r>
          <w:fldChar w:fldCharType="separate"/>
        </w:r>
        <w:r>
          <w:t>48</w:t>
        </w:r>
        <w:r>
          <w:fldChar w:fldCharType="end"/>
        </w:r>
      </w:hyperlink>
    </w:p>
    <w:p>
      <w:pPr>
        <w:pStyle w:val="TOC2"/>
        <w:tabs>
          <w:tab w:val="right" w:leader="dot" w:pos="8306"/>
        </w:tabs>
      </w:pPr>
      <w:hyperlink w:anchor="_Toc6710" w:history="1">
        <w:r>
          <w:rPr>
            <w:rFonts w:ascii="仿宋" w:eastAsia="仿宋" w:hAnsi="仿宋" w:cs="仿宋" w:hint="eastAsia"/>
            <w:lang w:eastAsia="zh-CN"/>
          </w:rPr>
          <w:t>(四)、人力资源配置</w:t>
        </w:r>
        <w:r>
          <w:tab/>
        </w:r>
        <w:r>
          <w:fldChar w:fldCharType="begin"/>
        </w:r>
        <w:r>
          <w:instrText xml:space="preserve"> PAGEREF _Toc6710 \h </w:instrText>
        </w:r>
        <w:r>
          <w:fldChar w:fldCharType="separate"/>
        </w:r>
        <w:r>
          <w:t>50</w:t>
        </w:r>
        <w:r>
          <w:fldChar w:fldCharType="end"/>
        </w:r>
      </w:hyperlink>
    </w:p>
    <w:p>
      <w:pPr>
        <w:pStyle w:val="TOC1"/>
        <w:tabs>
          <w:tab w:val="right" w:leader="dot" w:pos="8306"/>
        </w:tabs>
      </w:pPr>
      <w:hyperlink w:anchor="_Toc20178" w:history="1">
        <w:r>
          <w:rPr>
            <w:rFonts w:ascii="仿宋" w:eastAsia="仿宋" w:hAnsi="仿宋" w:cs="仿宋" w:hint="eastAsia"/>
            <w:lang w:eastAsia="zh-CN"/>
          </w:rPr>
          <w:t>十二、家具成套生产线项目技术管理</w:t>
        </w:r>
        <w:r>
          <w:tab/>
        </w:r>
        <w:r>
          <w:fldChar w:fldCharType="begin"/>
        </w:r>
        <w:r>
          <w:instrText xml:space="preserve"> PAGEREF _Toc20178 \h </w:instrText>
        </w:r>
        <w:r>
          <w:fldChar w:fldCharType="separate"/>
        </w:r>
        <w:r>
          <w:t>51</w:t>
        </w:r>
        <w:r>
          <w:fldChar w:fldCharType="end"/>
        </w:r>
      </w:hyperlink>
    </w:p>
    <w:p>
      <w:pPr>
        <w:pStyle w:val="TOC2"/>
        <w:tabs>
          <w:tab w:val="right" w:leader="dot" w:pos="8306"/>
        </w:tabs>
      </w:pPr>
      <w:hyperlink w:anchor="_Toc10038" w:history="1">
        <w:r>
          <w:rPr>
            <w:rFonts w:ascii="仿宋" w:eastAsia="仿宋" w:hAnsi="仿宋" w:cs="仿宋" w:hint="eastAsia"/>
            <w:lang w:eastAsia="zh-CN"/>
          </w:rPr>
          <w:t>(一)、技术方案选用方向</w:t>
        </w:r>
        <w:r>
          <w:tab/>
        </w:r>
        <w:r>
          <w:fldChar w:fldCharType="begin"/>
        </w:r>
        <w:r>
          <w:instrText xml:space="preserve"> PAGEREF _Toc10038 \h </w:instrText>
        </w:r>
        <w:r>
          <w:fldChar w:fldCharType="separate"/>
        </w:r>
        <w:r>
          <w:t>51</w:t>
        </w:r>
        <w:r>
          <w:fldChar w:fldCharType="end"/>
        </w:r>
      </w:hyperlink>
    </w:p>
    <w:p>
      <w:pPr>
        <w:pStyle w:val="TOC2"/>
        <w:tabs>
          <w:tab w:val="right" w:leader="dot" w:pos="8306"/>
        </w:tabs>
      </w:pPr>
      <w:hyperlink w:anchor="_Toc29073" w:history="1">
        <w:r>
          <w:rPr>
            <w:rFonts w:ascii="仿宋" w:eastAsia="仿宋" w:hAnsi="仿宋" w:cs="仿宋" w:hint="eastAsia"/>
            <w:lang w:eastAsia="zh-CN"/>
          </w:rPr>
          <w:t>(二)、工艺技术方案选用原则</w:t>
        </w:r>
        <w:r>
          <w:tab/>
        </w:r>
        <w:r>
          <w:fldChar w:fldCharType="begin"/>
        </w:r>
        <w:r>
          <w:instrText xml:space="preserve"> PAGEREF _Toc29073 \h </w:instrText>
        </w:r>
        <w:r>
          <w:fldChar w:fldCharType="separate"/>
        </w:r>
        <w:r>
          <w:t>52</w:t>
        </w:r>
        <w:r>
          <w:fldChar w:fldCharType="end"/>
        </w:r>
      </w:hyperlink>
    </w:p>
    <w:p>
      <w:pPr>
        <w:pStyle w:val="TOC2"/>
        <w:tabs>
          <w:tab w:val="right" w:leader="dot" w:pos="8306"/>
        </w:tabs>
      </w:pPr>
      <w:hyperlink w:anchor="_Toc13656" w:history="1">
        <w:r>
          <w:rPr>
            <w:rFonts w:ascii="仿宋" w:eastAsia="仿宋" w:hAnsi="仿宋" w:cs="仿宋" w:hint="eastAsia"/>
            <w:lang w:eastAsia="zh-CN"/>
          </w:rPr>
          <w:t>(三)、工艺技术方案要求</w:t>
        </w:r>
        <w:r>
          <w:tab/>
        </w:r>
        <w:r>
          <w:fldChar w:fldCharType="begin"/>
        </w:r>
        <w:r>
          <w:instrText xml:space="preserve"> PAGEREF _Toc13656 \h </w:instrText>
        </w:r>
        <w:r>
          <w:fldChar w:fldCharType="separate"/>
        </w:r>
        <w:r>
          <w:t>55</w:t>
        </w:r>
        <w:r>
          <w:fldChar w:fldCharType="end"/>
        </w:r>
      </w:hyperlink>
    </w:p>
    <w:p>
      <w:pPr>
        <w:pStyle w:val="TOC1"/>
        <w:tabs>
          <w:tab w:val="right" w:leader="dot" w:pos="8306"/>
        </w:tabs>
      </w:pPr>
      <w:hyperlink w:anchor="_Toc26929" w:history="1">
        <w:r>
          <w:rPr>
            <w:rFonts w:ascii="仿宋" w:eastAsia="仿宋" w:hAnsi="仿宋" w:cs="仿宋" w:hint="eastAsia"/>
            <w:lang w:eastAsia="zh-CN"/>
          </w:rPr>
          <w:t>十三、营销与推广策略</w:t>
        </w:r>
        <w:r>
          <w:tab/>
        </w:r>
        <w:r>
          <w:fldChar w:fldCharType="begin"/>
        </w:r>
        <w:r>
          <w:instrText xml:space="preserve"> PAGEREF _Toc26929 \h </w:instrText>
        </w:r>
        <w:r>
          <w:fldChar w:fldCharType="separate"/>
        </w:r>
        <w:r>
          <w:t>57</w:t>
        </w:r>
        <w:r>
          <w:fldChar w:fldCharType="end"/>
        </w:r>
      </w:hyperlink>
    </w:p>
    <w:p>
      <w:pPr>
        <w:pStyle w:val="TOC2"/>
        <w:tabs>
          <w:tab w:val="right" w:leader="dot" w:pos="8306"/>
        </w:tabs>
      </w:pPr>
      <w:hyperlink w:anchor="_Toc22796" w:history="1">
        <w:r>
          <w:rPr>
            <w:rFonts w:ascii="仿宋" w:eastAsia="仿宋" w:hAnsi="仿宋" w:cs="仿宋" w:hint="eastAsia"/>
            <w:lang w:eastAsia="zh-CN"/>
          </w:rPr>
          <w:t>(一)、产品/服务定位与特点</w:t>
        </w:r>
        <w:r>
          <w:tab/>
        </w:r>
        <w:r>
          <w:fldChar w:fldCharType="begin"/>
        </w:r>
        <w:r>
          <w:instrText xml:space="preserve"> PAGEREF _Toc22796 \h </w:instrText>
        </w:r>
        <w:r>
          <w:fldChar w:fldCharType="separate"/>
        </w:r>
        <w:r>
          <w:t>57</w:t>
        </w:r>
        <w:r>
          <w:fldChar w:fldCharType="end"/>
        </w:r>
      </w:hyperlink>
    </w:p>
    <w:p>
      <w:pPr>
        <w:pStyle w:val="TOC2"/>
        <w:tabs>
          <w:tab w:val="right" w:leader="dot" w:pos="8306"/>
        </w:tabs>
      </w:pPr>
      <w:hyperlink w:anchor="_Toc3190" w:history="1">
        <w:r>
          <w:rPr>
            <w:rFonts w:ascii="仿宋" w:eastAsia="仿宋" w:hAnsi="仿宋" w:cs="仿宋" w:hint="eastAsia"/>
            <w:lang w:eastAsia="zh-CN"/>
          </w:rPr>
          <w:t>(二)、市场定位与竞争分析</w:t>
        </w:r>
        <w:r>
          <w:tab/>
        </w:r>
        <w:r>
          <w:fldChar w:fldCharType="begin"/>
        </w:r>
        <w:r>
          <w:instrText xml:space="preserve"> PAGEREF _Toc3190 \h </w:instrText>
        </w:r>
        <w:r>
          <w:fldChar w:fldCharType="separate"/>
        </w:r>
        <w:r>
          <w:t>58</w:t>
        </w:r>
        <w:r>
          <w:fldChar w:fldCharType="end"/>
        </w:r>
      </w:hyperlink>
    </w:p>
    <w:p>
      <w:pPr>
        <w:pStyle w:val="TOC2"/>
        <w:tabs>
          <w:tab w:val="right" w:leader="dot" w:pos="8306"/>
        </w:tabs>
      </w:pPr>
      <w:hyperlink w:anchor="_Toc14779" w:history="1">
        <w:r>
          <w:rPr>
            <w:rFonts w:ascii="仿宋" w:eastAsia="仿宋" w:hAnsi="仿宋" w:cs="仿宋" w:hint="eastAsia"/>
            <w:lang w:eastAsia="zh-CN"/>
          </w:rPr>
          <w:t>(三)、营销渠道与策略</w:t>
        </w:r>
        <w:r>
          <w:tab/>
        </w:r>
        <w:r>
          <w:fldChar w:fldCharType="begin"/>
        </w:r>
        <w:r>
          <w:instrText xml:space="preserve"> PAGEREF _Toc14779 \h </w:instrText>
        </w:r>
        <w:r>
          <w:fldChar w:fldCharType="separate"/>
        </w:r>
        <w:r>
          <w:t>60</w:t>
        </w:r>
        <w:r>
          <w:fldChar w:fldCharType="end"/>
        </w:r>
      </w:hyperlink>
    </w:p>
    <w:p>
      <w:pPr>
        <w:pStyle w:val="TOC2"/>
        <w:tabs>
          <w:tab w:val="right" w:leader="dot" w:pos="8306"/>
        </w:tabs>
      </w:pPr>
      <w:hyperlink w:anchor="_Toc10768" w:history="1">
        <w:r>
          <w:rPr>
            <w:rFonts w:ascii="仿宋" w:eastAsia="仿宋" w:hAnsi="仿宋" w:cs="仿宋" w:hint="eastAsia"/>
            <w:lang w:eastAsia="zh-CN"/>
          </w:rPr>
          <w:t>(四)、推广与宣传活动</w:t>
        </w:r>
        <w:r>
          <w:tab/>
        </w:r>
        <w:r>
          <w:fldChar w:fldCharType="begin"/>
        </w:r>
        <w:r>
          <w:instrText xml:space="preserve"> PAGEREF _Toc10768 \h </w:instrText>
        </w:r>
        <w:r>
          <w:fldChar w:fldCharType="separate"/>
        </w:r>
        <w:r>
          <w:t>61</w:t>
        </w:r>
        <w:r>
          <w:fldChar w:fldCharType="end"/>
        </w:r>
      </w:hyperlink>
    </w:p>
    <w:p>
      <w:pPr>
        <w:pStyle w:val="TOC1"/>
        <w:tabs>
          <w:tab w:val="right" w:leader="dot" w:pos="8306"/>
        </w:tabs>
      </w:pPr>
      <w:hyperlink w:anchor="_Toc17555" w:history="1">
        <w:r>
          <w:rPr>
            <w:rFonts w:ascii="仿宋" w:eastAsia="仿宋" w:hAnsi="仿宋" w:cs="仿宋" w:hint="eastAsia"/>
            <w:lang w:eastAsia="zh-CN"/>
          </w:rPr>
          <w:t>十四、家具成套生产线项目变更管理</w:t>
        </w:r>
        <w:r>
          <w:tab/>
        </w:r>
        <w:r>
          <w:fldChar w:fldCharType="begin"/>
        </w:r>
        <w:r>
          <w:instrText xml:space="preserve"> PAGEREF _Toc17555 \h </w:instrText>
        </w:r>
        <w:r>
          <w:fldChar w:fldCharType="separate"/>
        </w:r>
        <w:r>
          <w:t>66</w:t>
        </w:r>
        <w:r>
          <w:fldChar w:fldCharType="end"/>
        </w:r>
      </w:hyperlink>
    </w:p>
    <w:p>
      <w:pPr>
        <w:pStyle w:val="TOC2"/>
        <w:tabs>
          <w:tab w:val="right" w:leader="dot" w:pos="8306"/>
        </w:tabs>
      </w:pPr>
      <w:hyperlink w:anchor="_Toc30385" w:history="1">
        <w:r>
          <w:rPr>
            <w:rFonts w:ascii="仿宋" w:eastAsia="仿宋" w:hAnsi="仿宋" w:cs="仿宋" w:hint="eastAsia"/>
            <w:lang w:eastAsia="zh-CN"/>
          </w:rPr>
          <w:t>(一)、变更申请与评估</w:t>
        </w:r>
        <w:r>
          <w:tab/>
        </w:r>
        <w:r>
          <w:fldChar w:fldCharType="begin"/>
        </w:r>
        <w:r>
          <w:instrText xml:space="preserve"> PAGEREF _Toc30385 \h </w:instrText>
        </w:r>
        <w:r>
          <w:fldChar w:fldCharType="separate"/>
        </w:r>
        <w:r>
          <w:t>66</w:t>
        </w:r>
        <w:r>
          <w:fldChar w:fldCharType="end"/>
        </w:r>
      </w:hyperlink>
    </w:p>
    <w:p>
      <w:pPr>
        <w:pStyle w:val="TOC2"/>
        <w:tabs>
          <w:tab w:val="right" w:leader="dot" w:pos="8306"/>
        </w:tabs>
      </w:pPr>
      <w:hyperlink w:anchor="_Toc20180" w:history="1">
        <w:r>
          <w:rPr>
            <w:rFonts w:ascii="仿宋" w:eastAsia="仿宋" w:hAnsi="仿宋" w:cs="仿宋" w:hint="eastAsia"/>
            <w:lang w:eastAsia="zh-CN"/>
          </w:rPr>
          <w:t>(二)、变更实施与控制</w:t>
        </w:r>
        <w:r>
          <w:tab/>
        </w:r>
        <w:r>
          <w:fldChar w:fldCharType="begin"/>
        </w:r>
        <w:r>
          <w:instrText xml:space="preserve"> PAGEREF _Toc20180 \h </w:instrText>
        </w:r>
        <w:r>
          <w:fldChar w:fldCharType="separate"/>
        </w:r>
        <w:r>
          <w:t>66</w:t>
        </w:r>
        <w:r>
          <w:fldChar w:fldCharType="end"/>
        </w:r>
      </w:hyperlink>
    </w:p>
    <w:p>
      <w:pPr>
        <w:pStyle w:val="TOC1"/>
        <w:tabs>
          <w:tab w:val="right" w:leader="dot" w:pos="8306"/>
        </w:tabs>
      </w:pPr>
      <w:hyperlink w:anchor="_Toc24739" w:history="1">
        <w:r>
          <w:rPr>
            <w:rFonts w:ascii="仿宋" w:eastAsia="仿宋" w:hAnsi="仿宋" w:cs="仿宋" w:hint="eastAsia"/>
            <w:lang w:eastAsia="zh-CN"/>
          </w:rPr>
          <w:t>十五、利益相关者分析与沟通计划</w:t>
        </w:r>
        <w:r>
          <w:tab/>
        </w:r>
        <w:r>
          <w:fldChar w:fldCharType="begin"/>
        </w:r>
        <w:r>
          <w:instrText xml:space="preserve"> PAGEREF _Toc24739 \h </w:instrText>
        </w:r>
        <w:r>
          <w:fldChar w:fldCharType="separate"/>
        </w:r>
        <w:r>
          <w:t>67</w:t>
        </w:r>
        <w:r>
          <w:fldChar w:fldCharType="end"/>
        </w:r>
      </w:hyperlink>
    </w:p>
    <w:p>
      <w:pPr>
        <w:pStyle w:val="TOC2"/>
        <w:tabs>
          <w:tab w:val="right" w:leader="dot" w:pos="8306"/>
        </w:tabs>
      </w:pPr>
      <w:hyperlink w:anchor="_Toc27522" w:history="1">
        <w:r>
          <w:rPr>
            <w:rFonts w:ascii="仿宋" w:eastAsia="仿宋" w:hAnsi="仿宋" w:cs="仿宋" w:hint="eastAsia"/>
            <w:lang w:eastAsia="zh-CN"/>
          </w:rPr>
          <w:t>(一)、利益相关者分析</w:t>
        </w:r>
        <w:r>
          <w:tab/>
        </w:r>
        <w:r>
          <w:fldChar w:fldCharType="begin"/>
        </w:r>
        <w:r>
          <w:instrText xml:space="preserve"> PAGEREF _Toc27522 \h </w:instrText>
        </w:r>
        <w:r>
          <w:fldChar w:fldCharType="separate"/>
        </w:r>
        <w:r>
          <w:t>67</w:t>
        </w:r>
        <w:r>
          <w:fldChar w:fldCharType="end"/>
        </w:r>
      </w:hyperlink>
    </w:p>
    <w:p>
      <w:pPr>
        <w:pStyle w:val="TOC2"/>
        <w:tabs>
          <w:tab w:val="right" w:leader="dot" w:pos="8306"/>
        </w:tabs>
      </w:pPr>
      <w:hyperlink w:anchor="_Toc7475" w:history="1">
        <w:r>
          <w:rPr>
            <w:rFonts w:ascii="仿宋" w:eastAsia="仿宋" w:hAnsi="仿宋" w:cs="仿宋" w:hint="eastAsia"/>
            <w:lang w:eastAsia="zh-CN"/>
          </w:rPr>
          <w:t>(二)、沟通计划</w:t>
        </w:r>
        <w:r>
          <w:tab/>
        </w:r>
        <w:r>
          <w:fldChar w:fldCharType="begin"/>
        </w:r>
        <w:r>
          <w:instrText xml:space="preserve"> PAGEREF _Toc7475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598"/>
      <w:r>
        <w:rPr>
          <w:rFonts w:ascii="仿宋" w:eastAsia="仿宋" w:hAnsi="仿宋" w:cs="仿宋" w:hint="eastAsia"/>
          <w:sz w:val="28"/>
          <w:lang w:eastAsia="zh-CN"/>
        </w:rPr>
        <w:t>一、家具成套生产线项目绩效评估</w:t>
      </w:r>
      <w:bookmarkEnd w:id="2"/>
    </w:p>
    <w:p>
      <w:pPr>
        <w:pStyle w:val="Heading2"/>
        <w:rPr>
          <w:rFonts w:ascii="仿宋" w:eastAsia="仿宋" w:hAnsi="仿宋" w:cs="仿宋" w:hint="eastAsia"/>
          <w:lang w:eastAsia="zh-CN"/>
        </w:rPr>
      </w:pPr>
      <w:bookmarkStart w:id="3" w:name="_Toc1208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家具成套生产线项目中，我们设计了一套全面的绩效评估指标，以确保家具成套生产线项目的可控和成功交付。这些指标跨足家具成套生产线项目目标、成本、进度和质量等多个维度，为我们提供了全面洞察家具成套生产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目标达成率是我们关注的首要指标。我们设定了明确的目标，并通过定期监测和评估，迅速发现并应对潜在的目标偏差。这为家具成套生产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成本绩效是另一个核心关注点。通过实际成本与预算成本的对比分析，我们深入了解成本差异的原因，及时调整资源分配，保持家具成套生产线项目在经济效益方面的合理水平。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进度作为关键的绩效指标之一，得到了精心的关注。我们制定了详细的家具成套生产线项目进度计划，并设立了进度符合度指标，确保实际进度与计划进度保持一致。这使我们能够快速发现和解决潜在的进度问题，保持家具成套生产线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家具成套生产线项目绩效的不可或缺的一环。我们引入了一系列的质量标准和客户满意度指标，以确保家具成套生产线项目交付的成果在质量上达到或超越预期水平。通过持续监测这些指标，我们努力提升家具成套生产线项目整体质量水平，为家具成套生产线项目的成功交付提供有力保障。通过这些科学且全面的绩效评估，我们能够更好地引导家具成套生产线项目的持续改进，确保家具成套生产线项目目标的顺利达成。</w:t>
      </w:r>
    </w:p>
    <w:p>
      <w:pPr>
        <w:pStyle w:val="Heading2"/>
        <w:ind w:firstLine="560" w:firstLineChars="200"/>
        <w:rPr>
          <w:rFonts w:ascii="仿宋" w:eastAsia="仿宋" w:hAnsi="仿宋" w:cs="仿宋" w:hint="eastAsia"/>
          <w:sz w:val="28"/>
          <w:lang w:eastAsia="zh-CN"/>
        </w:rPr>
      </w:pPr>
      <w:bookmarkStart w:id="4" w:name="_Toc1249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绩效评估是家具成套生产线项目中的关键环节，为确保家具成套生产线项目达到预期目标，我们采用了多层次、多维度的绩效评估方法。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家具成套生产线项目的战略目标对齐，确保每个决策和行动都与家具成套生产线项目整体目标保持一致。团队会定期召开战略对齐会议，审视当前工作与家具成套生产线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家具成套生产线项目进度、质量、成本和风险等方面。这些指标通过数据收集和分析，为家具成套生产线项目管理团队提供了客观的评估依据。例如，我们通过家具成套生产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家具成套生产线项目内部，还考虑了家具成套生产线项目对外部环境的影响。我们定期进行干系人满意度调查，以了解各利益相关方对家具成套生产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这种多层次、多角度的绩效评估方法，使得我们能够全面了解家具成套生产线项目的运行状态，及时做出调整，确保家具成套生产线项目在不断变化的环境中保持稳健前行。</w:t>
      </w:r>
    </w:p>
    <w:p>
      <w:pPr>
        <w:pStyle w:val="Heading2"/>
        <w:ind w:firstLine="560" w:firstLineChars="200"/>
        <w:rPr>
          <w:rFonts w:ascii="仿宋" w:eastAsia="仿宋" w:hAnsi="仿宋" w:cs="仿宋" w:hint="eastAsia"/>
          <w:sz w:val="28"/>
          <w:lang w:eastAsia="zh-CN"/>
        </w:rPr>
      </w:pPr>
      <w:bookmarkStart w:id="5" w:name="_Toc1556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为了确保家具成套生产线项目的有效管理和不断优化，我们采用了精心设计的绩效评估周期。这个周期旨在实现灵活、实时和全面的评估，以适应家具成套生产线项目执行中的各种挑战。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家具成套生产线项目的不同需求，分为短期、中期和长期。短期评估关注每个迭代或工作周期，以及时发现和解决当前任务中的问题。中期评估涵盖几个迭代，深入了解整体家具成套生产线项目的趋势和性能。长期评估则着眼于整个家具成套生产线项目阶段，确保家具成套生产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家具成套生产线项目管理工具和协作平台，团队成员能够随时更新和分享家具成套生产线项目数据。这种实时性的反馈机制使我们能够及时察觉潜在问题，快速调整，保持家具成套生产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家具成套生产线项目的决策制定密不可分。每个周期的家具成套生产线项目回顾会议成为集体总结经验、识别问题深层次原因并找到创新解决方案的平台。这种定期的反思与调整机制使家具成套生产线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004"/>
      <w:r>
        <w:rPr>
          <w:rFonts w:ascii="仿宋" w:eastAsia="仿宋" w:hAnsi="仿宋" w:cs="仿宋" w:hint="eastAsia"/>
          <w:sz w:val="28"/>
          <w:lang w:eastAsia="zh-CN"/>
        </w:rPr>
        <w:t>二、家具成套生产线项目建设单位说明</w:t>
      </w:r>
      <w:bookmarkEnd w:id="6"/>
    </w:p>
    <w:p>
      <w:pPr>
        <w:pStyle w:val="Heading2"/>
        <w:rPr>
          <w:rFonts w:ascii="仿宋" w:eastAsia="仿宋" w:hAnsi="仿宋" w:cs="仿宋" w:hint="eastAsia"/>
          <w:lang w:eastAsia="zh-CN"/>
        </w:rPr>
      </w:pPr>
      <w:bookmarkStart w:id="7" w:name="_Toc23271"/>
      <w:r>
        <w:rPr>
          <w:rFonts w:ascii="仿宋" w:eastAsia="仿宋" w:hAnsi="仿宋" w:cs="仿宋" w:hint="eastAsia"/>
          <w:lang w:eastAsia="zh-CN"/>
        </w:rPr>
        <w:t>(一)、家具成套生产线项目承办单位基本情况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5440"/>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家具成套生产线项目承办单位的XXXX，我们着眼于实现可持续的经济效益。通过技术创新和解决方案的提供，公司预计在家具成套生产线项目执行期间将获得可观的收入增长。这一收入来源主要包括家具成套生产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同时，我们注重成本控制和效率提升，以确保家具成套生产线项目的可持续盈利。透过精细的管理和资源优化，公司期望实现家具成套生产线项目利润最大化。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家具成套生产线项目实施进行全面的投资评估，包括家具成套生产线项目启动阶段的资金投入和后续运营成本。通过对家具成套生产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家具成套生产线项目实施过程中具备足够的资金流动性，公司将进行详尽的现金流分析。这包括资金需求的合理预测、家具成套生产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6925"/>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7881"/>
      <w:r>
        <w:rPr>
          <w:rFonts w:ascii="仿宋" w:eastAsia="仿宋" w:hAnsi="仿宋" w:cs="仿宋" w:hint="eastAsia"/>
          <w:lang w:eastAsia="zh-CN"/>
        </w:rPr>
        <w:t>(一)、家具成套生产线行业分析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行业一直以来都是市场的关注焦点。行业内的发展趋势、竞争态势以及潜在机会都对家具成套生产线项目的推进产生深远的影响。通过深入研究行业的整体概貌，我们将更好地理解行业的核心特征，为家具成套生产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成套生产线行业，技术一直是推动创新和发展的关键因素。我们将对当前技术趋势进行详尽分析，包括但不限于人工智能、大数据应用、先进制造技术等。这有助于家具成套生产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家具成套生产线项目成功的基础。我们将对主要竞争对手进行深入研究，包括其市场份额、产品特点、市场定位等。通过全面了解竞争对手的优势和劣势，家具成套生产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31001"/>
      <w:r>
        <w:rPr>
          <w:rFonts w:ascii="仿宋" w:eastAsia="仿宋" w:hAnsi="仿宋" w:cs="仿宋" w:hint="eastAsia"/>
          <w:sz w:val="28"/>
          <w:lang w:eastAsia="zh-CN"/>
        </w:rPr>
        <w:t>(二)、家具成套生产线市场分析预测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具成套生产线市场未来的增长趋势。这包括市场的整体规模、各细分领域的发展趋势等。家具成套生产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具成套生产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家具成套生产线项目实施过程中需要充分考虑的因素。我们将对市场风险进行全面评估，包括但不限于政策法规风险、市场竞争风险、技术变革风险等。通过对潜在风险的深入分析，家具成套生产线项目可以制定相应的风险缓解策略，降低不确定性对家具成套生产线项目的影响。</w:t>
      </w:r>
    </w:p>
    <w:p>
      <w:pPr>
        <w:pStyle w:val="Heading1"/>
        <w:ind w:firstLine="560" w:firstLineChars="200"/>
        <w:rPr>
          <w:rFonts w:ascii="仿宋" w:eastAsia="仿宋" w:hAnsi="仿宋" w:cs="仿宋" w:hint="eastAsia"/>
          <w:sz w:val="28"/>
          <w:lang w:eastAsia="zh-CN"/>
        </w:rPr>
      </w:pPr>
      <w:bookmarkStart w:id="12" w:name="_Toc2769"/>
      <w:r>
        <w:rPr>
          <w:rFonts w:ascii="仿宋" w:eastAsia="仿宋" w:hAnsi="仿宋" w:cs="仿宋" w:hint="eastAsia"/>
          <w:sz w:val="28"/>
          <w:lang w:eastAsia="zh-CN"/>
        </w:rPr>
        <w:t>四、家具成套生产线项目可持续发展</w:t>
      </w:r>
      <w:bookmarkEnd w:id="12"/>
    </w:p>
    <w:p>
      <w:pPr>
        <w:pStyle w:val="Heading2"/>
        <w:rPr>
          <w:rFonts w:ascii="仿宋" w:eastAsia="仿宋" w:hAnsi="仿宋" w:cs="仿宋" w:hint="eastAsia"/>
          <w:lang w:eastAsia="zh-CN"/>
        </w:rPr>
      </w:pPr>
      <w:bookmarkStart w:id="13" w:name="_Toc16415"/>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成套生产线项目中，家具成套生产线项目团队着眼于未来，明确了可持续发展的战略方向。制定的具体可持续发展目标包括降低资源使用、采用环保技术、最大化社会效益等。这一步骤不仅有助于家具成套生产线项目在环保和社会责任方面达到最高标准，也为未来提供了明确的指引，确保家具成套生产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可持续实践的融入家具成套生产线项目管理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具成套生产线项目管理周期。从家具成套生产线项目规划开始，家具成套生产线项目团队就考虑了环境和社会的因素。在执行阶段，家具成套生产线项目团队积极推动绿色技术的应用，优化资源利用。此外，关注员工的社会责任，通过培训和沟通活动提高员工对可持续发展的认知，使他们能够在日常工作中践行可持续实践。这些举措不仅为家具成套生产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5234"/>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扎根于家具成套生产线项目的可持续发展理念，我们深信环保与社会责任是家具成套生产线项目成功的关键支柱。在家具成套生产线项目的每一步，我们都致力于通过创新和实践，履行对环境和社会的坚定责任。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团队通过引入先进的环保技术、建立高效的废物处理系统以及推动能源节约措施，积极履行环保责任。定期的环保监测和评估确保家具成套生产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成套生产线项目不仅致力于自身可持续发展，还注重对社会的回馈。通过支持社区家具成套生产线项目、参与慈善事业、提供培训机会等方式，家具成套生产线项目积极履行社会责任。与当地社区建立积极互动，关注员工的工作与生活平衡，以及员工的身心健康，是家具成套生产线项目在社会责任层面的关键举措。这样的实践不仅增强了家具成套生产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0088"/>
      <w:r>
        <w:rPr>
          <w:rFonts w:ascii="仿宋" w:eastAsia="仿宋" w:hAnsi="仿宋" w:cs="仿宋" w:hint="eastAsia"/>
          <w:sz w:val="28"/>
          <w:lang w:eastAsia="zh-CN"/>
        </w:rPr>
        <w:t>五、家具成套生产线项目选址可行性分析</w:t>
      </w:r>
      <w:bookmarkEnd w:id="15"/>
    </w:p>
    <w:p>
      <w:pPr>
        <w:pStyle w:val="Heading2"/>
        <w:rPr>
          <w:rFonts w:ascii="仿宋" w:eastAsia="仿宋" w:hAnsi="仿宋" w:cs="仿宋" w:hint="eastAsia"/>
          <w:lang w:eastAsia="zh-CN"/>
        </w:rPr>
      </w:pPr>
      <w:bookmarkStart w:id="16" w:name="_Toc31162"/>
      <w:r>
        <w:rPr>
          <w:rFonts w:ascii="仿宋" w:eastAsia="仿宋" w:hAnsi="仿宋" w:cs="仿宋" w:hint="eastAsia"/>
          <w:lang w:eastAsia="zh-CN"/>
        </w:rPr>
        <w:t>(一)、家具成套生产线项目选址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该家具成套生产线项目选址位于XX省XX市XX区XXX街道</w:t>
      </w:r>
    </w:p>
    <w:p>
      <w:pPr>
        <w:pStyle w:val="Heading2"/>
        <w:ind w:firstLine="560" w:firstLineChars="200"/>
        <w:rPr>
          <w:rFonts w:ascii="仿宋" w:eastAsia="仿宋" w:hAnsi="仿宋" w:cs="仿宋" w:hint="eastAsia"/>
          <w:sz w:val="28"/>
          <w:lang w:eastAsia="zh-CN"/>
        </w:rPr>
      </w:pPr>
      <w:bookmarkStart w:id="17" w:name="_Toc28707"/>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家具成套生产线项目的征地面积将根据家具成套生产线项目的实际规模和需求进行精确规划。具体面积XXX平方米，旨在确保家具成套生产线项目不仅能够满足当前的发展需求，还能够预留空间以适应未来的扩展。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净用地面积是在征地面积基础上去除不可利用面积后的实际可开发用地。具体面积XXX平方米，考虑到环保、交通、安全等多方面因素，以确保家具成套生产线项目在整体利用效率上达到最优。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家具成套生产线项目计划建设的建筑总规模具体面积XXX平方米。这一规模的确定综合考虑了家具成套生产线项目的性质、规模，以及城市规划的相关要求，确保建筑布局与周边环境协调一致。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绿地率是家具成套生产线项目用地中被规划为绿地的比例。具体面积XXX平方米，旨在通过合理规划绿地，改善家具成套生产线项目周边环境，提升居民生活质量，并符合城市整体绿化规划。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容积率是用地上可以建设的建筑总体积与用地面积之比。具体面积XXX，通过合理的容积率规划，确保家具成套生产线项目建筑规模与周边环境和谐共生。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具成套生产线项目选址与当地城市规划相一致，具体面积XXX平方米。通过与城市规划部门深入沟通，确保家具成套生产线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家具成套生产线项目选址符合当地产业政策，具体面积XXX平方米。这包括家具成套生产线项目对当地经济的促进作用，以及对相关产业的带动效应，确保家具成套生产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用地总体要求必须符合环保和可持续发展的原则，具体面积XXX平方米。通过采用绿色建筑设计、节能减排等措施，确保家具成套生产线项目在建设和运营过程中对环境的影响最小化，达到可持续发展的要求。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确保家具成套生产线项目选址具备必要的公共设施配套，具体面积XXX平方米。这包括交通便利性、教育、医疗等基础设施，以提高居民生活品质，使得家具成套生产线项目选址更具吸引力。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考虑用地总体要求对当地社会稳定性的影响，具体面积XXX平方米。通过深入了解当地社区反馈，确保家具成套生产线项目的选址和建设过程对当地社会和谐稳定产生积极作用。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具成套生产线项目选址不仅符合法规和规划，还在实际操作中具有可行性。这一全面规划将为家具成套生产线项目的成功实施提供坚实的基础，确保家具成套生产线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30327"/>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成套生产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具成套生产线项目的设备规划和空间设计中，我们将采取灵活设备布局的措施。设备布局将根据实际需求进行灵活设计，避免不必要的浪费。通过合理规划设备摆放位置，我们将提高设备的利用率，减少设备间距，以确保家具成套生产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具成套生产线项目内部引入共享设施的概念，例如共享会议室、办公区等。通过这种方式，我们可以减少对资源的重复建设，提高资源共享效率，从而减小家具成套生产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20929"/>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家具成套生产线项目的总图布置中，我们将不同功能区域进行明确的规划，以最大程度满足家具成套生产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13376"/>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具成套生产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具成套生产线项目对环境的影响是综合评价的重要因素之一。我们将详细考虑选址周边的自然环境、生态保护区、水源地等情况，确保家具成套生产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对选址的评价还需充分考虑当地政府的产业政策和法规。我们将详细了解家具成套生产线项目所在地的相关政策，确保家具成套生产线项目的规划和运营与当地法规相符，降低不必要的法律风险。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考虑到社会稳定性对企业运营的重要性，我们将评估选址地区的社会安全情况、劳工关系、社区反馈等方面，以确保家具成套生产线项目的建设和运营不会受到社会稳定性的负面影响。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https://d.book118.com/718046064000006033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家具成套生产线项目规划设计纲要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7673DB"/>
    <w:rsid w:val="377673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4606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2024-01-29T14:32:00Z</dcterms:created>
  <dcterms:modified xsi:type="dcterms:W3CDTF">2024-01-29T14:32:59Z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532C7922B37540EF91DE24871F2B1D84_11</vt:lpwstr>
  </property>
  <property fmtid="{D5CDD505-2E9C-101B-9397-08002B2CF9AE}" pid="3" name="KSOProductBuildVer">
    <vt:lpwstr>2052-12.1.0.16250</vt:lpwstr>
  </property>
</Properties>
</file>