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台站测风仪项目规划设计蓝图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060" w:history="1">
        <w:r>
          <w:rPr>
            <w:rFonts w:ascii="仿宋" w:eastAsia="仿宋" w:hAnsi="仿宋" w:cs="仿宋" w:hint="eastAsia"/>
            <w:lang w:eastAsia="zh-CN"/>
          </w:rPr>
          <w:t>前言</w:t>
        </w:r>
        <w:r>
          <w:tab/>
        </w:r>
        <w:r>
          <w:fldChar w:fldCharType="begin"/>
        </w:r>
        <w:r>
          <w:instrText xml:space="preserve"> PAGEREF _Toc23060 \h </w:instrText>
        </w:r>
        <w:r>
          <w:fldChar w:fldCharType="separate"/>
        </w:r>
        <w:r>
          <w:t>3</w:t>
        </w:r>
        <w:r>
          <w:fldChar w:fldCharType="end"/>
        </w:r>
      </w:hyperlink>
    </w:p>
    <w:p>
      <w:pPr>
        <w:pStyle w:val="TOC1"/>
        <w:tabs>
          <w:tab w:val="right" w:leader="dot" w:pos="8306"/>
        </w:tabs>
      </w:pPr>
      <w:hyperlink w:anchor="_Toc11336" w:history="1">
        <w:r>
          <w:rPr>
            <w:rFonts w:ascii="仿宋" w:eastAsia="仿宋" w:hAnsi="仿宋" w:cs="仿宋" w:hint="eastAsia"/>
            <w:lang w:eastAsia="zh-CN"/>
          </w:rPr>
          <w:t>一、工艺说明</w:t>
        </w:r>
        <w:r>
          <w:tab/>
        </w:r>
        <w:r>
          <w:fldChar w:fldCharType="begin"/>
        </w:r>
        <w:r>
          <w:instrText xml:space="preserve"> PAGEREF _Toc11336 \h </w:instrText>
        </w:r>
        <w:r>
          <w:fldChar w:fldCharType="separate"/>
        </w:r>
        <w:r>
          <w:t>3</w:t>
        </w:r>
        <w:r>
          <w:fldChar w:fldCharType="end"/>
        </w:r>
      </w:hyperlink>
    </w:p>
    <w:p>
      <w:pPr>
        <w:pStyle w:val="TOC2"/>
        <w:tabs>
          <w:tab w:val="right" w:leader="dot" w:pos="8306"/>
        </w:tabs>
      </w:pPr>
      <w:hyperlink w:anchor="_Toc22623" w:history="1">
        <w:r>
          <w:rPr>
            <w:rFonts w:ascii="仿宋" w:eastAsia="仿宋" w:hAnsi="仿宋" w:cs="仿宋" w:hint="eastAsia"/>
            <w:lang w:eastAsia="zh-CN"/>
          </w:rPr>
          <w:t>(一)、技术管理特点</w:t>
        </w:r>
        <w:r>
          <w:tab/>
        </w:r>
        <w:r>
          <w:fldChar w:fldCharType="begin"/>
        </w:r>
        <w:r>
          <w:instrText xml:space="preserve"> PAGEREF _Toc22623 \h </w:instrText>
        </w:r>
        <w:r>
          <w:fldChar w:fldCharType="separate"/>
        </w:r>
        <w:r>
          <w:t>3</w:t>
        </w:r>
        <w:r>
          <w:fldChar w:fldCharType="end"/>
        </w:r>
      </w:hyperlink>
    </w:p>
    <w:p>
      <w:pPr>
        <w:pStyle w:val="TOC2"/>
        <w:tabs>
          <w:tab w:val="right" w:leader="dot" w:pos="8306"/>
        </w:tabs>
      </w:pPr>
      <w:hyperlink w:anchor="_Toc7986" w:history="1">
        <w:r>
          <w:rPr>
            <w:rFonts w:ascii="仿宋" w:eastAsia="仿宋" w:hAnsi="仿宋" w:cs="仿宋" w:hint="eastAsia"/>
            <w:lang w:eastAsia="zh-CN"/>
          </w:rPr>
          <w:t>(二)、台站测风仪项目工艺技术设计方案</w:t>
        </w:r>
        <w:r>
          <w:tab/>
        </w:r>
        <w:r>
          <w:fldChar w:fldCharType="begin"/>
        </w:r>
        <w:r>
          <w:instrText xml:space="preserve"> PAGEREF _Toc7986 \h </w:instrText>
        </w:r>
        <w:r>
          <w:fldChar w:fldCharType="separate"/>
        </w:r>
        <w:r>
          <w:t>4</w:t>
        </w:r>
        <w:r>
          <w:fldChar w:fldCharType="end"/>
        </w:r>
      </w:hyperlink>
    </w:p>
    <w:p>
      <w:pPr>
        <w:pStyle w:val="TOC2"/>
        <w:tabs>
          <w:tab w:val="right" w:leader="dot" w:pos="8306"/>
        </w:tabs>
      </w:pPr>
      <w:hyperlink w:anchor="_Toc4069" w:history="1">
        <w:r>
          <w:rPr>
            <w:rFonts w:ascii="仿宋" w:eastAsia="仿宋" w:hAnsi="仿宋" w:cs="仿宋" w:hint="eastAsia"/>
            <w:lang w:eastAsia="zh-CN"/>
          </w:rPr>
          <w:t>(三)、设备选型方案</w:t>
        </w:r>
        <w:r>
          <w:tab/>
        </w:r>
        <w:r>
          <w:fldChar w:fldCharType="begin"/>
        </w:r>
        <w:r>
          <w:instrText xml:space="preserve"> PAGEREF _Toc4069 \h </w:instrText>
        </w:r>
        <w:r>
          <w:fldChar w:fldCharType="separate"/>
        </w:r>
        <w:r>
          <w:t>5</w:t>
        </w:r>
        <w:r>
          <w:fldChar w:fldCharType="end"/>
        </w:r>
      </w:hyperlink>
    </w:p>
    <w:p>
      <w:pPr>
        <w:pStyle w:val="TOC1"/>
        <w:tabs>
          <w:tab w:val="right" w:leader="dot" w:pos="8306"/>
        </w:tabs>
      </w:pPr>
      <w:hyperlink w:anchor="_Toc15096" w:history="1">
        <w:r>
          <w:rPr>
            <w:rFonts w:ascii="仿宋" w:eastAsia="仿宋" w:hAnsi="仿宋" w:cs="仿宋" w:hint="eastAsia"/>
            <w:lang w:eastAsia="zh-CN"/>
          </w:rPr>
          <w:t>二、台站测风仪项目危机管理</w:t>
        </w:r>
        <w:r>
          <w:tab/>
        </w:r>
        <w:r>
          <w:fldChar w:fldCharType="begin"/>
        </w:r>
        <w:r>
          <w:instrText xml:space="preserve"> PAGEREF _Toc15096 \h </w:instrText>
        </w:r>
        <w:r>
          <w:fldChar w:fldCharType="separate"/>
        </w:r>
        <w:r>
          <w:t>7</w:t>
        </w:r>
        <w:r>
          <w:fldChar w:fldCharType="end"/>
        </w:r>
      </w:hyperlink>
    </w:p>
    <w:p>
      <w:pPr>
        <w:pStyle w:val="TOC2"/>
        <w:tabs>
          <w:tab w:val="right" w:leader="dot" w:pos="8306"/>
        </w:tabs>
      </w:pPr>
      <w:hyperlink w:anchor="_Toc7206" w:history="1">
        <w:r>
          <w:rPr>
            <w:rFonts w:ascii="仿宋" w:eastAsia="仿宋" w:hAnsi="仿宋" w:cs="仿宋" w:hint="eastAsia"/>
            <w:lang w:eastAsia="zh-CN"/>
          </w:rPr>
          <w:t>(一)、危机预警与识别</w:t>
        </w:r>
        <w:r>
          <w:tab/>
        </w:r>
        <w:r>
          <w:fldChar w:fldCharType="begin"/>
        </w:r>
        <w:r>
          <w:instrText xml:space="preserve"> PAGEREF _Toc7206 \h </w:instrText>
        </w:r>
        <w:r>
          <w:fldChar w:fldCharType="separate"/>
        </w:r>
        <w:r>
          <w:t>7</w:t>
        </w:r>
        <w:r>
          <w:fldChar w:fldCharType="end"/>
        </w:r>
      </w:hyperlink>
    </w:p>
    <w:p>
      <w:pPr>
        <w:pStyle w:val="TOC2"/>
        <w:tabs>
          <w:tab w:val="right" w:leader="dot" w:pos="8306"/>
        </w:tabs>
      </w:pPr>
      <w:hyperlink w:anchor="_Toc920" w:history="1">
        <w:r>
          <w:rPr>
            <w:rFonts w:ascii="仿宋" w:eastAsia="仿宋" w:hAnsi="仿宋" w:cs="仿宋" w:hint="eastAsia"/>
            <w:lang w:eastAsia="zh-CN"/>
          </w:rPr>
          <w:t>(二)、危机应对与恢复</w:t>
        </w:r>
        <w:r>
          <w:tab/>
        </w:r>
        <w:r>
          <w:fldChar w:fldCharType="begin"/>
        </w:r>
        <w:r>
          <w:instrText xml:space="preserve"> PAGEREF _Toc920 \h </w:instrText>
        </w:r>
        <w:r>
          <w:fldChar w:fldCharType="separate"/>
        </w:r>
        <w:r>
          <w:t>8</w:t>
        </w:r>
        <w:r>
          <w:fldChar w:fldCharType="end"/>
        </w:r>
      </w:hyperlink>
    </w:p>
    <w:p>
      <w:pPr>
        <w:pStyle w:val="TOC1"/>
        <w:tabs>
          <w:tab w:val="right" w:leader="dot" w:pos="8306"/>
        </w:tabs>
      </w:pPr>
      <w:hyperlink w:anchor="_Toc21952" w:history="1">
        <w:r>
          <w:rPr>
            <w:rFonts w:ascii="仿宋" w:eastAsia="仿宋" w:hAnsi="仿宋" w:cs="仿宋" w:hint="eastAsia"/>
            <w:lang w:eastAsia="zh-CN"/>
          </w:rPr>
          <w:t>三、台站测风仪项目文档管理</w:t>
        </w:r>
        <w:r>
          <w:tab/>
        </w:r>
        <w:r>
          <w:fldChar w:fldCharType="begin"/>
        </w:r>
        <w:r>
          <w:instrText xml:space="preserve"> PAGEREF _Toc21952 \h </w:instrText>
        </w:r>
        <w:r>
          <w:fldChar w:fldCharType="separate"/>
        </w:r>
        <w:r>
          <w:t>9</w:t>
        </w:r>
        <w:r>
          <w:fldChar w:fldCharType="end"/>
        </w:r>
      </w:hyperlink>
    </w:p>
    <w:p>
      <w:pPr>
        <w:pStyle w:val="TOC2"/>
        <w:tabs>
          <w:tab w:val="right" w:leader="dot" w:pos="8306"/>
        </w:tabs>
      </w:pPr>
      <w:hyperlink w:anchor="_Toc2433" w:history="1">
        <w:r>
          <w:rPr>
            <w:rFonts w:ascii="仿宋" w:eastAsia="仿宋" w:hAnsi="仿宋" w:cs="仿宋" w:hint="eastAsia"/>
            <w:lang w:eastAsia="zh-CN"/>
          </w:rPr>
          <w:t>(一)、文档编制与审查</w:t>
        </w:r>
        <w:r>
          <w:tab/>
        </w:r>
        <w:r>
          <w:fldChar w:fldCharType="begin"/>
        </w:r>
        <w:r>
          <w:instrText xml:space="preserve"> PAGEREF _Toc2433 \h </w:instrText>
        </w:r>
        <w:r>
          <w:fldChar w:fldCharType="separate"/>
        </w:r>
        <w:r>
          <w:t>9</w:t>
        </w:r>
        <w:r>
          <w:fldChar w:fldCharType="end"/>
        </w:r>
      </w:hyperlink>
    </w:p>
    <w:p>
      <w:pPr>
        <w:pStyle w:val="TOC2"/>
        <w:tabs>
          <w:tab w:val="right" w:leader="dot" w:pos="8306"/>
        </w:tabs>
      </w:pPr>
      <w:hyperlink w:anchor="_Toc25733" w:history="1">
        <w:r>
          <w:rPr>
            <w:rFonts w:ascii="仿宋" w:eastAsia="仿宋" w:hAnsi="仿宋" w:cs="仿宋" w:hint="eastAsia"/>
            <w:lang w:eastAsia="zh-CN"/>
          </w:rPr>
          <w:t>(二)、文档发布与分发</w:t>
        </w:r>
        <w:r>
          <w:tab/>
        </w:r>
        <w:r>
          <w:fldChar w:fldCharType="begin"/>
        </w:r>
        <w:r>
          <w:instrText xml:space="preserve"> PAGEREF _Toc25733 \h </w:instrText>
        </w:r>
        <w:r>
          <w:fldChar w:fldCharType="separate"/>
        </w:r>
        <w:r>
          <w:t>10</w:t>
        </w:r>
        <w:r>
          <w:fldChar w:fldCharType="end"/>
        </w:r>
      </w:hyperlink>
    </w:p>
    <w:p>
      <w:pPr>
        <w:pStyle w:val="TOC2"/>
        <w:tabs>
          <w:tab w:val="right" w:leader="dot" w:pos="8306"/>
        </w:tabs>
      </w:pPr>
      <w:hyperlink w:anchor="_Toc20949" w:history="1">
        <w:r>
          <w:rPr>
            <w:rFonts w:ascii="仿宋" w:eastAsia="仿宋" w:hAnsi="仿宋" w:cs="仿宋" w:hint="eastAsia"/>
            <w:lang w:eastAsia="zh-CN"/>
          </w:rPr>
          <w:t>(三)、文档存档与归档</w:t>
        </w:r>
        <w:r>
          <w:tab/>
        </w:r>
        <w:r>
          <w:fldChar w:fldCharType="begin"/>
        </w:r>
        <w:r>
          <w:instrText xml:space="preserve"> PAGEREF _Toc20949 \h </w:instrText>
        </w:r>
        <w:r>
          <w:fldChar w:fldCharType="separate"/>
        </w:r>
        <w:r>
          <w:t>11</w:t>
        </w:r>
        <w:r>
          <w:fldChar w:fldCharType="end"/>
        </w:r>
      </w:hyperlink>
    </w:p>
    <w:p>
      <w:pPr>
        <w:pStyle w:val="TOC1"/>
        <w:tabs>
          <w:tab w:val="right" w:leader="dot" w:pos="8306"/>
        </w:tabs>
      </w:pPr>
      <w:hyperlink w:anchor="_Toc11070" w:history="1">
        <w:r>
          <w:rPr>
            <w:rFonts w:ascii="仿宋" w:eastAsia="仿宋" w:hAnsi="仿宋" w:cs="仿宋" w:hint="eastAsia"/>
            <w:lang w:eastAsia="zh-CN"/>
          </w:rPr>
          <w:t>四、台站测风仪项目概论</w:t>
        </w:r>
        <w:r>
          <w:tab/>
        </w:r>
        <w:r>
          <w:fldChar w:fldCharType="begin"/>
        </w:r>
        <w:r>
          <w:instrText xml:space="preserve"> PAGEREF _Toc11070 \h </w:instrText>
        </w:r>
        <w:r>
          <w:fldChar w:fldCharType="separate"/>
        </w:r>
        <w:r>
          <w:t>12</w:t>
        </w:r>
        <w:r>
          <w:fldChar w:fldCharType="end"/>
        </w:r>
      </w:hyperlink>
    </w:p>
    <w:p>
      <w:pPr>
        <w:pStyle w:val="TOC2"/>
        <w:tabs>
          <w:tab w:val="right" w:leader="dot" w:pos="8306"/>
        </w:tabs>
      </w:pPr>
      <w:hyperlink w:anchor="_Toc9636" w:history="1">
        <w:r>
          <w:rPr>
            <w:rFonts w:ascii="仿宋" w:eastAsia="仿宋" w:hAnsi="仿宋" w:cs="仿宋" w:hint="eastAsia"/>
            <w:lang w:eastAsia="zh-CN"/>
          </w:rPr>
          <w:t>(一)、台站测风仪项目概况</w:t>
        </w:r>
        <w:r>
          <w:tab/>
        </w:r>
        <w:r>
          <w:fldChar w:fldCharType="begin"/>
        </w:r>
        <w:r>
          <w:instrText xml:space="preserve"> PAGEREF _Toc9636 \h </w:instrText>
        </w:r>
        <w:r>
          <w:fldChar w:fldCharType="separate"/>
        </w:r>
        <w:r>
          <w:t>12</w:t>
        </w:r>
        <w:r>
          <w:fldChar w:fldCharType="end"/>
        </w:r>
      </w:hyperlink>
    </w:p>
    <w:p>
      <w:pPr>
        <w:pStyle w:val="TOC2"/>
        <w:tabs>
          <w:tab w:val="right" w:leader="dot" w:pos="8306"/>
        </w:tabs>
      </w:pPr>
      <w:hyperlink w:anchor="_Toc8835" w:history="1">
        <w:r>
          <w:rPr>
            <w:rFonts w:ascii="仿宋" w:eastAsia="仿宋" w:hAnsi="仿宋" w:cs="仿宋" w:hint="eastAsia"/>
            <w:lang w:eastAsia="zh-CN"/>
          </w:rPr>
          <w:t>(二)、台站测风仪项目目标</w:t>
        </w:r>
        <w:r>
          <w:tab/>
        </w:r>
        <w:r>
          <w:fldChar w:fldCharType="begin"/>
        </w:r>
        <w:r>
          <w:instrText xml:space="preserve"> PAGEREF _Toc8835 \h </w:instrText>
        </w:r>
        <w:r>
          <w:fldChar w:fldCharType="separate"/>
        </w:r>
        <w:r>
          <w:t>15</w:t>
        </w:r>
        <w:r>
          <w:fldChar w:fldCharType="end"/>
        </w:r>
      </w:hyperlink>
    </w:p>
    <w:p>
      <w:pPr>
        <w:pStyle w:val="TOC2"/>
        <w:tabs>
          <w:tab w:val="right" w:leader="dot" w:pos="8306"/>
        </w:tabs>
      </w:pPr>
      <w:hyperlink w:anchor="_Toc10207" w:history="1">
        <w:r>
          <w:rPr>
            <w:rFonts w:ascii="仿宋" w:eastAsia="仿宋" w:hAnsi="仿宋" w:cs="仿宋" w:hint="eastAsia"/>
            <w:lang w:eastAsia="zh-CN"/>
          </w:rPr>
          <w:t>(三)、台站测风仪项目提出的理由</w:t>
        </w:r>
        <w:r>
          <w:tab/>
        </w:r>
        <w:r>
          <w:fldChar w:fldCharType="begin"/>
        </w:r>
        <w:r>
          <w:instrText xml:space="preserve"> PAGEREF _Toc10207 \h </w:instrText>
        </w:r>
        <w:r>
          <w:fldChar w:fldCharType="separate"/>
        </w:r>
        <w:r>
          <w:t>16</w:t>
        </w:r>
        <w:r>
          <w:fldChar w:fldCharType="end"/>
        </w:r>
      </w:hyperlink>
    </w:p>
    <w:p>
      <w:pPr>
        <w:pStyle w:val="TOC2"/>
        <w:tabs>
          <w:tab w:val="right" w:leader="dot" w:pos="8306"/>
        </w:tabs>
      </w:pPr>
      <w:hyperlink w:anchor="_Toc9040" w:history="1">
        <w:r>
          <w:rPr>
            <w:rFonts w:ascii="仿宋" w:eastAsia="仿宋" w:hAnsi="仿宋" w:cs="仿宋" w:hint="eastAsia"/>
            <w:lang w:eastAsia="zh-CN"/>
          </w:rPr>
          <w:t>(四)、台站测风仪项目意义</w:t>
        </w:r>
        <w:r>
          <w:tab/>
        </w:r>
        <w:r>
          <w:fldChar w:fldCharType="begin"/>
        </w:r>
        <w:r>
          <w:instrText xml:space="preserve"> PAGEREF _Toc9040 \h </w:instrText>
        </w:r>
        <w:r>
          <w:fldChar w:fldCharType="separate"/>
        </w:r>
        <w:r>
          <w:t>17</w:t>
        </w:r>
        <w:r>
          <w:fldChar w:fldCharType="end"/>
        </w:r>
      </w:hyperlink>
    </w:p>
    <w:p>
      <w:pPr>
        <w:pStyle w:val="TOC2"/>
        <w:tabs>
          <w:tab w:val="right" w:leader="dot" w:pos="8306"/>
        </w:tabs>
      </w:pPr>
      <w:hyperlink w:anchor="_Toc20511" w:history="1">
        <w:r>
          <w:rPr>
            <w:rFonts w:ascii="仿宋" w:eastAsia="仿宋" w:hAnsi="仿宋" w:cs="仿宋" w:hint="eastAsia"/>
            <w:lang w:eastAsia="zh-CN"/>
          </w:rPr>
          <w:t>(五)、台站测风仪项目背景</w:t>
        </w:r>
        <w:r>
          <w:tab/>
        </w:r>
        <w:r>
          <w:fldChar w:fldCharType="begin"/>
        </w:r>
        <w:r>
          <w:instrText xml:space="preserve"> PAGEREF _Toc20511 \h </w:instrText>
        </w:r>
        <w:r>
          <w:fldChar w:fldCharType="separate"/>
        </w:r>
        <w:r>
          <w:t>18</w:t>
        </w:r>
        <w:r>
          <w:fldChar w:fldCharType="end"/>
        </w:r>
      </w:hyperlink>
    </w:p>
    <w:p>
      <w:pPr>
        <w:pStyle w:val="TOC1"/>
        <w:tabs>
          <w:tab w:val="right" w:leader="dot" w:pos="8306"/>
        </w:tabs>
      </w:pPr>
      <w:hyperlink w:anchor="_Toc26428" w:history="1">
        <w:r>
          <w:rPr>
            <w:rFonts w:ascii="仿宋" w:eastAsia="仿宋" w:hAnsi="仿宋" w:cs="仿宋" w:hint="eastAsia"/>
            <w:lang w:eastAsia="zh-CN"/>
          </w:rPr>
          <w:t>五、台站测风仪项目土建工程</w:t>
        </w:r>
        <w:r>
          <w:tab/>
        </w:r>
        <w:r>
          <w:fldChar w:fldCharType="begin"/>
        </w:r>
        <w:r>
          <w:instrText xml:space="preserve"> PAGEREF _Toc26428 \h </w:instrText>
        </w:r>
        <w:r>
          <w:fldChar w:fldCharType="separate"/>
        </w:r>
        <w:r>
          <w:t>19</w:t>
        </w:r>
        <w:r>
          <w:fldChar w:fldCharType="end"/>
        </w:r>
      </w:hyperlink>
    </w:p>
    <w:p>
      <w:pPr>
        <w:pStyle w:val="TOC2"/>
        <w:tabs>
          <w:tab w:val="right" w:leader="dot" w:pos="8306"/>
        </w:tabs>
      </w:pPr>
      <w:hyperlink w:anchor="_Toc6262" w:history="1">
        <w:r>
          <w:rPr>
            <w:rFonts w:ascii="仿宋" w:eastAsia="仿宋" w:hAnsi="仿宋" w:cs="仿宋" w:hint="eastAsia"/>
            <w:lang w:eastAsia="zh-CN"/>
          </w:rPr>
          <w:t>(一)、建筑工程设计原则</w:t>
        </w:r>
        <w:r>
          <w:tab/>
        </w:r>
        <w:r>
          <w:fldChar w:fldCharType="begin"/>
        </w:r>
        <w:r>
          <w:instrText xml:space="preserve"> PAGEREF _Toc6262 \h </w:instrText>
        </w:r>
        <w:r>
          <w:fldChar w:fldCharType="separate"/>
        </w:r>
        <w:r>
          <w:t>19</w:t>
        </w:r>
        <w:r>
          <w:fldChar w:fldCharType="end"/>
        </w:r>
      </w:hyperlink>
    </w:p>
    <w:p>
      <w:pPr>
        <w:pStyle w:val="TOC2"/>
        <w:tabs>
          <w:tab w:val="right" w:leader="dot" w:pos="8306"/>
        </w:tabs>
      </w:pPr>
      <w:hyperlink w:anchor="_Toc29571" w:history="1">
        <w:r>
          <w:rPr>
            <w:rFonts w:ascii="仿宋" w:eastAsia="仿宋" w:hAnsi="仿宋" w:cs="仿宋" w:hint="eastAsia"/>
            <w:lang w:eastAsia="zh-CN"/>
          </w:rPr>
          <w:t>(二)、土建工程设计年限及安全等级</w:t>
        </w:r>
        <w:r>
          <w:tab/>
        </w:r>
        <w:r>
          <w:fldChar w:fldCharType="begin"/>
        </w:r>
        <w:r>
          <w:instrText xml:space="preserve"> PAGEREF _Toc29571 \h </w:instrText>
        </w:r>
        <w:r>
          <w:fldChar w:fldCharType="separate"/>
        </w:r>
        <w:r>
          <w:t>20</w:t>
        </w:r>
        <w:r>
          <w:fldChar w:fldCharType="end"/>
        </w:r>
      </w:hyperlink>
    </w:p>
    <w:p>
      <w:pPr>
        <w:pStyle w:val="TOC2"/>
        <w:tabs>
          <w:tab w:val="right" w:leader="dot" w:pos="8306"/>
        </w:tabs>
      </w:pPr>
      <w:hyperlink w:anchor="_Toc24284" w:history="1">
        <w:r>
          <w:rPr>
            <w:rFonts w:ascii="仿宋" w:eastAsia="仿宋" w:hAnsi="仿宋" w:cs="仿宋" w:hint="eastAsia"/>
            <w:lang w:eastAsia="zh-CN"/>
          </w:rPr>
          <w:t>(三)、建筑工程设计总体要求</w:t>
        </w:r>
        <w:r>
          <w:tab/>
        </w:r>
        <w:r>
          <w:fldChar w:fldCharType="begin"/>
        </w:r>
        <w:r>
          <w:instrText xml:space="preserve"> PAGEREF _Toc24284 \h </w:instrText>
        </w:r>
        <w:r>
          <w:fldChar w:fldCharType="separate"/>
        </w:r>
        <w:r>
          <w:t>21</w:t>
        </w:r>
        <w:r>
          <w:fldChar w:fldCharType="end"/>
        </w:r>
      </w:hyperlink>
    </w:p>
    <w:p>
      <w:pPr>
        <w:pStyle w:val="TOC2"/>
        <w:tabs>
          <w:tab w:val="right" w:leader="dot" w:pos="8306"/>
        </w:tabs>
      </w:pPr>
      <w:hyperlink w:anchor="_Toc3392" w:history="1">
        <w:r>
          <w:rPr>
            <w:rFonts w:ascii="仿宋" w:eastAsia="仿宋" w:hAnsi="仿宋" w:cs="仿宋" w:hint="eastAsia"/>
            <w:lang w:eastAsia="zh-CN"/>
          </w:rPr>
          <w:t>(四)、土建工程建设指标</w:t>
        </w:r>
        <w:r>
          <w:tab/>
        </w:r>
        <w:r>
          <w:fldChar w:fldCharType="begin"/>
        </w:r>
        <w:r>
          <w:instrText xml:space="preserve"> PAGEREF _Toc3392 \h </w:instrText>
        </w:r>
        <w:r>
          <w:fldChar w:fldCharType="separate"/>
        </w:r>
        <w:r>
          <w:t>22</w:t>
        </w:r>
        <w:r>
          <w:fldChar w:fldCharType="end"/>
        </w:r>
      </w:hyperlink>
    </w:p>
    <w:p>
      <w:pPr>
        <w:pStyle w:val="TOC1"/>
        <w:tabs>
          <w:tab w:val="right" w:leader="dot" w:pos="8306"/>
        </w:tabs>
      </w:pPr>
      <w:hyperlink w:anchor="_Toc16124" w:history="1">
        <w:r>
          <w:rPr>
            <w:rFonts w:ascii="仿宋" w:eastAsia="仿宋" w:hAnsi="仿宋" w:cs="仿宋" w:hint="eastAsia"/>
            <w:lang w:eastAsia="zh-CN"/>
          </w:rPr>
          <w:t>六、台站测风仪项目绩效评估</w:t>
        </w:r>
        <w:r>
          <w:tab/>
        </w:r>
        <w:r>
          <w:fldChar w:fldCharType="begin"/>
        </w:r>
        <w:r>
          <w:instrText xml:space="preserve"> PAGEREF _Toc16124 \h </w:instrText>
        </w:r>
        <w:r>
          <w:fldChar w:fldCharType="separate"/>
        </w:r>
        <w:r>
          <w:t>22</w:t>
        </w:r>
        <w:r>
          <w:fldChar w:fldCharType="end"/>
        </w:r>
      </w:hyperlink>
    </w:p>
    <w:p>
      <w:pPr>
        <w:pStyle w:val="TOC2"/>
        <w:tabs>
          <w:tab w:val="right" w:leader="dot" w:pos="8306"/>
        </w:tabs>
      </w:pPr>
      <w:hyperlink w:anchor="_Toc2179" w:history="1">
        <w:r>
          <w:rPr>
            <w:rFonts w:ascii="仿宋" w:eastAsia="仿宋" w:hAnsi="仿宋" w:cs="仿宋" w:hint="eastAsia"/>
            <w:lang w:eastAsia="zh-CN"/>
          </w:rPr>
          <w:t>(一)、绩效评估指标</w:t>
        </w:r>
        <w:r>
          <w:tab/>
        </w:r>
        <w:r>
          <w:fldChar w:fldCharType="begin"/>
        </w:r>
        <w:r>
          <w:instrText xml:space="preserve"> PAGEREF _Toc2179 \h </w:instrText>
        </w:r>
        <w:r>
          <w:fldChar w:fldCharType="separate"/>
        </w:r>
        <w:r>
          <w:t>22</w:t>
        </w:r>
        <w:r>
          <w:fldChar w:fldCharType="end"/>
        </w:r>
      </w:hyperlink>
    </w:p>
    <w:p>
      <w:pPr>
        <w:pStyle w:val="TOC2"/>
        <w:tabs>
          <w:tab w:val="right" w:leader="dot" w:pos="8306"/>
        </w:tabs>
      </w:pPr>
      <w:hyperlink w:anchor="_Toc3945" w:history="1">
        <w:r>
          <w:rPr>
            <w:rFonts w:ascii="仿宋" w:eastAsia="仿宋" w:hAnsi="仿宋" w:cs="仿宋" w:hint="eastAsia"/>
            <w:lang w:eastAsia="zh-CN"/>
          </w:rPr>
          <w:t>(二)、绩效评估方法</w:t>
        </w:r>
        <w:r>
          <w:tab/>
        </w:r>
        <w:r>
          <w:fldChar w:fldCharType="begin"/>
        </w:r>
        <w:r>
          <w:instrText xml:space="preserve"> PAGEREF _Toc3945 \h </w:instrText>
        </w:r>
        <w:r>
          <w:fldChar w:fldCharType="separate"/>
        </w:r>
        <w:r>
          <w:t>23</w:t>
        </w:r>
        <w:r>
          <w:fldChar w:fldCharType="end"/>
        </w:r>
      </w:hyperlink>
    </w:p>
    <w:p>
      <w:pPr>
        <w:pStyle w:val="TOC2"/>
        <w:tabs>
          <w:tab w:val="right" w:leader="dot" w:pos="8306"/>
        </w:tabs>
      </w:pPr>
      <w:hyperlink w:anchor="_Toc4406" w:history="1">
        <w:r>
          <w:rPr>
            <w:rFonts w:ascii="仿宋" w:eastAsia="仿宋" w:hAnsi="仿宋" w:cs="仿宋" w:hint="eastAsia"/>
            <w:lang w:eastAsia="zh-CN"/>
          </w:rPr>
          <w:t>(三)、绩效评估周期</w:t>
        </w:r>
        <w:r>
          <w:tab/>
        </w:r>
        <w:r>
          <w:fldChar w:fldCharType="begin"/>
        </w:r>
        <w:r>
          <w:instrText xml:space="preserve"> PAGEREF _Toc4406 \h </w:instrText>
        </w:r>
        <w:r>
          <w:fldChar w:fldCharType="separate"/>
        </w:r>
        <w:r>
          <w:t>24</w:t>
        </w:r>
        <w:r>
          <w:fldChar w:fldCharType="end"/>
        </w:r>
      </w:hyperlink>
    </w:p>
    <w:p>
      <w:pPr>
        <w:pStyle w:val="TOC1"/>
        <w:tabs>
          <w:tab w:val="right" w:leader="dot" w:pos="8306"/>
        </w:tabs>
      </w:pPr>
      <w:hyperlink w:anchor="_Toc17798" w:history="1">
        <w:r>
          <w:rPr>
            <w:rFonts w:ascii="仿宋" w:eastAsia="仿宋" w:hAnsi="仿宋" w:cs="仿宋" w:hint="eastAsia"/>
            <w:lang w:eastAsia="zh-CN"/>
          </w:rPr>
          <w:t>七、台站测风仪项目社会影响</w:t>
        </w:r>
        <w:r>
          <w:tab/>
        </w:r>
        <w:r>
          <w:fldChar w:fldCharType="begin"/>
        </w:r>
        <w:r>
          <w:instrText xml:space="preserve"> PAGEREF _Toc17798 \h </w:instrText>
        </w:r>
        <w:r>
          <w:fldChar w:fldCharType="separate"/>
        </w:r>
        <w:r>
          <w:t>25</w:t>
        </w:r>
        <w:r>
          <w:fldChar w:fldCharType="end"/>
        </w:r>
      </w:hyperlink>
    </w:p>
    <w:p>
      <w:pPr>
        <w:pStyle w:val="TOC2"/>
        <w:tabs>
          <w:tab w:val="right" w:leader="dot" w:pos="8306"/>
        </w:tabs>
      </w:pPr>
      <w:hyperlink w:anchor="_Toc17374" w:history="1">
        <w:r>
          <w:rPr>
            <w:rFonts w:ascii="仿宋" w:eastAsia="仿宋" w:hAnsi="仿宋" w:cs="仿宋" w:hint="eastAsia"/>
            <w:lang w:eastAsia="zh-CN"/>
          </w:rPr>
          <w:t>(一)、社会责任与义务</w:t>
        </w:r>
        <w:r>
          <w:tab/>
        </w:r>
        <w:r>
          <w:fldChar w:fldCharType="begin"/>
        </w:r>
        <w:r>
          <w:instrText xml:space="preserve"> PAGEREF _Toc17374 \h </w:instrText>
        </w:r>
        <w:r>
          <w:fldChar w:fldCharType="separate"/>
        </w:r>
        <w:r>
          <w:t>25</w:t>
        </w:r>
        <w:r>
          <w:fldChar w:fldCharType="end"/>
        </w:r>
      </w:hyperlink>
    </w:p>
    <w:p>
      <w:pPr>
        <w:pStyle w:val="TOC2"/>
        <w:tabs>
          <w:tab w:val="right" w:leader="dot" w:pos="8306"/>
        </w:tabs>
      </w:pPr>
      <w:hyperlink w:anchor="_Toc23976" w:history="1">
        <w:r>
          <w:rPr>
            <w:rFonts w:ascii="仿宋" w:eastAsia="仿宋" w:hAnsi="仿宋" w:cs="仿宋" w:hint="eastAsia"/>
            <w:lang w:eastAsia="zh-CN"/>
          </w:rPr>
          <w:t>(二)、社会参与与沟通</w:t>
        </w:r>
        <w:r>
          <w:tab/>
        </w:r>
        <w:r>
          <w:fldChar w:fldCharType="begin"/>
        </w:r>
        <w:r>
          <w:instrText xml:space="preserve"> PAGEREF _Toc23976 \h </w:instrText>
        </w:r>
        <w:r>
          <w:fldChar w:fldCharType="separate"/>
        </w:r>
        <w:r>
          <w:t>26</w:t>
        </w:r>
        <w:r>
          <w:fldChar w:fldCharType="end"/>
        </w:r>
      </w:hyperlink>
    </w:p>
    <w:p>
      <w:pPr>
        <w:pStyle w:val="TOC1"/>
        <w:tabs>
          <w:tab w:val="right" w:leader="dot" w:pos="8306"/>
        </w:tabs>
      </w:pPr>
      <w:hyperlink w:anchor="_Toc24005" w:history="1">
        <w:r>
          <w:rPr>
            <w:rFonts w:ascii="仿宋" w:eastAsia="仿宋" w:hAnsi="仿宋" w:cs="仿宋" w:hint="eastAsia"/>
            <w:lang w:eastAsia="zh-CN"/>
          </w:rPr>
          <w:t>八、台站测风仪项目环境影响分析</w:t>
        </w:r>
        <w:r>
          <w:tab/>
        </w:r>
        <w:r>
          <w:fldChar w:fldCharType="begin"/>
        </w:r>
        <w:r>
          <w:instrText xml:space="preserve"> PAGEREF _Toc24005 \h </w:instrText>
        </w:r>
        <w:r>
          <w:fldChar w:fldCharType="separate"/>
        </w:r>
        <w:r>
          <w:t>27</w:t>
        </w:r>
        <w:r>
          <w:fldChar w:fldCharType="end"/>
        </w:r>
      </w:hyperlink>
    </w:p>
    <w:p>
      <w:pPr>
        <w:pStyle w:val="TOC2"/>
        <w:tabs>
          <w:tab w:val="right" w:leader="dot" w:pos="8306"/>
        </w:tabs>
      </w:pPr>
      <w:hyperlink w:anchor="_Toc4403" w:history="1">
        <w:r>
          <w:rPr>
            <w:rFonts w:ascii="仿宋" w:eastAsia="仿宋" w:hAnsi="仿宋" w:cs="仿宋" w:hint="eastAsia"/>
            <w:lang w:eastAsia="zh-CN"/>
          </w:rPr>
          <w:t>(一)、建设区域环境质量现状</w:t>
        </w:r>
        <w:r>
          <w:tab/>
        </w:r>
        <w:r>
          <w:fldChar w:fldCharType="begin"/>
        </w:r>
        <w:r>
          <w:instrText xml:space="preserve"> PAGEREF _Toc4403 \h </w:instrText>
        </w:r>
        <w:r>
          <w:fldChar w:fldCharType="separate"/>
        </w:r>
        <w:r>
          <w:t>27</w:t>
        </w:r>
        <w:r>
          <w:fldChar w:fldCharType="end"/>
        </w:r>
      </w:hyperlink>
    </w:p>
    <w:p>
      <w:pPr>
        <w:pStyle w:val="TOC2"/>
        <w:tabs>
          <w:tab w:val="right" w:leader="dot" w:pos="8306"/>
        </w:tabs>
      </w:pPr>
      <w:hyperlink w:anchor="_Toc18187" w:history="1">
        <w:r>
          <w:rPr>
            <w:rFonts w:ascii="仿宋" w:eastAsia="仿宋" w:hAnsi="仿宋" w:cs="仿宋" w:hint="eastAsia"/>
            <w:lang w:eastAsia="zh-CN"/>
          </w:rPr>
          <w:t>(二)、建设期环境保护</w:t>
        </w:r>
        <w:r>
          <w:tab/>
        </w:r>
        <w:r>
          <w:fldChar w:fldCharType="begin"/>
        </w:r>
        <w:r>
          <w:instrText xml:space="preserve"> PAGEREF _Toc18187 \h </w:instrText>
        </w:r>
        <w:r>
          <w:fldChar w:fldCharType="separate"/>
        </w:r>
        <w:r>
          <w:t>28</w:t>
        </w:r>
        <w:r>
          <w:fldChar w:fldCharType="end"/>
        </w:r>
      </w:hyperlink>
    </w:p>
    <w:p>
      <w:pPr>
        <w:pStyle w:val="TOC2"/>
        <w:tabs>
          <w:tab w:val="right" w:leader="dot" w:pos="8306"/>
        </w:tabs>
      </w:pPr>
      <w:hyperlink w:anchor="_Toc13000" w:history="1">
        <w:r>
          <w:rPr>
            <w:rFonts w:ascii="仿宋" w:eastAsia="仿宋" w:hAnsi="仿宋" w:cs="仿宋" w:hint="eastAsia"/>
            <w:lang w:eastAsia="zh-CN"/>
          </w:rPr>
          <w:t>(三)、运营期环境保护</w:t>
        </w:r>
        <w:r>
          <w:tab/>
        </w:r>
        <w:r>
          <w:fldChar w:fldCharType="begin"/>
        </w:r>
        <w:r>
          <w:instrText xml:space="preserve"> PAGEREF _Toc13000 \h </w:instrText>
        </w:r>
        <w:r>
          <w:fldChar w:fldCharType="separate"/>
        </w:r>
        <w:r>
          <w:t>30</w:t>
        </w:r>
        <w:r>
          <w:fldChar w:fldCharType="end"/>
        </w:r>
      </w:hyperlink>
    </w:p>
    <w:p>
      <w:pPr>
        <w:pStyle w:val="TOC2"/>
        <w:tabs>
          <w:tab w:val="right" w:leader="dot" w:pos="8306"/>
        </w:tabs>
      </w:pPr>
      <w:hyperlink w:anchor="_Toc3764" w:history="1">
        <w:r>
          <w:rPr>
            <w:rFonts w:ascii="仿宋" w:eastAsia="仿宋" w:hAnsi="仿宋" w:cs="仿宋" w:hint="eastAsia"/>
            <w:lang w:eastAsia="zh-CN"/>
          </w:rPr>
          <w:t>(四)、台站测风仪项目建设对区域经济的影响</w:t>
        </w:r>
        <w:r>
          <w:tab/>
        </w:r>
        <w:r>
          <w:fldChar w:fldCharType="begin"/>
        </w:r>
        <w:r>
          <w:instrText xml:space="preserve"> PAGEREF _Toc3764 \h </w:instrText>
        </w:r>
        <w:r>
          <w:fldChar w:fldCharType="separate"/>
        </w:r>
        <w:r>
          <w:t>31</w:t>
        </w:r>
        <w:r>
          <w:fldChar w:fldCharType="end"/>
        </w:r>
      </w:hyperlink>
    </w:p>
    <w:p>
      <w:pPr>
        <w:pStyle w:val="TOC2"/>
        <w:tabs>
          <w:tab w:val="right" w:leader="dot" w:pos="8306"/>
        </w:tabs>
      </w:pPr>
      <w:hyperlink w:anchor="_Toc2237" w:history="1">
        <w:r>
          <w:rPr>
            <w:rFonts w:ascii="仿宋" w:eastAsia="仿宋" w:hAnsi="仿宋" w:cs="仿宋" w:hint="eastAsia"/>
            <w:lang w:eastAsia="zh-CN"/>
          </w:rPr>
          <w:t>(五)、废弃物处理</w:t>
        </w:r>
        <w:r>
          <w:tab/>
        </w:r>
        <w:r>
          <w:fldChar w:fldCharType="begin"/>
        </w:r>
        <w:r>
          <w:instrText xml:space="preserve"> PAGEREF _Toc2237 \h </w:instrText>
        </w:r>
        <w:r>
          <w:fldChar w:fldCharType="separate"/>
        </w:r>
        <w:r>
          <w:t>33</w:t>
        </w:r>
        <w:r>
          <w:fldChar w:fldCharType="end"/>
        </w:r>
      </w:hyperlink>
    </w:p>
    <w:p>
      <w:pPr>
        <w:pStyle w:val="TOC2"/>
        <w:tabs>
          <w:tab w:val="right" w:leader="dot" w:pos="8306"/>
        </w:tabs>
      </w:pPr>
      <w:hyperlink w:anchor="_Toc28587" w:history="1">
        <w:r>
          <w:rPr>
            <w:rFonts w:ascii="仿宋" w:eastAsia="仿宋" w:hAnsi="仿宋" w:cs="仿宋" w:hint="eastAsia"/>
            <w:lang w:eastAsia="zh-CN"/>
          </w:rPr>
          <w:t>(六)、特殊环境影响分析</w:t>
        </w:r>
        <w:r>
          <w:tab/>
        </w:r>
        <w:r>
          <w:fldChar w:fldCharType="begin"/>
        </w:r>
        <w:r>
          <w:instrText xml:space="preserve"> PAGEREF _Toc28587 \h </w:instrText>
        </w:r>
        <w:r>
          <w:fldChar w:fldCharType="separate"/>
        </w:r>
        <w:r>
          <w:t>34</w:t>
        </w:r>
        <w:r>
          <w:fldChar w:fldCharType="end"/>
        </w:r>
      </w:hyperlink>
    </w:p>
    <w:p>
      <w:pPr>
        <w:pStyle w:val="TOC2"/>
        <w:tabs>
          <w:tab w:val="right" w:leader="dot" w:pos="8306"/>
        </w:tabs>
      </w:pPr>
      <w:hyperlink w:anchor="_Toc115" w:history="1">
        <w:r>
          <w:rPr>
            <w:rFonts w:ascii="仿宋" w:eastAsia="仿宋" w:hAnsi="仿宋" w:cs="仿宋" w:hint="eastAsia"/>
            <w:lang w:eastAsia="zh-CN"/>
          </w:rPr>
          <w:t>(七)、清洁生产</w:t>
        </w:r>
        <w:r>
          <w:tab/>
        </w:r>
        <w:r>
          <w:fldChar w:fldCharType="begin"/>
        </w:r>
        <w:r>
          <w:instrText xml:space="preserve"> PAGEREF _Toc115 \h </w:instrText>
        </w:r>
        <w:r>
          <w:fldChar w:fldCharType="separate"/>
        </w:r>
        <w:r>
          <w:t>35</w:t>
        </w:r>
        <w:r>
          <w:fldChar w:fldCharType="end"/>
        </w:r>
      </w:hyperlink>
    </w:p>
    <w:p>
      <w:pPr>
        <w:pStyle w:val="TOC2"/>
        <w:tabs>
          <w:tab w:val="right" w:leader="dot" w:pos="8306"/>
        </w:tabs>
      </w:pPr>
      <w:hyperlink w:anchor="_Toc28495" w:history="1">
        <w:r>
          <w:rPr>
            <w:rFonts w:ascii="仿宋" w:eastAsia="仿宋" w:hAnsi="仿宋" w:cs="仿宋" w:hint="eastAsia"/>
            <w:lang w:eastAsia="zh-CN"/>
          </w:rPr>
          <w:t>(八)、环境保护综合评价</w:t>
        </w:r>
        <w:r>
          <w:tab/>
        </w:r>
        <w:r>
          <w:fldChar w:fldCharType="begin"/>
        </w:r>
        <w:r>
          <w:instrText xml:space="preserve"> PAGEREF _Toc28495 \h </w:instrText>
        </w:r>
        <w:r>
          <w:fldChar w:fldCharType="separate"/>
        </w:r>
        <w:r>
          <w:t>37</w:t>
        </w:r>
        <w:r>
          <w:fldChar w:fldCharType="end"/>
        </w:r>
      </w:hyperlink>
    </w:p>
    <w:p>
      <w:pPr>
        <w:pStyle w:val="TOC1"/>
        <w:tabs>
          <w:tab w:val="right" w:leader="dot" w:pos="8306"/>
        </w:tabs>
      </w:pPr>
      <w:hyperlink w:anchor="_Toc10573" w:history="1">
        <w:r>
          <w:rPr>
            <w:rFonts w:ascii="仿宋" w:eastAsia="仿宋" w:hAnsi="仿宋" w:cs="仿宋" w:hint="eastAsia"/>
            <w:lang w:eastAsia="zh-CN"/>
          </w:rPr>
          <w:t>九、台站测风仪项目风险管理</w:t>
        </w:r>
        <w:r>
          <w:tab/>
        </w:r>
        <w:r>
          <w:fldChar w:fldCharType="begin"/>
        </w:r>
        <w:r>
          <w:instrText xml:space="preserve"> PAGEREF _Toc10573 \h </w:instrText>
        </w:r>
        <w:r>
          <w:fldChar w:fldCharType="separate"/>
        </w:r>
        <w:r>
          <w:t>38</w:t>
        </w:r>
        <w:r>
          <w:fldChar w:fldCharType="end"/>
        </w:r>
      </w:hyperlink>
    </w:p>
    <w:p>
      <w:pPr>
        <w:pStyle w:val="TOC2"/>
        <w:tabs>
          <w:tab w:val="right" w:leader="dot" w:pos="8306"/>
        </w:tabs>
      </w:pPr>
      <w:hyperlink w:anchor="_Toc26894" w:history="1">
        <w:r>
          <w:rPr>
            <w:rFonts w:ascii="仿宋" w:eastAsia="仿宋" w:hAnsi="仿宋" w:cs="仿宋" w:hint="eastAsia"/>
            <w:lang w:eastAsia="zh-CN"/>
          </w:rPr>
          <w:t>(一)、风险识别与评估</w:t>
        </w:r>
        <w:r>
          <w:tab/>
        </w:r>
        <w:r>
          <w:fldChar w:fldCharType="begin"/>
        </w:r>
        <w:r>
          <w:instrText xml:space="preserve"> PAGEREF _Toc26894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41" w:history="1">
        <w:r>
          <w:rPr>
            <w:rFonts w:ascii="仿宋" w:eastAsia="仿宋" w:hAnsi="仿宋" w:cs="仿宋" w:hint="eastAsia"/>
            <w:lang w:eastAsia="zh-CN"/>
          </w:rPr>
          <w:t>(二)、风险应对策略</w:t>
        </w:r>
        <w:r>
          <w:tab/>
        </w:r>
        <w:r>
          <w:fldChar w:fldCharType="begin"/>
        </w:r>
        <w:r>
          <w:instrText xml:space="preserve"> PAGEREF _Toc7241 \h </w:instrText>
        </w:r>
        <w:r>
          <w:fldChar w:fldCharType="separate"/>
        </w:r>
        <w:r>
          <w:t>39</w:t>
        </w:r>
        <w:r>
          <w:fldChar w:fldCharType="end"/>
        </w:r>
      </w:hyperlink>
    </w:p>
    <w:p>
      <w:pPr>
        <w:pStyle w:val="TOC2"/>
        <w:tabs>
          <w:tab w:val="right" w:leader="dot" w:pos="8306"/>
        </w:tabs>
      </w:pPr>
      <w:hyperlink w:anchor="_Toc14349" w:history="1">
        <w:r>
          <w:rPr>
            <w:rFonts w:ascii="仿宋" w:eastAsia="仿宋" w:hAnsi="仿宋" w:cs="仿宋" w:hint="eastAsia"/>
            <w:lang w:eastAsia="zh-CN"/>
          </w:rPr>
          <w:t>(三)、风险监控与控制</w:t>
        </w:r>
        <w:r>
          <w:tab/>
        </w:r>
        <w:r>
          <w:fldChar w:fldCharType="begin"/>
        </w:r>
        <w:r>
          <w:instrText xml:space="preserve"> PAGEREF _Toc14349 \h </w:instrText>
        </w:r>
        <w:r>
          <w:fldChar w:fldCharType="separate"/>
        </w:r>
        <w:r>
          <w:t>41</w:t>
        </w:r>
        <w:r>
          <w:fldChar w:fldCharType="end"/>
        </w:r>
      </w:hyperlink>
    </w:p>
    <w:p>
      <w:pPr>
        <w:pStyle w:val="TOC1"/>
        <w:tabs>
          <w:tab w:val="right" w:leader="dot" w:pos="8306"/>
        </w:tabs>
      </w:pPr>
      <w:hyperlink w:anchor="_Toc23956" w:history="1">
        <w:r>
          <w:rPr>
            <w:rFonts w:ascii="仿宋" w:eastAsia="仿宋" w:hAnsi="仿宋" w:cs="仿宋" w:hint="eastAsia"/>
            <w:lang w:eastAsia="zh-CN"/>
          </w:rPr>
          <w:t>十、台站测风仪项目财务管理</w:t>
        </w:r>
        <w:r>
          <w:tab/>
        </w:r>
        <w:r>
          <w:fldChar w:fldCharType="begin"/>
        </w:r>
        <w:r>
          <w:instrText xml:space="preserve"> PAGEREF _Toc23956 \h </w:instrText>
        </w:r>
        <w:r>
          <w:fldChar w:fldCharType="separate"/>
        </w:r>
        <w:r>
          <w:t>42</w:t>
        </w:r>
        <w:r>
          <w:fldChar w:fldCharType="end"/>
        </w:r>
      </w:hyperlink>
    </w:p>
    <w:p>
      <w:pPr>
        <w:pStyle w:val="TOC2"/>
        <w:tabs>
          <w:tab w:val="right" w:leader="dot" w:pos="8306"/>
        </w:tabs>
      </w:pPr>
      <w:hyperlink w:anchor="_Toc30457" w:history="1">
        <w:r>
          <w:rPr>
            <w:rFonts w:ascii="仿宋" w:eastAsia="仿宋" w:hAnsi="仿宋" w:cs="仿宋" w:hint="eastAsia"/>
            <w:lang w:eastAsia="zh-CN"/>
          </w:rPr>
          <w:t>(一)、资金需求大</w:t>
        </w:r>
        <w:r>
          <w:tab/>
        </w:r>
        <w:r>
          <w:fldChar w:fldCharType="begin"/>
        </w:r>
        <w:r>
          <w:instrText xml:space="preserve"> PAGEREF _Toc30457 \h </w:instrText>
        </w:r>
        <w:r>
          <w:fldChar w:fldCharType="separate"/>
        </w:r>
        <w:r>
          <w:t>42</w:t>
        </w:r>
        <w:r>
          <w:fldChar w:fldCharType="end"/>
        </w:r>
      </w:hyperlink>
    </w:p>
    <w:p>
      <w:pPr>
        <w:pStyle w:val="TOC2"/>
        <w:tabs>
          <w:tab w:val="right" w:leader="dot" w:pos="8306"/>
        </w:tabs>
      </w:pPr>
      <w:hyperlink w:anchor="_Toc28558" w:history="1">
        <w:r>
          <w:rPr>
            <w:rFonts w:ascii="仿宋" w:eastAsia="仿宋" w:hAnsi="仿宋" w:cs="仿宋" w:hint="eastAsia"/>
            <w:lang w:eastAsia="zh-CN"/>
          </w:rPr>
          <w:t>(二)、研发周期长</w:t>
        </w:r>
        <w:r>
          <w:tab/>
        </w:r>
        <w:r>
          <w:fldChar w:fldCharType="begin"/>
        </w:r>
        <w:r>
          <w:instrText xml:space="preserve"> PAGEREF _Toc28558 \h </w:instrText>
        </w:r>
        <w:r>
          <w:fldChar w:fldCharType="separate"/>
        </w:r>
        <w:r>
          <w:t>43</w:t>
        </w:r>
        <w:r>
          <w:fldChar w:fldCharType="end"/>
        </w:r>
      </w:hyperlink>
    </w:p>
    <w:p>
      <w:pPr>
        <w:pStyle w:val="TOC2"/>
        <w:tabs>
          <w:tab w:val="right" w:leader="dot" w:pos="8306"/>
        </w:tabs>
      </w:pPr>
      <w:hyperlink w:anchor="_Toc20337" w:history="1">
        <w:r>
          <w:rPr>
            <w:rFonts w:ascii="仿宋" w:eastAsia="仿宋" w:hAnsi="仿宋" w:cs="仿宋" w:hint="eastAsia"/>
            <w:lang w:eastAsia="zh-CN"/>
          </w:rPr>
          <w:t>(三)、市场风险大</w:t>
        </w:r>
        <w:r>
          <w:tab/>
        </w:r>
        <w:r>
          <w:fldChar w:fldCharType="begin"/>
        </w:r>
        <w:r>
          <w:instrText xml:space="preserve"> PAGEREF _Toc20337 \h </w:instrText>
        </w:r>
        <w:r>
          <w:fldChar w:fldCharType="separate"/>
        </w:r>
        <w:r>
          <w:t>44</w:t>
        </w:r>
        <w:r>
          <w:fldChar w:fldCharType="end"/>
        </w:r>
      </w:hyperlink>
    </w:p>
    <w:p>
      <w:pPr>
        <w:pStyle w:val="TOC2"/>
        <w:tabs>
          <w:tab w:val="right" w:leader="dot" w:pos="8306"/>
        </w:tabs>
      </w:pPr>
      <w:hyperlink w:anchor="_Toc19223" w:history="1">
        <w:r>
          <w:rPr>
            <w:rFonts w:ascii="仿宋" w:eastAsia="仿宋" w:hAnsi="仿宋" w:cs="仿宋" w:hint="eastAsia"/>
            <w:lang w:eastAsia="zh-CN"/>
          </w:rPr>
          <w:t>(四)、利润率高</w:t>
        </w:r>
        <w:r>
          <w:tab/>
        </w:r>
        <w:r>
          <w:fldChar w:fldCharType="begin"/>
        </w:r>
        <w:r>
          <w:instrText xml:space="preserve"> PAGEREF _Toc19223 \h </w:instrText>
        </w:r>
        <w:r>
          <w:fldChar w:fldCharType="separate"/>
        </w:r>
        <w:r>
          <w:t>47</w:t>
        </w:r>
        <w:r>
          <w:fldChar w:fldCharType="end"/>
        </w:r>
      </w:hyperlink>
    </w:p>
    <w:p>
      <w:pPr>
        <w:pStyle w:val="TOC1"/>
        <w:tabs>
          <w:tab w:val="right" w:leader="dot" w:pos="8306"/>
        </w:tabs>
      </w:pPr>
      <w:hyperlink w:anchor="_Toc23975" w:history="1">
        <w:r>
          <w:rPr>
            <w:rFonts w:ascii="仿宋" w:eastAsia="仿宋" w:hAnsi="仿宋" w:cs="仿宋" w:hint="eastAsia"/>
            <w:lang w:eastAsia="zh-CN"/>
          </w:rPr>
          <w:t>十一、台站测风仪项目人力资源培养与发展</w:t>
        </w:r>
        <w:r>
          <w:tab/>
        </w:r>
        <w:r>
          <w:fldChar w:fldCharType="begin"/>
        </w:r>
        <w:r>
          <w:instrText xml:space="preserve"> PAGEREF _Toc23975 \h </w:instrText>
        </w:r>
        <w:r>
          <w:fldChar w:fldCharType="separate"/>
        </w:r>
        <w:r>
          <w:t>49</w:t>
        </w:r>
        <w:r>
          <w:fldChar w:fldCharType="end"/>
        </w:r>
      </w:hyperlink>
    </w:p>
    <w:p>
      <w:pPr>
        <w:pStyle w:val="TOC2"/>
        <w:tabs>
          <w:tab w:val="right" w:leader="dot" w:pos="8306"/>
        </w:tabs>
      </w:pPr>
      <w:hyperlink w:anchor="_Toc20255" w:history="1">
        <w:r>
          <w:rPr>
            <w:rFonts w:ascii="仿宋" w:eastAsia="仿宋" w:hAnsi="仿宋" w:cs="仿宋" w:hint="eastAsia"/>
            <w:lang w:eastAsia="zh-CN"/>
          </w:rPr>
          <w:t>(一)、人才需求与规划</w:t>
        </w:r>
        <w:r>
          <w:tab/>
        </w:r>
        <w:r>
          <w:fldChar w:fldCharType="begin"/>
        </w:r>
        <w:r>
          <w:instrText xml:space="preserve"> PAGEREF _Toc20255 \h </w:instrText>
        </w:r>
        <w:r>
          <w:fldChar w:fldCharType="separate"/>
        </w:r>
        <w:r>
          <w:t>49</w:t>
        </w:r>
        <w:r>
          <w:fldChar w:fldCharType="end"/>
        </w:r>
      </w:hyperlink>
    </w:p>
    <w:p>
      <w:pPr>
        <w:pStyle w:val="TOC2"/>
        <w:tabs>
          <w:tab w:val="right" w:leader="dot" w:pos="8306"/>
        </w:tabs>
      </w:pPr>
      <w:hyperlink w:anchor="_Toc4654" w:history="1">
        <w:r>
          <w:rPr>
            <w:rFonts w:ascii="仿宋" w:eastAsia="仿宋" w:hAnsi="仿宋" w:cs="仿宋" w:hint="eastAsia"/>
            <w:lang w:eastAsia="zh-CN"/>
          </w:rPr>
          <w:t>(二)、培训与发展计划</w:t>
        </w:r>
        <w:r>
          <w:tab/>
        </w:r>
        <w:r>
          <w:fldChar w:fldCharType="begin"/>
        </w:r>
        <w:r>
          <w:instrText xml:space="preserve"> PAGEREF _Toc4654 \h </w:instrText>
        </w:r>
        <w:r>
          <w:fldChar w:fldCharType="separate"/>
        </w:r>
        <w:r>
          <w:t>49</w:t>
        </w:r>
        <w:r>
          <w:fldChar w:fldCharType="end"/>
        </w:r>
      </w:hyperlink>
    </w:p>
    <w:p>
      <w:pPr>
        <w:pStyle w:val="TOC1"/>
        <w:tabs>
          <w:tab w:val="right" w:leader="dot" w:pos="8306"/>
        </w:tabs>
      </w:pPr>
      <w:hyperlink w:anchor="_Toc2506" w:history="1">
        <w:r>
          <w:rPr>
            <w:rFonts w:ascii="仿宋" w:eastAsia="仿宋" w:hAnsi="仿宋" w:cs="仿宋" w:hint="eastAsia"/>
            <w:lang w:eastAsia="zh-CN"/>
          </w:rPr>
          <w:t>十二、生产安全保护</w:t>
        </w:r>
        <w:r>
          <w:tab/>
        </w:r>
        <w:r>
          <w:fldChar w:fldCharType="begin"/>
        </w:r>
        <w:r>
          <w:instrText xml:space="preserve"> PAGEREF _Toc2506 \h </w:instrText>
        </w:r>
        <w:r>
          <w:fldChar w:fldCharType="separate"/>
        </w:r>
        <w:r>
          <w:t>50</w:t>
        </w:r>
        <w:r>
          <w:fldChar w:fldCharType="end"/>
        </w:r>
      </w:hyperlink>
    </w:p>
    <w:p>
      <w:pPr>
        <w:pStyle w:val="TOC2"/>
        <w:tabs>
          <w:tab w:val="right" w:leader="dot" w:pos="8306"/>
        </w:tabs>
      </w:pPr>
      <w:hyperlink w:anchor="_Toc2829" w:history="1">
        <w:r>
          <w:rPr>
            <w:rFonts w:ascii="仿宋" w:eastAsia="仿宋" w:hAnsi="仿宋" w:cs="仿宋" w:hint="eastAsia"/>
            <w:lang w:eastAsia="zh-CN"/>
          </w:rPr>
          <w:t>(一)、消防安全</w:t>
        </w:r>
        <w:r>
          <w:tab/>
        </w:r>
        <w:r>
          <w:fldChar w:fldCharType="begin"/>
        </w:r>
        <w:r>
          <w:instrText xml:space="preserve"> PAGEREF _Toc2829 \h </w:instrText>
        </w:r>
        <w:r>
          <w:fldChar w:fldCharType="separate"/>
        </w:r>
        <w:r>
          <w:t>50</w:t>
        </w:r>
        <w:r>
          <w:fldChar w:fldCharType="end"/>
        </w:r>
      </w:hyperlink>
    </w:p>
    <w:p>
      <w:pPr>
        <w:pStyle w:val="TOC2"/>
        <w:tabs>
          <w:tab w:val="right" w:leader="dot" w:pos="8306"/>
        </w:tabs>
      </w:pPr>
      <w:hyperlink w:anchor="_Toc4011" w:history="1">
        <w:r>
          <w:rPr>
            <w:rFonts w:ascii="仿宋" w:eastAsia="仿宋" w:hAnsi="仿宋" w:cs="仿宋" w:hint="eastAsia"/>
            <w:lang w:eastAsia="zh-CN"/>
          </w:rPr>
          <w:t>(二)、防火防爆总图布置措施</w:t>
        </w:r>
        <w:r>
          <w:tab/>
        </w:r>
        <w:r>
          <w:fldChar w:fldCharType="begin"/>
        </w:r>
        <w:r>
          <w:instrText xml:space="preserve"> PAGEREF _Toc4011 \h </w:instrText>
        </w:r>
        <w:r>
          <w:fldChar w:fldCharType="separate"/>
        </w:r>
        <w:r>
          <w:t>51</w:t>
        </w:r>
        <w:r>
          <w:fldChar w:fldCharType="end"/>
        </w:r>
      </w:hyperlink>
    </w:p>
    <w:p>
      <w:pPr>
        <w:pStyle w:val="TOC2"/>
        <w:tabs>
          <w:tab w:val="right" w:leader="dot" w:pos="8306"/>
        </w:tabs>
      </w:pPr>
      <w:hyperlink w:anchor="_Toc26254" w:history="1">
        <w:r>
          <w:rPr>
            <w:rFonts w:ascii="仿宋" w:eastAsia="仿宋" w:hAnsi="仿宋" w:cs="仿宋" w:hint="eastAsia"/>
            <w:lang w:eastAsia="zh-CN"/>
          </w:rPr>
          <w:t>(三)、自然灾害防范措施</w:t>
        </w:r>
        <w:r>
          <w:tab/>
        </w:r>
        <w:r>
          <w:fldChar w:fldCharType="begin"/>
        </w:r>
        <w:r>
          <w:instrText xml:space="preserve"> PAGEREF _Toc26254 \h </w:instrText>
        </w:r>
        <w:r>
          <w:fldChar w:fldCharType="separate"/>
        </w:r>
        <w:r>
          <w:t>52</w:t>
        </w:r>
        <w:r>
          <w:fldChar w:fldCharType="end"/>
        </w:r>
      </w:hyperlink>
    </w:p>
    <w:p>
      <w:pPr>
        <w:pStyle w:val="TOC2"/>
        <w:tabs>
          <w:tab w:val="right" w:leader="dot" w:pos="8306"/>
        </w:tabs>
      </w:pPr>
      <w:hyperlink w:anchor="_Toc31201" w:history="1">
        <w:r>
          <w:rPr>
            <w:rFonts w:ascii="仿宋" w:eastAsia="仿宋" w:hAnsi="仿宋" w:cs="仿宋" w:hint="eastAsia"/>
            <w:lang w:eastAsia="zh-CN"/>
          </w:rPr>
          <w:t>(四)、安全色及安全标志使用要求</w:t>
        </w:r>
        <w:r>
          <w:tab/>
        </w:r>
        <w:r>
          <w:fldChar w:fldCharType="begin"/>
        </w:r>
        <w:r>
          <w:instrText xml:space="preserve"> PAGEREF _Toc31201 \h </w:instrText>
        </w:r>
        <w:r>
          <w:fldChar w:fldCharType="separate"/>
        </w:r>
        <w:r>
          <w:t>53</w:t>
        </w:r>
        <w:r>
          <w:fldChar w:fldCharType="end"/>
        </w:r>
      </w:hyperlink>
    </w:p>
    <w:p>
      <w:pPr>
        <w:pStyle w:val="TOC2"/>
        <w:tabs>
          <w:tab w:val="right" w:leader="dot" w:pos="8306"/>
        </w:tabs>
      </w:pPr>
      <w:hyperlink w:anchor="_Toc25955" w:history="1">
        <w:r>
          <w:rPr>
            <w:rFonts w:ascii="仿宋" w:eastAsia="仿宋" w:hAnsi="仿宋" w:cs="仿宋" w:hint="eastAsia"/>
            <w:lang w:eastAsia="zh-CN"/>
          </w:rPr>
          <w:t>(五)、防尘防毒措施</w:t>
        </w:r>
        <w:r>
          <w:tab/>
        </w:r>
        <w:r>
          <w:fldChar w:fldCharType="begin"/>
        </w:r>
        <w:r>
          <w:instrText xml:space="preserve"> PAGEREF _Toc25955 \h </w:instrText>
        </w:r>
        <w:r>
          <w:fldChar w:fldCharType="separate"/>
        </w:r>
        <w:r>
          <w:t>54</w:t>
        </w:r>
        <w:r>
          <w:fldChar w:fldCharType="end"/>
        </w:r>
      </w:hyperlink>
    </w:p>
    <w:p>
      <w:pPr>
        <w:pStyle w:val="TOC2"/>
        <w:tabs>
          <w:tab w:val="right" w:leader="dot" w:pos="8306"/>
        </w:tabs>
      </w:pPr>
      <w:hyperlink w:anchor="_Toc10783" w:history="1">
        <w:r>
          <w:rPr>
            <w:rFonts w:ascii="仿宋" w:eastAsia="仿宋" w:hAnsi="仿宋" w:cs="仿宋" w:hint="eastAsia"/>
            <w:lang w:eastAsia="zh-CN"/>
          </w:rPr>
          <w:t>(六)、防静电、触电防护及防雷措施</w:t>
        </w:r>
        <w:r>
          <w:tab/>
        </w:r>
        <w:r>
          <w:fldChar w:fldCharType="begin"/>
        </w:r>
        <w:r>
          <w:instrText xml:space="preserve"> PAGEREF _Toc10783 \h </w:instrText>
        </w:r>
        <w:r>
          <w:fldChar w:fldCharType="separate"/>
        </w:r>
        <w:r>
          <w:t>55</w:t>
        </w:r>
        <w:r>
          <w:fldChar w:fldCharType="end"/>
        </w:r>
      </w:hyperlink>
    </w:p>
    <w:p>
      <w:pPr>
        <w:pStyle w:val="TOC2"/>
        <w:tabs>
          <w:tab w:val="right" w:leader="dot" w:pos="8306"/>
        </w:tabs>
      </w:pPr>
      <w:hyperlink w:anchor="_Toc7956" w:history="1">
        <w:r>
          <w:rPr>
            <w:rFonts w:ascii="仿宋" w:eastAsia="仿宋" w:hAnsi="仿宋" w:cs="仿宋" w:hint="eastAsia"/>
            <w:lang w:eastAsia="zh-CN"/>
          </w:rPr>
          <w:t>(七)、机械设备安全保障措施</w:t>
        </w:r>
        <w:r>
          <w:tab/>
        </w:r>
        <w:r>
          <w:fldChar w:fldCharType="begin"/>
        </w:r>
        <w:r>
          <w:instrText xml:space="preserve"> PAGEREF _Toc7956 \h </w:instrText>
        </w:r>
        <w:r>
          <w:fldChar w:fldCharType="separate"/>
        </w:r>
        <w:r>
          <w:t>56</w:t>
        </w:r>
        <w:r>
          <w:fldChar w:fldCharType="end"/>
        </w:r>
      </w:hyperlink>
    </w:p>
    <w:p>
      <w:pPr>
        <w:pStyle w:val="TOC1"/>
        <w:tabs>
          <w:tab w:val="right" w:leader="dot" w:pos="8306"/>
        </w:tabs>
      </w:pPr>
      <w:hyperlink w:anchor="_Toc11235" w:history="1">
        <w:r>
          <w:rPr>
            <w:rFonts w:ascii="仿宋" w:eastAsia="仿宋" w:hAnsi="仿宋" w:cs="仿宋" w:hint="eastAsia"/>
            <w:lang w:eastAsia="zh-CN"/>
          </w:rPr>
          <w:t>十三、台站测风仪项目实施时间节点</w:t>
        </w:r>
        <w:r>
          <w:tab/>
        </w:r>
        <w:r>
          <w:fldChar w:fldCharType="begin"/>
        </w:r>
        <w:r>
          <w:instrText xml:space="preserve"> PAGEREF _Toc11235 \h </w:instrText>
        </w:r>
        <w:r>
          <w:fldChar w:fldCharType="separate"/>
        </w:r>
        <w:r>
          <w:t>58</w:t>
        </w:r>
        <w:r>
          <w:fldChar w:fldCharType="end"/>
        </w:r>
      </w:hyperlink>
    </w:p>
    <w:p>
      <w:pPr>
        <w:pStyle w:val="TOC2"/>
        <w:tabs>
          <w:tab w:val="right" w:leader="dot" w:pos="8306"/>
        </w:tabs>
      </w:pPr>
      <w:hyperlink w:anchor="_Toc25311" w:history="1">
        <w:r>
          <w:rPr>
            <w:rFonts w:ascii="仿宋" w:eastAsia="仿宋" w:hAnsi="仿宋" w:cs="仿宋" w:hint="eastAsia"/>
            <w:lang w:eastAsia="zh-CN"/>
          </w:rPr>
          <w:t>(一)、台站测风仪项目启动阶段时间节点</w:t>
        </w:r>
        <w:r>
          <w:tab/>
        </w:r>
        <w:r>
          <w:fldChar w:fldCharType="begin"/>
        </w:r>
        <w:r>
          <w:instrText xml:space="preserve"> PAGEREF _Toc25311 \h </w:instrText>
        </w:r>
        <w:r>
          <w:fldChar w:fldCharType="separate"/>
        </w:r>
        <w:r>
          <w:t>58</w:t>
        </w:r>
        <w:r>
          <w:fldChar w:fldCharType="end"/>
        </w:r>
      </w:hyperlink>
    </w:p>
    <w:p>
      <w:pPr>
        <w:pStyle w:val="TOC2"/>
        <w:tabs>
          <w:tab w:val="right" w:leader="dot" w:pos="8306"/>
        </w:tabs>
      </w:pPr>
      <w:hyperlink w:anchor="_Toc1122" w:history="1">
        <w:r>
          <w:rPr>
            <w:rFonts w:ascii="仿宋" w:eastAsia="仿宋" w:hAnsi="仿宋" w:cs="仿宋" w:hint="eastAsia"/>
            <w:lang w:eastAsia="zh-CN"/>
          </w:rPr>
          <w:t>(二)、台站测风仪项目执行阶段时间节点</w:t>
        </w:r>
        <w:r>
          <w:tab/>
        </w:r>
        <w:r>
          <w:fldChar w:fldCharType="begin"/>
        </w:r>
        <w:r>
          <w:instrText xml:space="preserve"> PAGEREF _Toc1122 \h </w:instrText>
        </w:r>
        <w:r>
          <w:fldChar w:fldCharType="separate"/>
        </w:r>
        <w:r>
          <w:t>59</w:t>
        </w:r>
        <w:r>
          <w:fldChar w:fldCharType="end"/>
        </w:r>
      </w:hyperlink>
    </w:p>
    <w:p>
      <w:pPr>
        <w:pStyle w:val="TOC2"/>
        <w:tabs>
          <w:tab w:val="right" w:leader="dot" w:pos="8306"/>
        </w:tabs>
      </w:pPr>
      <w:hyperlink w:anchor="_Toc28769" w:history="1">
        <w:r>
          <w:rPr>
            <w:rFonts w:ascii="仿宋" w:eastAsia="仿宋" w:hAnsi="仿宋" w:cs="仿宋" w:hint="eastAsia"/>
            <w:lang w:eastAsia="zh-CN"/>
          </w:rPr>
          <w:t>(三)、台站测风仪项目完成阶段时间节点</w:t>
        </w:r>
        <w:r>
          <w:tab/>
        </w:r>
        <w:r>
          <w:fldChar w:fldCharType="begin"/>
        </w:r>
        <w:r>
          <w:instrText xml:space="preserve"> PAGEREF _Toc28769 \h </w:instrText>
        </w:r>
        <w:r>
          <w:fldChar w:fldCharType="separate"/>
        </w:r>
        <w:r>
          <w:t>60</w:t>
        </w:r>
        <w:r>
          <w:fldChar w:fldCharType="end"/>
        </w:r>
      </w:hyperlink>
    </w:p>
    <w:p>
      <w:pPr>
        <w:pStyle w:val="TOC1"/>
        <w:tabs>
          <w:tab w:val="right" w:leader="dot" w:pos="8306"/>
        </w:tabs>
      </w:pPr>
      <w:hyperlink w:anchor="_Toc3840" w:history="1">
        <w:r>
          <w:rPr>
            <w:rFonts w:ascii="仿宋" w:eastAsia="仿宋" w:hAnsi="仿宋" w:cs="仿宋" w:hint="eastAsia"/>
            <w:lang w:eastAsia="zh-CN"/>
          </w:rPr>
          <w:t>十四、台站测风仪项目治理与监督</w:t>
        </w:r>
        <w:r>
          <w:tab/>
        </w:r>
        <w:r>
          <w:fldChar w:fldCharType="begin"/>
        </w:r>
        <w:r>
          <w:instrText xml:space="preserve"> PAGEREF _Toc3840 \h </w:instrText>
        </w:r>
        <w:r>
          <w:fldChar w:fldCharType="separate"/>
        </w:r>
        <w:r>
          <w:t>61</w:t>
        </w:r>
        <w:r>
          <w:fldChar w:fldCharType="end"/>
        </w:r>
      </w:hyperlink>
    </w:p>
    <w:p>
      <w:pPr>
        <w:pStyle w:val="TOC2"/>
        <w:tabs>
          <w:tab w:val="right" w:leader="dot" w:pos="8306"/>
        </w:tabs>
      </w:pPr>
      <w:hyperlink w:anchor="_Toc20164" w:history="1">
        <w:r>
          <w:rPr>
            <w:rFonts w:ascii="仿宋" w:eastAsia="仿宋" w:hAnsi="仿宋" w:cs="仿宋" w:hint="eastAsia"/>
            <w:lang w:eastAsia="zh-CN"/>
          </w:rPr>
          <w:t>(一)、台站测风仪项目治理结构</w:t>
        </w:r>
        <w:r>
          <w:tab/>
        </w:r>
        <w:r>
          <w:fldChar w:fldCharType="begin"/>
        </w:r>
        <w:r>
          <w:instrText xml:space="preserve"> PAGEREF _Toc20164 \h </w:instrText>
        </w:r>
        <w:r>
          <w:fldChar w:fldCharType="separate"/>
        </w:r>
        <w:r>
          <w:t>61</w:t>
        </w:r>
        <w:r>
          <w:fldChar w:fldCharType="end"/>
        </w:r>
      </w:hyperlink>
    </w:p>
    <w:p>
      <w:pPr>
        <w:pStyle w:val="TOC2"/>
        <w:tabs>
          <w:tab w:val="right" w:leader="dot" w:pos="8306"/>
        </w:tabs>
      </w:pPr>
      <w:hyperlink w:anchor="_Toc12867" w:history="1">
        <w:r>
          <w:rPr>
            <w:rFonts w:ascii="仿宋" w:eastAsia="仿宋" w:hAnsi="仿宋" w:cs="仿宋" w:hint="eastAsia"/>
            <w:lang w:eastAsia="zh-CN"/>
          </w:rPr>
          <w:t>(二)、监督与审计</w:t>
        </w:r>
        <w:r>
          <w:tab/>
        </w:r>
        <w:r>
          <w:fldChar w:fldCharType="begin"/>
        </w:r>
        <w:r>
          <w:instrText xml:space="preserve"> PAGEREF _Toc12867 \h </w:instrText>
        </w:r>
        <w:r>
          <w:fldChar w:fldCharType="separate"/>
        </w:r>
        <w:r>
          <w:t>62</w:t>
        </w:r>
        <w:r>
          <w:fldChar w:fldCharType="end"/>
        </w:r>
      </w:hyperlink>
    </w:p>
    <w:p>
      <w:pPr>
        <w:pStyle w:val="TOC1"/>
        <w:tabs>
          <w:tab w:val="right" w:leader="dot" w:pos="8306"/>
        </w:tabs>
      </w:pPr>
      <w:hyperlink w:anchor="_Toc32340" w:history="1">
        <w:r>
          <w:rPr>
            <w:rFonts w:ascii="仿宋" w:eastAsia="仿宋" w:hAnsi="仿宋" w:cs="仿宋" w:hint="eastAsia"/>
            <w:lang w:eastAsia="zh-CN"/>
          </w:rPr>
          <w:t>十五、台站测风仪项目实施保障措施</w:t>
        </w:r>
        <w:r>
          <w:tab/>
        </w:r>
        <w:r>
          <w:fldChar w:fldCharType="begin"/>
        </w:r>
        <w:r>
          <w:instrText xml:space="preserve"> PAGEREF _Toc32340 \h </w:instrText>
        </w:r>
        <w:r>
          <w:fldChar w:fldCharType="separate"/>
        </w:r>
        <w:r>
          <w:t>64</w:t>
        </w:r>
        <w:r>
          <w:fldChar w:fldCharType="end"/>
        </w:r>
      </w:hyperlink>
    </w:p>
    <w:p>
      <w:pPr>
        <w:pStyle w:val="TOC2"/>
        <w:tabs>
          <w:tab w:val="right" w:leader="dot" w:pos="8306"/>
        </w:tabs>
      </w:pPr>
      <w:hyperlink w:anchor="_Toc22948" w:history="1">
        <w:r>
          <w:rPr>
            <w:rFonts w:ascii="仿宋" w:eastAsia="仿宋" w:hAnsi="仿宋" w:cs="仿宋" w:hint="eastAsia"/>
            <w:lang w:eastAsia="zh-CN"/>
          </w:rPr>
          <w:t>(一)、台站测风仪项目实施保障机制</w:t>
        </w:r>
        <w:r>
          <w:tab/>
        </w:r>
        <w:r>
          <w:fldChar w:fldCharType="begin"/>
        </w:r>
        <w:r>
          <w:instrText xml:space="preserve"> PAGEREF _Toc22948 \h </w:instrText>
        </w:r>
        <w:r>
          <w:fldChar w:fldCharType="separate"/>
        </w:r>
        <w:r>
          <w:t>64</w:t>
        </w:r>
        <w:r>
          <w:fldChar w:fldCharType="end"/>
        </w:r>
      </w:hyperlink>
    </w:p>
    <w:p>
      <w:pPr>
        <w:pStyle w:val="TOC2"/>
        <w:tabs>
          <w:tab w:val="right" w:leader="dot" w:pos="8306"/>
        </w:tabs>
      </w:pPr>
      <w:hyperlink w:anchor="_Toc24475" w:history="1">
        <w:r>
          <w:rPr>
            <w:rFonts w:ascii="仿宋" w:eastAsia="仿宋" w:hAnsi="仿宋" w:cs="仿宋" w:hint="eastAsia"/>
            <w:lang w:eastAsia="zh-CN"/>
          </w:rPr>
          <w:t>(二)、台站测风仪项目法律合规要求</w:t>
        </w:r>
        <w:r>
          <w:tab/>
        </w:r>
        <w:r>
          <w:fldChar w:fldCharType="begin"/>
        </w:r>
        <w:r>
          <w:instrText xml:space="preserve"> PAGEREF _Toc24475 \h </w:instrText>
        </w:r>
        <w:r>
          <w:fldChar w:fldCharType="separate"/>
        </w:r>
        <w:r>
          <w:t>67</w:t>
        </w:r>
        <w:r>
          <w:fldChar w:fldCharType="end"/>
        </w:r>
      </w:hyperlink>
    </w:p>
    <w:p>
      <w:pPr>
        <w:pStyle w:val="TOC2"/>
        <w:tabs>
          <w:tab w:val="right" w:leader="dot" w:pos="8306"/>
        </w:tabs>
      </w:pPr>
      <w:hyperlink w:anchor="_Toc17072" w:history="1">
        <w:r>
          <w:rPr>
            <w:rFonts w:ascii="仿宋" w:eastAsia="仿宋" w:hAnsi="仿宋" w:cs="仿宋" w:hint="eastAsia"/>
            <w:lang w:eastAsia="zh-CN"/>
          </w:rPr>
          <w:t>(三)、台站测风仪项目合同管理与法律事务</w:t>
        </w:r>
        <w:r>
          <w:tab/>
        </w:r>
        <w:r>
          <w:fldChar w:fldCharType="begin"/>
        </w:r>
        <w:r>
          <w:instrText xml:space="preserve"> PAGEREF _Toc17072 \h </w:instrText>
        </w:r>
        <w:r>
          <w:fldChar w:fldCharType="separate"/>
        </w:r>
        <w:r>
          <w:t>71</w:t>
        </w:r>
        <w:r>
          <w:fldChar w:fldCharType="end"/>
        </w:r>
      </w:hyperlink>
    </w:p>
    <w:p>
      <w:pPr>
        <w:pStyle w:val="TOC2"/>
        <w:tabs>
          <w:tab w:val="right" w:leader="dot" w:pos="8306"/>
        </w:tabs>
      </w:pPr>
      <w:hyperlink w:anchor="_Toc17525" w:history="1">
        <w:r>
          <w:rPr>
            <w:rFonts w:ascii="仿宋" w:eastAsia="仿宋" w:hAnsi="仿宋" w:cs="仿宋" w:hint="eastAsia"/>
            <w:lang w:eastAsia="zh-CN"/>
          </w:rPr>
          <w:t>(四)、台站测风仪项目知识产权保护策略</w:t>
        </w:r>
        <w:r>
          <w:tab/>
        </w:r>
        <w:r>
          <w:fldChar w:fldCharType="begin"/>
        </w:r>
        <w:r>
          <w:instrText xml:space="preserve"> PAGEREF _Toc17525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06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33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6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技术管理特点体现在其创新导向。通过引入最先进的技术趋势和解决方案，台站测风仪项目致力于提升科技含量、提高质量和效率水平。这意味着我们将采用最新的工具和方法，确保台站测风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台站测风仪项目技术管理的显著特征。通过整合不同领域的技术资源，我们实现了跨学科的协同工作。这有助于优化技术架构，提高整体效能。此外，整合性策略还促进了不同技术团队之间的紧密沟通和高效合作，确保台站测风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台站测风仪项目所采用的技术。通过不断优化技术方案，台站测风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台站测风仪项目团队将在台站测风仪项目初期识别可能的技术风险，并采取相应的预防和应对措施。通过建立健全的风险评估机制，台站测风仪项目能够在实施过程中及时发现并解决潜在的技术问题，保障台站测风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台站测风仪项目中，技术将成为台站测风仪项目成功的有力支持。这一深度剖析揭示了技术管理在台站测风仪项目实施中的关键作用，为台站测风仪项目的技术基础奠定了坚实的基础。</w:t>
      </w:r>
    </w:p>
    <w:p>
      <w:pPr>
        <w:pStyle w:val="Heading2"/>
        <w:ind w:firstLine="560" w:firstLineChars="200"/>
        <w:rPr>
          <w:rFonts w:ascii="仿宋" w:eastAsia="仿宋" w:hAnsi="仿宋" w:cs="仿宋" w:hint="eastAsia"/>
          <w:sz w:val="28"/>
          <w:lang w:eastAsia="zh-CN"/>
        </w:rPr>
      </w:pPr>
      <w:bookmarkStart w:id="4" w:name="_Toc7986"/>
      <w:r>
        <w:rPr>
          <w:rFonts w:ascii="仿宋" w:eastAsia="仿宋" w:hAnsi="仿宋" w:cs="仿宋" w:hint="eastAsia"/>
          <w:sz w:val="28"/>
          <w:lang w:eastAsia="zh-CN"/>
        </w:rPr>
        <w:t>(二)、台站测风仪项目工艺技术设计方案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台站测风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台站测风仪项目将严格按照相关行业规范要求进行组织。通过有效控制产品质量，台站测风仪项目将致力于为顾客提供优质的台站测风仪项目产品和良好的服务。这体现了台站测风仪项目对于生产活动合规性和质量标准的高度重视，为台站测风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台站测风仪项目注重生态效益和清洁生产原则。台站测风仪项目建设将紧密结合地方特色经济发展，与社会经济发展规划和区域环境保护规划方案相协调一致。通过与当地区域自然生态系统的结合，台站测风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台站测风仪项目产品具有多样化的客户需求和个性化的特点。因此，台站测风仪项目产品规格品种多样，且单批生产数量较小。为满足这一特点，台站测风仪项目承办单位将建设先进的柔性制造生产线。通过广泛应用柔性制造技术，台站测风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台站测风仪项目采用的技术具有较高的技术含量和自动化水平，处于国内先进水平。这一技术选用不仅体现了对生产效率、质量和环境友好性的高标准要求，同时为台站测风仪项目的可持续发展奠定了坚实的基础。</w:t>
      </w:r>
    </w:p>
    <w:p>
      <w:pPr>
        <w:pStyle w:val="Heading2"/>
        <w:ind w:firstLine="560" w:firstLineChars="200"/>
        <w:rPr>
          <w:rFonts w:ascii="仿宋" w:eastAsia="仿宋" w:hAnsi="仿宋" w:cs="仿宋" w:hint="eastAsia"/>
          <w:sz w:val="28"/>
          <w:lang w:eastAsia="zh-CN"/>
        </w:rPr>
      </w:pPr>
      <w:bookmarkStart w:id="5" w:name="_Toc406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为确保台站测风仪项目的高效生产和技术实施，我们制定了一套精心设计的设备选型方案，以满足台站测风仪项目生产、质量和环保的要求。该方案的主要特点如下：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台站测风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针对台站测风仪项目产品的多样性和小批量生产的特点，我们将建设柔性制造生产线。通过在设备选型中考虑柔性制造技术，可以灵活应对不同产品规格和生产需求，实现生产线的高度灵活性和适应性。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096"/>
      <w:r>
        <w:rPr>
          <w:rFonts w:ascii="仿宋" w:eastAsia="仿宋" w:hAnsi="仿宋" w:cs="仿宋" w:hint="eastAsia"/>
          <w:sz w:val="28"/>
          <w:lang w:eastAsia="zh-CN"/>
        </w:rPr>
        <w:t>二、台站测风仪项目危机管理</w:t>
      </w:r>
      <w:bookmarkEnd w:id="6"/>
    </w:p>
    <w:p>
      <w:pPr>
        <w:pStyle w:val="Heading2"/>
        <w:rPr>
          <w:rFonts w:ascii="仿宋" w:eastAsia="仿宋" w:hAnsi="仿宋" w:cs="仿宋" w:hint="eastAsia"/>
          <w:lang w:eastAsia="zh-CN"/>
        </w:rPr>
      </w:pPr>
      <w:bookmarkStart w:id="7" w:name="_Toc720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台站测风仪项目危机管理中，危机预警与识别是确保台站测风仪项目稳健运行的核心步骤。通过建立全面的监测机制，台站测风仪项目团队旨在及时发现和理解潜在的风险和危机因素，以便采取及时的预防和应对措施，确保台站测风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首先，通过深入的风险评估，台站测风仪项目团队全面分析了整个台站测风仪项目和各个阶段可能存在的威胁。这包括准确评估每个潜在风险的发生概率和可能影响的程度，为后续危机预警提供了有力支持。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台站测风仪项目团队着重于明确定义台站测风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台站测风仪项目进展的持续监控，团队能够及时发现潜在问题并作出迅速反应。台站测风仪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在这一阶段，团队的专业素养和反应速度将发挥至关重要的作用，以确保潜在危机能够在初期得到有效的处理，最大程度地减轻负面影响。通过危机预警与识别，台站测风仪项目得以更有序、可控地推进。</w:t>
      </w:r>
    </w:p>
    <w:p>
      <w:pPr>
        <w:pStyle w:val="Heading2"/>
        <w:ind w:firstLine="560" w:firstLineChars="200"/>
        <w:rPr>
          <w:rFonts w:ascii="仿宋" w:eastAsia="仿宋" w:hAnsi="仿宋" w:cs="仿宋" w:hint="eastAsia"/>
          <w:sz w:val="28"/>
          <w:lang w:eastAsia="zh-CN"/>
        </w:rPr>
      </w:pPr>
      <w:bookmarkStart w:id="8" w:name="_Toc92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在危机发生时，台站测风仪项目团队立即行动，成立了应急小组。该小组的任务是迅速制定并实施紧急应对措施，以最小化潜在损失。以下是采取的主要措施：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暂停台站测风仪项目进度：为遏制危机蔓延，台站测风仪项目暂时停止进行，以便全面评估当前状况。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资源重新分配：重新评估台站测风仪项目资源的分配，确保最大限度地减小损失。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实时沟通：与关键利益相关者建立实时沟通机制，向他们传递台站测风仪项目危机的实际状况，保障台站测风仪项目核心利益。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在紧急应对的同时，台站测风仪项目团队强调了团队协作和有效沟通的重要性。以下是团队协作的关键举措：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信息共享机制：建立了信息共享平台，确保团队成员能够及时获取台站测风仪项目危机的实时信息。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领导者沟通：台站测风仪项目领导者通过定期会议和即时沟通工具，指导团队应对危机，保持团队稳定运行。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随着危机得到初步控制，台站测风仪项目团队转向制定恢复计划，以确保台站测风仪项目能够从中迅速恢复。主要恢复计划包括：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修复受损的进度计划：重新评估台站测风仪项目进度，制定修复计划，确保台站测风仪项目尽快回归正常进程。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重新调整资源分配：优化资源分配，确保台站测风仪项目在有限资源下高效运转。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风险管理机制加强：对台站测风仪项目风险进行全面评估，制定更强化的风险管理策略，以预防未来可能的危机。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1952"/>
      <w:r>
        <w:rPr>
          <w:rFonts w:ascii="仿宋" w:eastAsia="仿宋" w:hAnsi="仿宋" w:cs="仿宋" w:hint="eastAsia"/>
          <w:sz w:val="28"/>
          <w:lang w:eastAsia="zh-CN"/>
        </w:rPr>
        <w:t>三、台站测风仪项目文档管理</w:t>
      </w:r>
      <w:bookmarkEnd w:id="9"/>
    </w:p>
    <w:p>
      <w:pPr>
        <w:pStyle w:val="Heading2"/>
        <w:rPr>
          <w:rFonts w:ascii="仿宋" w:eastAsia="仿宋" w:hAnsi="仿宋" w:cs="仿宋" w:hint="eastAsia"/>
          <w:lang w:eastAsia="zh-CN"/>
        </w:rPr>
      </w:pPr>
      <w:bookmarkStart w:id="10" w:name="_Toc243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台站测风仪项目高度重视文档的质量和准确性，以支持台站测风仪项目的各项活动和决策。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文档的编制始于台站测风仪项目计划的初期，我们制定了详细的文档编制计划，明确了每个文档的内容、格式和编写责任人。在台站测风仪项目启动阶段，我们首先编制了台站测风仪项目章程，明确定义了台站测风仪项目的目标、范围、风险等关键要素。随后，台站测风仪项目团队根据计划陆续编制了需求文档、设计文档、测试文档等各类文档，确保台站测风仪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台站测风仪项目管理中的重要环节，旨在确保台站测风仪项目文档符合质量标准和台站测风仪项目需求。在台站测风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台站测风仪项目相关利益方和专业领域的专家对文档进行独立审查。这有助于获取更全面、客观的反馈，确保台站测风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台站测风仪项目在文档编制与审查方面建立了严格的管理机制，通过规范的流程和多维度的审查，确保台站测风仪项目文档的质量、准确性和可靠性，为台站测风仪项目的顺利推进提供了有力支持。</w:t>
      </w:r>
    </w:p>
    <w:p>
      <w:pPr>
        <w:pStyle w:val="Heading2"/>
        <w:ind w:firstLine="560" w:firstLineChars="200"/>
        <w:rPr>
          <w:rFonts w:ascii="仿宋" w:eastAsia="仿宋" w:hAnsi="仿宋" w:cs="仿宋" w:hint="eastAsia"/>
          <w:sz w:val="28"/>
          <w:lang w:eastAsia="zh-CN"/>
        </w:rPr>
      </w:pPr>
      <w:bookmarkStart w:id="11" w:name="_Toc25733"/>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在台站测风仪项目中，我们致力于优化文档发布与分发过程，以确保信息的高效传递和团队间协作的顺畅进行。以下是我们采取的关键优化策略：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我们通过多渠道发布文档，包括电子邮件、台站测风仪项目管理平台、内部网站等，以满足不同团队成员的偏好和需求。多渠道发布确保了信息的全面覆盖。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我们采用了精细的权限控制，确保只有授权人员可以访问敏感信息。这种安全措施保护了台站测风仪项目文档的机密性，防止了未经授权的信息泄露。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094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文档存档与归档是台站测风仪项目生命周期中一个至关重要的环节，直接关系到台站测风仪项目信息的长期保存和历史记录的完整性。在台站测风仪项目中，我们实施了一系列有效的文档存档与归档管理策略：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1070"/>
      <w:r>
        <w:rPr>
          <w:rFonts w:ascii="仿宋" w:eastAsia="仿宋" w:hAnsi="仿宋" w:cs="仿宋" w:hint="eastAsia"/>
          <w:sz w:val="28"/>
          <w:lang w:eastAsia="zh-CN"/>
        </w:rPr>
        <w:t>四、台站测风仪项目概论</w:t>
      </w:r>
      <w:bookmarkEnd w:id="13"/>
    </w:p>
    <w:p>
      <w:pPr>
        <w:pStyle w:val="Heading2"/>
        <w:rPr>
          <w:rFonts w:ascii="仿宋" w:eastAsia="仿宋" w:hAnsi="仿宋" w:cs="仿宋" w:hint="eastAsia"/>
          <w:lang w:eastAsia="zh-CN"/>
        </w:rPr>
      </w:pPr>
      <w:bookmarkStart w:id="14" w:name="_Toc9636"/>
      <w:r>
        <w:rPr>
          <w:rFonts w:ascii="仿宋" w:eastAsia="仿宋" w:hAnsi="仿宋" w:cs="仿宋" w:hint="eastAsia"/>
          <w:lang w:eastAsia="zh-CN"/>
        </w:rPr>
        <w:t>(一)、台站测风仪项目概况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起源追溯至对市场的深入洞察。市场的不断演变与变革为台站测风仪项目提供了难得的机遇。当前市场存在的需求缺口和变革的大环境共同构成了台站测风仪项目的背景。这个台站测风仪项目旨在充分利用市场机遇，填补行业中尚未满足的需求，为客户提供全新的解决方案。市场的变革和需求的增长使得这个台站测风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台站测风仪项目名称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正式命名为台站测风仪。这个名称不仅仅是一个标识，更代表了台站测风仪项目的核心理念和愿景。它蕴含着台站测风仪项目所要解决问题的关键字，具有强烈的表达和辨识度，为台站测风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台站测风仪项目目标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核心目标是提供一种全新、高效的解决方案，满足客户日益增长的需求。台站测风仪项目追求的不仅仅是满足市场需求，更是在市场中获得卓越的竞争优势。通过不断提升产品或服务的质量和创新水平，台站测风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台站测风仪项目范围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全面涵盖了产品研发、制造、市场推广和售后服务，确保从产品设计到最终用户体验的全方位关注。这一全面的台站测风仪项目范围是为了确保台站测风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台站测风仪项目时间表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台站测风仪项目计划在未来18个月内完成，包括研发、测试、市场试点和正式推出等不同阶段。这个时间表的合理设计是为了确保台站测风仪项目各个阶段的顺利推进，以便按时交付高质量的成果。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台站测风仪项目预算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台站测风仪项目总预算估算为XX百万美元，主要分配在研发、市场推广、人员培训和运营等方面。这一充足的预算为台站测风仪项目提供了充足的资源，确保台站测风仪项目在各个方面都能取得优异的表现。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台站测风仪项目风险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可能面临的风险包括市场接受度低、技术难题、竞争激烈等。台站测风仪项目团队已经制定了相应的风险应对计划，通过前瞻性的风险管理，确保台站测风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台站测风仪项目团队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台站测风仪项目汇聚了一支经验丰富、多领域专业素养的核心团队，确保台站测风仪项目在各个方面都能拥有高水平的执行力。团队的协同作战是台站测风仪项目成功的关键因素之一。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台站测风仪项目背景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台站测风仪项目的背景根植于市场对更高效、创新产品的渴望，同时也受到科技发展对行业格局的深刻改变的影响。这为台站测风仪项目提供了广阔的发展空间和市场需求。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台站测风仪项目现状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截至目前，台站测风仪项目已完成市场调研和技术验证，取得了初步的成功。这为台站测风仪项目在未来的发展奠定了坚实的基础，为更远大的目标打下了坚实的基石。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8835"/>
      <w:r>
        <w:rPr>
          <w:rFonts w:ascii="仿宋" w:eastAsia="仿宋" w:hAnsi="仿宋" w:cs="仿宋" w:hint="eastAsia"/>
          <w:sz w:val="28"/>
          <w:lang w:eastAsia="zh-CN"/>
        </w:rPr>
        <w:t>(二)、台站测风仪项目目标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keyword》台站测风仪项目首要业务目标是在市场中占据有利地位，实现产品/服务的成功推广和销售。通过不断提升产品质量、创新性，台站测风仪项目追求成为行业中的领导者，赢得更多客户的青睐。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在科技迅速发展的时代，台站测风仪项目着眼于技术创新。通过持续的研发和技术升级，台站测风仪项目旨在推出更具创新性的产品或服务，以满足市场对新鲜、先进解决方案的需求。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为了建立可持续的客户关系，台站测风仪项目设定了客户满意度目标。通过提供卓越的产品质量和优质的客户服务，台站测风仪项目追求赢得客户的信任和忠诚度，确保他们的满意度达到行业领先水平。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台站测风仪项目注重社会责任和可持续发展。通过实施环保、社会责任台站测风仪项目，台站测风仪项目致力于在经济发展的同时保护环境，促进社会公平，实现可持续经营。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台站测风仪项目的团队是实现目标的核心驱动力。因此，台站测风仪项目设定了团队发展目标，包括提升团队成员的专业技能、培养领导力，以及搭建协同高效的团队工作氛围。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0207"/>
      <w:r>
        <w:rPr>
          <w:rFonts w:ascii="仿宋" w:eastAsia="仿宋" w:hAnsi="仿宋" w:cs="仿宋" w:hint="eastAsia"/>
          <w:sz w:val="28"/>
          <w:lang w:eastAsia="zh-CN"/>
        </w:rPr>
        <w:t>(三)、台站测风仪项目提出的理由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台站测风仪项目提出的理由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提出源于对市场机遇的深刻洞察。当前市场中存在的需求缺口和行业发展趋势表明，有巨大的商业机会等待被开发。通过准确捕捉市场机遇，台站测风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理念基于对技术创新的信仰。通过持续的研发和技术投入，台站测风仪项目有望推出更具创新性的产品或服务。在科技飞速发展的当下，台站测风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的提出是为了增强企业的行业竞争力。通过提升产品或服务的质量和独特性，台站测风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台站测风仪项目响应了消费者需求的变化。随着社会和科技的不断发展，消费者对产品和服务的需求也在发生变化。通过深入了解并及时回应消费者的新需求，台站测风仪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https://d.book118.com/718055004111006046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台站测风仪项目规划设计蓝图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FE63B2"/>
    <w:rsid w:val="21FE63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05500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2024-03-05T01:13:00Z</dcterms:created>
  <dcterms:modified xsi:type="dcterms:W3CDTF">2024-03-05T01:14:08Z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7C82138499824F5E93E5D047837D3B24_11</vt:lpwstr>
  </property>
  <property fmtid="{D5CDD505-2E9C-101B-9397-08002B2CF9AE}" pid="3" name="KSOProductBuildVer">
    <vt:lpwstr>2052-12.1.0.16388</vt:lpwstr>
  </property>
</Properties>
</file>