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34099" w:rsidP="00134099" w14:paraId="616FB38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34099">
        <w:rPr>
          <w:rFonts w:ascii="华文中宋" w:eastAsia="华文中宋" w:hAnsi="华文中宋"/>
          <w:b/>
          <w:sz w:val="30"/>
        </w:rPr>
        <w:t>2024</w:t>
      </w:r>
      <w:r w:rsidRPr="00134099">
        <w:rPr>
          <w:rFonts w:ascii="华文中宋" w:eastAsia="华文中宋" w:hAnsi="华文中宋"/>
          <w:b/>
          <w:sz w:val="30"/>
        </w:rPr>
        <w:t>年国网四川省电力公司人员招聘模拟考试试题及答案解析</w:t>
      </w:r>
    </w:p>
    <w:p w:rsidR="00A77B3E" w14:paraId="15476EE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0766F7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0A9F9A2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食品药品安全追溯体系是依赖现代信息技术，对可能存在的食品药品安全隐患发出预警的一项制度。它之所以被一些国家广泛采用，是因为一方面能降低监管部门信息获取成本，提升监管效率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另一方面也能倒逼企业提高安全意识，主动进行风险控制。这项制度已引进我国多年，并体现在相关法律法规以及行动规划中。但在实践中，区域分割、部门分治等问题仍比较突出，没有形成高效的地方联动、部门合力，对解决食品药品安全问题缺少整体效果。</w:t>
      </w:r>
    </w:p>
    <w:p w:rsidR="00E0697D" w14:paraId="27EA77C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这段文字意在强调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90104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、我国的食品药品安全追溯制度仍有待完善</w:t>
      </w:r>
    </w:p>
    <w:p w:rsidR="00E0697D" w14:paraId="6726BB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、完善的食品药品安全追溯体系有重要价值</w:t>
      </w:r>
    </w:p>
    <w:p w:rsidR="00E0697D" w14:paraId="53F25C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、相关部门应该加强对食品药品安全的监管</w:t>
      </w:r>
    </w:p>
    <w:p w:rsidR="00E0697D" w14:paraId="13D97B1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、多方合作是解决食品药品安全问题的关键</w:t>
      </w:r>
    </w:p>
    <w:p w:rsidR="00E0697D" w14:paraId="1954D8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6700E0E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篇介绍食品药品安全追溯体系这一制度，并分析了它被一些国家广泛采用的原因，同时说明我国已引进该制度。紧接着通过转折关联词“但”，重点指出实践中所遇的问题，即“区域分割、部门分治”、“没有形成高效的地方联动、部门合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力”，故文段意在针对这一问题提出对策，即解决食品药品安全问题需要各方联动形成合力。故选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7C2284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当站在童年面前的时候，我们是童年的</w:t>
      </w:r>
      <w:r w:rsidRPr="00E0697D">
        <w:rPr>
          <w:rFonts w:ascii="Times New Roman" w:eastAsia="微软雅黑" w:hAnsi="微软雅黑" w:cs="宋体" w:hint="eastAsia"/>
          <w:szCs w:val="18"/>
        </w:rPr>
        <w:t>_________</w:t>
      </w:r>
      <w:r w:rsidRPr="00E0697D">
        <w:rPr>
          <w:rFonts w:ascii="Times New Roman" w:eastAsia="微软雅黑" w:hAnsi="微软雅黑" w:cs="宋体" w:hint="eastAsia"/>
          <w:szCs w:val="18"/>
        </w:rPr>
        <w:t>——在各自的城市和村庄，在各自的爱心树下捡过叶子、吃过果子、把自己装扮成假想的森林之王。我们会欢悦地说，童年真有趣。</w:t>
      </w:r>
    </w:p>
    <w:p w:rsidR="00E0697D" w14:paraId="5E8F5A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C89D12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、欣赏者</w:t>
      </w:r>
    </w:p>
    <w:p w:rsidR="00E0697D" w14:paraId="0E2A010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、回忆者</w:t>
      </w:r>
    </w:p>
    <w:p w:rsidR="00E0697D" w14:paraId="7C75B83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、苦恼者</w:t>
      </w:r>
    </w:p>
    <w:p w:rsidR="00E0697D" w14:paraId="4B29E86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、见证者</w:t>
      </w:r>
    </w:p>
    <w:p w:rsidR="00E0697D" w14:paraId="21C6AFE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5E5833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破折号的作用是对前面内容的解释说明，破折号后面讲的是对童年的回忆，故此处填入“回忆者”最恰当。故选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8C9E55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低利率政策的初衷是刺激美国人迅速消费，以弥补危机带来的需求萎缩。但经历了数年的储蓄资产贬值后，相信低利率的刺激作用的边际效应已缩减到了几近于无。危机之初，开启低利率的另一个目的是为流动性紧张的金融机构提供“免费”资金，并帮助金融业补充资本。凭借零利率的借贷，银行可投资于政府债券，获得稳定而无风险的回报。可正因为此，银行丧失了为企业提供信贷这一风险和收益并存的业务和动力，从而未能够帮助中小企业创造就业岗位。</w:t>
      </w:r>
    </w:p>
    <w:p w:rsidR="00E0697D" w14:paraId="747149A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这段文字主要是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924358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、暗示低利率政策必须做出调整</w:t>
      </w:r>
    </w:p>
    <w:p w:rsidR="00E0697D" w14:paraId="3D2596F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、分析实行低利率政策的弊端</w:t>
      </w:r>
    </w:p>
    <w:p w:rsidR="00E0697D" w14:paraId="661D5A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、强调应鼓励银行开展企业信贷业务</w:t>
      </w:r>
    </w:p>
    <w:p w:rsidR="00E0697D" w14:paraId="0F1DE3E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、说明低利率政策刺激消费的作用有限</w:t>
      </w:r>
    </w:p>
    <w:p w:rsidR="00E0697D" w14:paraId="08BD345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5D8EC20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的第一句话点明低利率政策的初衷。第二句说明低利率的刺激作用已经缩减到了几近于无。后三句分析低利率的实行所带来的问题并列举银行的例子来说明。主旨是在分析低利率政策的弊端。本文段为主旨概括，优选主旨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项即为文段的主旨。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项属于引申，为无中生有项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项是文段中例子的对策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项刺激消费作用有限无法从文中得知。故选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8B581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虽然处于不同的地域，属于不同的民族，拥有不同的风貌，但人们对主食样貌、口感的追求，处理和加工主食的智慧，以及对主食的深厚感情是同样的。从远古时代赖以充饥的自然谷物到如今人们餐桌上丰盛的、让人垂涎欲滴的美食，一个异彩纷呈、变化多端的主食世界呈现在你面前。</w:t>
      </w:r>
    </w:p>
    <w:p w:rsidR="00E0697D" w14:paraId="763A81C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这段话的主题是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D90D6E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、主食与地域性</w:t>
      </w:r>
    </w:p>
    <w:p w:rsidR="00E0697D" w14:paraId="789042B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、主食与民族性</w:t>
      </w:r>
    </w:p>
    <w:p w:rsidR="00E0697D" w14:paraId="515B48A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、主食与多样性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https://d.book118.com/718060011135006025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:rsidP="00496691" w14:paraId="0D6618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099" w14:paraId="3A4C964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:rsidP="00496691" w14:paraId="20BF9905" w14:textId="66687D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34099" w14:paraId="39077BA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14:paraId="6CB918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09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:rsidP="00496691" w14:textId="66687D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3409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09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:rsidP="00496691" w14:textId="66687D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3409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14:paraId="21E656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14:paraId="0BF56F1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14:paraId="245C133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09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34099"/>
    <w:rsid w:val="003F588C"/>
    <w:rsid w:val="0049669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45B2DF5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1340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34099"/>
    <w:rPr>
      <w:sz w:val="18"/>
      <w:szCs w:val="18"/>
    </w:rPr>
  </w:style>
  <w:style w:type="paragraph" w:styleId="Footer">
    <w:name w:val="footer"/>
    <w:basedOn w:val="Normal"/>
    <w:link w:val="a0"/>
    <w:rsid w:val="001340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34099"/>
    <w:rPr>
      <w:sz w:val="18"/>
      <w:szCs w:val="18"/>
    </w:rPr>
  </w:style>
  <w:style w:type="character" w:styleId="PageNumber">
    <w:name w:val="page number"/>
    <w:basedOn w:val="DefaultParagraphFont"/>
    <w:rsid w:val="00134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18060011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3952</Words>
  <Characters>22533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2024-01-12T14:30:00Z</dcterms:created>
  <dcterms:modified xsi:type="dcterms:W3CDTF">2024-01-12T14:30:00Z</dcterms:modified>
</cp:coreProperties>
</file>