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jc w:val="center"/>
        <w:rPr>
          <w:b w:val="0"/>
          <w:bCs w:val="0"/>
          <w:sz w:val="30"/>
          <w:szCs w:val="30"/>
        </w:rPr>
      </w:pPr>
      <w:bookmarkStart w:id="0" w:name="_Toc12844"/>
      <w:bookmarkStart w:id="1" w:name="_Toc589"/>
      <w:r>
        <w:rPr>
          <w:b w:val="0"/>
          <w:bCs w:val="0"/>
          <w:sz w:val="30"/>
          <w:szCs w:val="30"/>
        </w:rPr>
        <w:t>摘</w:t>
      </w:r>
      <w:r>
        <w:rPr>
          <w:rFonts w:hint="eastAsia"/>
          <w:b w:val="0"/>
          <w:bCs w:val="0"/>
          <w:sz w:val="30"/>
          <w:szCs w:val="30"/>
        </w:rPr>
        <w:t xml:space="preserve">  </w:t>
      </w:r>
      <w:r>
        <w:rPr>
          <w:b w:val="0"/>
          <w:bCs w:val="0"/>
          <w:sz w:val="30"/>
          <w:szCs w:val="30"/>
        </w:rPr>
        <w:t>要</w:t>
      </w:r>
      <w:bookmarkEnd w:id="0"/>
      <w:bookmarkEnd w:id="1"/>
    </w:p>
    <w:p>
      <w:pPr>
        <w:pStyle w:val="text-idt25"/>
        <w:spacing w:before="0" w:beforeAutospacing="0" w:after="0" w:afterAutospacing="0" w:line="300" w:lineRule="auto"/>
        <w:ind w:firstLine="480" w:firstLineChars="200"/>
        <w:jc w:val="both"/>
        <w:textAlignment w:val="baseline"/>
        <w:rPr>
          <w:rFonts w:cs="Arial"/>
        </w:rPr>
      </w:pPr>
      <w:r>
        <w:rPr>
          <w:rFonts w:cs="Arial"/>
        </w:rPr>
        <w:t>互联网经历了二十多年的发展，数字音乐经历的十年的历程，移动互联网和在线音乐是基于智能手机的普及和发展而流行的。在这个信息高速发展的互联网时代带给人们潜移默化的变化，移动电子设备，手机、平板等电子产品的发展，给人们生活带来简便也影响着人们的生活以及思维。 在线音乐的发展符合当代人们的生活方式，人们不仅追求物质生活，现在更注重精神生活的提高。 在线音乐结合移动互联网，低成本，传播速度快，选择面广以及种类多等优势，符合了当代文化产业的发展趋势。 在线音乐发展之初，以免费传播为主，用户和音乐人都缺乏版权概念，加上刚发展初期，国家没有具体的法律法规来约束监管这一领域。 因此，互联网上有很多盗版音乐，用户习惯于免费使用音乐。</w:t>
      </w:r>
    </w:p>
    <w:p>
      <w:pPr>
        <w:pStyle w:val="text-idt25"/>
        <w:spacing w:before="0" w:beforeAutospacing="0" w:after="0" w:afterAutospacing="0" w:line="300" w:lineRule="auto"/>
        <w:ind w:firstLine="480" w:firstLineChars="200"/>
        <w:jc w:val="both"/>
        <w:textAlignment w:val="baseline"/>
        <w:rPr>
          <w:rFonts w:cs="Arial"/>
        </w:rPr>
      </w:pPr>
      <w:r>
        <w:rPr>
          <w:rFonts w:cs="Arial"/>
        </w:rPr>
        <w:t>我国数字化音乐起步时间比较晚，现如今逐渐适应时代发展，借鉴国外成熟的音乐的发展模式， 开始进入付费模式，广告模式等结合第三方电子商务平台产业来完善我国在线音乐空缺部分。但是中国目前在线音乐领域处于探索阶段，没有系统的适合长期发展的商业模式。仍需要探索适合我国国情的商业模式。</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中国网络音乐产业的发展存在问题，如传统唱片机的限制，版权保护不足，成本和使用权不明确，免费音乐和盗版音乐仍然存在。这次研究在别人研究的基础上，以版权，产业链商业模式等问题为研究基础。结合当今时代的发展。研究在线音乐的商业模式有个新的发展。研究新的盈利模式和商业模式。结合已有的文献综述，数据分析来整理新的商业模式。 一个关于在线音乐产业发展和现在的新视角，结合传统商业</w:t>
      </w:r>
      <w:r>
        <w:rPr>
          <w:rFonts w:cs="Arial" w:hint="eastAsia"/>
          <w:color w:val="000000" w:themeColor="text1"/>
          <w:lang w:eastAsia="zh-CN"/>
          <w14:textFill>
            <w14:solidFill>
              <w14:schemeClr w14:val="tx1"/>
            </w14:solidFill>
          </w14:textFill>
        </w:rPr>
        <w:t>与新型商业</w:t>
      </w:r>
      <w:r>
        <w:rPr>
          <w:rFonts w:cs="Arial"/>
          <w:color w:val="000000" w:themeColor="text1"/>
          <w14:textFill>
            <w14:solidFill>
              <w14:schemeClr w14:val="tx1"/>
            </w14:solidFill>
          </w14:textFill>
        </w:rPr>
        <w:t>模式，</w:t>
      </w:r>
      <w:r>
        <w:rPr>
          <w:rFonts w:cs="Arial" w:hint="eastAsia"/>
          <w:color w:val="000000" w:themeColor="text1"/>
          <w:lang w:eastAsia="zh-CN"/>
          <w14:textFill>
            <w14:solidFill>
              <w14:schemeClr w14:val="tx1"/>
            </w14:solidFill>
          </w14:textFill>
        </w:rPr>
        <w:t>有针对性的探讨有利于国内市场发展的商业模式，了解到在线音乐商业模式发展过程中遇到的主要问题，给出相应的解决对策。</w:t>
      </w:r>
    </w:p>
    <w:p>
      <w:pPr>
        <w:pStyle w:val="text-idt25"/>
        <w:spacing w:before="0" w:beforeAutospacing="0" w:after="0" w:afterAutospacing="0" w:line="300" w:lineRule="auto"/>
        <w:jc w:val="both"/>
        <w:textAlignment w:val="baseline"/>
        <w:rPr>
          <w:rFonts w:cs="Arial"/>
          <w:b/>
          <w:color w:val="000000" w:themeColor="text1"/>
          <w14:textFill>
            <w14:solidFill>
              <w14:schemeClr w14:val="tx1"/>
            </w14:solidFill>
          </w14:textFill>
        </w:rPr>
      </w:pPr>
    </w:p>
    <w:p>
      <w:pPr>
        <w:pStyle w:val="text-idt25"/>
        <w:spacing w:before="0" w:beforeAutospacing="0" w:after="0" w:afterAutospacing="0" w:line="300" w:lineRule="auto"/>
        <w:jc w:val="both"/>
        <w:textAlignment w:val="baseline"/>
        <w:rPr>
          <w:rFonts w:cs="Arial"/>
          <w:color w:val="000000" w:themeColor="text1"/>
          <w14:textFill>
            <w14:solidFill>
              <w14:schemeClr w14:val="tx1"/>
            </w14:solidFill>
          </w14:textFill>
        </w:rPr>
        <w:sectPr>
          <w:headerReference w:type="default" r:id="rId5"/>
          <w:footerReference w:type="default" r:id="rId6"/>
          <w:pgSz w:w="11906" w:h="16838"/>
          <w:pgMar w:top="1440" w:right="1800" w:bottom="1440" w:left="1800" w:header="851" w:footer="992" w:gutter="0"/>
          <w:pgNumType w:start="1"/>
          <w:cols w:num="1" w:space="425"/>
          <w:docGrid w:type="lines" w:linePitch="312" w:charSpace="0"/>
        </w:sectPr>
      </w:pPr>
      <w:r>
        <w:rPr>
          <w:rFonts w:cs="Arial"/>
          <w:b/>
          <w:color w:val="000000" w:themeColor="text1"/>
          <w14:textFill>
            <w14:solidFill>
              <w14:schemeClr w14:val="tx1"/>
            </w14:solidFill>
          </w14:textFill>
        </w:rPr>
        <w:t>关键字：</w:t>
      </w:r>
      <w:r>
        <w:rPr>
          <w:rFonts w:cs="Arial"/>
          <w:color w:val="000000" w:themeColor="text1"/>
          <w14:textFill>
            <w14:solidFill>
              <w14:schemeClr w14:val="tx1"/>
            </w14:solidFill>
          </w14:textFill>
        </w:rPr>
        <w:t>互联网；在线音乐；产业链；电子商务平台；音乐版权；商业模式</w:t>
      </w:r>
    </w:p>
    <w:p>
      <w:pPr>
        <w:pStyle w:val="Heading1"/>
        <w:jc w:val="center"/>
        <w:rPr>
          <w:rFonts w:ascii="Times New Roman" w:hAnsi="Times New Roman" w:cs="Times New Roman"/>
          <w:b w:val="0"/>
          <w:bCs w:val="0"/>
          <w:color w:val="000000" w:themeColor="text1"/>
          <w:sz w:val="30"/>
          <w:szCs w:val="30"/>
          <w14:textFill>
            <w14:solidFill>
              <w14:schemeClr w14:val="tx1"/>
            </w14:solidFill>
          </w14:textFill>
        </w:rPr>
      </w:pPr>
      <w:bookmarkStart w:id="2" w:name="_Toc8751389"/>
      <w:bookmarkStart w:id="3" w:name="_Toc2920"/>
      <w:bookmarkStart w:id="4" w:name="_Toc18819"/>
      <w:bookmarkStart w:id="5" w:name="_Toc8751075"/>
      <w:r>
        <w:rPr>
          <w:rFonts w:ascii="Times New Roman" w:hAnsi="Times New Roman" w:cs="Times New Roman"/>
          <w:b w:val="0"/>
          <w:bCs w:val="0"/>
          <w:color w:val="000000" w:themeColor="text1"/>
          <w:sz w:val="30"/>
          <w:szCs w:val="30"/>
          <w14:textFill>
            <w14:solidFill>
              <w14:schemeClr w14:val="tx1"/>
            </w14:solidFill>
          </w14:textFill>
        </w:rPr>
        <w:t>ABSTRACT</w:t>
      </w:r>
      <w:bookmarkEnd w:id="2"/>
      <w:bookmarkEnd w:id="3"/>
      <w:bookmarkEnd w:id="4"/>
      <w:bookmarkEnd w:id="5"/>
    </w:p>
    <w:p>
      <w:pPr>
        <w:pStyle w:val="text-idt25"/>
        <w:spacing w:before="0" w:beforeAutospacing="0" w:after="0" w:afterAutospacing="0"/>
        <w:ind w:firstLine="480" w:firstLineChars="200"/>
        <w:jc w:val="both"/>
        <w:textAlignment w:val="baseline"/>
        <w:rPr>
          <w:rFonts w:ascii="Times New Roman" w:eastAsia="仿宋" w:hAnsi="Times New Roman" w:cs="Times New Roman"/>
          <w:color w:val="000000" w:themeColor="text1"/>
          <w14:textFill>
            <w14:solidFill>
              <w14:schemeClr w14:val="tx1"/>
            </w14:solidFill>
          </w14:textFill>
        </w:rPr>
      </w:pPr>
      <w:r>
        <w:rPr>
          <w:rFonts w:ascii="Times New Roman" w:eastAsia="仿宋" w:hAnsi="Times New Roman" w:cs="Times New Roman"/>
          <w:color w:val="000000" w:themeColor="text1"/>
          <w14:textFill>
            <w14:solidFill>
              <w14:schemeClr w14:val="tx1"/>
            </w14:solidFill>
          </w14:textFill>
        </w:rPr>
        <w:t>The Internet has experienced more than20 years of development， and digital music has gone through10 years. Mobile Internet and online music are popular based on the popularity and development of smart phones. The development of the Internet and mobile smart phones has brought earth- shaking changes to people’ s lives， not only changing people’ s lifestyle， but also affecting people’ s way of thinking. The development of online music conforms to the life style of contemporary people. People not only pursue material life， but also pay more attention to the improvement of spiritual life. Online music combines the advantages of mobile internet， such as low cost， fast transmission， wide selection and variety， which conforms to the development trend of contemporary cultural industry. At the beginning of the development of online music， free dissemination was the main method. Users and musicians lacked the concept of copyright. In addition， in the early stage of development， the country did not have specific laws and regulations to restrict the supervision of this field. So there are a lot of pirated music on the Internet， and users are used to using music for free.</w:t>
      </w:r>
    </w:p>
    <w:p>
      <w:pPr>
        <w:pStyle w:val="text-idt25"/>
        <w:spacing w:before="0" w:beforeAutospacing="0" w:after="0" w:afterAutospacing="0"/>
        <w:ind w:firstLine="480" w:firstLineChars="200"/>
        <w:jc w:val="both"/>
        <w:textAlignment w:val="baseline"/>
        <w:rPr>
          <w:rFonts w:ascii="Times New Roman" w:eastAsia="仿宋" w:hAnsi="Times New Roman" w:cs="Times New Roman"/>
          <w:color w:val="000000" w:themeColor="text1"/>
          <w14:textFill>
            <w14:solidFill>
              <w14:schemeClr w14:val="tx1"/>
            </w14:solidFill>
          </w14:textFill>
        </w:rPr>
      </w:pPr>
      <w:r>
        <w:rPr>
          <w:rFonts w:ascii="Times New Roman" w:eastAsia="仿宋" w:hAnsi="Times New Roman" w:cs="Times New Roman"/>
          <w:color w:val="000000" w:themeColor="text1"/>
          <w14:textFill>
            <w14:solidFill>
              <w14:schemeClr w14:val="tx1"/>
            </w14:solidFill>
          </w14:textFill>
        </w:rPr>
        <w:t>China’ s digital music started relatively late， and now gradually adapts to the development of the times， learning from the mature music development model abroad， began to enter the payment model， advertising model and other third- party e- commerce platform industry to improve the online music gap in China. However， China’ s online music lacks a business model suitable for long- term development， and is still in the exploratory stage， and it is difficult to make profits under the existing business model.</w:t>
      </w:r>
    </w:p>
    <w:p>
      <w:pPr>
        <w:pStyle w:val="text-idt25"/>
        <w:spacing w:before="0" w:beforeAutospacing="0" w:after="0" w:afterAutospacing="0"/>
        <w:ind w:firstLine="480" w:firstLineChars="200"/>
        <w:jc w:val="both"/>
        <w:textAlignment w:val="baseline"/>
        <w:rPr>
          <w:rFonts w:ascii="Times New Roman" w:eastAsia="仿宋" w:hAnsi="Times New Roman" w:cs="Times New Roman"/>
          <w:color w:val="000000" w:themeColor="text1"/>
          <w14:textFill>
            <w14:solidFill>
              <w14:schemeClr w14:val="tx1"/>
            </w14:solidFill>
          </w14:textFill>
        </w:rPr>
        <w:sectPr>
          <w:headerReference w:type="default" r:id="rId7"/>
          <w:footerReference w:type="default" r:id="rId8"/>
          <w:pgSz w:w="11906" w:h="16838"/>
          <w:pgMar w:top="1440" w:right="1800" w:bottom="1440" w:left="1800" w:header="851" w:footer="992" w:gutter="0"/>
          <w:pgNumType w:start="2"/>
          <w:cols w:num="1" w:space="425"/>
          <w:docGrid w:type="lines" w:linePitch="312" w:charSpace="0"/>
        </w:sectPr>
      </w:pPr>
      <w:r>
        <w:rPr>
          <w:rFonts w:ascii="Times New Roman" w:eastAsia="仿宋" w:hAnsi="Times New Roman" w:cs="Times New Roman"/>
          <w:color w:val="000000" w:themeColor="text1"/>
          <w14:textFill>
            <w14:solidFill>
              <w14:schemeClr w14:val="tx1"/>
            </w14:solidFill>
          </w14:textFill>
        </w:rPr>
        <w:t xml:space="preserve">There are some problems in the development of online music industry in China， such as the limitation of traditional record dealers， lack of copyright protection， unclear fees and rights to use， free music and pirated music still exist. On the basis of other people’ s research， this paper takes music industry chain and copyright issues as the basis of research， and combines current development to study online music and third party cooperation business model， such as advertising model， new profit model combined with self- media， through literature review， data analysis and data analysis. This paper systematically discusses the development of online music industry from a new perspective， combining the traditional business model with the new business model， studies the specific problems of online music business model </w:t>
      </w:r>
    </w:p>
    <w:p>
      <w:pPr>
        <w:pStyle w:val="text-idt25"/>
        <w:spacing w:before="0" w:beforeAutospacing="0" w:after="0" w:afterAutospacing="0"/>
        <w:jc w:val="both"/>
        <w:textAlignment w:val="baseline"/>
        <w:rPr>
          <w:rFonts w:ascii="Times New Roman" w:eastAsia="仿宋" w:hAnsi="Times New Roman" w:cs="Times New Roman"/>
          <w:color w:val="000000" w:themeColor="text1"/>
          <w14:textFill>
            <w14:solidFill>
              <w14:schemeClr w14:val="tx1"/>
            </w14:solidFill>
          </w14:textFill>
        </w:rPr>
      </w:pPr>
      <w:r>
        <w:rPr>
          <w:rFonts w:ascii="Times New Roman" w:eastAsia="仿宋" w:hAnsi="Times New Roman" w:cs="Times New Roman"/>
          <w:color w:val="000000" w:themeColor="text1"/>
          <w14:textFill>
            <w14:solidFill>
              <w14:schemeClr w14:val="tx1"/>
            </w14:solidFill>
          </w14:textFill>
        </w:rPr>
        <w:t>under the new business model of industry chain， copyright protection and third- party e- commerce platform， and puts forward reasonable suggestions and countermeasures.</w:t>
      </w:r>
    </w:p>
    <w:p>
      <w:pPr>
        <w:pStyle w:val="text-idt25"/>
        <w:spacing w:before="0" w:beforeAutospacing="0" w:after="0" w:afterAutospacing="0"/>
        <w:ind w:firstLine="480" w:firstLineChars="200"/>
        <w:jc w:val="both"/>
        <w:textAlignment w:val="baseline"/>
        <w:rPr>
          <w:rFonts w:ascii="Times New Roman" w:eastAsia="仿宋" w:hAnsi="Times New Roman" w:cs="Times New Roman"/>
          <w:color w:val="000000" w:themeColor="text1"/>
          <w14:textFill>
            <w14:solidFill>
              <w14:schemeClr w14:val="tx1"/>
            </w14:solidFill>
          </w14:textFill>
        </w:rPr>
      </w:pPr>
      <w:r>
        <w:rPr>
          <w:rFonts w:ascii="Times New Roman" w:eastAsia="仿宋" w:hAnsi="Times New Roman" w:cs="Times New Roman"/>
          <w:b/>
          <w:color w:val="000000" w:themeColor="text1"/>
          <w14:textFill>
            <w14:solidFill>
              <w14:schemeClr w14:val="tx1"/>
            </w14:solidFill>
          </w14:textFill>
        </w:rPr>
        <w:t>Keywords:</w:t>
      </w:r>
      <w:r>
        <w:rPr>
          <w:rFonts w:ascii="Times New Roman" w:eastAsia="仿宋" w:hAnsi="Times New Roman" w:cs="Times New Roman"/>
          <w:color w:val="000000" w:themeColor="text1"/>
          <w14:textFill>
            <w14:solidFill>
              <w14:schemeClr w14:val="tx1"/>
            </w14:solidFill>
          </w14:textFill>
        </w:rPr>
        <w:t>Internet;online music;industry chain;e-commerce platform;music copyright;business mod</w:t>
      </w:r>
    </w:p>
    <w:p>
      <w:pPr>
        <w:ind w:firstLine="420" w:firstLineChars="200"/>
        <w:jc w:val="center"/>
        <w:rPr>
          <w:rFonts w:ascii="Times New Roman" w:hAnsi="Times New Roman" w:cs="Times New Roman"/>
          <w:color w:val="000000" w:themeColor="text1"/>
          <w14:textFill>
            <w14:solidFill>
              <w14:schemeClr w14:val="tx1"/>
            </w14:solidFill>
          </w14:textFill>
        </w:rPr>
        <w:sectPr>
          <w:headerReference w:type="default" r:id="rId9"/>
          <w:footerReference w:type="default" r:id="rId10"/>
          <w:pgSz w:w="11906" w:h="16838"/>
          <w:pgMar w:top="1440" w:right="1800" w:bottom="1440" w:left="1800" w:header="851" w:footer="992" w:gutter="0"/>
          <w:pgNumType w:start="3"/>
          <w:cols w:num="1" w:space="425"/>
          <w:docGrid w:type="lines" w:linePitch="312" w:charSpace="0"/>
        </w:sectPr>
      </w:pPr>
    </w:p>
    <w:p>
      <w:pPr>
        <w:jc w:val="center"/>
        <w:rPr>
          <w:rFonts w:ascii="黑体" w:eastAsia="黑体" w:hAnsi="黑体" w:cs="黑体"/>
          <w:color w:val="000000" w:themeColor="text1"/>
          <w:sz w:val="32"/>
          <w:szCs w:val="32"/>
          <w14:textFill>
            <w14:solidFill>
              <w14:schemeClr w14:val="tx1"/>
            </w14:solidFill>
          </w14:textFill>
        </w:rPr>
      </w:pPr>
      <w:r>
        <w:rPr>
          <w:rFonts w:ascii="黑体" w:eastAsia="黑体" w:hAnsi="黑体" w:cs="黑体" w:hint="eastAsia"/>
          <w:color w:val="000000" w:themeColor="text1"/>
          <w:sz w:val="32"/>
          <w:szCs w:val="32"/>
          <w14:textFill>
            <w14:solidFill>
              <w14:schemeClr w14:val="tx1"/>
            </w14:solidFill>
          </w14:textFill>
        </w:rPr>
        <w:t>目    录</w:t>
      </w:r>
    </w:p>
    <w:p>
      <w:pPr>
        <w:pStyle w:val="TOC1"/>
        <w:tabs>
          <w:tab w:val="right" w:leader="dot" w:pos="8306"/>
        </w:tabs>
        <w:rPr>
          <w:color w:val="000000" w:themeColor="text1"/>
          <w14:textFill>
            <w14:solidFill>
              <w14:schemeClr w14:val="tx1"/>
            </w14:solidFill>
          </w14:textFill>
        </w:rPr>
      </w:pPr>
      <w:r>
        <w:rPr>
          <w:rFonts w:ascii="Times New Roman" w:eastAsia="仿宋" w:hAnsi="Times New Roman" w:cs="Times New Roman"/>
          <w:color w:val="000000" w:themeColor="text1"/>
          <w14:textFill>
            <w14:solidFill>
              <w14:schemeClr w14:val="tx1"/>
            </w14:solidFill>
          </w14:textFill>
        </w:rPr>
        <w:fldChar w:fldCharType="begin"/>
      </w:r>
      <w:r>
        <w:rPr>
          <w:rFonts w:ascii="Times New Roman" w:eastAsia="仿宋" w:hAnsi="Times New Roman" w:cs="Times New Roman"/>
          <w:color w:val="000000" w:themeColor="text1"/>
          <w14:textFill>
            <w14:solidFill>
              <w14:schemeClr w14:val="tx1"/>
            </w14:solidFill>
          </w14:textFill>
        </w:rPr>
        <w:instrText xml:space="preserve">TOC \o "1-3" \h \u </w:instrText>
      </w:r>
      <w:r>
        <w:rPr>
          <w:rFonts w:ascii="Times New Roman" w:eastAsia="仿宋" w:hAnsi="Times New Roman" w:cs="Times New Roman"/>
          <w:color w:val="000000" w:themeColor="text1"/>
          <w14:textFill>
            <w14:solidFill>
              <w14:schemeClr w14:val="tx1"/>
            </w14:solidFill>
          </w14:textFill>
        </w:rPr>
        <w:fldChar w:fldCharType="separate"/>
      </w:r>
      <w:hyperlink w:anchor="_Toc589" w:history="1">
        <w:r>
          <w:rPr>
            <w:color w:val="000000" w:themeColor="text1"/>
            <w:szCs w:val="30"/>
            <w14:textFill>
              <w14:solidFill>
                <w14:schemeClr w14:val="tx1"/>
              </w14:solidFill>
            </w14:textFill>
          </w:rPr>
          <w:t>摘</w:t>
        </w:r>
        <w:r>
          <w:rPr>
            <w:rFonts w:hint="eastAsia"/>
            <w:color w:val="000000" w:themeColor="text1"/>
            <w:szCs w:val="30"/>
            <w14:textFill>
              <w14:solidFill>
                <w14:schemeClr w14:val="tx1"/>
              </w14:solidFill>
            </w14:textFill>
          </w:rPr>
          <w:t xml:space="preserve">  </w:t>
        </w:r>
        <w:r>
          <w:rPr>
            <w:color w:val="000000" w:themeColor="text1"/>
            <w:szCs w:val="30"/>
            <w14:textFill>
              <w14:solidFill>
                <w14:schemeClr w14:val="tx1"/>
              </w14:solidFill>
            </w14:textFill>
          </w:rPr>
          <w:t>要</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Ⅰ</w:t>
        </w:r>
      </w:hyperlink>
    </w:p>
    <w:p>
      <w:pPr>
        <w:pStyle w:val="TOC1"/>
        <w:tabs>
          <w:tab w:val="right" w:leader="dot" w:pos="8306"/>
        </w:tabs>
        <w:rPr>
          <w:color w:val="000000" w:themeColor="text1"/>
          <w14:textFill>
            <w14:solidFill>
              <w14:schemeClr w14:val="tx1"/>
            </w14:solidFill>
          </w14:textFill>
        </w:rPr>
      </w:pPr>
      <w:hyperlink w:anchor="_Toc18819" w:history="1">
        <w:r>
          <w:rPr>
            <w:rFonts w:ascii="Times New Roman" w:hAnsi="Times New Roman" w:cs="Times New Roman"/>
            <w:color w:val="000000" w:themeColor="text1"/>
            <w:szCs w:val="30"/>
            <w14:textFill>
              <w14:solidFill>
                <w14:schemeClr w14:val="tx1"/>
              </w14:solidFill>
            </w14:textFill>
          </w:rPr>
          <w:t>ABSTRACT</w:t>
        </w:r>
        <w:r>
          <w:rPr>
            <w:color w:val="000000" w:themeColor="text1"/>
            <w14:textFill>
              <w14:solidFill>
                <w14:schemeClr w14:val="tx1"/>
              </w14:solidFill>
            </w14:textFill>
          </w:rPr>
          <w:tab/>
        </w:r>
        <w:r>
          <w:rPr>
            <w:rFonts w:hint="eastAsia"/>
            <w:color w:val="000000" w:themeColor="text1"/>
            <w14:textFill>
              <w14:solidFill>
                <w14:schemeClr w14:val="tx1"/>
              </w14:solidFill>
            </w14:textFill>
          </w:rPr>
          <w:t>Ⅱ</w:t>
        </w:r>
      </w:hyperlink>
    </w:p>
    <w:p>
      <w:pPr>
        <w:pStyle w:val="TOC1"/>
        <w:tabs>
          <w:tab w:val="right" w:leader="dot" w:pos="8306"/>
        </w:tabs>
        <w:rPr>
          <w:color w:val="000000" w:themeColor="text1"/>
          <w14:textFill>
            <w14:solidFill>
              <w14:schemeClr w14:val="tx1"/>
            </w14:solidFill>
          </w14:textFill>
        </w:rPr>
      </w:pPr>
      <w:hyperlink w:anchor="_Toc16211" w:history="1">
        <w:r>
          <w:rPr>
            <w:rFonts w:ascii="黑体" w:eastAsia="黑体" w:hAnsi="黑体" w:cs="黑体" w:hint="eastAsia"/>
            <w:color w:val="000000" w:themeColor="text1"/>
            <w14:textFill>
              <w14:solidFill>
                <w14:schemeClr w14:val="tx1"/>
              </w14:solidFill>
            </w14:textFill>
          </w:rPr>
          <w:t>第一章 绪论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_Toc16211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28023" w:history="1">
        <w:r>
          <w:rPr>
            <w:rFonts w:ascii="黑体" w:eastAsia="黑体" w:hAnsi="黑体" w:cs="黑体" w:hint="eastAsia"/>
            <w:bCs/>
            <w:color w:val="000000" w:themeColor="text1"/>
            <w:szCs w:val="28"/>
            <w14:textFill>
              <w14:solidFill>
                <w14:schemeClr w14:val="tx1"/>
              </w14:solidFill>
            </w14:textFill>
          </w:rPr>
          <w:t>1.1研究背景</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_Toc28023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7806" w:history="1">
        <w:r>
          <w:rPr>
            <w:rFonts w:ascii="黑体" w:eastAsia="黑体" w:hAnsi="黑体" w:cs="黑体" w:hint="eastAsia"/>
            <w:bCs/>
            <w:color w:val="000000" w:themeColor="text1"/>
            <w:szCs w:val="28"/>
            <w14:textFill>
              <w14:solidFill>
                <w14:schemeClr w14:val="tx1"/>
              </w14:solidFill>
            </w14:textFill>
          </w:rPr>
          <w:t>1.2研究意义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_Toc7806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23173" w:history="1">
        <w:r>
          <w:rPr>
            <w:rFonts w:ascii="黑体" w:eastAsia="黑体" w:hAnsi="黑体" w:cs="黑体" w:hint="eastAsia"/>
            <w:bCs/>
            <w:color w:val="000000" w:themeColor="text1"/>
            <w:szCs w:val="28"/>
            <w14:textFill>
              <w14:solidFill>
                <w14:schemeClr w14:val="tx1"/>
              </w14:solidFill>
            </w14:textFill>
          </w:rPr>
          <w:t>1.3研究方法与思路</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_Toc23173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29903" w:history="1">
        <w:r>
          <w:rPr>
            <w:rFonts w:ascii="宋体" w:hAnsi="宋体" w:hint="eastAsia"/>
            <w:color w:val="000000" w:themeColor="text1"/>
            <w:szCs w:val="24"/>
            <w14:textFill>
              <w14:solidFill>
                <w14:schemeClr w14:val="tx1"/>
              </w14:solidFill>
            </w14:textFill>
          </w:rPr>
          <w:t>1.3.1 研究方法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_Toc29903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18372" w:history="1">
        <w:r>
          <w:rPr>
            <w:rFonts w:ascii="宋体" w:hAnsi="宋体" w:hint="eastAsia"/>
            <w:color w:val="000000" w:themeColor="text1"/>
            <w:szCs w:val="24"/>
            <w14:textFill>
              <w14:solidFill>
                <w14:schemeClr w14:val="tx1"/>
              </w14:solidFill>
            </w14:textFill>
          </w:rPr>
          <w:t>1.3.2研究思路</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_Toc18372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663" w:history="1">
        <w:r>
          <w:rPr>
            <w:rFonts w:ascii="黑体" w:eastAsia="黑体" w:hAnsi="黑体" w:cs="黑体" w:hint="eastAsia"/>
            <w:bCs/>
            <w:color w:val="000000" w:themeColor="text1"/>
            <w:szCs w:val="28"/>
            <w14:textFill>
              <w14:solidFill>
                <w14:schemeClr w14:val="tx1"/>
              </w14:solidFill>
            </w14:textFill>
          </w:rPr>
          <w:t>1.4研究的重点、难点、创新点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_Toc663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- 3 -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11128" w:history="1">
        <w:r>
          <w:rPr>
            <w:rFonts w:ascii="宋体" w:hAnsi="宋体" w:hint="eastAsia"/>
            <w:color w:val="000000" w:themeColor="text1"/>
            <w:szCs w:val="24"/>
            <w14:textFill>
              <w14:solidFill>
                <w14:schemeClr w14:val="tx1"/>
              </w14:solidFill>
            </w14:textFill>
          </w:rPr>
          <w:t>1.4.1难点和重点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_Toc11128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- 3 -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1915" w:history="1">
        <w:r>
          <w:rPr>
            <w:rFonts w:ascii="宋体" w:hAnsi="宋体" w:hint="eastAsia"/>
            <w:color w:val="000000" w:themeColor="text1"/>
            <w:szCs w:val="24"/>
            <w14:textFill>
              <w14:solidFill>
                <w14:schemeClr w14:val="tx1"/>
              </w14:solidFill>
            </w14:textFill>
          </w:rPr>
          <w:t>1.4.2选题的创新点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_Toc1915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- 3 -</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1905" w:history="1">
        <w:r>
          <w:rPr>
            <w:rFonts w:ascii="黑体" w:eastAsia="黑体" w:hAnsi="黑体" w:cs="黑体" w:hint="eastAsia"/>
            <w:color w:val="000000" w:themeColor="text1"/>
            <w:szCs w:val="30"/>
            <w14:textFill>
              <w14:solidFill>
                <w14:schemeClr w14:val="tx1"/>
              </w14:solidFill>
            </w14:textFill>
          </w:rPr>
          <w:t>第二章 文献综述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_Toc1905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- 5 -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7343" w:history="1">
        <w:r>
          <w:rPr>
            <w:rFonts w:ascii="黑体" w:eastAsia="黑体" w:hAnsi="黑体" w:cs="黑体" w:hint="eastAsia"/>
            <w:bCs/>
            <w:color w:val="000000" w:themeColor="text1"/>
            <w:szCs w:val="28"/>
            <w14:textFill>
              <w14:solidFill>
                <w14:schemeClr w14:val="tx1"/>
              </w14:solidFill>
            </w14:textFill>
          </w:rPr>
          <w:t>2.1 在线音乐产业价值研究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_Toc17343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- 5 -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2727" w:history="1">
        <w:r>
          <w:rPr>
            <w:rFonts w:ascii="黑体" w:eastAsia="黑体" w:hAnsi="黑体" w:cs="黑体" w:hint="eastAsia"/>
            <w:bCs/>
            <w:color w:val="000000" w:themeColor="text1"/>
            <w:szCs w:val="28"/>
            <w14:textFill>
              <w14:solidFill>
                <w14:schemeClr w14:val="tx1"/>
              </w14:solidFill>
            </w14:textFill>
          </w:rPr>
          <w:t>2.2在线音乐商业模式研究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_Toc12727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- 5 -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4550" w:history="1">
        <w:r>
          <w:rPr>
            <w:rFonts w:ascii="黑体" w:eastAsia="黑体" w:hAnsi="黑体" w:cs="黑体" w:hint="eastAsia"/>
            <w:bCs/>
            <w:color w:val="000000" w:themeColor="text1"/>
            <w:szCs w:val="28"/>
            <w14:textFill>
              <w14:solidFill>
                <w14:schemeClr w14:val="tx1"/>
              </w14:solidFill>
            </w14:textFill>
          </w:rPr>
          <w:t>2.3在线音乐商业模式版权研究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_Toc14550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- 7 -</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17233" w:history="1">
        <w:r>
          <w:rPr>
            <w:rFonts w:ascii="黑体" w:eastAsia="黑体" w:hAnsi="黑体" w:cs="黑体" w:hint="eastAsia"/>
            <w:color w:val="000000" w:themeColor="text1"/>
            <w:szCs w:val="30"/>
            <w14:textFill>
              <w14:solidFill>
                <w14:schemeClr w14:val="tx1"/>
              </w14:solidFill>
            </w14:textFill>
          </w:rPr>
          <w:t>第三章 在线音乐产业的演变与发展研究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_Toc17233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- 8 -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9337" w:history="1">
        <w:r>
          <w:rPr>
            <w:rFonts w:ascii="黑体" w:eastAsia="黑体" w:hAnsi="黑体" w:cs="黑体" w:hint="eastAsia"/>
            <w:bCs/>
            <w:color w:val="000000" w:themeColor="text1"/>
            <w:szCs w:val="28"/>
            <w14:textFill>
              <w14:solidFill>
                <w14:schemeClr w14:val="tx1"/>
              </w14:solidFill>
            </w14:textFill>
          </w:rPr>
          <w:t>3.1 在线音乐的产业发展历程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_Toc19337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- 8 -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26202" w:history="1">
        <w:r>
          <w:rPr>
            <w:rFonts w:ascii="宋体" w:hAnsi="宋体" w:hint="eastAsia"/>
            <w:color w:val="000000" w:themeColor="text1"/>
            <w:szCs w:val="24"/>
            <w14:textFill>
              <w14:solidFill>
                <w14:schemeClr w14:val="tx1"/>
              </w14:solidFill>
            </w14:textFill>
          </w:rPr>
          <w:t>3.1.1国外在线音乐发展历程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_Toc26202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- 8 -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15405" w:history="1">
        <w:r>
          <w:rPr>
            <w:rFonts w:ascii="宋体" w:hAnsi="宋体" w:hint="eastAsia"/>
            <w:color w:val="000000" w:themeColor="text1"/>
            <w:szCs w:val="24"/>
            <w14:textFill>
              <w14:solidFill>
                <w14:schemeClr w14:val="tx1"/>
              </w14:solidFill>
            </w14:textFill>
          </w:rPr>
          <w:t>3.1.2.国内在线音乐发展历程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_Toc15405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- 9 -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7870" w:history="1">
        <w:r>
          <w:rPr>
            <w:rFonts w:ascii="黑体" w:eastAsia="黑体" w:hAnsi="黑体" w:cs="黑体" w:hint="eastAsia"/>
            <w:bCs/>
            <w:color w:val="000000" w:themeColor="text1"/>
            <w:szCs w:val="28"/>
            <w14:textFill>
              <w14:solidFill>
                <w14:schemeClr w14:val="tx1"/>
              </w14:solidFill>
            </w14:textFill>
          </w:rPr>
          <w:t>3.2 在线音乐的产业发展现状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_Toc17870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- 10 -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19912" w:history="1">
        <w:r>
          <w:rPr>
            <w:rFonts w:ascii="宋体" w:hAnsi="宋体" w:hint="eastAsia"/>
            <w:color w:val="000000" w:themeColor="text1"/>
            <w:szCs w:val="24"/>
            <w14:textFill>
              <w14:solidFill>
                <w14:schemeClr w14:val="tx1"/>
              </w14:solidFill>
            </w14:textFill>
          </w:rPr>
          <w:t>3.2.1.国外在线音乐研究现状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_Toc19912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- 10 -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13493" w:history="1">
        <w:r>
          <w:rPr>
            <w:rFonts w:ascii="宋体" w:hAnsi="宋体" w:hint="eastAsia"/>
            <w:color w:val="000000" w:themeColor="text1"/>
            <w:szCs w:val="24"/>
            <w14:textFill>
              <w14:solidFill>
                <w14:schemeClr w14:val="tx1"/>
              </w14:solidFill>
            </w14:textFill>
          </w:rPr>
          <w:t>3.2.2国内在线音乐研究现状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_Toc13493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- 13 -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31504" w:history="1">
        <w:r>
          <w:rPr>
            <w:rFonts w:ascii="黑体" w:eastAsia="黑体" w:hAnsi="黑体" w:cs="黑体" w:hint="eastAsia"/>
            <w:bCs/>
            <w:color w:val="000000" w:themeColor="text1"/>
            <w:szCs w:val="28"/>
            <w14:textFill>
              <w14:solidFill>
                <w14:schemeClr w14:val="tx1"/>
              </w14:solidFill>
            </w14:textFill>
          </w:rPr>
          <w:t>3.3 在线音乐的产业现阶段问题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_Toc31504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- 16 -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3980" w:history="1">
        <w:r>
          <w:rPr>
            <w:rFonts w:ascii="黑体" w:eastAsia="黑体" w:hAnsi="黑体" w:cs="黑体" w:hint="eastAsia"/>
            <w:bCs/>
            <w:color w:val="000000" w:themeColor="text1"/>
            <w:szCs w:val="28"/>
            <w14:textFill>
              <w14:solidFill>
                <w14:schemeClr w14:val="tx1"/>
              </w14:solidFill>
            </w14:textFill>
          </w:rPr>
          <w:t>3.4 在线音乐的产业发展策略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_Toc3980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- 17 -</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20645" w:history="1">
        <w:r>
          <w:rPr>
            <w:rFonts w:ascii="黑体" w:eastAsia="黑体" w:hAnsi="黑体" w:cs="黑体" w:hint="eastAsia"/>
            <w:color w:val="000000" w:themeColor="text1"/>
            <w:szCs w:val="30"/>
            <w14:textFill>
              <w14:solidFill>
                <w14:schemeClr w14:val="tx1"/>
              </w14:solidFill>
            </w14:textFill>
          </w:rPr>
          <w:t>第四章 中国在线音乐商业模式选择研究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_Toc20645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- 19 -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2834" w:history="1">
        <w:r>
          <w:rPr>
            <w:rFonts w:ascii="黑体" w:eastAsia="黑体" w:hAnsi="黑体" w:cs="黑体" w:hint="eastAsia"/>
            <w:bCs/>
            <w:color w:val="000000" w:themeColor="text1"/>
            <w:szCs w:val="28"/>
            <w14:textFill>
              <w14:solidFill>
                <w14:schemeClr w14:val="tx1"/>
              </w14:solidFill>
            </w14:textFill>
          </w:rPr>
          <w:t>4.1中国在线音乐的商业模式类型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_Toc12834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- 19 -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32258" w:history="1">
        <w:r>
          <w:rPr>
            <w:rFonts w:ascii="宋体" w:hAnsi="宋体" w:hint="eastAsia"/>
            <w:color w:val="000000" w:themeColor="text1"/>
            <w:szCs w:val="24"/>
            <w14:textFill>
              <w14:solidFill>
                <w14:schemeClr w14:val="tx1"/>
              </w14:solidFill>
            </w14:textFill>
          </w:rPr>
          <w:t>4.1.1互动盈利模式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_Toc32258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- 19 -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27977" w:history="1">
        <w:r>
          <w:rPr>
            <w:rFonts w:ascii="宋体" w:hAnsi="宋体" w:hint="eastAsia"/>
            <w:color w:val="000000" w:themeColor="text1"/>
            <w:szCs w:val="24"/>
            <w14:textFill>
              <w14:solidFill>
                <w14:schemeClr w14:val="tx1"/>
              </w14:solidFill>
            </w14:textFill>
          </w:rPr>
          <w:t>4.1.2 B2C盈利模式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_Toc27977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- 20 -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31470" w:history="1">
        <w:r>
          <w:rPr>
            <w:rFonts w:ascii="宋体" w:hAnsi="宋体" w:hint="eastAsia"/>
            <w:color w:val="000000" w:themeColor="text1"/>
            <w:szCs w:val="24"/>
            <w14:textFill>
              <w14:solidFill>
                <w14:schemeClr w14:val="tx1"/>
              </w14:solidFill>
            </w14:textFill>
          </w:rPr>
          <w:t>4.1.3 版权传授权+音乐原创模式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_Toc31470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- 21 -</w:t>
        </w:r>
        <w:r>
          <w:rPr>
            <w:color w:val="000000" w:themeColor="text1"/>
            <w14:textFill>
              <w14:solidFill>
                <w14:schemeClr w14:val="tx1"/>
              </w14:solidFill>
            </w14:textFill>
          </w:rPr>
          <w:fldChar w:fldCharType="end"/>
        </w:r>
      </w:hyperlink>
    </w:p>
    <w:p>
      <w:pPr>
        <w:pStyle w:val="TOC3"/>
        <w:tabs>
          <w:tab w:val="right" w:leader="dot" w:pos="8306"/>
        </w:tabs>
        <w:rPr>
          <w:color w:val="000000" w:themeColor="text1"/>
          <w14:textFill>
            <w14:solidFill>
              <w14:schemeClr w14:val="tx1"/>
            </w14:solidFill>
          </w14:textFill>
        </w:rPr>
      </w:pPr>
      <w:hyperlink w:anchor="_Toc769" w:history="1">
        <w:r>
          <w:rPr>
            <w:rFonts w:ascii="宋体" w:hAnsi="宋体" w:hint="eastAsia"/>
            <w:color w:val="000000" w:themeColor="text1"/>
            <w:szCs w:val="24"/>
            <w14:textFill>
              <w14:solidFill>
                <w14:schemeClr w14:val="tx1"/>
              </w14:solidFill>
            </w14:textFill>
          </w:rPr>
          <w:t>4.1.4 选秀创意模式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_Toc769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- 22 -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19828" w:history="1">
        <w:r>
          <w:rPr>
            <w:rFonts w:ascii="黑体" w:eastAsia="黑体" w:hAnsi="黑体" w:cs="黑体" w:hint="eastAsia"/>
            <w:bCs/>
            <w:color w:val="000000" w:themeColor="text1"/>
            <w:szCs w:val="28"/>
            <w14:textFill>
              <w14:solidFill>
                <w14:schemeClr w14:val="tx1"/>
              </w14:solidFill>
            </w14:textFill>
          </w:rPr>
          <w:t>4.2中国在线音乐商业模式存在的问题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_Toc19828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- 22 -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9480" w:history="1">
        <w:r>
          <w:rPr>
            <w:rFonts w:ascii="黑体" w:eastAsia="黑体" w:hAnsi="黑体" w:cs="黑体" w:hint="eastAsia"/>
            <w:bCs/>
            <w:color w:val="000000" w:themeColor="text1"/>
            <w:szCs w:val="28"/>
            <w14:textFill>
              <w14:solidFill>
                <w14:schemeClr w14:val="tx1"/>
              </w14:solidFill>
            </w14:textFill>
          </w:rPr>
          <w:t>4.3中国的在线音乐商业模式发展战略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_Toc9480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- 23 -</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7345" w:history="1">
        <w:r>
          <w:rPr>
            <w:rFonts w:ascii="黑体" w:eastAsia="黑体" w:hAnsi="黑体" w:cs="黑体" w:hint="eastAsia"/>
            <w:color w:val="000000" w:themeColor="text1"/>
            <w:szCs w:val="30"/>
            <w14:textFill>
              <w14:solidFill>
                <w14:schemeClr w14:val="tx1"/>
              </w14:solidFill>
            </w14:textFill>
          </w:rPr>
          <w:t>第五章 总结与展望</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_Toc7345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- 25 -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4348" w:history="1">
        <w:r>
          <w:rPr>
            <w:rFonts w:ascii="黑体" w:eastAsia="黑体" w:hAnsi="黑体" w:cs="黑体" w:hint="eastAsia"/>
            <w:bCs/>
            <w:color w:val="000000" w:themeColor="text1"/>
            <w:szCs w:val="28"/>
            <w14:textFill>
              <w14:solidFill>
                <w14:schemeClr w14:val="tx1"/>
              </w14:solidFill>
            </w14:textFill>
          </w:rPr>
          <w:t>5.1 总结</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_Toc4348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- 25 -</w:t>
        </w:r>
        <w:r>
          <w:rPr>
            <w:color w:val="000000" w:themeColor="text1"/>
            <w14:textFill>
              <w14:solidFill>
                <w14:schemeClr w14:val="tx1"/>
              </w14:solidFill>
            </w14:textFill>
          </w:rPr>
          <w:fldChar w:fldCharType="end"/>
        </w:r>
      </w:hyperlink>
    </w:p>
    <w:p>
      <w:pPr>
        <w:pStyle w:val="TOC2"/>
        <w:tabs>
          <w:tab w:val="right" w:leader="dot" w:pos="8306"/>
        </w:tabs>
        <w:rPr>
          <w:color w:val="000000" w:themeColor="text1"/>
          <w14:textFill>
            <w14:solidFill>
              <w14:schemeClr w14:val="tx1"/>
            </w14:solidFill>
          </w14:textFill>
        </w:rPr>
      </w:pPr>
      <w:hyperlink w:anchor="_Toc24309" w:history="1">
        <w:r>
          <w:rPr>
            <w:rFonts w:ascii="黑体" w:eastAsia="黑体" w:hAnsi="黑体" w:cs="黑体" w:hint="eastAsia"/>
            <w:bCs/>
            <w:color w:val="000000" w:themeColor="text1"/>
            <w:szCs w:val="28"/>
            <w14:textFill>
              <w14:solidFill>
                <w14:schemeClr w14:val="tx1"/>
              </w14:solidFill>
            </w14:textFill>
          </w:rPr>
          <w:t>5.2 展望</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_Toc24309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- 25 -</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32366" w:history="1">
        <w:r>
          <w:rPr>
            <w:rFonts w:ascii="黑体" w:eastAsia="黑体" w:hAnsi="黑体" w:cs="黑体" w:hint="eastAsia"/>
            <w:color w:val="000000" w:themeColor="text1"/>
            <w:szCs w:val="28"/>
            <w14:textFill>
              <w14:solidFill>
                <w14:schemeClr w14:val="tx1"/>
              </w14:solidFill>
            </w14:textFill>
          </w:rPr>
          <w:t>参考文献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_Toc32366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- 27 -</w:t>
        </w:r>
        <w:r>
          <w:rPr>
            <w:color w:val="000000" w:themeColor="text1"/>
            <w14:textFill>
              <w14:solidFill>
                <w14:schemeClr w14:val="tx1"/>
              </w14:solidFill>
            </w14:textFill>
          </w:rPr>
          <w:fldChar w:fldCharType="end"/>
        </w:r>
      </w:hyperlink>
    </w:p>
    <w:p>
      <w:pPr>
        <w:pStyle w:val="text-idt25"/>
        <w:spacing w:before="0" w:beforeAutospacing="0" w:after="0" w:afterAutospacing="0" w:line="300" w:lineRule="auto"/>
        <w:jc w:val="both"/>
        <w:textAlignment w:val="baseline"/>
        <w:rPr>
          <w:rFonts w:ascii="Times New Roman" w:eastAsia="仿宋" w:hAnsi="Times New Roman" w:cs="Times New Roman"/>
          <w:color w:val="000000" w:themeColor="text1"/>
          <w14:textFill>
            <w14:solidFill>
              <w14:schemeClr w14:val="tx1"/>
            </w14:solidFill>
          </w14:textFill>
        </w:rPr>
        <w:sectPr>
          <w:headerReference w:type="default" r:id="rId11"/>
          <w:footerReference w:type="default" r:id="rId12"/>
          <w:pgSz w:w="11906" w:h="16838"/>
          <w:pgMar w:top="1440" w:right="1800" w:bottom="1440" w:left="1800" w:header="851" w:footer="992" w:gutter="0"/>
          <w:pgNumType w:start="4"/>
          <w:cols w:num="1" w:space="425"/>
          <w:docGrid w:type="lines" w:linePitch="312" w:charSpace="0"/>
        </w:sectPr>
      </w:pPr>
      <w:r>
        <w:rPr>
          <w:rFonts w:ascii="Times New Roman" w:eastAsia="仿宋" w:hAnsi="Times New Roman" w:cs="Times New Roman"/>
          <w:color w:val="000000" w:themeColor="text1"/>
          <w14:textFill>
            <w14:solidFill>
              <w14:schemeClr w14:val="tx1"/>
            </w14:solidFill>
          </w14:textFill>
        </w:rPr>
        <w:fldChar w:fldCharType="end"/>
      </w:r>
      <w:bookmarkStart w:id="6" w:name="_GoBack"/>
      <w:bookmarkEnd w:id="6"/>
    </w:p>
    <w:p>
      <w:pPr>
        <w:pStyle w:val="Heading1"/>
        <w:jc w:val="center"/>
        <w:rPr>
          <w:rFonts w:ascii="黑体" w:eastAsia="黑体" w:hAnsi="黑体" w:cs="黑体"/>
          <w:b w:val="0"/>
          <w:bCs w:val="0"/>
          <w:color w:val="000000" w:themeColor="text1"/>
          <w:sz w:val="30"/>
          <w:szCs w:val="30"/>
          <w14:textFill>
            <w14:solidFill>
              <w14:schemeClr w14:val="tx1"/>
            </w14:solidFill>
          </w14:textFill>
        </w:rPr>
      </w:pPr>
      <w:bookmarkStart w:id="7" w:name="_Toc2688"/>
      <w:bookmarkStart w:id="8" w:name="_Toc16211"/>
      <w:r>
        <w:rPr>
          <w:rFonts w:ascii="黑体" w:eastAsia="黑体" w:hAnsi="黑体" w:cs="黑体" w:hint="eastAsia"/>
          <w:b w:val="0"/>
          <w:bCs w:val="0"/>
          <w:color w:val="000000" w:themeColor="text1"/>
          <w:sz w:val="30"/>
          <w:szCs w:val="30"/>
          <w14:textFill>
            <w14:solidFill>
              <w14:schemeClr w14:val="tx1"/>
            </w14:solidFill>
          </w14:textFill>
        </w:rPr>
        <w:t>第一章 绪论</w:t>
      </w:r>
      <w:bookmarkEnd w:id="7"/>
      <w:bookmarkEnd w:id="8"/>
    </w:p>
    <w:p>
      <w:pPr>
        <w:pStyle w:val="Heading2"/>
        <w:rPr>
          <w:rFonts w:ascii="黑体" w:hAnsi="黑体" w:cs="黑体"/>
          <w:b w:val="0"/>
          <w:bCs/>
          <w:color w:val="000000" w:themeColor="text1"/>
          <w:sz w:val="28"/>
          <w:szCs w:val="28"/>
          <w14:textFill>
            <w14:solidFill>
              <w14:schemeClr w14:val="tx1"/>
            </w14:solidFill>
          </w14:textFill>
        </w:rPr>
      </w:pPr>
      <w:bookmarkStart w:id="9" w:name="_Toc18755"/>
      <w:bookmarkStart w:id="10" w:name="_Toc28023"/>
      <w:r>
        <w:rPr>
          <w:rFonts w:ascii="黑体" w:hAnsi="黑体" w:cs="黑体" w:hint="eastAsia"/>
          <w:b w:val="0"/>
          <w:bCs/>
          <w:color w:val="000000" w:themeColor="text1"/>
          <w:sz w:val="28"/>
          <w:szCs w:val="28"/>
          <w14:textFill>
            <w14:solidFill>
              <w14:schemeClr w14:val="tx1"/>
            </w14:solidFill>
          </w14:textFill>
        </w:rPr>
        <w:t>1.1研究背景</w:t>
      </w:r>
      <w:bookmarkEnd w:id="9"/>
      <w:bookmarkEnd w:id="10"/>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在互联网发展的时期，在线音乐作为新的文化产业发展速度非常迅速。 数字音乐</w:t>
      </w:r>
      <w:r>
        <w:rPr>
          <w:rFonts w:cs="Arial" w:hint="eastAsia"/>
          <w:color w:val="000000" w:themeColor="text1"/>
          <w:lang w:eastAsia="zh-CN"/>
          <w14:textFill>
            <w14:solidFill>
              <w14:schemeClr w14:val="tx1"/>
            </w14:solidFill>
          </w14:textFill>
        </w:rPr>
        <w:t>很好的把音乐与信息技术衔接在一起，通过电信集成渠道，实现了和互联网、媒体融合的目标。数字娱乐领域中，在线音乐发展前景很好，潜力较大，被称作是一项活跃、优质的产业。</w:t>
      </w:r>
      <w:r>
        <w:rPr>
          <w:rFonts w:cs="Arial"/>
          <w:color w:val="000000" w:themeColor="text1"/>
          <w14:textFill>
            <w14:solidFill>
              <w14:schemeClr w14:val="tx1"/>
            </w14:solidFill>
          </w14:textFill>
        </w:rPr>
        <w:t>在线音乐的兴起给传统的音乐产业带来了新的商业模式和发展方向，具有更广阔的发展市场。</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“十三五”期间，中央</w:t>
      </w:r>
      <w:r>
        <w:rPr>
          <w:rFonts w:cs="Arial" w:hint="eastAsia"/>
          <w:color w:val="000000" w:themeColor="text1"/>
          <w:lang w:eastAsia="zh-CN"/>
          <w14:textFill>
            <w14:solidFill>
              <w14:schemeClr w14:val="tx1"/>
            </w14:solidFill>
          </w14:textFill>
        </w:rPr>
        <w:t>正式指出要加大力度建设文化产业。在</w:t>
      </w:r>
      <w:r>
        <w:rPr>
          <w:rFonts w:cs="Arial"/>
          <w:color w:val="000000" w:themeColor="text1"/>
          <w14:textFill>
            <w14:solidFill>
              <w14:schemeClr w14:val="tx1"/>
            </w14:solidFill>
          </w14:textFill>
        </w:rPr>
        <w:t>2017年5月，中共中央</w:t>
      </w:r>
      <w:r>
        <w:rPr>
          <w:rFonts w:cs="Arial" w:hint="eastAsia"/>
          <w:color w:val="000000" w:themeColor="text1"/>
          <w:lang w:eastAsia="zh-CN"/>
          <w14:textFill>
            <w14:solidFill>
              <w14:schemeClr w14:val="tx1"/>
            </w14:solidFill>
          </w14:textFill>
        </w:rPr>
        <w:t>与</w:t>
      </w:r>
      <w:r>
        <w:rPr>
          <w:rFonts w:cs="Arial"/>
          <w:color w:val="000000" w:themeColor="text1"/>
          <w14:textFill>
            <w14:solidFill>
              <w14:schemeClr w14:val="tx1"/>
            </w14:solidFill>
          </w14:textFill>
        </w:rPr>
        <w:t>国务院办公厅</w:t>
      </w:r>
      <w:r>
        <w:rPr>
          <w:rFonts w:cs="Arial" w:hint="eastAsia"/>
          <w:color w:val="000000" w:themeColor="text1"/>
          <w:lang w:eastAsia="zh-CN"/>
          <w14:textFill>
            <w14:solidFill>
              <w14:schemeClr w14:val="tx1"/>
            </w14:solidFill>
          </w14:textFill>
        </w:rPr>
        <w:t>共同颁</w:t>
      </w:r>
      <w:r>
        <w:rPr>
          <w:rFonts w:cs="Arial"/>
          <w:color w:val="000000" w:themeColor="text1"/>
          <w14:textFill>
            <w14:solidFill>
              <w14:schemeClr w14:val="tx1"/>
            </w14:solidFill>
          </w14:textFill>
        </w:rPr>
        <w:t>布了“十三五”国家文化改革方案纲要。</w:t>
      </w:r>
      <w:r>
        <w:rPr>
          <w:rFonts w:cs="Arial" w:hint="eastAsia"/>
          <w:color w:val="000000" w:themeColor="text1"/>
          <w:lang w:eastAsia="zh-CN"/>
          <w14:textFill>
            <w14:solidFill>
              <w14:schemeClr w14:val="tx1"/>
            </w14:solidFill>
          </w14:textFill>
        </w:rPr>
        <w:t>此次文件中，明确指出要把</w:t>
      </w:r>
      <w:r>
        <w:rPr>
          <w:rFonts w:cs="Arial"/>
          <w:color w:val="000000" w:themeColor="text1"/>
          <w14:textFill>
            <w14:solidFill>
              <w14:schemeClr w14:val="tx1"/>
            </w14:solidFill>
          </w14:textFill>
        </w:rPr>
        <w:t>“音乐产业发展”</w:t>
      </w:r>
      <w:r>
        <w:rPr>
          <w:rFonts w:cs="Arial" w:hint="eastAsia"/>
          <w:color w:val="000000" w:themeColor="text1"/>
          <w:lang w:eastAsia="zh-CN"/>
          <w14:textFill>
            <w14:solidFill>
              <w14:schemeClr w14:val="tx1"/>
            </w14:solidFill>
          </w14:textFill>
        </w:rPr>
        <w:t>归入到</w:t>
      </w:r>
      <w:r>
        <w:rPr>
          <w:rFonts w:cs="Arial"/>
          <w:color w:val="000000" w:themeColor="text1"/>
          <w14:textFill>
            <w14:solidFill>
              <w14:schemeClr w14:val="tx1"/>
            </w14:solidFill>
          </w14:textFill>
        </w:rPr>
        <w:t>“重大文化产业项目”</w:t>
      </w:r>
      <w:r>
        <w:rPr>
          <w:rFonts w:cs="Arial" w:hint="eastAsia"/>
          <w:color w:val="000000" w:themeColor="text1"/>
          <w:lang w:eastAsia="zh-CN"/>
          <w14:textFill>
            <w14:solidFill>
              <w14:schemeClr w14:val="tx1"/>
            </w14:solidFill>
          </w14:textFill>
        </w:rPr>
        <w:t>内，这也是第一次提出类似的看法。我们从中了解到，未来</w:t>
      </w:r>
      <w:r>
        <w:rPr>
          <w:rFonts w:cs="Arial"/>
          <w:color w:val="000000" w:themeColor="text1"/>
          <w14:textFill>
            <w14:solidFill>
              <w14:schemeClr w14:val="tx1"/>
            </w14:solidFill>
          </w14:textFill>
        </w:rPr>
        <w:t>音乐产业</w:t>
      </w:r>
      <w:r>
        <w:rPr>
          <w:rFonts w:cs="Arial" w:hint="eastAsia"/>
          <w:color w:val="000000" w:themeColor="text1"/>
          <w:lang w:eastAsia="zh-CN"/>
          <w14:textFill>
            <w14:solidFill>
              <w14:schemeClr w14:val="tx1"/>
            </w14:solidFill>
          </w14:textFill>
        </w:rPr>
        <w:t>会于</w:t>
      </w:r>
      <w:r>
        <w:rPr>
          <w:rFonts w:cs="Arial"/>
          <w:color w:val="000000" w:themeColor="text1"/>
          <w14:textFill>
            <w14:solidFill>
              <w14:schemeClr w14:val="tx1"/>
            </w14:solidFill>
          </w14:textFill>
        </w:rPr>
        <w:t>“十三五”期间迎来重大政策，音乐产业将迎来新的投资趋势。</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在国内市场，2017年中国音乐产业总规模达到3470.94亿元，</w:t>
      </w:r>
      <w:r>
        <w:rPr>
          <w:rFonts w:cs="Arial" w:hint="eastAsia"/>
          <w:color w:val="000000" w:themeColor="text1"/>
          <w:lang w:eastAsia="zh-CN"/>
          <w14:textFill>
            <w14:solidFill>
              <w14:schemeClr w14:val="tx1"/>
            </w14:solidFill>
          </w14:textFill>
        </w:rPr>
        <w:t>近几年，</w:t>
      </w:r>
      <w:r>
        <w:rPr>
          <w:rFonts w:cs="Arial"/>
          <w:color w:val="000000" w:themeColor="text1"/>
          <w14:textFill>
            <w14:solidFill>
              <w14:schemeClr w14:val="tx1"/>
            </w14:solidFill>
          </w14:textFill>
        </w:rPr>
        <w:t>音乐产业</w:t>
      </w:r>
      <w:r>
        <w:rPr>
          <w:rFonts w:cs="Arial" w:hint="eastAsia"/>
          <w:color w:val="000000" w:themeColor="text1"/>
          <w:lang w:eastAsia="zh-CN"/>
          <w14:textFill>
            <w14:solidFill>
              <w14:schemeClr w14:val="tx1"/>
            </w14:solidFill>
          </w14:textFill>
        </w:rPr>
        <w:t>一直维持高速度发展态势。而且传统音乐模式逐渐向创新型音乐模式发展，音乐产业链进一步扩大化，影响力提升，而且不断通过整合、升级完善相关体制，提升音乐产业的市场竞争力。整体上来看，音乐产业表现出创造、表演、设备构造、营销和传播等特征，有一定的产业集聚与联动效应，这种优势促进音乐产业在娱乐经济中发挥越来越关键的作用。另外，新动能的出现，推动了音乐产业更好的发展。</w:t>
      </w:r>
      <w:r>
        <w:rPr>
          <w:rFonts w:cs="Arial"/>
          <w:color w:val="000000" w:themeColor="text1"/>
          <w14:textFill>
            <w14:solidFill>
              <w14:schemeClr w14:val="tx1"/>
            </w14:solidFill>
          </w14:textFill>
        </w:rPr>
        <w:t>2017年，数字音乐产业</w:t>
      </w:r>
      <w:r>
        <w:rPr>
          <w:rFonts w:cs="Arial" w:hint="eastAsia"/>
          <w:color w:val="000000" w:themeColor="text1"/>
          <w:lang w:eastAsia="zh-CN"/>
          <w14:textFill>
            <w14:solidFill>
              <w14:schemeClr w14:val="tx1"/>
            </w14:solidFill>
          </w14:textFill>
        </w:rPr>
        <w:t>创造的收益有</w:t>
      </w:r>
      <w:r>
        <w:rPr>
          <w:rFonts w:cs="Arial"/>
          <w:color w:val="000000" w:themeColor="text1"/>
          <w14:textFill>
            <w14:solidFill>
              <w14:schemeClr w14:val="tx1"/>
            </w14:solidFill>
          </w14:textFill>
        </w:rPr>
        <w:t>580亿元，同比</w:t>
      </w:r>
      <w:r>
        <w:rPr>
          <w:rFonts w:cs="Arial" w:hint="eastAsia"/>
          <w:color w:val="000000" w:themeColor="text1"/>
          <w:lang w:eastAsia="zh-CN"/>
          <w14:textFill>
            <w14:solidFill>
              <w14:schemeClr w14:val="tx1"/>
            </w14:solidFill>
          </w14:textFill>
        </w:rPr>
        <w:t>提高</w:t>
      </w:r>
      <w:r>
        <w:rPr>
          <w:rFonts w:cs="Arial"/>
          <w:color w:val="000000" w:themeColor="text1"/>
          <w14:textFill>
            <w14:solidFill>
              <w14:schemeClr w14:val="tx1"/>
            </w14:solidFill>
          </w14:textFill>
        </w:rPr>
        <w:t>9.59。</w:t>
      </w:r>
      <w:r>
        <w:rPr>
          <w:rFonts w:cs="Arial" w:hint="eastAsia"/>
          <w:color w:val="000000" w:themeColor="text1"/>
          <w:lang w:eastAsia="zh-CN"/>
          <w14:textFill>
            <w14:solidFill>
              <w14:schemeClr w14:val="tx1"/>
            </w14:solidFill>
          </w14:textFill>
        </w:rPr>
        <w:t>而且，该行业得到政府相关机构的支持，融资渠道增加，传统音乐与创新音乐的融合发展，有利于建设新的产业链，商业模式有一定程度的改革，</w:t>
      </w:r>
      <w:r>
        <w:rPr>
          <w:rFonts w:cs="Arial"/>
          <w:color w:val="000000" w:themeColor="text1"/>
          <w14:textFill>
            <w14:solidFill>
              <w14:schemeClr w14:val="tx1"/>
            </w14:solidFill>
          </w14:textFill>
        </w:rPr>
        <w:t>刺激消费。促进中国音乐产业正式进入新经济正常下快速增长的“新时代”。</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随着互联网信息技术的快速发展，在线音乐影响着人们的生活方式，人们对在线音乐的需求也越来越高。 移动电子产品的普及使人们听音乐更加方便，市场需求增大，则提供给在线音乐的商业模式也就多样化。 不仅拥有了纵横向的产业链，也形成了基本的提供商和版权服务商，在线音乐以及客户之间紧密关联。</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sectPr>
          <w:headerReference w:type="default" r:id="rId13"/>
          <w:footerReference w:type="default" r:id="rId14"/>
          <w:pgSz w:w="11906" w:h="16838"/>
          <w:pgMar w:top="1440" w:right="1800" w:bottom="1440" w:left="1800" w:header="851" w:footer="992" w:gutter="0"/>
          <w:pgNumType w:fmt="numberInDash" w:start="1"/>
          <w:cols w:num="1" w:space="425"/>
          <w:docGrid w:type="lines" w:linePitch="312" w:charSpace="0"/>
        </w:sectPr>
      </w:pP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伴随国家法律法规的不断完善，近几年，国家注重文化知识产权的保护，严厉打击盗版行为，我国在线音乐平台开始注重保护知识产权，由原来的免费收听开始支付音乐版权费用，用户也有了付费的概念，随着也不再是单一的音乐欣赏，在线音乐结合当代人们需求，和广告商，第三方电子平台进行合作，使用户更加自由的选择音乐分享和收听。虽然我国在线音乐平台的前景和发展趋势良好，可也存在着很多问题，例如版权保护问题是我国在线音乐最大的问题；商业模式的产业链不完善；和第三方电子平台的衔接有限制。因此，基于互联网发展的大背景结合当代市场需求，探索出我国在线音乐独有的商业模式的任务十分重要。</w:t>
      </w:r>
    </w:p>
    <w:p>
      <w:pPr>
        <w:pStyle w:val="Heading2"/>
        <w:rPr>
          <w:rFonts w:ascii="黑体" w:hAnsi="黑体" w:cs="黑体"/>
          <w:b w:val="0"/>
          <w:bCs/>
          <w:color w:val="000000" w:themeColor="text1"/>
          <w:sz w:val="28"/>
          <w:szCs w:val="28"/>
          <w14:textFill>
            <w14:solidFill>
              <w14:schemeClr w14:val="tx1"/>
            </w14:solidFill>
          </w14:textFill>
        </w:rPr>
      </w:pPr>
      <w:bookmarkStart w:id="11" w:name="_Toc7806"/>
      <w:bookmarkStart w:id="12" w:name="_Toc8751076"/>
      <w:bookmarkStart w:id="13" w:name="_Toc8751390"/>
      <w:bookmarkStart w:id="14" w:name="_Toc904"/>
      <w:r>
        <w:rPr>
          <w:rFonts w:ascii="黑体" w:hAnsi="黑体" w:cs="黑体" w:hint="eastAsia"/>
          <w:b w:val="0"/>
          <w:bCs/>
          <w:color w:val="000000" w:themeColor="text1"/>
          <w:sz w:val="28"/>
          <w:szCs w:val="28"/>
          <w14:textFill>
            <w14:solidFill>
              <w14:schemeClr w14:val="tx1"/>
            </w14:solidFill>
          </w14:textFill>
        </w:rPr>
        <w:t>1.2研究意义</w:t>
      </w:r>
      <w:bookmarkEnd w:id="11"/>
      <w:bookmarkEnd w:id="12"/>
      <w:bookmarkEnd w:id="13"/>
      <w:bookmarkEnd w:id="14"/>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在线音乐的发展满足大多数用户对音乐爱好的需求。随着互联网技术和多媒体产业的普及，在线音乐的平台化发展对音乐产业发展有着巨大的影响。通过分析在线音乐的发展情况以及存在的问题， 加强对学术界和工业界音乐界的了解，丰富音乐产业的行业理论。</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分析国外在线音乐的发展历史和现状，了解国外在线音乐产业的优势，发现中国网络音乐的问题。寻找解决方案，</w:t>
      </w:r>
      <w:r>
        <w:rPr>
          <w:rFonts w:cs="Arial" w:hint="eastAsia"/>
          <w:color w:val="000000" w:themeColor="text1"/>
          <w:lang w:eastAsia="zh-CN"/>
          <w14:textFill>
            <w14:solidFill>
              <w14:schemeClr w14:val="tx1"/>
            </w14:solidFill>
          </w14:textFill>
        </w:rPr>
        <w:t>结合中国的发展情况与基本国情，建设完善的</w:t>
      </w:r>
      <w:r>
        <w:rPr>
          <w:rFonts w:cs="Arial"/>
          <w:color w:val="000000" w:themeColor="text1"/>
          <w14:textFill>
            <w14:solidFill>
              <w14:schemeClr w14:val="tx1"/>
            </w14:solidFill>
          </w14:textFill>
        </w:rPr>
        <w:t>在线音乐发展模式。</w:t>
      </w:r>
      <w:r>
        <w:rPr>
          <w:rFonts w:cs="Arial" w:hint="eastAsia"/>
          <w:color w:val="000000" w:themeColor="text1"/>
          <w:lang w:eastAsia="zh-CN"/>
          <w14:textFill>
            <w14:solidFill>
              <w14:schemeClr w14:val="tx1"/>
            </w14:solidFill>
          </w14:textFill>
        </w:rPr>
        <w:t>通过针对该模式展开具体分析和研究，了解到应用过程中主要遇到的问题。例如商业模式落后，</w:t>
      </w:r>
      <w:r>
        <w:rPr>
          <w:rFonts w:cs="Arial"/>
          <w:color w:val="000000" w:themeColor="text1"/>
          <w14:textFill>
            <w14:solidFill>
              <w14:schemeClr w14:val="tx1"/>
            </w14:solidFill>
          </w14:textFill>
        </w:rPr>
        <w:t>用户粘度不高，产品设计简单，版权保护力度不够。 缺乏盈利能力，收益分配不完善等问题。 探索适合中国国情的商业模式发展战略，使在线音乐产业走上中国特色健康发展的道路。</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民族的就是世界的，在线音乐的商业模式研究，有助于西藏在线音乐的发展，一直以来西藏相对于全国其他地区而言，经济发展，技术发展都落后.相对的西藏文化资源丰富，可缺乏相应的载体来传播音乐，所以在线音乐的商业模式研究</w:t>
      </w:r>
      <w:r>
        <w:rPr>
          <w:rFonts w:cs="Arial" w:hint="eastAsia"/>
          <w:color w:val="000000" w:themeColor="text1"/>
          <w:lang w:eastAsia="zh-CN"/>
          <w14:textFill>
            <w14:solidFill>
              <w14:schemeClr w14:val="tx1"/>
            </w14:solidFill>
          </w14:textFill>
        </w:rPr>
        <w:t>是有必要的，有重要的意义。</w:t>
      </w:r>
    </w:p>
    <w:p>
      <w:pPr>
        <w:pStyle w:val="Heading2"/>
        <w:rPr>
          <w:rFonts w:ascii="黑体" w:hAnsi="黑体" w:cs="黑体"/>
          <w:b w:val="0"/>
          <w:bCs/>
          <w:color w:val="000000" w:themeColor="text1"/>
          <w:sz w:val="28"/>
          <w:szCs w:val="28"/>
          <w14:textFill>
            <w14:solidFill>
              <w14:schemeClr w14:val="tx1"/>
            </w14:solidFill>
          </w14:textFill>
        </w:rPr>
      </w:pPr>
      <w:bookmarkStart w:id="15" w:name="_Toc8751077"/>
      <w:bookmarkStart w:id="16" w:name="_Toc8751391"/>
      <w:bookmarkStart w:id="17" w:name="_Toc12540"/>
      <w:bookmarkStart w:id="18" w:name="_Toc23173"/>
      <w:r>
        <w:rPr>
          <w:rFonts w:ascii="黑体" w:hAnsi="黑体" w:cs="黑体" w:hint="eastAsia"/>
          <w:b w:val="0"/>
          <w:bCs/>
          <w:color w:val="000000" w:themeColor="text1"/>
          <w:sz w:val="28"/>
          <w:szCs w:val="28"/>
          <w14:textFill>
            <w14:solidFill>
              <w14:schemeClr w14:val="tx1"/>
            </w14:solidFill>
          </w14:textFill>
        </w:rPr>
        <w:t>1.3研究方法与思路</w:t>
      </w:r>
      <w:bookmarkEnd w:id="15"/>
      <w:bookmarkEnd w:id="16"/>
      <w:bookmarkEnd w:id="17"/>
      <w:bookmarkEnd w:id="18"/>
    </w:p>
    <w:p>
      <w:pPr>
        <w:pStyle w:val="Heading3"/>
        <w:rPr>
          <w:rFonts w:ascii="宋体" w:hAnsi="宋体"/>
          <w:color w:val="000000" w:themeColor="text1"/>
          <w:sz w:val="24"/>
          <w:szCs w:val="24"/>
          <w14:textFill>
            <w14:solidFill>
              <w14:schemeClr w14:val="tx1"/>
            </w14:solidFill>
          </w14:textFill>
        </w:rPr>
      </w:pPr>
      <w:bookmarkStart w:id="19" w:name="_Toc29903"/>
      <w:bookmarkStart w:id="20" w:name="_Toc5129"/>
      <w:bookmarkStart w:id="21" w:name="_Toc8751392"/>
      <w:bookmarkStart w:id="22" w:name="_Toc8751078"/>
      <w:r>
        <w:rPr>
          <w:rFonts w:ascii="宋体" w:hAnsi="宋体" w:hint="eastAsia"/>
          <w:color w:val="000000" w:themeColor="text1"/>
          <w:sz w:val="24"/>
          <w:szCs w:val="24"/>
          <w14:textFill>
            <w14:solidFill>
              <w14:schemeClr w14:val="tx1"/>
            </w14:solidFill>
          </w14:textFill>
        </w:rPr>
        <w:t>1.3.1 研究方法</w:t>
      </w:r>
      <w:bookmarkEnd w:id="19"/>
      <w:bookmarkEnd w:id="20"/>
      <w:bookmarkEnd w:id="21"/>
      <w:bookmarkEnd w:id="22"/>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1)文献研究法：</w:t>
      </w:r>
      <w:r>
        <w:rPr>
          <w:rFonts w:cs="Arial" w:hint="eastAsia"/>
          <w:color w:val="000000" w:themeColor="text1"/>
          <w:lang w:eastAsia="zh-CN"/>
          <w14:textFill>
            <w14:solidFill>
              <w14:schemeClr w14:val="tx1"/>
            </w14:solidFill>
          </w14:textFill>
        </w:rPr>
        <w:t>在正式开始写作之前，笔者查阅了许多国内外有关文献和资料，主要利用</w:t>
      </w:r>
      <w:r>
        <w:rPr>
          <w:rFonts w:cs="Arial"/>
          <w:color w:val="000000" w:themeColor="text1"/>
          <w14:textFill>
            <w14:solidFill>
              <w14:schemeClr w14:val="tx1"/>
            </w14:solidFill>
          </w14:textFill>
        </w:rPr>
        <w:t>图书馆著作书籍和相关的学术网站</w:t>
      </w:r>
      <w:r>
        <w:rPr>
          <w:rFonts w:cs="Arial" w:hint="eastAsia"/>
          <w:color w:val="000000" w:themeColor="text1"/>
          <w:lang w:eastAsia="zh-CN"/>
          <w14:textFill>
            <w14:solidFill>
              <w14:schemeClr w14:val="tx1"/>
            </w14:solidFill>
          </w14:textFill>
        </w:rPr>
        <w:t>进行查找，</w:t>
      </w:r>
      <w:r>
        <w:rPr>
          <w:rFonts w:cs="Arial"/>
          <w:color w:val="000000" w:themeColor="text1"/>
          <w14:textFill>
            <w14:solidFill>
              <w14:schemeClr w14:val="tx1"/>
            </w14:solidFill>
          </w14:textFill>
        </w:rPr>
        <w:t>根据论文需要，搜集相关文献资料，整理文献以及归纳总结，为研究做准备； 整理论文的整体构架和思路</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sectPr>
          <w:headerReference w:type="default" r:id="rId15"/>
          <w:footerReference w:type="default" r:id="rId16"/>
          <w:type w:val="nextPage"/>
          <w:pgSz w:w="11906" w:h="16838"/>
          <w:pgMar w:top="1440" w:right="1800" w:bottom="1440" w:left="1800" w:header="851" w:footer="992" w:gutter="0"/>
          <w:pgNumType w:fmt="numberInDash" w:start="2"/>
          <w:cols w:num="1" w:space="425"/>
          <w:titlePg w:val="0"/>
          <w:docGrid w:type="lines" w:linePitch="312" w:charSpace="0"/>
        </w:sectPr>
      </w:pPr>
      <w:r>
        <w:rPr>
          <w:rFonts w:cs="Arial"/>
          <w:color w:val="000000" w:themeColor="text1"/>
          <w14:textFill>
            <w14:solidFill>
              <w14:schemeClr w14:val="tx1"/>
            </w14:solidFill>
          </w14:textFill>
        </w:rPr>
        <w:t>2)调查研究法：通过文献综述、数据分析、统计分析等，把握国内外在线音乐商业模式的现状、存在问题和解决办法。比如</w:t>
      </w:r>
      <w:r>
        <w:rPr>
          <w:rFonts w:ascii="Times New Roman" w:hAnsi="Times New Roman" w:cs="Times New Roman"/>
          <w:color w:val="000000" w:themeColor="text1"/>
          <w14:textFill>
            <w14:solidFill>
              <w14:schemeClr w14:val="tx1"/>
            </w14:solidFill>
          </w14:textFill>
        </w:rPr>
        <w:t xml:space="preserve"> Spotify、Pandora、QQ</w:t>
      </w:r>
      <w:r>
        <w:rPr>
          <w:rFonts w:cs="Arial"/>
          <w:color w:val="000000" w:themeColor="text1"/>
          <w14:textFill>
            <w14:solidFill>
              <w14:schemeClr w14:val="tx1"/>
            </w14:solidFill>
          </w14:textFill>
        </w:rPr>
        <w:t>音乐，</w:t>
      </w:r>
      <w:r>
        <w:rPr>
          <w:rFonts w:cs="Arial" w:hint="eastAsia"/>
          <w:color w:val="000000" w:themeColor="text1"/>
          <w:lang w:eastAsia="zh-CN"/>
          <w14:textFill>
            <w14:solidFill>
              <w14:schemeClr w14:val="tx1"/>
            </w14:solidFill>
          </w14:textFill>
        </w:rPr>
        <w:t>酷狗</w:t>
      </w:r>
      <w:r>
        <w:rPr>
          <w:rFonts w:cs="Arial"/>
          <w:color w:val="000000" w:themeColor="text1"/>
          <w14:textFill>
            <w14:solidFill>
              <w14:schemeClr w14:val="tx1"/>
            </w14:solidFill>
          </w14:textFill>
        </w:rPr>
        <w:t>音乐等，</w:t>
      </w:r>
      <w:r>
        <w:rPr>
          <w:rFonts w:cs="Arial" w:hint="eastAsia"/>
          <w:color w:val="000000" w:themeColor="text1"/>
          <w:lang w:eastAsia="zh-CN"/>
          <w14:textFill>
            <w14:solidFill>
              <w14:schemeClr w14:val="tx1"/>
            </w14:solidFill>
          </w14:textFill>
        </w:rPr>
        <w:t>然后针对得到的信息做总结，分析了解到当前</w:t>
      </w:r>
      <w:r>
        <w:rPr>
          <w:rFonts w:cs="Arial"/>
          <w:color w:val="000000" w:themeColor="text1"/>
          <w14:textFill>
            <w14:solidFill>
              <w14:schemeClr w14:val="tx1"/>
            </w14:solidFill>
          </w14:textFill>
        </w:rPr>
        <w:t>在线音乐</w:t>
      </w:r>
      <w:r>
        <w:rPr>
          <w:rFonts w:cs="Arial" w:hint="eastAsia"/>
          <w:color w:val="000000" w:themeColor="text1"/>
          <w:lang w:eastAsia="zh-CN"/>
          <w14:textFill>
            <w14:solidFill>
              <w14:schemeClr w14:val="tx1"/>
            </w14:solidFill>
          </w14:textFill>
        </w:rPr>
        <w:t>模式成长状况和未来发展趋势。</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3)比较分析法</w:t>
      </w:r>
      <w:r>
        <w:rPr>
          <w:rFonts w:cs="Arial" w:hint="eastAsia"/>
          <w:color w:val="000000" w:themeColor="text1"/>
          <w14:textFill>
            <w14:solidFill>
              <w14:schemeClr w14:val="tx1"/>
            </w14:solidFill>
          </w14:textFill>
        </w:rPr>
        <w:t>：</w:t>
      </w:r>
      <w:r>
        <w:rPr>
          <w:rFonts w:cs="Arial"/>
          <w:color w:val="000000" w:themeColor="text1"/>
          <w14:textFill>
            <w14:solidFill>
              <w14:schemeClr w14:val="tx1"/>
            </w14:solidFill>
          </w14:textFill>
        </w:rPr>
        <w:t>比较国内外、我国主流音乐平台之间</w:t>
      </w:r>
      <w:r>
        <w:rPr>
          <w:rFonts w:cs="Arial" w:hint="eastAsia"/>
          <w:color w:val="000000" w:themeColor="text1"/>
          <w:lang w:eastAsia="zh-CN"/>
          <w14:textFill>
            <w14:solidFill>
              <w14:schemeClr w14:val="tx1"/>
            </w14:solidFill>
          </w14:textFill>
        </w:rPr>
        <w:t>应用</w:t>
      </w:r>
      <w:r>
        <w:rPr>
          <w:rFonts w:cs="Arial"/>
          <w:color w:val="000000" w:themeColor="text1"/>
          <w14:textFill>
            <w14:solidFill>
              <w14:schemeClr w14:val="tx1"/>
            </w14:solidFill>
          </w14:textFill>
        </w:rPr>
        <w:t>商业模式</w:t>
      </w:r>
      <w:r>
        <w:rPr>
          <w:rFonts w:cs="Arial" w:hint="eastAsia"/>
          <w:color w:val="000000" w:themeColor="text1"/>
          <w:lang w:eastAsia="zh-CN"/>
          <w14:textFill>
            <w14:solidFill>
              <w14:schemeClr w14:val="tx1"/>
            </w14:solidFill>
          </w14:textFill>
        </w:rPr>
        <w:t>存在的差异，然后寻找完善的解决措施。同时，笔者还搜集了相关产业的成功案例，了解到他们的优势和经验，不断努力，希望能够完善课题的研究，有一定的现实价值</w:t>
      </w:r>
      <w:r>
        <w:rPr>
          <w:rFonts w:cs="Arial"/>
          <w:color w:val="000000" w:themeColor="text1"/>
          <w14:textFill>
            <w14:solidFill>
              <w14:schemeClr w14:val="tx1"/>
            </w14:solidFill>
          </w14:textFill>
        </w:rPr>
        <w:t>。</w:t>
      </w:r>
    </w:p>
    <w:p>
      <w:pPr>
        <w:pStyle w:val="Heading3"/>
        <w:rPr>
          <w:rFonts w:ascii="宋体" w:hAnsi="宋体"/>
          <w:color w:val="000000" w:themeColor="text1"/>
          <w:sz w:val="24"/>
          <w:szCs w:val="24"/>
          <w14:textFill>
            <w14:solidFill>
              <w14:schemeClr w14:val="tx1"/>
            </w14:solidFill>
          </w14:textFill>
        </w:rPr>
      </w:pPr>
      <w:bookmarkStart w:id="23" w:name="_Toc26648"/>
      <w:bookmarkStart w:id="24" w:name="_Toc18372"/>
      <w:bookmarkStart w:id="25" w:name="_Toc8751079"/>
      <w:bookmarkStart w:id="26" w:name="_Toc8751393"/>
      <w:r>
        <w:rPr>
          <w:rFonts w:ascii="宋体" w:hAnsi="宋体" w:hint="eastAsia"/>
          <w:color w:val="000000" w:themeColor="text1"/>
          <w:sz w:val="24"/>
          <w:szCs w:val="24"/>
          <w14:textFill>
            <w14:solidFill>
              <w14:schemeClr w14:val="tx1"/>
            </w14:solidFill>
          </w14:textFill>
        </w:rPr>
        <w:t>1.3.2研究思路</w:t>
      </w:r>
      <w:bookmarkEnd w:id="23"/>
      <w:bookmarkEnd w:id="24"/>
      <w:bookmarkEnd w:id="25"/>
      <w:bookmarkEnd w:id="26"/>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（1）第一部分根据论文的文献综述</w:t>
      </w:r>
      <w:r>
        <w:rPr>
          <w:rFonts w:cs="Arial" w:hint="eastAsia"/>
          <w:color w:val="000000" w:themeColor="text1"/>
          <w:lang w:eastAsia="zh-CN"/>
          <w14:textFill>
            <w14:solidFill>
              <w14:schemeClr w14:val="tx1"/>
            </w14:solidFill>
          </w14:textFill>
        </w:rPr>
        <w:t>做探讨：主要从</w:t>
      </w:r>
      <w:r>
        <w:rPr>
          <w:rFonts w:cs="Arial"/>
          <w:color w:val="000000" w:themeColor="text1"/>
          <w14:textFill>
            <w14:solidFill>
              <w14:schemeClr w14:val="tx1"/>
            </w14:solidFill>
          </w14:textFill>
        </w:rPr>
        <w:t>在线音乐产业</w:t>
      </w:r>
      <w:r>
        <w:rPr>
          <w:rFonts w:cs="Arial" w:hint="eastAsia"/>
          <w:color w:val="000000" w:themeColor="text1"/>
          <w:lang w:eastAsia="zh-CN"/>
          <w14:textFill>
            <w14:solidFill>
              <w14:schemeClr w14:val="tx1"/>
            </w14:solidFill>
          </w14:textFill>
        </w:rPr>
        <w:t>、</w:t>
      </w:r>
      <w:r>
        <w:rPr>
          <w:rFonts w:cs="Arial"/>
          <w:color w:val="000000" w:themeColor="text1"/>
          <w14:textFill>
            <w14:solidFill>
              <w14:schemeClr w14:val="tx1"/>
            </w14:solidFill>
          </w14:textFill>
        </w:rPr>
        <w:t>版权</w:t>
      </w:r>
      <w:r>
        <w:rPr>
          <w:rFonts w:cs="Arial" w:hint="eastAsia"/>
          <w:color w:val="000000" w:themeColor="text1"/>
          <w:lang w:eastAsia="zh-CN"/>
          <w14:textFill>
            <w14:solidFill>
              <w14:schemeClr w14:val="tx1"/>
            </w14:solidFill>
          </w14:textFill>
        </w:rPr>
        <w:t>和商业模式三个角度综合整理，为后文的写作打下坚实的理论基础。</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（2）第二部分</w:t>
      </w:r>
      <w:r>
        <w:rPr>
          <w:rFonts w:cs="Arial" w:hint="eastAsia"/>
          <w:color w:val="000000" w:themeColor="text1"/>
          <w:lang w:eastAsia="zh-CN"/>
          <w14:textFill>
            <w14:solidFill>
              <w14:schemeClr w14:val="tx1"/>
            </w14:solidFill>
          </w14:textFill>
        </w:rPr>
        <w:t>探讨</w:t>
      </w:r>
      <w:r>
        <w:rPr>
          <w:rFonts w:cs="Arial"/>
          <w:color w:val="000000" w:themeColor="text1"/>
          <w14:textFill>
            <w14:solidFill>
              <w14:schemeClr w14:val="tx1"/>
            </w14:solidFill>
          </w14:textFill>
        </w:rPr>
        <w:t>在线音乐产业</w:t>
      </w:r>
      <w:r>
        <w:rPr>
          <w:rFonts w:cs="Arial" w:hint="eastAsia"/>
          <w:color w:val="000000" w:themeColor="text1"/>
          <w:lang w:eastAsia="zh-CN"/>
          <w14:textFill>
            <w14:solidFill>
              <w14:schemeClr w14:val="tx1"/>
            </w14:solidFill>
          </w14:textFill>
        </w:rPr>
        <w:t>模式发展阶段的特征，和发展过程中存在的主要问题，</w:t>
      </w:r>
      <w:r>
        <w:rPr>
          <w:rFonts w:cs="Arial"/>
          <w:color w:val="000000" w:themeColor="text1"/>
          <w14:textFill>
            <w14:solidFill>
              <w14:schemeClr w14:val="tx1"/>
            </w14:solidFill>
          </w14:textFill>
        </w:rPr>
        <w:t>并解决相应的问题。</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（3）第三部分也是论文主要部分，中国在线音乐的商业模式选择研究，分析中国在线音乐的商业模式的类型和存在问题以及寻找商业模式的发展策略。</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（4）第四部分对论文进行总结和展望。</w:t>
      </w:r>
    </w:p>
    <w:p>
      <w:pPr>
        <w:pStyle w:val="Heading2"/>
        <w:rPr>
          <w:rFonts w:ascii="黑体" w:hAnsi="黑体" w:cs="黑体"/>
          <w:b w:val="0"/>
          <w:bCs/>
          <w:color w:val="000000" w:themeColor="text1"/>
          <w:sz w:val="28"/>
          <w:szCs w:val="28"/>
          <w14:textFill>
            <w14:solidFill>
              <w14:schemeClr w14:val="tx1"/>
            </w14:solidFill>
          </w14:textFill>
        </w:rPr>
      </w:pPr>
      <w:bookmarkStart w:id="27" w:name="_Toc663"/>
      <w:bookmarkStart w:id="28" w:name="_Toc8751394"/>
      <w:bookmarkStart w:id="29" w:name="_Toc30205"/>
      <w:bookmarkStart w:id="30" w:name="_Toc8751080"/>
      <w:r>
        <w:rPr>
          <w:rFonts w:ascii="黑体" w:hAnsi="黑体" w:cs="黑体" w:hint="eastAsia"/>
          <w:b w:val="0"/>
          <w:bCs/>
          <w:color w:val="000000" w:themeColor="text1"/>
          <w:sz w:val="28"/>
          <w:szCs w:val="28"/>
          <w14:textFill>
            <w14:solidFill>
              <w14:schemeClr w14:val="tx1"/>
            </w14:solidFill>
          </w14:textFill>
        </w:rPr>
        <w:t>1.4研究的重点、难点、创新点</w:t>
      </w:r>
      <w:bookmarkEnd w:id="27"/>
      <w:bookmarkEnd w:id="28"/>
      <w:bookmarkEnd w:id="29"/>
      <w:bookmarkEnd w:id="30"/>
    </w:p>
    <w:p>
      <w:pPr>
        <w:pStyle w:val="Heading3"/>
        <w:rPr>
          <w:rFonts w:ascii="宋体" w:hAnsi="宋体"/>
          <w:color w:val="000000" w:themeColor="text1"/>
          <w:sz w:val="24"/>
          <w:szCs w:val="24"/>
          <w14:textFill>
            <w14:solidFill>
              <w14:schemeClr w14:val="tx1"/>
            </w14:solidFill>
          </w14:textFill>
        </w:rPr>
      </w:pPr>
      <w:bookmarkStart w:id="31" w:name="_Toc26888"/>
      <w:bookmarkStart w:id="32" w:name="_Toc11128"/>
      <w:r>
        <w:rPr>
          <w:rFonts w:ascii="宋体" w:hAnsi="宋体" w:hint="eastAsia"/>
          <w:color w:val="000000" w:themeColor="text1"/>
          <w:sz w:val="24"/>
          <w:szCs w:val="24"/>
          <w14:textFill>
            <w14:solidFill>
              <w14:schemeClr w14:val="tx1"/>
            </w14:solidFill>
          </w14:textFill>
        </w:rPr>
        <w:t>1.4.1难点和重点</w:t>
      </w:r>
      <w:bookmarkEnd w:id="31"/>
      <w:bookmarkEnd w:id="32"/>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在线音乐网站的动态变化。 实际上，音乐网站的需求随着社交娱乐的发展而变化。 它要求我们具有较强的与外界沟通的能力，获取更高价值的资源，努力满足不同用户的不同需求; 针对稳定性。 盗版、品牌与多屏: 在线音乐盈利模式的瓶颈。在线音乐网站的版权不受保护; 相关政策法规不健全； 盈利模式单一， 且难以改变现状；盈利分配机制不合理，原创作品相对比较少。 国内外在线音乐平台对比，搜集资料范围广，难度大。 商业模式多样化，存在一定的缺陷。 本课题的重点为：寻找中国网络音乐产业发展中出现的问题，并提出有针对性的解决方案。</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研究难点为： 如何把国外主流在线音乐的优点运用到我国在线音乐产业上以及怎样把理论知识运用到实际生活中。探索出适合中国国情的在线音乐商业发展模式。</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sectPr>
          <w:headerReference w:type="default" r:id="rId17"/>
          <w:footerReference w:type="default" r:id="rId18"/>
          <w:type w:val="nextPage"/>
          <w:pgSz w:w="11906" w:h="16838"/>
          <w:pgMar w:top="1440" w:right="1800" w:bottom="1440" w:left="1800" w:header="851" w:footer="992" w:gutter="0"/>
          <w:pgNumType w:fmt="numberInDash" w:start="3"/>
          <w:cols w:num="1" w:space="425"/>
          <w:titlePg w:val="0"/>
          <w:docGrid w:type="lines" w:linePitch="312" w:charSpace="0"/>
        </w:sectPr>
      </w:pPr>
      <w:r>
        <w:rPr>
          <w:rFonts w:cs="Arial"/>
          <w:color w:val="000000" w:themeColor="text1"/>
          <w14:textFill>
            <w14:solidFill>
              <w14:schemeClr w14:val="tx1"/>
            </w14:solidFill>
          </w14:textFill>
        </w:rPr>
        <w:t>由于数字音乐盗版尤其是在线音乐盗版问题的严重及产业政策的不明晰，所以定量数据的来源及搜集是个很大的难题。在线音乐市场处于一个相对复杂的发展环境，一方面在线音乐潜在的市场需求很大。 另一方面缺乏有效的赢利模式。 未来，影响数字音乐产业链发展的因素，除技术和版权问题外，还应注重在现有条件的基础上与其他行业整合。</w:t>
      </w:r>
    </w:p>
    <w:p>
      <w:pPr>
        <w:pStyle w:val="Heading3"/>
        <w:rPr>
          <w:rFonts w:ascii="宋体" w:hAnsi="宋体"/>
          <w:color w:val="000000" w:themeColor="text1"/>
          <w:sz w:val="24"/>
          <w:szCs w:val="24"/>
          <w14:textFill>
            <w14:solidFill>
              <w14:schemeClr w14:val="tx1"/>
            </w14:solidFill>
          </w14:textFill>
        </w:rPr>
      </w:pPr>
      <w:bookmarkStart w:id="33" w:name="_Toc8751395"/>
      <w:bookmarkStart w:id="34" w:name="_Toc1915"/>
      <w:bookmarkStart w:id="35" w:name="_Toc8751081"/>
      <w:bookmarkStart w:id="36" w:name="_Toc18664"/>
      <w:r>
        <w:rPr>
          <w:rFonts w:ascii="宋体" w:hAnsi="宋体" w:hint="eastAsia"/>
          <w:color w:val="000000" w:themeColor="text1"/>
          <w:sz w:val="24"/>
          <w:szCs w:val="24"/>
          <w14:textFill>
            <w14:solidFill>
              <w14:schemeClr w14:val="tx1"/>
            </w14:solidFill>
          </w14:textFill>
        </w:rPr>
        <w:t>1.4.2选题的创新点</w:t>
      </w:r>
      <w:bookmarkEnd w:id="33"/>
      <w:bookmarkEnd w:id="34"/>
      <w:bookmarkEnd w:id="35"/>
      <w:bookmarkEnd w:id="36"/>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1）新热点：在新时代的背景下，传统文化的创新传承具有新的挑战和条件，社区正在寻找新的声音，新技术和新的渠道来增强在线音乐的能力。国家近几年对知识产权的保护力度增加，促使在线音乐产业版权渠道更加专业化，商业合作逐渐正规化，商业模式发展拥有新趋势。</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（2）新趋势： 在互联网的经济发展下，国民经济水平不断提高，数字化产业升级带动地方经济发展，在线音乐产业的发展促进中小企业以及个体户的发展。打破传统的商业模式，音乐带动其他相关产业的发展，增加了国民经济收入。在线音乐对社会的发展有着深远的影响。</w:t>
      </w:r>
    </w:p>
    <w:p>
      <w:pPr>
        <w:pStyle w:val="text-idt25"/>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3）新观念：针对在线音乐版权保护，收益分配模式不合理，产业链发展模式单一等传统存在问题的基础上，结合中国特色的国情，在互联网大时代背景下“中国人出门只需要一部手机”符合在线音乐的发展，结合第三方电子商务平台APP等新的沟通渠道。我国目前还没有完善第三方音乐数据平台，来分析研究在线音乐的数据，收益等情况，因此，有必要研究在线音乐的新商业模式，并提出解决现有问题的方法。</w:t>
      </w:r>
    </w:p>
    <w:p>
      <w:pPr>
        <w:spacing w:line="300" w:lineRule="auto"/>
        <w:rPr>
          <w:rFonts w:ascii="宋体" w:hAnsi="宋体"/>
          <w:color w:val="000000" w:themeColor="text1"/>
          <w14:textFill>
            <w14:solidFill>
              <w14:schemeClr w14:val="tx1"/>
            </w14:solidFill>
          </w14:textFill>
        </w:rPr>
        <w:sectPr>
          <w:headerReference w:type="default" r:id="rId19"/>
          <w:footerReference w:type="default" r:id="rId20"/>
          <w:type w:val="nextPage"/>
          <w:pgSz w:w="11906" w:h="16838"/>
          <w:pgMar w:top="1440" w:right="1800" w:bottom="1440" w:left="1800" w:header="851" w:footer="992" w:gutter="0"/>
          <w:pgNumType w:fmt="numberInDash" w:start="4"/>
          <w:cols w:num="1" w:space="425"/>
          <w:titlePg w:val="0"/>
          <w:docGrid w:type="lines" w:linePitch="312" w:charSpace="0"/>
        </w:sectPr>
      </w:pPr>
    </w:p>
    <w:p>
      <w:pPr>
        <w:pStyle w:val="Heading1"/>
        <w:jc w:val="center"/>
        <w:rPr>
          <w:rFonts w:ascii="黑体" w:eastAsia="黑体" w:hAnsi="黑体" w:cs="黑体"/>
          <w:b w:val="0"/>
          <w:bCs w:val="0"/>
          <w:color w:val="000000" w:themeColor="text1"/>
          <w:sz w:val="30"/>
          <w:szCs w:val="30"/>
          <w14:textFill>
            <w14:solidFill>
              <w14:schemeClr w14:val="tx1"/>
            </w14:solidFill>
          </w14:textFill>
        </w:rPr>
      </w:pPr>
      <w:bookmarkStart w:id="37" w:name="_Toc1905"/>
      <w:bookmarkStart w:id="38" w:name="_Toc4274"/>
      <w:r>
        <w:rPr>
          <w:rFonts w:ascii="黑体" w:eastAsia="黑体" w:hAnsi="黑体" w:cs="黑体" w:hint="eastAsia"/>
          <w:b w:val="0"/>
          <w:bCs w:val="0"/>
          <w:color w:val="000000" w:themeColor="text1"/>
          <w:sz w:val="30"/>
          <w:szCs w:val="30"/>
          <w14:textFill>
            <w14:solidFill>
              <w14:schemeClr w14:val="tx1"/>
            </w14:solidFill>
          </w14:textFill>
        </w:rPr>
        <w:t>第二章 文献综述</w:t>
      </w:r>
      <w:bookmarkEnd w:id="37"/>
      <w:bookmarkEnd w:id="38"/>
    </w:p>
    <w:p>
      <w:pPr>
        <w:pStyle w:val="Heading2"/>
        <w:rPr>
          <w:rFonts w:ascii="黑体" w:hAnsi="黑体" w:cs="黑体"/>
          <w:b w:val="0"/>
          <w:bCs/>
          <w:color w:val="000000" w:themeColor="text1"/>
          <w:sz w:val="28"/>
          <w:szCs w:val="28"/>
          <w14:textFill>
            <w14:solidFill>
              <w14:schemeClr w14:val="tx1"/>
            </w14:solidFill>
          </w14:textFill>
        </w:rPr>
      </w:pPr>
      <w:bookmarkStart w:id="39" w:name="_Toc17343"/>
      <w:bookmarkStart w:id="40" w:name="_Toc3013"/>
      <w:bookmarkStart w:id="41" w:name="_Toc8751396"/>
      <w:bookmarkStart w:id="42" w:name="_Toc8751082"/>
      <w:r>
        <w:rPr>
          <w:rFonts w:ascii="黑体" w:hAnsi="黑体" w:cs="黑体" w:hint="eastAsia"/>
          <w:b w:val="0"/>
          <w:bCs/>
          <w:color w:val="000000" w:themeColor="text1"/>
          <w:sz w:val="28"/>
          <w:szCs w:val="28"/>
          <w14:textFill>
            <w14:solidFill>
              <w14:schemeClr w14:val="tx1"/>
            </w14:solidFill>
          </w14:textFill>
        </w:rPr>
        <w:t>2.1 在线音乐产业价值研究</w:t>
      </w:r>
      <w:bookmarkEnd w:id="39"/>
      <w:bookmarkEnd w:id="40"/>
      <w:bookmarkEnd w:id="41"/>
      <w:bookmarkEnd w:id="42"/>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严雪娜</w:t>
      </w:r>
      <w:r>
        <w:rPr>
          <w:rFonts w:cs="Arial" w:hint="eastAsia"/>
          <w:color w:val="000000" w:themeColor="text1"/>
          <w14:textFill>
            <w14:solidFill>
              <w14:schemeClr w14:val="tx1"/>
            </w14:solidFill>
          </w14:textFill>
        </w:rPr>
        <w:t>（2012）</w:t>
      </w:r>
      <w:r>
        <w:rPr>
          <w:rFonts w:cs="Arial" w:hint="eastAsia"/>
          <w:color w:val="000000" w:themeColor="text1"/>
          <w:lang w:eastAsia="zh-CN"/>
          <w14:textFill>
            <w14:solidFill>
              <w14:schemeClr w14:val="tx1"/>
            </w14:solidFill>
          </w14:textFill>
        </w:rPr>
        <w:t>在</w:t>
      </w:r>
      <w:r>
        <w:rPr>
          <w:rFonts w:cs="Arial" w:hint="eastAsia"/>
          <w:color w:val="000000" w:themeColor="text1"/>
          <w14:textFill>
            <w14:solidFill>
              <w14:schemeClr w14:val="tx1"/>
            </w14:solidFill>
          </w14:textFill>
        </w:rPr>
        <w:t>“</w:t>
      </w:r>
      <w:r>
        <w:rPr>
          <w:rFonts w:cs="Arial"/>
          <w:color w:val="000000" w:themeColor="text1"/>
          <w14:textFill>
            <w14:solidFill>
              <w14:schemeClr w14:val="tx1"/>
            </w14:solidFill>
          </w14:textFill>
        </w:rPr>
        <w:t>数字音乐产业价值链研究</w:t>
      </w:r>
      <w:r>
        <w:rPr>
          <w:rFonts w:cs="Arial" w:hint="eastAsia"/>
          <w:color w:val="000000" w:themeColor="text1"/>
          <w14:textFill>
            <w14:solidFill>
              <w14:schemeClr w14:val="tx1"/>
            </w14:solidFill>
          </w14:textFill>
        </w:rPr>
        <w:t>”</w:t>
      </w:r>
      <w:r>
        <w:rPr>
          <w:rFonts w:cs="Arial" w:hint="eastAsia"/>
          <w:color w:val="000000" w:themeColor="text1"/>
          <w:lang w:eastAsia="zh-CN"/>
          <w14:textFill>
            <w14:solidFill>
              <w14:schemeClr w14:val="tx1"/>
            </w14:solidFill>
          </w14:textFill>
        </w:rPr>
        <w:t>中指出</w:t>
      </w:r>
      <w:r>
        <w:rPr>
          <w:rFonts w:cs="Arial"/>
          <w:color w:val="000000" w:themeColor="text1"/>
          <w14:textFill>
            <w14:solidFill>
              <w14:schemeClr w14:val="tx1"/>
            </w14:solidFill>
          </w14:textFill>
        </w:rPr>
        <w:t>：“产业价值链</w:t>
      </w:r>
      <w:r>
        <w:rPr>
          <w:rFonts w:cs="Arial" w:hint="eastAsia"/>
          <w:color w:val="000000" w:themeColor="text1"/>
          <w:lang w:eastAsia="zh-CN"/>
          <w14:textFill>
            <w14:solidFill>
              <w14:schemeClr w14:val="tx1"/>
            </w14:solidFill>
          </w14:textFill>
        </w:rPr>
        <w:t>主要发挥推动作用，通过实现其中的价值转移和增值方式，提升产品质量和提高服务品质，以满足消费者的需求。</w:t>
      </w:r>
      <w:r>
        <w:rPr>
          <w:rFonts w:cs="Arial"/>
          <w:color w:val="000000" w:themeColor="text1"/>
          <w14:textFill>
            <w14:solidFill>
              <w14:schemeClr w14:val="tx1"/>
            </w14:solidFill>
          </w14:textFill>
        </w:rPr>
        <w:t xml:space="preserve">” </w:t>
      </w:r>
      <w:r>
        <w:rPr>
          <w:rFonts w:cs="Arial" w:hint="eastAsia"/>
          <w:color w:val="000000" w:themeColor="text1"/>
          <w:lang w:eastAsia="zh-CN"/>
          <w14:textFill>
            <w14:solidFill>
              <w14:schemeClr w14:val="tx1"/>
            </w14:solidFill>
          </w14:textFill>
        </w:rPr>
        <w:t>这本书详细分析并阐述了</w:t>
      </w:r>
      <w:r>
        <w:rPr>
          <w:rFonts w:cs="Arial"/>
          <w:color w:val="000000" w:themeColor="text1"/>
          <w14:textFill>
            <w14:solidFill>
              <w14:schemeClr w14:val="tx1"/>
            </w14:solidFill>
          </w14:textFill>
        </w:rPr>
        <w:t>2012年</w:t>
      </w:r>
      <w:r>
        <w:rPr>
          <w:rFonts w:cs="Arial" w:hint="eastAsia"/>
          <w:color w:val="000000" w:themeColor="text1"/>
          <w:lang w:eastAsia="zh-CN"/>
          <w14:textFill>
            <w14:solidFill>
              <w14:schemeClr w14:val="tx1"/>
            </w14:solidFill>
          </w14:textFill>
        </w:rPr>
        <w:t>前中</w:t>
      </w:r>
      <w:r>
        <w:rPr>
          <w:rFonts w:cs="Arial"/>
          <w:color w:val="000000" w:themeColor="text1"/>
          <w14:textFill>
            <w14:solidFill>
              <w14:schemeClr w14:val="tx1"/>
            </w14:solidFill>
          </w14:textFill>
        </w:rPr>
        <w:t>国在线音乐产业价值链</w:t>
      </w:r>
      <w:r>
        <w:rPr>
          <w:rFonts w:cs="Arial" w:hint="eastAsia"/>
          <w:color w:val="000000" w:themeColor="text1"/>
          <w:lang w:eastAsia="zh-CN"/>
          <w14:textFill>
            <w14:solidFill>
              <w14:schemeClr w14:val="tx1"/>
            </w14:solidFill>
          </w14:textFill>
        </w:rPr>
        <w:t>的发展历程，而且在此基础上，给出了应对网络音乐盗版现象的对策。在2013年，通过进行</w:t>
      </w:r>
      <w:r>
        <w:rPr>
          <w:rFonts w:cs="Arial"/>
          <w:color w:val="000000" w:themeColor="text1"/>
          <w14:textFill>
            <w14:solidFill>
              <w14:schemeClr w14:val="tx1"/>
            </w14:solidFill>
          </w14:textFill>
        </w:rPr>
        <w:t>传统音乐与在线音乐价值链的比较分析显示了在线音乐价值链形成的主要原因。 面对 O2O新电子商业模式的崛起，结合音乐产业在 O2 O领域的尝试，对在线音乐价值链进行深入分析，并提出了“ O2O”模式功能，强调音乐 O2 O的前景可以预期，对于在线音乐市场的发展有借鉴意义。</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赵继红</w:t>
      </w:r>
      <w:r>
        <w:rPr>
          <w:rFonts w:cs="Arial" w:hint="eastAsia"/>
          <w:color w:val="000000" w:themeColor="text1"/>
          <w14:textFill>
            <w14:solidFill>
              <w14:schemeClr w14:val="tx1"/>
            </w14:solidFill>
          </w14:textFill>
        </w:rPr>
        <w:t>和</w:t>
      </w:r>
      <w:r>
        <w:rPr>
          <w:rFonts w:cs="Arial"/>
          <w:color w:val="000000" w:themeColor="text1"/>
          <w14:textFill>
            <w14:solidFill>
              <w14:schemeClr w14:val="tx1"/>
            </w14:solidFill>
          </w14:textFill>
        </w:rPr>
        <w:t>郭伟</w:t>
      </w:r>
      <w:r>
        <w:rPr>
          <w:rFonts w:cs="Arial" w:hint="eastAsia"/>
          <w:color w:val="000000" w:themeColor="text1"/>
          <w14:textFill>
            <w14:solidFill>
              <w14:schemeClr w14:val="tx1"/>
            </w14:solidFill>
          </w14:textFill>
        </w:rPr>
        <w:t>（2013）</w:t>
      </w:r>
      <w:r>
        <w:rPr>
          <w:rFonts w:cs="Arial"/>
          <w:color w:val="000000" w:themeColor="text1"/>
          <w14:textFill>
            <w14:solidFill>
              <w14:schemeClr w14:val="tx1"/>
            </w14:solidFill>
          </w14:textFill>
        </w:rPr>
        <w:t>在“东南大学学报”上发表了《基于产业价值链视角的网络音乐发展》一文。</w:t>
      </w:r>
      <w:r>
        <w:rPr>
          <w:rFonts w:cs="Arial" w:hint="eastAsia"/>
          <w:color w:val="000000" w:themeColor="text1"/>
          <w:lang w:eastAsia="zh-CN"/>
          <w14:textFill>
            <w14:solidFill>
              <w14:schemeClr w14:val="tx1"/>
            </w14:solidFill>
          </w14:textFill>
        </w:rPr>
        <w:t>在该文中明确指出了几个类型的</w:t>
      </w:r>
      <w:r>
        <w:rPr>
          <w:rFonts w:cs="Arial"/>
          <w:color w:val="000000" w:themeColor="text1"/>
          <w14:textFill>
            <w14:solidFill>
              <w14:schemeClr w14:val="tx1"/>
            </w14:solidFill>
          </w14:textFill>
        </w:rPr>
        <w:t>在线音乐产业价值链盈利模式，</w:t>
      </w:r>
      <w:r>
        <w:rPr>
          <w:rFonts w:cs="Arial" w:hint="eastAsia"/>
          <w:color w:val="000000" w:themeColor="text1"/>
          <w:lang w:eastAsia="zh-CN"/>
          <w14:textFill>
            <w14:solidFill>
              <w14:schemeClr w14:val="tx1"/>
            </w14:solidFill>
          </w14:textFill>
        </w:rPr>
        <w:t>然后探讨给价值链造成影响的因素，结合不同因素分析，有针对性给出解决对策。然而，整体上看，目前国内在线音乐发展环境相对变得完善，主要体现在国家政策方案、营运管理体制、用户消费行为模式等方面，不过有关的实证分析有所欠缺。</w:t>
      </w:r>
      <w:r>
        <w:rPr>
          <w:rFonts w:cs="Arial"/>
          <w:color w:val="000000" w:themeColor="text1"/>
          <w14:textFill>
            <w14:solidFill>
              <w14:schemeClr w14:val="tx1"/>
            </w14:solidFill>
          </w14:textFill>
        </w:rPr>
        <w:t>对创意产业增值链和互联网+整合发展的研究主要集中在创意产业的价值创造上。 开展创意产业评价体系建设研究，提出技术创新和模式创新是创意产业升级和发展的关键要素和要素。</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在这些文献综述里总结了音乐与产业链，产业创新和转向的研究现状</w:t>
      </w:r>
      <w:r>
        <w:rPr>
          <w:rFonts w:cs="Arial" w:hint="eastAsia"/>
          <w:color w:val="000000" w:themeColor="text1"/>
          <w14:textFill>
            <w14:solidFill>
              <w14:schemeClr w14:val="tx1"/>
            </w14:solidFill>
          </w14:textFill>
        </w:rPr>
        <w:t>。</w:t>
      </w:r>
      <w:r>
        <w:rPr>
          <w:rFonts w:cs="Arial" w:hint="eastAsia"/>
          <w:color w:val="000000" w:themeColor="text1"/>
          <w:lang w:eastAsia="zh-CN"/>
          <w14:textFill>
            <w14:solidFill>
              <w14:schemeClr w14:val="tx1"/>
            </w14:solidFill>
          </w14:textFill>
        </w:rPr>
        <w:t>从</w:t>
      </w:r>
      <w:r>
        <w:rPr>
          <w:rFonts w:cs="Arial"/>
          <w:color w:val="000000" w:themeColor="text1"/>
          <w14:textFill>
            <w14:solidFill>
              <w14:schemeClr w14:val="tx1"/>
            </w14:solidFill>
          </w14:textFill>
        </w:rPr>
        <w:t>文化传播、经济现象、商业</w:t>
      </w:r>
      <w:r>
        <w:rPr>
          <w:rFonts w:cs="Arial" w:hint="eastAsia"/>
          <w:color w:val="000000" w:themeColor="text1"/>
          <w:lang w:eastAsia="zh-CN"/>
          <w14:textFill>
            <w14:solidFill>
              <w14:schemeClr w14:val="tx1"/>
            </w14:solidFill>
          </w14:textFill>
        </w:rPr>
        <w:t>策略几个角度综合探讨，得到相应的结论，希望能够给企业带来些许启发，发挥积极作用。</w:t>
      </w:r>
    </w:p>
    <w:p>
      <w:pPr>
        <w:pStyle w:val="Heading2"/>
        <w:rPr>
          <w:rFonts w:ascii="黑体" w:hAnsi="黑体" w:cs="黑体"/>
          <w:b w:val="0"/>
          <w:bCs/>
          <w:color w:val="000000" w:themeColor="text1"/>
          <w:sz w:val="28"/>
          <w:szCs w:val="28"/>
          <w14:textFill>
            <w14:solidFill>
              <w14:schemeClr w14:val="tx1"/>
            </w14:solidFill>
          </w14:textFill>
        </w:rPr>
      </w:pPr>
      <w:bookmarkStart w:id="43" w:name="_Toc18731"/>
      <w:bookmarkStart w:id="44" w:name="_Toc12727"/>
      <w:r>
        <w:rPr>
          <w:rFonts w:ascii="黑体" w:hAnsi="黑体" w:cs="黑体" w:hint="eastAsia"/>
          <w:b w:val="0"/>
          <w:bCs/>
          <w:color w:val="000000" w:themeColor="text1"/>
          <w:sz w:val="28"/>
          <w:szCs w:val="28"/>
          <w14:textFill>
            <w14:solidFill>
              <w14:schemeClr w14:val="tx1"/>
            </w14:solidFill>
          </w14:textFill>
        </w:rPr>
        <w:t>2.2在线音乐商业模式研究</w:t>
      </w:r>
      <w:bookmarkEnd w:id="43"/>
      <w:bookmarkEnd w:id="44"/>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sectPr>
          <w:headerReference w:type="default" r:id="rId21"/>
          <w:footerReference w:type="default" r:id="rId22"/>
          <w:pgSz w:w="11906" w:h="16838"/>
          <w:pgMar w:top="1440" w:right="1800" w:bottom="1440" w:left="1800" w:header="851" w:footer="992" w:gutter="0"/>
          <w:pgNumType w:fmt="numberInDash" w:start="5"/>
          <w:cols w:num="1" w:space="425"/>
          <w:docGrid w:type="lines" w:linePitch="312" w:charSpace="0"/>
        </w:sectPr>
      </w:pPr>
      <w:r>
        <w:rPr>
          <w:rFonts w:cs="Times New Roman"/>
          <w:color w:val="000000" w:themeColor="text1"/>
          <w14:textFill>
            <w14:solidFill>
              <w14:schemeClr w14:val="tx1"/>
            </w14:solidFill>
          </w14:textFill>
        </w:rPr>
        <w:t>Ozer</w:t>
      </w:r>
      <w:r>
        <w:rPr>
          <w:rFonts w:cs="Times New Roman" w:hint="eastAsia"/>
          <w:color w:val="000000" w:themeColor="text1"/>
          <w14:textFill>
            <w14:solidFill>
              <w14:schemeClr w14:val="tx1"/>
            </w14:solidFill>
          </w14:textFill>
        </w:rPr>
        <w:t>（2014）</w:t>
      </w:r>
      <w:r>
        <w:rPr>
          <w:rFonts w:cs="Arial"/>
          <w:color w:val="000000" w:themeColor="text1"/>
          <w14:textFill>
            <w14:solidFill>
              <w14:schemeClr w14:val="tx1"/>
            </w14:solidFill>
          </w14:textFill>
        </w:rPr>
        <w:t>的研究发现，</w:t>
      </w:r>
      <w:r>
        <w:rPr>
          <w:rFonts w:cs="Arial" w:hint="eastAsia"/>
          <w:color w:val="000000" w:themeColor="text1"/>
          <w:lang w:eastAsia="zh-CN"/>
          <w14:textFill>
            <w14:solidFill>
              <w14:schemeClr w14:val="tx1"/>
            </w14:solidFill>
          </w14:textFill>
        </w:rPr>
        <w:t>因为作为个体，有不同的</w:t>
      </w:r>
      <w:r>
        <w:rPr>
          <w:rFonts w:cs="Arial"/>
          <w:color w:val="000000" w:themeColor="text1"/>
          <w14:textFill>
            <w14:solidFill>
              <w14:schemeClr w14:val="tx1"/>
            </w14:solidFill>
          </w14:textFill>
        </w:rPr>
        <w:t>兴趣，偏好和观念</w:t>
      </w:r>
      <w:r>
        <w:rPr>
          <w:rFonts w:cs="Arial" w:hint="eastAsia"/>
          <w:color w:val="000000" w:themeColor="text1"/>
          <w:lang w:eastAsia="zh-CN"/>
          <w14:textFill>
            <w14:solidFill>
              <w14:schemeClr w14:val="tx1"/>
            </w14:solidFill>
          </w14:textFill>
        </w:rPr>
        <w:t>等，</w:t>
      </w:r>
      <w:r>
        <w:rPr>
          <w:rFonts w:cs="Arial"/>
          <w:color w:val="000000" w:themeColor="text1"/>
          <w14:textFill>
            <w14:solidFill>
              <w14:schemeClr w14:val="tx1"/>
            </w14:solidFill>
          </w14:textFill>
        </w:rPr>
        <w:t>在线音乐用户群对在线音乐服务提供商提供的服务有不同的态度。 Molteni</w:t>
      </w:r>
      <w:r>
        <w:rPr>
          <w:rFonts w:cs="Arial" w:hint="eastAsia"/>
          <w:color w:val="000000" w:themeColor="text1"/>
          <w14:textFill>
            <w14:solidFill>
              <w14:schemeClr w14:val="tx1"/>
            </w14:solidFill>
          </w14:textFill>
        </w:rPr>
        <w:t>（2013）</w:t>
      </w:r>
      <w:r>
        <w:rPr>
          <w:rFonts w:cs="Arial"/>
          <w:color w:val="000000" w:themeColor="text1"/>
          <w14:textFill>
            <w14:solidFill>
              <w14:schemeClr w14:val="tx1"/>
            </w14:solidFill>
          </w14:textFill>
        </w:rPr>
        <w:t>提出，在开发在线音乐时，下载并不是消费音乐的唯一方式。 从歌手选择和定价策略的角度出发，提出了不同的消费模式和消费策略，以应对市场中潜在的问题。经过实证研究表明，降低在线音乐的视听成本可以同时增加运营商的收入和音乐下载的收入。 Bakker</w:t>
      </w:r>
      <w:r>
        <w:rPr>
          <w:rFonts w:cs="Arial" w:hint="eastAsia"/>
          <w:color w:val="000000" w:themeColor="text1"/>
          <w14:textFill>
            <w14:solidFill>
              <w14:schemeClr w14:val="tx1"/>
            </w14:solidFill>
          </w14:textFill>
        </w:rPr>
        <w:t>（2018）</w:t>
      </w:r>
      <w:r>
        <w:rPr>
          <w:rFonts w:cs="Arial"/>
          <w:color w:val="000000" w:themeColor="text1"/>
          <w14:textFill>
            <w14:solidFill>
              <w14:schemeClr w14:val="tx1"/>
            </w14:solidFill>
          </w14:textFill>
        </w:rPr>
        <w:t>认为，用户，音乐家和音乐公司之间存在双赢局面，因为合法共享音乐服务比非法共享和下载更具吸引力。 Martin Peitz和 Waelbroeck</w:t>
      </w:r>
      <w:r>
        <w:rPr>
          <w:rFonts w:cs="Arial" w:hint="eastAsia"/>
          <w:color w:val="000000" w:themeColor="text1"/>
          <w14:textFill>
            <w14:solidFill>
              <w14:schemeClr w14:val="tx1"/>
            </w14:solidFill>
          </w14:textFill>
        </w:rPr>
        <w:t>（2004）</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通过模型验证发现，免费下载在线音乐平台，除了改善消费者偏好和产品类型的适应性外，不仅能增加客户的支付意愿，还能为公司带来更多的收益。</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加拿大</w:t>
      </w:r>
      <w:r>
        <w:rPr>
          <w:rFonts w:ascii="Times New Roman" w:hAnsi="Times New Roman" w:cs="Times New Roman"/>
          <w:color w:val="000000" w:themeColor="text1"/>
          <w14:textFill>
            <w14:solidFill>
              <w14:schemeClr w14:val="tx1"/>
            </w14:solidFill>
          </w14:textFill>
        </w:rPr>
        <w:t>Shuman Ghosemajumder</w:t>
      </w:r>
      <w:r>
        <w:rPr>
          <w:rFonts w:cs="Arial" w:hint="eastAsia"/>
          <w:color w:val="000000" w:themeColor="text1"/>
          <w14:textFill>
            <w14:solidFill>
              <w14:schemeClr w14:val="tx1"/>
            </w14:solidFill>
          </w14:textFill>
        </w:rPr>
        <w:t>（2002）</w:t>
      </w:r>
      <w:r>
        <w:rPr>
          <w:rFonts w:cs="Arial" w:hint="eastAsia"/>
          <w:color w:val="000000" w:themeColor="text1"/>
          <w:lang w:eastAsia="zh-CN"/>
          <w14:textFill>
            <w14:solidFill>
              <w14:schemeClr w14:val="tx1"/>
            </w14:solidFill>
          </w14:textFill>
        </w:rPr>
        <w:t>曾经在他</w:t>
      </w:r>
      <w:r>
        <w:rPr>
          <w:rFonts w:cs="Arial"/>
          <w:color w:val="000000" w:themeColor="text1"/>
          <w14:textFill>
            <w14:solidFill>
              <w14:schemeClr w14:val="tx1"/>
            </w14:solidFill>
          </w14:textFill>
        </w:rPr>
        <w:t xml:space="preserve">的长篇论文 “高级对等技术商业模式” 中（ </w:t>
      </w:r>
      <w:r>
        <w:rPr>
          <w:rFonts w:ascii="Times New Roman" w:hAnsi="Times New Roman" w:cs="Times New Roman"/>
          <w:color w:val="000000" w:themeColor="text1"/>
          <w14:textFill>
            <w14:solidFill>
              <w14:schemeClr w14:val="tx1"/>
            </w14:solidFill>
          </w14:textFill>
        </w:rPr>
        <w:t>Advanced Peer- based Technology Business Models</w:t>
      </w:r>
      <w:r>
        <w:rPr>
          <w:rFonts w:cs="Arial"/>
          <w:color w:val="000000" w:themeColor="text1"/>
          <w14:textFill>
            <w14:solidFill>
              <w14:schemeClr w14:val="tx1"/>
            </w14:solidFill>
          </w14:textFill>
        </w:rPr>
        <w:t>）</w:t>
      </w:r>
      <w:r>
        <w:rPr>
          <w:rFonts w:cs="Arial" w:hint="eastAsia"/>
          <w:color w:val="000000" w:themeColor="text1"/>
          <w:lang w:eastAsia="zh-CN"/>
          <w14:textFill>
            <w14:solidFill>
              <w14:schemeClr w14:val="tx1"/>
            </w14:solidFill>
          </w14:textFill>
        </w:rPr>
        <w:t>指出某创新性的</w:t>
      </w:r>
      <w:r>
        <w:rPr>
          <w:rFonts w:cs="Arial"/>
          <w:color w:val="000000" w:themeColor="text1"/>
          <w14:textFill>
            <w14:solidFill>
              <w14:schemeClr w14:val="tx1"/>
            </w14:solidFill>
          </w14:textFill>
        </w:rPr>
        <w:t>在线音乐商业模式。</w:t>
      </w:r>
      <w:r>
        <w:rPr>
          <w:rFonts w:cs="Arial" w:hint="eastAsia"/>
          <w:color w:val="000000" w:themeColor="text1"/>
          <w:lang w:eastAsia="zh-CN"/>
          <w14:textFill>
            <w14:solidFill>
              <w14:schemeClr w14:val="tx1"/>
            </w14:solidFill>
          </w14:textFill>
        </w:rPr>
        <w:t>次年，它又提出把此模型更名成</w:t>
      </w:r>
      <w:r>
        <w:rPr>
          <w:rFonts w:cs="Arial"/>
          <w:color w:val="000000" w:themeColor="text1"/>
          <w14:textFill>
            <w14:solidFill>
              <w14:schemeClr w14:val="tx1"/>
            </w14:solidFill>
          </w14:textFill>
        </w:rPr>
        <w:t>“开放音乐模型”，</w:t>
      </w:r>
      <w:r>
        <w:rPr>
          <w:rFonts w:cs="Arial" w:hint="eastAsia"/>
          <w:color w:val="000000" w:themeColor="text1"/>
          <w:lang w:eastAsia="zh-CN"/>
          <w14:textFill>
            <w14:solidFill>
              <w14:schemeClr w14:val="tx1"/>
            </w14:solidFill>
          </w14:textFill>
        </w:rPr>
        <w:t>模型主要依赖在线销售方式没有改变。通过</w:t>
      </w:r>
      <w:r>
        <w:rPr>
          <w:rFonts w:cs="Arial"/>
          <w:color w:val="000000" w:themeColor="text1"/>
          <w14:textFill>
            <w14:solidFill>
              <w14:schemeClr w14:val="tx1"/>
            </w14:solidFill>
          </w14:textFill>
        </w:rPr>
        <w:t>“开放存储格式，开放会员</w:t>
      </w:r>
      <w:r>
        <w:rPr>
          <w:rFonts w:cs="Arial" w:hint="eastAsia"/>
          <w:color w:val="000000" w:themeColor="text1"/>
          <w:lang w:eastAsia="zh-CN"/>
          <w14:textFill>
            <w14:solidFill>
              <w14:schemeClr w14:val="tx1"/>
            </w14:solidFill>
          </w14:textFill>
        </w:rPr>
        <w:t>特权，</w:t>
      </w:r>
      <w:r>
        <w:rPr>
          <w:rFonts w:cs="Arial"/>
          <w:color w:val="000000" w:themeColor="text1"/>
          <w14:textFill>
            <w14:solidFill>
              <w14:schemeClr w14:val="tx1"/>
            </w14:solidFill>
          </w14:textFill>
        </w:rPr>
        <w:t>开放</w:t>
      </w:r>
      <w:r>
        <w:rPr>
          <w:rFonts w:cs="Arial" w:hint="eastAsia"/>
          <w:color w:val="000000" w:themeColor="text1"/>
          <w:lang w:eastAsia="zh-CN"/>
          <w14:textFill>
            <w14:solidFill>
              <w14:schemeClr w14:val="tx1"/>
            </w14:solidFill>
          </w14:textFill>
        </w:rPr>
        <w:t>信息</w:t>
      </w:r>
      <w:r>
        <w:rPr>
          <w:rFonts w:cs="Arial"/>
          <w:color w:val="000000" w:themeColor="text1"/>
          <w14:textFill>
            <w14:solidFill>
              <w14:schemeClr w14:val="tx1"/>
            </w14:solidFill>
          </w14:textFill>
        </w:rPr>
        <w:t>共享，开放</w:t>
      </w:r>
      <w:r>
        <w:rPr>
          <w:rFonts w:cs="Arial" w:hint="eastAsia"/>
          <w:color w:val="000000" w:themeColor="text1"/>
          <w:lang w:eastAsia="zh-CN"/>
          <w14:textFill>
            <w14:solidFill>
              <w14:schemeClr w14:val="tx1"/>
            </w14:solidFill>
          </w14:textFill>
        </w:rPr>
        <w:t>支付形式</w:t>
      </w:r>
      <w:r>
        <w:rPr>
          <w:rFonts w:cs="Arial"/>
          <w:color w:val="000000" w:themeColor="text1"/>
          <w14:textFill>
            <w14:solidFill>
              <w14:schemeClr w14:val="tx1"/>
            </w14:solidFill>
          </w14:textFill>
        </w:rPr>
        <w:t xml:space="preserve">，公开市场竞争” </w:t>
      </w:r>
      <w:r>
        <w:rPr>
          <w:rFonts w:cs="Arial" w:hint="eastAsia"/>
          <w:color w:val="000000" w:themeColor="text1"/>
          <w:lang w:eastAsia="zh-CN"/>
          <w14:textFill>
            <w14:solidFill>
              <w14:schemeClr w14:val="tx1"/>
            </w14:solidFill>
          </w14:textFill>
        </w:rPr>
        <w:t>几种方式，基本上能够很好的应对市场上盗版问题，推动音乐产业健康、平稳向前发展。进入2000年，国外便开始将在线音乐销售模式转向付费下载，不过是初级阶段，有待进一步探究，不过因为国内发展情况来看，急需要转型，所以还是有可借鉴的意义。</w:t>
      </w:r>
      <w:r>
        <w:rPr>
          <w:rFonts w:ascii="Times New Roman" w:hAnsi="Times New Roman" w:cs="Times New Roman"/>
          <w:color w:val="000000" w:themeColor="text1"/>
          <w14:textFill>
            <w14:solidFill>
              <w14:schemeClr w14:val="tx1"/>
            </w14:solidFill>
          </w14:textFill>
        </w:rPr>
        <w:t>Bakker</w:t>
      </w:r>
      <w:r>
        <w:rPr>
          <w:rFonts w:cs="Arial" w:hint="eastAsia"/>
          <w:color w:val="000000" w:themeColor="text1"/>
          <w14:textFill>
            <w14:solidFill>
              <w14:schemeClr w14:val="tx1"/>
            </w14:solidFill>
          </w14:textFill>
        </w:rPr>
        <w:t>（2018）</w:t>
      </w:r>
      <w:r>
        <w:rPr>
          <w:rFonts w:cs="Arial" w:hint="eastAsia"/>
          <w:color w:val="000000" w:themeColor="text1"/>
          <w:lang w:eastAsia="zh-CN"/>
          <w14:textFill>
            <w14:solidFill>
              <w14:schemeClr w14:val="tx1"/>
            </w14:solidFill>
          </w14:textFill>
        </w:rPr>
        <w:t>指出，消费者</w:t>
      </w:r>
      <w:r>
        <w:rPr>
          <w:rFonts w:cs="Arial" w:hint="eastAsia"/>
          <w:color w:val="000000" w:themeColor="text1"/>
          <w14:textFill>
            <w14:solidFill>
              <w14:schemeClr w14:val="tx1"/>
            </w14:solidFill>
          </w14:textFill>
        </w:rPr>
        <w:t>、</w:t>
      </w:r>
      <w:r>
        <w:rPr>
          <w:rFonts w:cs="Arial"/>
          <w:color w:val="000000" w:themeColor="text1"/>
          <w14:textFill>
            <w14:solidFill>
              <w14:schemeClr w14:val="tx1"/>
            </w14:solidFill>
          </w14:textFill>
        </w:rPr>
        <w:t xml:space="preserve">音乐家和音乐公司之间存在双赢局面，因为合法共享音乐服务比非法共享和下载更具吸引力。 </w:t>
      </w:r>
      <w:r>
        <w:rPr>
          <w:rFonts w:ascii="Times New Roman" w:hAnsi="Times New Roman" w:cs="Times New Roman"/>
          <w:color w:val="000000" w:themeColor="text1"/>
          <w14:textFill>
            <w14:solidFill>
              <w14:schemeClr w14:val="tx1"/>
            </w14:solidFill>
          </w14:textFill>
        </w:rPr>
        <w:t>Martin Peitz和 Waelbroeck</w:t>
      </w:r>
      <w:r>
        <w:rPr>
          <w:rFonts w:cs="Arial" w:hint="eastAsia"/>
          <w:color w:val="000000" w:themeColor="text1"/>
          <w14:textFill>
            <w14:solidFill>
              <w14:schemeClr w14:val="tx1"/>
            </w14:solidFill>
          </w14:textFill>
        </w:rPr>
        <w:t>（2004）</w:t>
      </w:r>
      <w:r>
        <w:rPr>
          <w:rFonts w:cs="Arial"/>
          <w:color w:val="000000" w:themeColor="text1"/>
          <w14:textFill>
            <w14:solidFill>
              <w14:schemeClr w14:val="tx1"/>
            </w14:solidFill>
          </w14:textFill>
        </w:rPr>
        <w:t>通过模型验证发现，免费下载在线音乐平台，改善消费者偏好和产品类型的适应性。</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hint="eastAsia"/>
          <w:color w:val="000000" w:themeColor="text1"/>
          <w:lang w:eastAsia="zh-CN"/>
          <w14:textFill>
            <w14:solidFill>
              <w14:schemeClr w14:val="tx1"/>
            </w14:solidFill>
          </w14:textFill>
        </w:rPr>
        <w:t>在</w:t>
      </w:r>
      <w:r>
        <w:rPr>
          <w:rFonts w:cs="Arial"/>
          <w:color w:val="000000" w:themeColor="text1"/>
          <w14:textFill>
            <w14:solidFill>
              <w14:schemeClr w14:val="tx1"/>
            </w14:solidFill>
          </w14:textFill>
        </w:rPr>
        <w:t xml:space="preserve"> “在线音乐市场现状分析” 中，孟伟</w:t>
      </w:r>
      <w:r>
        <w:rPr>
          <w:rFonts w:cs="Arial" w:hint="eastAsia"/>
          <w:color w:val="000000" w:themeColor="text1"/>
          <w14:textFill>
            <w14:solidFill>
              <w14:schemeClr w14:val="tx1"/>
            </w14:solidFill>
          </w14:textFill>
        </w:rPr>
        <w:t>（2005）</w:t>
      </w:r>
      <w:r>
        <w:rPr>
          <w:rFonts w:cs="Arial" w:hint="eastAsia"/>
          <w:color w:val="000000" w:themeColor="text1"/>
          <w:lang w:eastAsia="zh-CN"/>
          <w14:textFill>
            <w14:solidFill>
              <w14:schemeClr w14:val="tx1"/>
            </w14:solidFill>
          </w14:textFill>
        </w:rPr>
        <w:t>指出了几个类型的在</w:t>
      </w:r>
      <w:r>
        <w:rPr>
          <w:rFonts w:cs="Arial"/>
          <w:color w:val="000000" w:themeColor="text1"/>
          <w14:textFill>
            <w14:solidFill>
              <w14:schemeClr w14:val="tx1"/>
            </w14:solidFill>
          </w14:textFill>
        </w:rPr>
        <w:t>线音乐商业模式</w:t>
      </w:r>
      <w:r>
        <w:rPr>
          <w:rFonts w:cs="Arial" w:hint="eastAsia"/>
          <w:color w:val="000000" w:themeColor="text1"/>
          <w:lang w:eastAsia="zh-CN"/>
          <w14:textFill>
            <w14:solidFill>
              <w14:schemeClr w14:val="tx1"/>
            </w14:solidFill>
          </w14:textFill>
        </w:rPr>
        <w:t>，即</w:t>
      </w:r>
      <w:r>
        <w:rPr>
          <w:rFonts w:cs="Arial"/>
          <w:color w:val="000000" w:themeColor="text1"/>
          <w14:textFill>
            <w14:solidFill>
              <w14:schemeClr w14:val="tx1"/>
            </w14:solidFill>
          </w14:textFill>
        </w:rPr>
        <w:t>广播</w:t>
      </w:r>
      <w:r>
        <w:rPr>
          <w:rFonts w:cs="Arial" w:hint="eastAsia"/>
          <w:color w:val="000000" w:themeColor="text1"/>
          <w:lang w:eastAsia="zh-CN"/>
          <w14:textFill>
            <w14:solidFill>
              <w14:schemeClr w14:val="tx1"/>
            </w14:solidFill>
          </w14:textFill>
        </w:rPr>
        <w:t>、餐饮、音乐、电台模式，而且针对在线音乐产业当前面对的主要挑战和困难展开分析。</w:t>
      </w:r>
      <w:r>
        <w:rPr>
          <w:rFonts w:cs="Arial"/>
          <w:color w:val="000000" w:themeColor="text1"/>
          <w14:textFill>
            <w14:solidFill>
              <w14:schemeClr w14:val="tx1"/>
            </w14:solidFill>
          </w14:textFill>
        </w:rPr>
        <w:t>在 “中国数字音乐产业运营研究” 中，李明</w:t>
      </w:r>
      <w:r>
        <w:rPr>
          <w:rFonts w:cs="Arial" w:hint="eastAsia"/>
          <w:color w:val="000000" w:themeColor="text1"/>
          <w14:textFill>
            <w14:solidFill>
              <w14:schemeClr w14:val="tx1"/>
            </w14:solidFill>
          </w14:textFill>
        </w:rPr>
        <w:t>颖（2007）</w:t>
      </w:r>
      <w:r>
        <w:rPr>
          <w:rFonts w:cs="Arial" w:hint="eastAsia"/>
          <w:color w:val="000000" w:themeColor="text1"/>
          <w:lang w:eastAsia="zh-CN"/>
          <w14:textFill>
            <w14:solidFill>
              <w14:schemeClr w14:val="tx1"/>
            </w14:solidFill>
          </w14:textFill>
        </w:rPr>
        <w:t>把苹果与</w:t>
      </w:r>
      <w:r>
        <w:rPr>
          <w:rFonts w:cs="Arial"/>
          <w:color w:val="000000" w:themeColor="text1"/>
          <w14:textFill>
            <w14:solidFill>
              <w14:schemeClr w14:val="tx1"/>
            </w14:solidFill>
          </w14:textFill>
        </w:rPr>
        <w:t>太和麦田</w:t>
      </w:r>
      <w:r>
        <w:rPr>
          <w:rFonts w:cs="Arial" w:hint="eastAsia"/>
          <w:color w:val="000000" w:themeColor="text1"/>
          <w:lang w:eastAsia="zh-CN"/>
          <w14:textFill>
            <w14:solidFill>
              <w14:schemeClr w14:val="tx1"/>
            </w14:solidFill>
          </w14:textFill>
        </w:rPr>
        <w:t>当作是两个典型例子，针对两类模式的发展历程、特征和前景做对比。</w:t>
      </w:r>
      <w:r>
        <w:rPr>
          <w:rFonts w:hint="eastAsia"/>
          <w:color w:val="000000" w:themeColor="text1"/>
          <w:shd w:val="clear" w:color="auto" w:fill="FFFFFF"/>
          <w14:textFill>
            <w14:solidFill>
              <w14:schemeClr w14:val="tx1"/>
            </w14:solidFill>
          </w14:textFill>
        </w:rPr>
        <w:t>樊凤龙</w:t>
      </w:r>
      <w:r>
        <w:rPr>
          <w:rFonts w:cs="Arial" w:hint="eastAsia"/>
          <w:color w:val="000000" w:themeColor="text1"/>
          <w14:textFill>
            <w14:solidFill>
              <w14:schemeClr w14:val="tx1"/>
            </w14:solidFill>
          </w14:textFill>
        </w:rPr>
        <w:t>(2004)</w:t>
      </w:r>
      <w:r>
        <w:rPr>
          <w:rFonts w:cs="Arial"/>
          <w:color w:val="000000" w:themeColor="text1"/>
          <w14:textFill>
            <w14:solidFill>
              <w14:schemeClr w14:val="tx1"/>
            </w14:solidFill>
          </w14:textFill>
        </w:rPr>
        <w:t>在文章 “中国网络音乐商业发展模式”中</w:t>
      </w:r>
      <w:r>
        <w:rPr>
          <w:rFonts w:cs="Arial" w:hint="eastAsia"/>
          <w:color w:val="000000" w:themeColor="text1"/>
          <w:lang w:eastAsia="zh-CN"/>
          <w14:textFill>
            <w14:solidFill>
              <w14:schemeClr w14:val="tx1"/>
            </w14:solidFill>
          </w14:textFill>
        </w:rPr>
        <w:t>主要针对国外</w:t>
      </w:r>
      <w:r>
        <w:rPr>
          <w:rFonts w:cs="Arial"/>
          <w:color w:val="000000" w:themeColor="text1"/>
          <w14:textFill>
            <w14:solidFill>
              <w14:schemeClr w14:val="tx1"/>
            </w14:solidFill>
          </w14:textFill>
        </w:rPr>
        <w:t>在线音乐</w:t>
      </w:r>
      <w:r>
        <w:rPr>
          <w:rFonts w:cs="Arial" w:hint="eastAsia"/>
          <w:color w:val="000000" w:themeColor="text1"/>
          <w:lang w:eastAsia="zh-CN"/>
          <w14:textFill>
            <w14:solidFill>
              <w14:schemeClr w14:val="tx1"/>
            </w14:solidFill>
          </w14:textFill>
        </w:rPr>
        <w:t>的某几类重要商业模式分析。单点播、提前预约和在线听歌模式等。该文章明确指出，国内的在线音乐市场发展相对落后，商业模式存在较多不足，还处在一种探究的阶段，当前位于发展瓶颈期，需要不断继续努力。此篇论文针对价值链有关利益者的盈利方式做了分析，例如唱片公司、制作企业、音乐供应商、支付服务商和设备制造商等。但是，国内整体上对于商业模式的探究处于浅显层面，此篇论文的分析有一定现实意义。</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在</w:t>
      </w:r>
      <w:r>
        <w:rPr>
          <w:rFonts w:cs="Arial" w:hint="eastAsia"/>
          <w:color w:val="000000" w:themeColor="text1"/>
          <w:lang w:eastAsia="zh-CN"/>
          <w14:textFill>
            <w14:solidFill>
              <w14:schemeClr w14:val="tx1"/>
            </w14:solidFill>
          </w14:textFill>
        </w:rPr>
        <w:t>分析影响</w:t>
      </w:r>
      <w:r>
        <w:rPr>
          <w:rFonts w:cs="Arial"/>
          <w:color w:val="000000" w:themeColor="text1"/>
          <w14:textFill>
            <w14:solidFill>
              <w14:schemeClr w14:val="tx1"/>
            </w14:solidFill>
          </w14:textFill>
        </w:rPr>
        <w:t>在线音乐用户支付意愿的因素时，台湾刘中阳和周梦昊</w:t>
      </w:r>
      <w:r>
        <w:rPr>
          <w:rFonts w:cs="Arial" w:hint="eastAsia"/>
          <w:color w:val="000000" w:themeColor="text1"/>
          <w14:textFill>
            <w14:solidFill>
              <w14:schemeClr w14:val="tx1"/>
            </w14:solidFill>
          </w14:textFill>
        </w:rPr>
        <w:t>(2015）</w:t>
      </w:r>
      <w:r>
        <w:rPr>
          <w:rFonts w:cs="Arial"/>
          <w:color w:val="000000" w:themeColor="text1"/>
          <w14:textFill>
            <w14:solidFill>
              <w14:schemeClr w14:val="tx1"/>
            </w14:solidFill>
          </w14:textFill>
        </w:rPr>
        <w:t>通过数据计算验证。 通过丰富在线音乐平台的附加服务，可以增强用户购买音乐的意愿，并且还发现了这一点目前，台湾网上音乐商店的价格远高于客户愿意支出的实际价值。考虑了世界各国不同环境因素的影响。 还建议在台湾建立单一的充电系统，以解决不同充电标准的问题。 林益新应用</w:t>
      </w:r>
      <w:r>
        <w:rPr>
          <w:rFonts w:ascii="Times New Roman" w:hAnsi="Times New Roman" w:cs="Times New Roman"/>
          <w:color w:val="000000" w:themeColor="text1"/>
          <w14:textFill>
            <w14:solidFill>
              <w14:schemeClr w14:val="tx1"/>
            </w14:solidFill>
          </w14:textFill>
        </w:rPr>
        <w:t>Hotelling</w:t>
      </w:r>
      <w:r>
        <w:rPr>
          <w:rFonts w:cs="Arial"/>
          <w:color w:val="000000" w:themeColor="text1"/>
          <w14:textFill>
            <w14:solidFill>
              <w14:schemeClr w14:val="tx1"/>
            </w14:solidFill>
          </w14:textFill>
        </w:rPr>
        <w:t>的位置模型，利用子博弈完全均衡和反推方法分两个阶段解决了在线音乐产业的定价行为。 该研究发现，竞争对手的业务战略，定价策略和渠道策略是重要的考虑因素。 可以看出，台湾学者大多从消费者的消费习惯和行业的整体发展出发，强调定价策略的多重考虑和影响程度。</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sectPr>
          <w:headerReference w:type="default" r:id="rId23"/>
          <w:footerReference w:type="default" r:id="rId24"/>
          <w:type w:val="nextPage"/>
          <w:pgSz w:w="11906" w:h="16838"/>
          <w:pgMar w:top="1440" w:right="1800" w:bottom="1440" w:left="1800" w:header="851" w:footer="992" w:gutter="0"/>
          <w:pgNumType w:fmt="numberInDash" w:start="6"/>
          <w:cols w:num="1" w:space="425"/>
          <w:titlePg w:val="0"/>
          <w:docGrid w:type="lines" w:linePitch="312" w:charSpace="0"/>
        </w:sectPr>
      </w:pPr>
      <w:r>
        <w:rPr>
          <w:rFonts w:cs="Arial"/>
          <w:color w:val="000000" w:themeColor="text1"/>
          <w14:textFill>
            <w14:solidFill>
              <w14:schemeClr w14:val="tx1"/>
            </w14:solidFill>
          </w14:textFill>
        </w:rPr>
        <w:t>蒋秋雨、文思畅</w:t>
      </w:r>
      <w:r>
        <w:rPr>
          <w:rFonts w:cs="Arial" w:hint="eastAsia"/>
          <w:color w:val="000000" w:themeColor="text1"/>
          <w14:textFill>
            <w14:solidFill>
              <w14:schemeClr w14:val="tx1"/>
            </w14:solidFill>
          </w14:textFill>
        </w:rPr>
        <w:t>（2018）</w:t>
      </w:r>
      <w:r>
        <w:rPr>
          <w:rFonts w:cs="Arial"/>
          <w:color w:val="000000" w:themeColor="text1"/>
          <w14:textFill>
            <w14:solidFill>
              <w14:schemeClr w14:val="tx1"/>
            </w14:solidFill>
          </w14:textFill>
        </w:rPr>
        <w:t>在《我国在线音乐商业模式创新发展探析》中</w:t>
      </w:r>
      <w:r>
        <w:rPr>
          <w:rFonts w:cs="Arial" w:hint="eastAsia"/>
          <w:color w:val="000000" w:themeColor="text1"/>
          <w:lang w:eastAsia="zh-CN"/>
          <w14:textFill>
            <w14:solidFill>
              <w14:schemeClr w14:val="tx1"/>
            </w14:solidFill>
          </w14:textFill>
        </w:rPr>
        <w:t>探讨研究了当前国内</w:t>
      </w:r>
      <w:r>
        <w:rPr>
          <w:rFonts w:cs="Arial"/>
          <w:color w:val="000000" w:themeColor="text1"/>
          <w14:textFill>
            <w14:solidFill>
              <w14:schemeClr w14:val="tx1"/>
            </w14:solidFill>
          </w14:textFill>
        </w:rPr>
        <w:t>在线音乐发展</w:t>
      </w:r>
      <w:r>
        <w:rPr>
          <w:rFonts w:cs="Arial" w:hint="eastAsia"/>
          <w:color w:val="000000" w:themeColor="text1"/>
          <w:lang w:eastAsia="zh-CN"/>
          <w14:textFill>
            <w14:solidFill>
              <w14:schemeClr w14:val="tx1"/>
            </w14:solidFill>
          </w14:textFill>
        </w:rPr>
        <w:t>过程中存在的不足和困境，</w:t>
      </w:r>
      <w:r>
        <w:rPr>
          <w:rFonts w:cs="Arial"/>
          <w:color w:val="000000" w:themeColor="text1"/>
          <w14:textFill>
            <w14:solidFill>
              <w14:schemeClr w14:val="tx1"/>
            </w14:solidFill>
          </w14:textFill>
        </w:rPr>
        <w:t>分别是版权、利益分配机制以及用户的付费习惯等，并以</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t xml:space="preserve"> QQ音乐为例，提出了创新在线音乐商业模式的方法，首先是</w:t>
      </w:r>
      <w:r>
        <w:rPr>
          <w:rFonts w:cs="Arial"/>
          <w:color w:val="000000" w:themeColor="text1"/>
          <w14:textFill>
            <w14:solidFill>
              <w14:schemeClr w14:val="tx1"/>
            </w14:solidFill>
          </w14:textFill>
        </w:rPr>
        <w:t xml:space="preserve"> PGC+</w:t>
      </w:r>
      <w:r>
        <w:rPr>
          <w:rFonts w:cs="Arial"/>
          <w:color w:val="000000" w:themeColor="text1"/>
          <w14:textFill>
            <w14:solidFill>
              <w14:schemeClr w14:val="tx1"/>
            </w14:solidFill>
          </w14:textFill>
        </w:rPr>
        <w:t xml:space="preserve"> UGC打造独家内容资源优势其次开放平台，版权转授实现内容效益最大化，最后创新商业模式，开拓多样化营收梁道。国内这些文献研究论述了当前在线音乐产业商业模式的内容，为进一步完善我国在线音乐商业模式提供了有价值的参考。</w:t>
      </w:r>
    </w:p>
    <w:p>
      <w:pPr>
        <w:pStyle w:val="Heading2"/>
        <w:rPr>
          <w:rFonts w:ascii="黑体" w:hAnsi="黑体" w:cs="黑体"/>
          <w:b w:val="0"/>
          <w:bCs/>
          <w:color w:val="000000" w:themeColor="text1"/>
          <w:sz w:val="28"/>
          <w:szCs w:val="28"/>
          <w14:textFill>
            <w14:solidFill>
              <w14:schemeClr w14:val="tx1"/>
            </w14:solidFill>
          </w14:textFill>
        </w:rPr>
      </w:pPr>
      <w:bookmarkStart w:id="45" w:name="_Toc21327"/>
      <w:bookmarkStart w:id="46" w:name="_Toc14550"/>
      <w:r>
        <w:rPr>
          <w:rFonts w:ascii="黑体" w:hAnsi="黑体" w:cs="黑体" w:hint="eastAsia"/>
          <w:b w:val="0"/>
          <w:bCs/>
          <w:color w:val="000000" w:themeColor="text1"/>
          <w:sz w:val="28"/>
          <w:szCs w:val="28"/>
          <w14:textFill>
            <w14:solidFill>
              <w14:schemeClr w14:val="tx1"/>
            </w14:solidFill>
          </w14:textFill>
        </w:rPr>
        <w:t>2.3在线音乐商业模式版权</w:t>
      </w:r>
      <w:bookmarkEnd w:id="45"/>
      <w:bookmarkEnd w:id="46"/>
      <w:r>
        <w:rPr>
          <w:rFonts w:ascii="黑体" w:hAnsi="黑体" w:cs="黑体" w:hint="eastAsia"/>
          <w:b w:val="0"/>
          <w:bCs/>
          <w:color w:val="000000" w:themeColor="text1"/>
          <w:sz w:val="28"/>
          <w:szCs w:val="28"/>
          <w14:textFill>
            <w14:solidFill>
              <w14:schemeClr w14:val="tx1"/>
            </w14:solidFill>
          </w14:textFill>
        </w:rPr>
        <w:t>因素研究</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cs="Arial" w:hint="eastAsia"/>
          <w:color w:val="000000" w:themeColor="text1"/>
          <w14:textFill>
            <w14:solidFill>
              <w14:schemeClr w14:val="tx1"/>
            </w14:solidFill>
          </w14:textFill>
        </w:rPr>
        <w:t>曹世华（2006）</w:t>
      </w:r>
      <w:r>
        <w:rPr>
          <w:rFonts w:cs="Arial"/>
          <w:color w:val="000000" w:themeColor="text1"/>
          <w14:textFill>
            <w14:solidFill>
              <w14:schemeClr w14:val="tx1"/>
            </w14:solidFill>
          </w14:textFill>
        </w:rPr>
        <w:t>在他的文章 “</w:t>
      </w:r>
      <w:r>
        <w:rPr>
          <w:rFonts w:hint="eastAsia"/>
          <w:color w:val="000000" w:themeColor="text1"/>
          <w:shd w:val="clear" w:color="auto" w:fill="FFFFFF"/>
          <w14:textFill>
            <w14:solidFill>
              <w14:schemeClr w14:val="tx1"/>
            </w14:solidFill>
          </w14:textFill>
        </w:rPr>
        <w:t>论数字时代著作权集体管理的数字化</w:t>
      </w:r>
      <w:r>
        <w:rPr>
          <w:rFonts w:cs="Arial"/>
          <w:color w:val="000000" w:themeColor="text1"/>
          <w14:textFill>
            <w14:solidFill>
              <w14:schemeClr w14:val="tx1"/>
            </w14:solidFill>
          </w14:textFill>
        </w:rPr>
        <w:t>”中，分析了国家版权管理机构的经历，并结合了中国管理机构在数字环境中的未来发展。建议建立全面的版权管理信息平台，实现数字环境中版权的保护。 孟</w:t>
      </w:r>
      <w:r>
        <w:rPr>
          <w:rFonts w:cs="Arial" w:hint="eastAsia"/>
          <w:color w:val="000000" w:themeColor="text1"/>
          <w14:textFill>
            <w14:solidFill>
              <w14:schemeClr w14:val="tx1"/>
            </w14:solidFill>
          </w14:textFill>
        </w:rPr>
        <w:t>兆</w:t>
      </w:r>
      <w:r>
        <w:rPr>
          <w:rFonts w:cs="Arial"/>
          <w:color w:val="000000" w:themeColor="text1"/>
          <w14:textFill>
            <w14:solidFill>
              <w14:schemeClr w14:val="tx1"/>
            </w14:solidFill>
          </w14:textFill>
        </w:rPr>
        <w:t>平</w:t>
      </w:r>
      <w:r>
        <w:rPr>
          <w:rFonts w:cs="Arial" w:hint="eastAsia"/>
          <w:color w:val="000000" w:themeColor="text1"/>
          <w14:textFill>
            <w14:solidFill>
              <w14:schemeClr w14:val="tx1"/>
            </w14:solidFill>
          </w14:textFill>
        </w:rPr>
        <w:t>（2015）</w:t>
      </w:r>
      <w:r>
        <w:rPr>
          <w:rFonts w:cs="Arial"/>
          <w:color w:val="000000" w:themeColor="text1"/>
          <w14:textFill>
            <w14:solidFill>
              <w14:schemeClr w14:val="tx1"/>
            </w14:solidFill>
          </w14:textFill>
        </w:rPr>
        <w:t>在“互联网音乐版权价值实现的路径分析 - 电子商务模式建设” 一文中难以对传统模式进行授权。 交易成本高的问题，建立电子商务在线音乐模式，在线音乐作品“一站式购物”。</w:t>
      </w:r>
      <w:r>
        <w:rPr>
          <w:rFonts w:cs="Arial" w:hint="eastAsia"/>
          <w:color w:val="000000" w:themeColor="text1"/>
          <w14:textFill>
            <w14:solidFill>
              <w14:schemeClr w14:val="tx1"/>
            </w14:solidFill>
          </w14:textFill>
        </w:rPr>
        <w:t>万芳（2015）</w:t>
      </w:r>
      <w:r>
        <w:rPr>
          <w:rFonts w:cs="Arial"/>
          <w:color w:val="000000" w:themeColor="text1"/>
          <w14:textFill>
            <w14:solidFill>
              <w14:schemeClr w14:val="tx1"/>
            </w14:solidFill>
          </w14:textFill>
        </w:rPr>
        <w:t>以QQ音乐付费版权管理方法为例，构建了商业生态系统模型，引出了付费版权管理路径传递机制，探讨了在线音乐版权管理的发展建议。</w:t>
      </w:r>
    </w:p>
    <w:p>
      <w:pPr>
        <w:pStyle w:val="text-idt25"/>
        <w:snapToGrid w:val="0"/>
        <w:spacing w:before="0" w:beforeAutospacing="0" w:after="0" w:afterAutospacing="0" w:line="300" w:lineRule="auto"/>
        <w:ind w:firstLine="480" w:firstLineChars="200"/>
        <w:jc w:val="both"/>
        <w:textAlignment w:val="baseline"/>
        <w:rPr>
          <w:rFonts w:cs="Arial"/>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Lewis and Clark Law School的 Lydia Pallas Loren</w:t>
      </w:r>
      <w:r>
        <w:rPr>
          <w:rFonts w:cs="Arial"/>
          <w:color w:val="000000" w:themeColor="text1"/>
          <w14:textFill>
            <w14:solidFill>
              <w14:schemeClr w14:val="tx1"/>
            </w14:solidFill>
          </w14:textFill>
        </w:rPr>
        <w:t>教授</w:t>
      </w:r>
      <w:r>
        <w:rPr>
          <w:rFonts w:cs="Arial" w:hint="eastAsia"/>
          <w:color w:val="000000" w:themeColor="text1"/>
          <w14:textFill>
            <w14:solidFill>
              <w14:schemeClr w14:val="tx1"/>
            </w14:solidFill>
          </w14:textFill>
        </w:rPr>
        <w:t>（2003）</w:t>
      </w:r>
      <w:r>
        <w:rPr>
          <w:rFonts w:cs="Arial"/>
          <w:color w:val="000000" w:themeColor="text1"/>
          <w14:textFill>
            <w14:solidFill>
              <w14:schemeClr w14:val="tx1"/>
            </w14:solidFill>
          </w14:textFill>
        </w:rPr>
        <w:t>在其著作</w:t>
      </w:r>
      <w:r>
        <w:rPr>
          <w:rFonts w:ascii="Times New Roman" w:hAnsi="Times New Roman" w:cs="Times New Roman"/>
          <w:color w:val="000000" w:themeColor="text1"/>
          <w14:textFill>
            <w14:solidFill>
              <w14:schemeClr w14:val="tx1"/>
            </w14:solidFill>
          </w14:textFill>
        </w:rPr>
        <w:t>《 Untangling the web of music copyrights》</w:t>
      </w:r>
      <w:r>
        <w:rPr>
          <w:rFonts w:cs="Arial"/>
          <w:color w:val="000000" w:themeColor="text1"/>
          <w14:textFill>
            <w14:solidFill>
              <w14:schemeClr w14:val="tx1"/>
            </w14:solidFill>
          </w14:textFill>
        </w:rPr>
        <w:t xml:space="preserve">中分析了美国在线环境中音乐作品交易失败的根本原因是交易成本太高，权利人没有得到合理的补偿。英国的 </w:t>
      </w:r>
      <w:r>
        <w:rPr>
          <w:rFonts w:ascii="Times New Roman" w:hAnsi="Times New Roman" w:cs="Times New Roman"/>
          <w:color w:val="000000" w:themeColor="text1"/>
          <w14:textFill>
            <w14:solidFill>
              <w14:schemeClr w14:val="tx1"/>
            </w14:solidFill>
          </w14:textFill>
        </w:rPr>
        <w:t>Ian Hargreaves</w:t>
      </w:r>
      <w:r>
        <w:rPr>
          <w:rFonts w:cs="Arial"/>
          <w:color w:val="000000" w:themeColor="text1"/>
          <w14:textFill>
            <w14:solidFill>
              <w14:schemeClr w14:val="tx1"/>
            </w14:solidFill>
          </w14:textFill>
        </w:rPr>
        <w:t>教授</w:t>
      </w:r>
      <w:r>
        <w:rPr>
          <w:rFonts w:cs="Arial" w:hint="eastAsia"/>
          <w:color w:val="000000" w:themeColor="text1"/>
          <w14:textFill>
            <w14:solidFill>
              <w14:schemeClr w14:val="tx1"/>
            </w14:solidFill>
          </w14:textFill>
        </w:rPr>
        <w:t>（2000）</w:t>
      </w:r>
      <w:r>
        <w:rPr>
          <w:rFonts w:cs="Arial"/>
          <w:color w:val="000000" w:themeColor="text1"/>
          <w14:textFill>
            <w14:solidFill>
              <w14:schemeClr w14:val="tx1"/>
            </w14:solidFill>
          </w14:textFill>
        </w:rPr>
        <w:t>针对在线环境下音乐作品交易成本高，音乐作品传播不流畅等问题，在其报告</w:t>
      </w:r>
      <w:r>
        <w:rPr>
          <w:rFonts w:ascii="Times New Roman" w:hAnsi="Times New Roman" w:cs="Times New Roman"/>
          <w:color w:val="000000" w:themeColor="text1"/>
          <w14:textFill>
            <w14:solidFill>
              <w14:schemeClr w14:val="tx1"/>
            </w14:solidFill>
          </w14:textFill>
        </w:rPr>
        <w:t>《 Digital Opportunities— A Review of Intellectual Property and Growth》</w:t>
      </w:r>
      <w:r>
        <w:rPr>
          <w:rFonts w:cs="Arial"/>
          <w:color w:val="000000" w:themeColor="text1"/>
          <w14:textFill>
            <w14:solidFill>
              <w14:schemeClr w14:val="tx1"/>
            </w14:solidFill>
          </w14:textFill>
        </w:rPr>
        <w:t>，提出了一个在线版权交易平台（数字版权交易所）并改进了分配机制来处理上述问题，鼓励创意，促进音乐产业的发展，实现公共利益。斯坦福大学法学院教授劳伦斯莱斯格提出了一个公开的版权许可协议，通过共享一个共同的许可基础来激发创造力并促进在线音乐的传播。华盛顿大学</w:t>
      </w:r>
      <w:r>
        <w:rPr>
          <w:rFonts w:ascii="Times New Roman" w:hAnsi="Times New Roman" w:cs="Times New Roman"/>
          <w:color w:val="000000" w:themeColor="text1"/>
          <w14:textFill>
            <w14:solidFill>
              <w14:schemeClr w14:val="tx1"/>
            </w14:solidFill>
          </w14:textFill>
        </w:rPr>
        <w:t>Ram Samudrala</w:t>
      </w:r>
      <w:r>
        <w:rPr>
          <w:rFonts w:cs="Arial"/>
          <w:color w:val="000000" w:themeColor="text1"/>
          <w14:textFill>
            <w14:solidFill>
              <w14:schemeClr w14:val="tx1"/>
            </w14:solidFill>
          </w14:textFill>
        </w:rPr>
        <w:t>教授提出了一种免费音乐模式，认为数字环境中的收入延迟会削弱权利人对音乐作品产权的限制。给每个创作者一个平等的机会。</w:t>
      </w:r>
      <w:r>
        <w:rPr>
          <w:rFonts w:ascii="Times New Roman" w:hAnsi="Times New Roman" w:cs="Times New Roman"/>
          <w:color w:val="000000" w:themeColor="text1"/>
          <w14:textFill>
            <w14:solidFill>
              <w14:schemeClr w14:val="tx1"/>
            </w14:solidFill>
          </w14:textFill>
        </w:rPr>
        <w:t>Neil Weinstock Netanel (1996)</w:t>
      </w:r>
      <w:r>
        <w:rPr>
          <w:rFonts w:cs="Arial"/>
          <w:color w:val="000000" w:themeColor="text1"/>
          <w14:textFill>
            <w14:solidFill>
              <w14:schemeClr w14:val="tx1"/>
            </w14:solidFill>
          </w14:textFill>
        </w:rPr>
        <w:t>在他的论文中提出“非商业性使用补偿金”该系统丰富了“非商业用途”和“补偿”的含义。首先，用户的非营利性复制，改编，传播和扣除的目的包括在合法使用范围内。二是扩大补偿范围，并将网络服务提供者纳入补偿范围。</w:t>
      </w:r>
    </w:p>
    <w:p>
      <w:pPr>
        <w:snapToGrid w:val="0"/>
        <w:spacing w:line="300" w:lineRule="auto"/>
        <w:ind w:firstLine="420" w:firstLineChars="200"/>
        <w:rPr>
          <w:rFonts w:ascii="宋体" w:hAnsi="宋体"/>
          <w:color w:val="000000" w:themeColor="text1"/>
          <w14:textFill>
            <w14:solidFill>
              <w14:schemeClr w14:val="tx1"/>
            </w14:solidFill>
          </w14:textFill>
        </w:rPr>
        <w:sectPr>
          <w:headerReference w:type="default" r:id="rId25"/>
          <w:footerReference w:type="default" r:id="rId26"/>
          <w:type w:val="nextPage"/>
          <w:pgSz w:w="11906" w:h="16838"/>
          <w:pgMar w:top="1440" w:right="1800" w:bottom="1440" w:left="1800" w:header="851" w:footer="992" w:gutter="0"/>
          <w:pgNumType w:fmt="numberInDash" w:start="7"/>
          <w:cols w:num="1" w:space="425"/>
          <w:titlePg w:val="0"/>
          <w:docGrid w:type="lines" w:linePitch="312" w:charSpace="0"/>
        </w:sectPr>
      </w:pPr>
    </w:p>
    <w:p>
      <w:pPr>
        <w:pStyle w:val="Heading1"/>
        <w:jc w:val="center"/>
        <w:rPr>
          <w:rFonts w:ascii="黑体" w:eastAsia="黑体" w:hAnsi="黑体" w:cs="黑体"/>
          <w:b w:val="0"/>
          <w:bCs w:val="0"/>
          <w:color w:val="000000" w:themeColor="text1"/>
          <w:sz w:val="30"/>
          <w:szCs w:val="30"/>
          <w14:textFill>
            <w14:solidFill>
              <w14:schemeClr w14:val="tx1"/>
            </w14:solidFill>
          </w14:textFill>
        </w:rPr>
      </w:pPr>
      <w:bookmarkStart w:id="47" w:name="_Toc17233"/>
      <w:bookmarkStart w:id="48" w:name="_Toc17230"/>
      <w:r>
        <w:rPr>
          <w:rFonts w:ascii="黑体" w:eastAsia="黑体" w:hAnsi="黑体" w:cs="黑体" w:hint="eastAsia"/>
          <w:b w:val="0"/>
          <w:bCs w:val="0"/>
          <w:color w:val="000000" w:themeColor="text1"/>
          <w:sz w:val="30"/>
          <w:szCs w:val="30"/>
          <w14:textFill>
            <w14:solidFill>
              <w14:schemeClr w14:val="tx1"/>
            </w14:solidFill>
          </w14:textFill>
        </w:rPr>
        <w:t>第三章 在线音乐产业的演变与发展研究</w:t>
      </w:r>
      <w:bookmarkEnd w:id="47"/>
      <w:bookmarkEnd w:id="48"/>
    </w:p>
    <w:p>
      <w:pPr>
        <w:pStyle w:val="Heading2"/>
        <w:rPr>
          <w:rFonts w:ascii="黑体" w:hAnsi="黑体" w:cs="黑体"/>
          <w:b w:val="0"/>
          <w:bCs/>
          <w:color w:val="000000" w:themeColor="text1"/>
          <w:sz w:val="28"/>
          <w:szCs w:val="28"/>
          <w14:textFill>
            <w14:solidFill>
              <w14:schemeClr w14:val="tx1"/>
            </w14:solidFill>
          </w14:textFill>
        </w:rPr>
      </w:pPr>
      <w:bookmarkStart w:id="49" w:name="_Toc19337"/>
      <w:bookmarkStart w:id="50" w:name="_Toc1981"/>
      <w:bookmarkStart w:id="51" w:name="_Toc8751083"/>
      <w:bookmarkStart w:id="52" w:name="_Toc8751397"/>
      <w:r>
        <w:rPr>
          <w:rFonts w:ascii="黑体" w:hAnsi="黑体" w:cs="黑体" w:hint="eastAsia"/>
          <w:b w:val="0"/>
          <w:bCs/>
          <w:color w:val="000000" w:themeColor="text1"/>
          <w:sz w:val="28"/>
          <w:szCs w:val="28"/>
          <w14:textFill>
            <w14:solidFill>
              <w14:schemeClr w14:val="tx1"/>
            </w14:solidFill>
          </w14:textFill>
        </w:rPr>
        <w:t>3.1 在线音乐的产业发展历程</w:t>
      </w:r>
      <w:bookmarkEnd w:id="49"/>
      <w:bookmarkEnd w:id="50"/>
      <w:bookmarkEnd w:id="51"/>
      <w:bookmarkEnd w:id="52"/>
    </w:p>
    <w:p>
      <w:pPr>
        <w:pStyle w:val="Heading3"/>
        <w:rPr>
          <w:rFonts w:ascii="宋体" w:hAnsi="宋体"/>
          <w:color w:val="000000" w:themeColor="text1"/>
          <w:sz w:val="24"/>
          <w:szCs w:val="24"/>
          <w14:textFill>
            <w14:solidFill>
              <w14:schemeClr w14:val="tx1"/>
            </w14:solidFill>
          </w14:textFill>
        </w:rPr>
      </w:pPr>
      <w:bookmarkStart w:id="53" w:name="_Toc26202"/>
      <w:bookmarkStart w:id="54" w:name="_Toc32285"/>
      <w:r>
        <w:rPr>
          <w:rFonts w:ascii="宋体" w:hAnsi="宋体" w:hint="eastAsia"/>
          <w:color w:val="000000" w:themeColor="text1"/>
          <w:sz w:val="24"/>
          <w:szCs w:val="24"/>
          <w14:textFill>
            <w14:solidFill>
              <w14:schemeClr w14:val="tx1"/>
            </w14:solidFill>
          </w14:textFill>
        </w:rPr>
        <w:t>3.1.1国外在线音乐发展历程</w:t>
      </w:r>
      <w:bookmarkEnd w:id="53"/>
      <w:bookmarkEnd w:id="54"/>
    </w:p>
    <w:p>
      <w:pPr>
        <w:pStyle w:val="text-idt25"/>
        <w:spacing w:before="0" w:beforeAutospacing="0" w:after="0" w:afterAutospacing="0" w:line="300" w:lineRule="auto"/>
        <w:ind w:firstLine="200"/>
        <w:jc w:val="both"/>
        <w:textAlignment w:val="baseline"/>
        <w:rPr>
          <w:rFonts w:cs="Arial"/>
          <w:color w:val="000000" w:themeColor="text1"/>
          <w14:textFill>
            <w14:solidFill>
              <w14:schemeClr w14:val="tx1"/>
            </w14:solidFill>
          </w14:textFill>
        </w:rPr>
      </w:pPr>
      <w:r>
        <w:rPr>
          <w:rFonts w:cs="Arial" w:hint="eastAsia"/>
          <w:color w:val="000000" w:themeColor="text1"/>
          <w14:textFill>
            <w14:solidFill>
              <w14:schemeClr w14:val="tx1"/>
            </w14:solidFill>
          </w14:textFill>
        </w:rPr>
        <w:t xml:space="preserve">   国外在线音乐</w:t>
      </w:r>
      <w:r>
        <w:rPr>
          <w:rFonts w:cs="Arial" w:hint="eastAsia"/>
          <w:color w:val="000000" w:themeColor="text1"/>
          <w:lang w:eastAsia="zh-CN"/>
          <w14:textFill>
            <w14:solidFill>
              <w14:schemeClr w14:val="tx1"/>
            </w14:solidFill>
          </w14:textFill>
        </w:rPr>
        <w:t>起步较早，发展时间长，已经取得了良好的成绩。而且市场环</w:t>
      </w:r>
      <w:r>
        <w:rPr>
          <w:rFonts w:cs="Arial" w:hint="eastAsia"/>
          <w:color w:val="000000" w:themeColor="text1"/>
          <w14:textFill>
            <w14:solidFill>
              <w14:schemeClr w14:val="tx1"/>
            </w14:solidFill>
          </w14:textFill>
        </w:rPr>
        <w:t>境也相当丰富，此次研究主要借鉴两个知名的网站进行研究。Pandora以及Spotify相对前沿的音乐网站平台。</w:t>
      </w:r>
    </w:p>
    <w:p>
      <w:pPr>
        <w:pStyle w:val="text-idt25"/>
        <w:spacing w:before="0" w:beforeAutospacing="0" w:after="0" w:afterAutospacing="0" w:line="300" w:lineRule="auto"/>
        <w:ind w:firstLine="200"/>
        <w:jc w:val="both"/>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1.Pandora</w:t>
      </w:r>
    </w:p>
    <w:p>
      <w:pPr>
        <w:pStyle w:val="text-idt25"/>
        <w:spacing w:before="0" w:beforeAutospacing="0" w:after="0" w:afterAutospacing="0" w:line="300" w:lineRule="auto"/>
        <w:ind w:firstLine="557" w:firstLineChars="232"/>
        <w:jc w:val="both"/>
        <w:textAlignment w:val="baseline"/>
        <w:rPr>
          <w:rFonts w:cs="Arial"/>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Pandora</w:t>
      </w:r>
      <w:r>
        <w:rPr>
          <w:rFonts w:cs="Arial" w:hint="eastAsia"/>
          <w:color w:val="000000" w:themeColor="text1"/>
          <w14:textFill>
            <w14:solidFill>
              <w14:schemeClr w14:val="tx1"/>
            </w14:solidFill>
          </w14:textFill>
        </w:rPr>
        <w:t>是美国的互联网电台服务，可以根据用户的音乐喜好创建视听流。它的受广告支持的这一级别的服务的注册用户有7500万个，且有超过50万个用户已经注册至其36美元/年订阅费的更高级别的服务，这一级的服务取消了所有，的广告及对服务使用上的时间限制。该公司称其用户群的平均年龄在30岁，而这一群体正在成为愿意采用数字技术的主流消费群体。Pandora的移动客户端已经被下载了4500多万次。它们在互联网电台收听平台的占有率达53%,但只相当于美国全部电台收听的2%.它们新的开拓领域是车载音乐市场，根据Arbitron的统计，美国全部电台收听的47%都发生在车里。继奔驰汽车之后，美国的汽车巨人福特公司宣布它将会在其新的车型中集成Pandora的服务。这种让驾车者能够轻松地在移动中使用数字服务将会极大地开拓这个市场。</w:t>
      </w:r>
    </w:p>
    <w:p>
      <w:pPr>
        <w:pStyle w:val="text-idt25"/>
        <w:spacing w:before="0" w:beforeAutospacing="0" w:after="0" w:afterAutospacing="0" w:line="300" w:lineRule="auto"/>
        <w:jc w:val="both"/>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 Spotify</w:t>
      </w:r>
    </w:p>
    <w:p>
      <w:pPr>
        <w:pStyle w:val="text-idt25"/>
        <w:spacing w:before="0" w:beforeAutospacing="0" w:after="0" w:afterAutospacing="0" w:line="300" w:lineRule="auto"/>
        <w:ind w:firstLine="557" w:firstLineChars="232"/>
        <w:jc w:val="both"/>
        <w:textAlignment w:val="baseline"/>
        <w:rPr>
          <w:rFonts w:cs="Arial"/>
          <w:color w:val="000000" w:themeColor="text1"/>
          <w14:textFill>
            <w14:solidFill>
              <w14:schemeClr w14:val="tx1"/>
            </w14:solidFill>
          </w14:textFill>
        </w:rPr>
        <w:sectPr>
          <w:headerReference w:type="default" r:id="rId27"/>
          <w:footerReference w:type="default" r:id="rId28"/>
          <w:pgSz w:w="11906" w:h="16838"/>
          <w:pgMar w:top="1440" w:right="1800" w:bottom="1440" w:left="1800" w:header="851" w:footer="992" w:gutter="0"/>
          <w:pgNumType w:fmt="numberInDash" w:start="8"/>
          <w:cols w:num="1" w:space="425"/>
          <w:docGrid w:type="lines" w:linePitch="312" w:charSpace="0"/>
        </w:sectPr>
      </w:pPr>
      <w:r>
        <w:rPr>
          <w:rFonts w:ascii="Times New Roman" w:hAnsi="Times New Roman" w:cs="Times New Roman"/>
          <w:color w:val="000000" w:themeColor="text1"/>
          <w14:textFill>
            <w14:solidFill>
              <w14:schemeClr w14:val="tx1"/>
            </w14:solidFill>
          </w14:textFill>
        </w:rPr>
        <w:t>Spotify</w:t>
      </w:r>
      <w:r>
        <w:rPr>
          <w:rFonts w:cs="Arial" w:hint="eastAsia"/>
          <w:color w:val="000000" w:themeColor="text1"/>
          <w14:textFill>
            <w14:solidFill>
              <w14:schemeClr w14:val="tx1"/>
            </w14:solidFill>
          </w14:textFill>
        </w:rPr>
        <w:t xml:space="preserve">是瑞典的公司，并且已经在7个欧洲国家推出了自己的服务，它提供的是受广告支持的免费音乐服务和订阅音乐服务，侧重于开发个人的音乐库，目标是让用户接触并享受到自己喜欢的音乐，而不是被动地接受音乐， </w:t>
      </w:r>
      <w:r>
        <w:rPr>
          <w:rFonts w:ascii="Times New Roman" w:hAnsi="Times New Roman" w:cs="Times New Roman"/>
          <w:color w:val="000000" w:themeColor="text1"/>
          <w14:textFill>
            <w14:solidFill>
              <w14:schemeClr w14:val="tx1"/>
            </w14:solidFill>
          </w14:textFill>
        </w:rPr>
        <w:t>Spotify</w:t>
      </w:r>
      <w:r>
        <w:rPr>
          <w:rFonts w:cs="Arial" w:hint="eastAsia"/>
          <w:color w:val="000000" w:themeColor="text1"/>
          <w14:textFill>
            <w14:solidFill>
              <w14:schemeClr w14:val="tx1"/>
            </w14:solidFill>
          </w14:textFill>
        </w:rPr>
        <w:t>的这一措施试图让人们转变观念，从拥有音乐转变为享用音乐，而10欧元的月费对享用音乐的人来说不是问题。在订阅服务刚刚推出的第一年，其注册用户就达75万个，较高的市场占有率会有助于用户升级到它的高级服务。2010年5月</w:t>
      </w:r>
      <w:r>
        <w:rPr>
          <w:rFonts w:ascii="Times New Roman" w:hAnsi="Times New Roman" w:cs="Times New Roman"/>
          <w:color w:val="000000" w:themeColor="text1"/>
          <w14:textFill>
            <w14:solidFill>
              <w14:schemeClr w14:val="tx1"/>
            </w14:solidFill>
          </w14:textFill>
        </w:rPr>
        <w:t>Spotify</w:t>
      </w:r>
      <w:r>
        <w:rPr>
          <w:rFonts w:cs="Arial" w:hint="eastAsia"/>
          <w:color w:val="000000" w:themeColor="text1"/>
          <w14:textFill>
            <w14:solidFill>
              <w14:schemeClr w14:val="tx1"/>
            </w14:solidFill>
          </w14:textFill>
        </w:rPr>
        <w:t>与</w:t>
      </w:r>
      <w:r>
        <w:rPr>
          <w:rFonts w:ascii="Times New Roman" w:hAnsi="Times New Roman" w:cs="Times New Roman"/>
          <w:color w:val="000000" w:themeColor="text1"/>
          <w14:textFill>
            <w14:solidFill>
              <w14:schemeClr w14:val="tx1"/>
            </w14:solidFill>
          </w14:textFill>
        </w:rPr>
        <w:t>Facebook</w:t>
      </w:r>
      <w:r>
        <w:rPr>
          <w:rFonts w:cs="Arial" w:hint="eastAsia"/>
          <w:color w:val="000000" w:themeColor="text1"/>
          <w14:textFill>
            <w14:solidFill>
              <w14:schemeClr w14:val="tx1"/>
            </w14:solidFill>
          </w14:textFill>
        </w:rPr>
        <w:t>合作，让用户可以通过其朋友的播放列表搜索音乐，该</w:t>
      </w:r>
      <w:r>
        <w:rPr>
          <w:rFonts w:cs="Arial" w:hint="eastAsia"/>
          <w:color w:val="000000" w:themeColor="text1"/>
          <w:lang w:eastAsia="zh-CN"/>
          <w14:textFill>
            <w14:solidFill>
              <w14:schemeClr w14:val="tx1"/>
            </w14:solidFill>
          </w14:textFill>
        </w:rPr>
        <w:t>功能的推出受到广大群众的关注，而且口碑良好。于</w:t>
      </w:r>
      <w:r>
        <w:rPr>
          <w:color w:val="000000" w:themeColor="text1"/>
          <w14:textFill>
            <w14:solidFill>
              <w14:schemeClr w14:val="tx1"/>
            </w14:solidFill>
          </w14:textFill>
        </w:rPr>
        <w:t>2008年10月</w:t>
      </w:r>
      <w:r>
        <w:rPr>
          <w:rFonts w:hint="eastAsia"/>
          <w:color w:val="000000" w:themeColor="text1"/>
          <w:lang w:eastAsia="zh-CN"/>
          <w14:textFill>
            <w14:solidFill>
              <w14:schemeClr w14:val="tx1"/>
            </w14:solidFill>
          </w14:textFill>
        </w:rPr>
        <w:t>正式在</w:t>
      </w:r>
      <w:r>
        <w:rPr>
          <w:color w:val="000000" w:themeColor="text1"/>
          <w14:textFill>
            <w14:solidFill>
              <w14:schemeClr w14:val="tx1"/>
            </w14:solidFill>
          </w14:textFill>
        </w:rPr>
        <w:t>瑞典首都斯德哥尔摩上线。</w:t>
      </w:r>
      <w:r>
        <w:rPr>
          <w:rFonts w:ascii="Times New Roman" w:hAnsi="Times New Roman" w:cs="Times New Roman"/>
          <w:color w:val="000000" w:themeColor="text1"/>
          <w14:textFill>
            <w14:solidFill>
              <w14:schemeClr w14:val="tx1"/>
            </w14:solidFill>
          </w14:textFill>
        </w:rPr>
        <w:t>spotify</w:t>
      </w:r>
      <w:r>
        <w:rPr>
          <w:rFonts w:ascii="Times New Roman" w:hAnsi="Times New Roman" w:cs="Times New Roman" w:hint="eastAsia"/>
          <w:color w:val="000000" w:themeColor="text1"/>
          <w:lang w:eastAsia="zh-CN"/>
          <w14:textFill>
            <w14:solidFill>
              <w14:schemeClr w14:val="tx1"/>
            </w14:solidFill>
          </w14:textFill>
        </w:rPr>
        <w:t>支持免费与付费服务形式，相对来说，给予付费用户的服务品质更高，主要体现在音质和广告方面。</w:t>
      </w:r>
      <w:r>
        <w:rPr>
          <w:rFonts w:ascii="Times New Roman" w:hAnsi="Times New Roman" w:cs="Times New Roman"/>
          <w:color w:val="000000" w:themeColor="text1"/>
          <w14:textFill>
            <w14:solidFill>
              <w14:schemeClr w14:val="tx1"/>
            </w14:solidFill>
          </w14:textFill>
        </w:rPr>
        <w:t>spotify</w:t>
      </w:r>
      <w:r>
        <w:rPr>
          <w:color w:val="000000" w:themeColor="text1"/>
          <w14:textFill>
            <w14:solidFill>
              <w14:schemeClr w14:val="tx1"/>
            </w14:solidFill>
          </w14:textFill>
        </w:rPr>
        <w:t>在</w:t>
      </w:r>
      <w:r>
        <w:rPr>
          <w:rFonts w:hint="eastAsia"/>
          <w:color w:val="000000" w:themeColor="text1"/>
          <w:lang w:eastAsia="zh-CN"/>
          <w14:textFill>
            <w14:solidFill>
              <w14:schemeClr w14:val="tx1"/>
            </w14:solidFill>
          </w14:textFill>
        </w:rPr>
        <w:t>初期主要利用</w:t>
      </w:r>
      <w:r>
        <w:rPr>
          <w:color w:val="000000" w:themeColor="text1"/>
          <w14:textFill>
            <w14:solidFill>
              <w14:schemeClr w14:val="tx1"/>
            </w14:solidFill>
          </w14:textFill>
        </w:rPr>
        <w:t>P2P技术</w:t>
      </w:r>
      <w:r>
        <w:rPr>
          <w:rFonts w:hint="eastAsia"/>
          <w:color w:val="000000" w:themeColor="text1"/>
          <w:lang w:eastAsia="zh-CN"/>
          <w14:textFill>
            <w14:solidFill>
              <w14:schemeClr w14:val="tx1"/>
            </w14:solidFill>
          </w14:textFill>
        </w:rPr>
        <w:t>以完善音乐缓冲速度，不过随着后期发展，</w:t>
      </w:r>
      <w:r>
        <w:rPr>
          <w:rFonts w:ascii="Times New Roman" w:hAnsi="Times New Roman" w:cs="Times New Roman"/>
          <w:color w:val="000000" w:themeColor="text1"/>
          <w14:textFill>
            <w14:solidFill>
              <w14:schemeClr w14:val="tx1"/>
            </w14:solidFill>
          </w14:textFill>
        </w:rPr>
        <w:t>spotify</w:t>
      </w:r>
      <w:r>
        <w:rPr>
          <w:rFonts w:ascii="Times New Roman" w:hAnsi="Times New Roman" w:cs="Times New Roman" w:hint="eastAsia"/>
          <w:color w:val="000000" w:themeColor="text1"/>
          <w:lang w:eastAsia="zh-CN"/>
          <w14:textFill>
            <w14:solidFill>
              <w14:schemeClr w14:val="tx1"/>
            </w14:solidFill>
          </w14:textFill>
        </w:rPr>
        <w:t>逐渐建设了其他服务商与宽带网络，在这种大环境下，</w:t>
      </w:r>
      <w:r>
        <w:rPr>
          <w:color w:val="000000" w:themeColor="text1"/>
          <w14:textFill>
            <w14:solidFill>
              <w14:schemeClr w14:val="tx1"/>
            </w14:solidFill>
          </w14:textFill>
        </w:rPr>
        <w:t>P2P技术</w:t>
      </w:r>
      <w:r>
        <w:rPr>
          <w:rFonts w:hint="eastAsia"/>
          <w:color w:val="000000" w:themeColor="text1"/>
          <w:lang w:eastAsia="zh-CN"/>
          <w14:textFill>
            <w14:solidFill>
              <w14:schemeClr w14:val="tx1"/>
            </w14:solidFill>
          </w14:textFill>
        </w:rPr>
        <w:t>逐渐被停止使用</w:t>
      </w:r>
      <w:r>
        <w:rPr>
          <w:color w:val="000000" w:themeColor="text1"/>
          <w14:textFill>
            <w14:solidFill>
              <w14:schemeClr w14:val="tx1"/>
            </w14:solidFill>
          </w14:textFill>
        </w:rPr>
        <w:t>。</w:t>
      </w:r>
      <w:r>
        <w:rPr>
          <w:rFonts w:cs="Arial"/>
          <w:color w:val="000000" w:themeColor="text1"/>
          <w:shd w:val="clear" w:color="auto" w:fill="FFFFFF"/>
          <w14:textFill>
            <w14:solidFill>
              <w14:schemeClr w14:val="tx1"/>
            </w14:solidFill>
          </w14:textFill>
        </w:rPr>
        <w:t>2017年12月8日，</w:t>
      </w:r>
      <w:r>
        <w:rPr>
          <w:rFonts w:ascii="Times New Roman" w:hAnsi="Times New Roman" w:cs="Times New Roman"/>
          <w:color w:val="000000" w:themeColor="text1"/>
          <w:shd w:val="clear" w:color="auto" w:fill="FFFFFF"/>
          <w14:textFill>
            <w14:solidFill>
              <w14:schemeClr w14:val="tx1"/>
            </w14:solidFill>
          </w14:textFill>
        </w:rPr>
        <w:t>spotify</w:t>
      </w:r>
    </w:p>
    <w:p>
      <w:pPr>
        <w:pStyle w:val="text-idt25"/>
        <w:spacing w:before="0" w:beforeAutospacing="0" w:after="0" w:afterAutospacing="0" w:line="300" w:lineRule="auto"/>
        <w:ind w:firstLine="557" w:firstLineChars="232"/>
        <w:jc w:val="both"/>
        <w:textAlignment w:val="baseline"/>
        <w:rPr>
          <w:rFonts w:cs="Arial"/>
          <w:color w:val="000000" w:themeColor="text1"/>
          <w14:textFill>
            <w14:solidFill>
              <w14:schemeClr w14:val="tx1"/>
            </w14:solidFill>
          </w14:textFill>
        </w:rPr>
      </w:pPr>
      <w:r>
        <w:rPr>
          <w:rFonts w:cs="Arial"/>
          <w:color w:val="000000" w:themeColor="text1"/>
          <w:shd w:val="clear" w:color="auto" w:fill="FFFFFF"/>
          <w14:textFill>
            <w14:solidFill>
              <w14:schemeClr w14:val="tx1"/>
            </w14:solidFill>
          </w14:textFill>
        </w:rPr>
        <w:t>与腾讯控股有限公司和腾讯旗下的腾讯音乐娱乐集团，联合宣布股权投资，加强这两家全球最受欢迎的数字音乐平台的关系。</w:t>
      </w:r>
      <w:r>
        <w:rPr>
          <w:rFonts w:cs="Arial" w:hint="eastAsia"/>
          <w:color w:val="000000" w:themeColor="text1"/>
          <w:shd w:val="clear" w:color="auto" w:fill="FFFFFF"/>
          <w14:textFill>
            <w14:solidFill>
              <w14:schemeClr w14:val="tx1"/>
            </w14:solidFill>
          </w14:textFill>
        </w:rPr>
        <w:t>2018年12月完成上市。</w:t>
      </w:r>
    </w:p>
    <w:p>
      <w:pPr>
        <w:pStyle w:val="Heading3"/>
        <w:rPr>
          <w:rFonts w:ascii="宋体" w:hAnsi="宋体"/>
          <w:color w:val="000000" w:themeColor="text1"/>
          <w:sz w:val="24"/>
          <w:szCs w:val="24"/>
          <w14:textFill>
            <w14:solidFill>
              <w14:schemeClr w14:val="tx1"/>
            </w14:solidFill>
          </w14:textFill>
        </w:rPr>
      </w:pPr>
      <w:bookmarkStart w:id="55" w:name="_Toc8751084"/>
      <w:bookmarkStart w:id="56" w:name="_Toc3364"/>
      <w:bookmarkStart w:id="57" w:name="_Toc8751398"/>
      <w:bookmarkStart w:id="58" w:name="_Toc15405"/>
      <w:r>
        <w:rPr>
          <w:rFonts w:ascii="宋体" w:hAnsi="宋体" w:hint="eastAsia"/>
          <w:color w:val="000000" w:themeColor="text1"/>
          <w:sz w:val="24"/>
          <w:szCs w:val="24"/>
          <w14:textFill>
            <w14:solidFill>
              <w14:schemeClr w14:val="tx1"/>
            </w14:solidFill>
          </w14:textFill>
        </w:rPr>
        <w:t>3.1.2.国内在线音乐发展历程</w:t>
      </w:r>
      <w:bookmarkEnd w:id="55"/>
      <w:bookmarkEnd w:id="56"/>
      <w:bookmarkEnd w:id="57"/>
      <w:bookmarkEnd w:id="58"/>
    </w:p>
    <w:p>
      <w:pPr>
        <w:pStyle w:val="text-idt25"/>
        <w:spacing w:before="0" w:beforeAutospacing="0" w:after="0" w:afterAutospacing="0" w:line="300" w:lineRule="auto"/>
        <w:ind w:firstLine="200"/>
        <w:jc w:val="both"/>
        <w:textAlignment w:val="baseline"/>
        <w:rPr>
          <w:rFonts w:cs="Arial"/>
          <w:color w:val="000000" w:themeColor="text1"/>
          <w14:textFill>
            <w14:solidFill>
              <w14:schemeClr w14:val="tx1"/>
            </w14:solidFill>
          </w14:textFill>
        </w:rPr>
      </w:pPr>
      <w:r>
        <w:rPr>
          <w:rFonts w:cs="Arial" w:hint="eastAsia"/>
          <w:color w:val="000000" w:themeColor="text1"/>
          <w14:textFill>
            <w14:solidFill>
              <w14:schemeClr w14:val="tx1"/>
            </w14:solidFill>
          </w14:textFill>
        </w:rPr>
        <w:t xml:space="preserve">  中国在线音乐发展历程相对于国外来说起步比较晚，90年代才开始起步，但起步速度较快，中国第一批数字网站在1999年诞生，标志着中国数字音乐正式起步。随后跟着时代发展，P2P技术兴起，运用到各种音乐网站，音乐网站不断受到消费者的青睐，但存在大量盗版问题，音乐版权得不到维护，版权纠纷严重。</w:t>
      </w:r>
    </w:p>
    <w:p>
      <w:pPr>
        <w:pStyle w:val="text-idt25"/>
        <w:spacing w:before="0" w:beforeAutospacing="0" w:after="0" w:afterAutospacing="0" w:line="300" w:lineRule="auto"/>
        <w:ind w:firstLine="200"/>
        <w:jc w:val="center"/>
        <w:textAlignment w:val="baseline"/>
        <w:rPr>
          <w:rFonts w:cs="Arial"/>
          <w:b/>
          <w:color w:val="000000" w:themeColor="text1"/>
          <w14:textFill>
            <w14:solidFill>
              <w14:schemeClr w14:val="tx1"/>
            </w14:solidFill>
          </w14:textFill>
        </w:rPr>
      </w:pPr>
      <w:r>
        <w:rPr>
          <w:rFonts w:cs="Arial" w:hint="eastAsia"/>
          <w:b/>
          <w:color w:val="000000" w:themeColor="text1"/>
          <w14:textFill>
            <w14:solidFill>
              <w14:schemeClr w14:val="tx1"/>
            </w14:solidFill>
          </w14:textFill>
        </w:rPr>
        <w:t>图1：中国在线音乐发展历程</w:t>
      </w:r>
    </w:p>
    <w:p>
      <w:pPr>
        <w:pStyle w:val="text-idt25"/>
        <w:spacing w:before="0" w:beforeAutospacing="0" w:after="0" w:afterAutospacing="0" w:line="300" w:lineRule="auto"/>
        <w:ind w:firstLine="200"/>
        <w:jc w:val="both"/>
        <w:textAlignment w:val="baseline"/>
        <w:rPr>
          <w:rFonts w:cs="Arial"/>
          <w:color w:val="000000" w:themeColor="text1"/>
          <w14:textFill>
            <w14:solidFill>
              <w14:schemeClr w14:val="tx1"/>
            </w14:solidFill>
          </w14:textFill>
        </w:rPr>
      </w:pPr>
      <w:r>
        <w:rPr>
          <w:rFonts w:cs="Arial"/>
          <w:color w:val="000000" w:themeColor="text1"/>
          <w14:textFill>
            <w14:solidFill>
              <w14:schemeClr w14:val="tx1"/>
            </w14:solidFill>
          </w14:textFill>
        </w:rPr>
        <w:drawing>
          <wp:inline distT="0" distB="0" distL="0" distR="0">
            <wp:extent cx="5286375" cy="1904365"/>
            <wp:effectExtent l="19050" t="0" r="9254" b="0"/>
            <wp:docPr id="1026" name="图片 8"/>
            <wp:cNvGraphicFramePr/>
            <a:graphic xmlns:a="http://schemas.openxmlformats.org/drawingml/2006/main">
              <a:graphicData uri="http://schemas.openxmlformats.org/drawingml/2006/picture">
                <pic:pic xmlns:pic="http://schemas.openxmlformats.org/drawingml/2006/picture">
                  <pic:nvPicPr>
                    <pic:cNvPr id="1026" name="图片 8"/>
                    <pic:cNvPicPr/>
                  </pic:nvPicPr>
                  <pic:blipFill>
                    <a:blip xmlns:r="http://schemas.openxmlformats.org/officeDocument/2006/relationships" r:embed="rId29" cstate="print"/>
                    <a:stretch>
                      <a:fillRect/>
                    </a:stretch>
                  </pic:blipFill>
                  <pic:spPr>
                    <a:xfrm>
                      <a:off x="0" y="0"/>
                      <a:ext cx="5286375" cy="1904999"/>
                    </a:xfrm>
                    <a:prstGeom prst="rect">
                      <a:avLst/>
                    </a:prstGeom>
                  </pic:spPr>
                </pic:pic>
              </a:graphicData>
            </a:graphic>
          </wp:inline>
        </w:drawing>
      </w:r>
    </w:p>
    <w:p>
      <w:pPr>
        <w:pStyle w:val="text-idt25"/>
        <w:spacing w:before="0" w:beforeAutospacing="0" w:after="0" w:afterAutospacing="0" w:line="300" w:lineRule="auto"/>
        <w:ind w:firstLine="200"/>
        <w:jc w:val="center"/>
        <w:textAlignment w:val="baseline"/>
        <w:rPr>
          <w:rFonts w:cs="Arial"/>
          <w:color w:val="000000" w:themeColor="text1"/>
          <w:sz w:val="21"/>
          <w:szCs w:val="21"/>
          <w14:textFill>
            <w14:solidFill>
              <w14:schemeClr w14:val="tx1"/>
            </w14:solidFill>
          </w14:textFill>
        </w:rPr>
      </w:pPr>
      <w:r>
        <w:rPr>
          <w:rFonts w:cs="Arial" w:hint="eastAsia"/>
          <w:color w:val="000000" w:themeColor="text1"/>
          <w:sz w:val="21"/>
          <w:szCs w:val="21"/>
          <w14:textFill>
            <w14:solidFill>
              <w14:schemeClr w14:val="tx1"/>
            </w14:solidFill>
          </w14:textFill>
        </w:rPr>
        <w:t>数据来源：财报</w:t>
      </w:r>
    </w:p>
    <w:p>
      <w:pPr>
        <w:pStyle w:val="text-idt25"/>
        <w:spacing w:before="0" w:beforeAutospacing="0" w:after="0" w:afterAutospacing="0" w:line="300" w:lineRule="auto"/>
        <w:ind w:firstLine="437" w:firstLineChars="182"/>
        <w:jc w:val="both"/>
        <w:textAlignment w:val="baseline"/>
        <w:rPr>
          <w:rFonts w:cs="Arial"/>
          <w:color w:val="000000" w:themeColor="text1"/>
          <w14:textFill>
            <w14:solidFill>
              <w14:schemeClr w14:val="tx1"/>
            </w14:solidFill>
          </w14:textFill>
        </w:rPr>
      </w:pPr>
      <w:r>
        <w:rPr>
          <w:rFonts w:cs="Arial" w:hint="eastAsia"/>
          <w:color w:val="000000" w:themeColor="text1"/>
          <w14:textFill>
            <w14:solidFill>
              <w14:schemeClr w14:val="tx1"/>
            </w14:solidFill>
          </w14:textFill>
        </w:rPr>
        <w:t>在2000年以后，国家注重版权问题，一些低劣的在线音乐网站退出市场，随后酷狗音乐，酷我音乐相继出现，通过P2P共享技术，在歌曲下载过程中采取规避版权风险措施。</w:t>
      </w:r>
    </w:p>
    <w:p>
      <w:pPr>
        <w:pStyle w:val="text-idt25"/>
        <w:spacing w:before="0" w:beforeAutospacing="0" w:after="0" w:afterAutospacing="0" w:line="300" w:lineRule="auto"/>
        <w:ind w:firstLine="557" w:firstLineChars="232"/>
        <w:jc w:val="both"/>
        <w:textAlignment w:val="baseline"/>
        <w:rPr>
          <w:rFonts w:cs="Arial"/>
          <w:color w:val="000000" w:themeColor="text1"/>
          <w14:textFill>
            <w14:solidFill>
              <w14:schemeClr w14:val="tx1"/>
            </w14:solidFill>
          </w14:textFill>
        </w:rPr>
      </w:pPr>
      <w:r>
        <w:rPr>
          <w:rFonts w:cs="Arial" w:hint="eastAsia"/>
          <w:color w:val="000000" w:themeColor="text1"/>
          <w14:textFill>
            <w14:solidFill>
              <w14:schemeClr w14:val="tx1"/>
            </w14:solidFill>
          </w14:textFill>
        </w:rPr>
        <w:t>2006年以后，在线音乐随着消费者和市场变化，在线音乐网站进入新的发展阶段。开始探索版权以及付费模式的研究方向。QQ音乐，虾米音乐等上线，开始有了付费模式以及绿钻会员，</w:t>
      </w:r>
      <w:r>
        <w:rPr>
          <w:rFonts w:cs="Arial" w:hint="eastAsia"/>
          <w:color w:val="000000" w:themeColor="text1"/>
          <w:lang w:eastAsia="zh-CN"/>
          <w14:textFill>
            <w14:solidFill>
              <w14:schemeClr w14:val="tx1"/>
            </w14:solidFill>
          </w14:textFill>
        </w:rPr>
        <w:t>和</w:t>
      </w:r>
      <w:r>
        <w:rPr>
          <w:rFonts w:cs="Arial" w:hint="eastAsia"/>
          <w:color w:val="000000" w:themeColor="text1"/>
          <w14:textFill>
            <w14:solidFill>
              <w14:schemeClr w14:val="tx1"/>
            </w14:solidFill>
          </w14:textFill>
        </w:rPr>
        <w:t>传统的商业模式</w:t>
      </w:r>
      <w:r>
        <w:rPr>
          <w:rFonts w:cs="Arial" w:hint="eastAsia"/>
          <w:color w:val="000000" w:themeColor="text1"/>
          <w:lang w:eastAsia="zh-CN"/>
          <w14:textFill>
            <w14:solidFill>
              <w14:schemeClr w14:val="tx1"/>
            </w14:solidFill>
          </w14:textFill>
        </w:rPr>
        <w:t>之间有较大的区别，另外还创造了相应的利益。不过付费下载模式中，因为支付形式少，在一定程度上限制了发展速度，在此基础上又进一步研究，</w:t>
      </w:r>
      <w:r>
        <w:rPr>
          <w:rFonts w:cs="Arial" w:hint="eastAsia"/>
          <w:color w:val="000000" w:themeColor="text1"/>
          <w14:textFill>
            <w14:solidFill>
              <w14:schemeClr w14:val="tx1"/>
            </w14:solidFill>
          </w14:textFill>
        </w:rPr>
        <w:t>出现“免费下载+增值服务”模式。这种商业模式给消费者提供正版音乐的试听功能以及普通音质免费下载，保证用户流量获得广告效益。同时避免盗版音乐盛行，开始进入比较完整的商业模式。</w:t>
      </w:r>
    </w:p>
    <w:p>
      <w:pPr>
        <w:pStyle w:val="text-idt25"/>
        <w:spacing w:before="0" w:beforeAutospacing="0" w:after="0" w:afterAutospacing="0" w:line="300" w:lineRule="auto"/>
        <w:ind w:firstLine="437" w:firstLineChars="182"/>
        <w:jc w:val="both"/>
        <w:textAlignment w:val="baseline"/>
        <w:rPr>
          <w:rFonts w:cs="Arial"/>
          <w:color w:val="000000" w:themeColor="text1"/>
          <w14:textFill>
            <w14:solidFill>
              <w14:schemeClr w14:val="tx1"/>
            </w14:solidFill>
          </w14:textFill>
        </w:rPr>
        <w:sectPr>
          <w:headerReference w:type="default" r:id="rId30"/>
          <w:footerReference w:type="default" r:id="rId31"/>
          <w:type w:val="nextPage"/>
          <w:pgSz w:w="11906" w:h="16838"/>
          <w:pgMar w:top="1440" w:right="1800" w:bottom="1440" w:left="1800" w:header="851" w:footer="992" w:gutter="0"/>
          <w:pgNumType w:fmt="numberInDash" w:start="9"/>
          <w:cols w:num="1" w:space="425"/>
          <w:titlePg w:val="0"/>
          <w:docGrid w:type="lines" w:linePitch="312" w:charSpace="0"/>
        </w:sectPr>
      </w:pPr>
      <w:r>
        <w:rPr>
          <w:rFonts w:cs="Arial" w:hint="eastAsia"/>
          <w:color w:val="000000" w:themeColor="text1"/>
          <w14:textFill>
            <w14:solidFill>
              <w14:schemeClr w14:val="tx1"/>
            </w14:solidFill>
          </w14:textFill>
        </w:rPr>
        <w:t>在2014年以后，国家发布停止为授权音乐传播的通知，没有得到版权的音乐必须在网站上全部下线，社会各界注重版权问题。随后音乐版权成为各个网站竞争的重点也是整个音乐产业的关键词。各大音乐网站出现商业合作，行内整改。使在线音乐进入完整而规范的行业，商业模式也进一步得到优化。目前发展出色的国内音乐平台为腾讯QQ音乐，酷狗音乐，网易云音乐。受大众喜爱，以及随着消费者时代的改变电台音乐，唱吧以及抖音等内容丰富的平台在国内盛行。</w:t>
      </w:r>
    </w:p>
    <w:p>
      <w:pPr>
        <w:pStyle w:val="Heading2"/>
        <w:rPr>
          <w:rFonts w:ascii="黑体" w:hAnsi="黑体" w:cs="黑体"/>
          <w:b w:val="0"/>
          <w:bCs/>
          <w:color w:val="000000" w:themeColor="text1"/>
          <w:sz w:val="28"/>
          <w:szCs w:val="28"/>
          <w14:textFill>
            <w14:solidFill>
              <w14:schemeClr w14:val="tx1"/>
            </w14:solidFill>
          </w14:textFill>
        </w:rPr>
      </w:pPr>
      <w:bookmarkStart w:id="59" w:name="_Toc4618"/>
      <w:bookmarkStart w:id="60" w:name="_Toc8751399"/>
      <w:bookmarkStart w:id="61" w:name="_Toc8751085"/>
      <w:bookmarkStart w:id="62" w:name="_Toc17870"/>
      <w:r>
        <w:rPr>
          <w:rFonts w:ascii="黑体" w:hAnsi="黑体" w:cs="黑体" w:hint="eastAsia"/>
          <w:b w:val="0"/>
          <w:bCs/>
          <w:color w:val="000000" w:themeColor="text1"/>
          <w:sz w:val="28"/>
          <w:szCs w:val="28"/>
          <w14:textFill>
            <w14:solidFill>
              <w14:schemeClr w14:val="tx1"/>
            </w14:solidFill>
          </w14:textFill>
        </w:rPr>
        <w:t>3.2 在线音乐的产业发展现状</w:t>
      </w:r>
      <w:bookmarkEnd w:id="59"/>
      <w:bookmarkEnd w:id="60"/>
      <w:bookmarkEnd w:id="61"/>
      <w:bookmarkEnd w:id="62"/>
    </w:p>
    <w:p>
      <w:pPr>
        <w:pStyle w:val="Heading3"/>
        <w:rPr>
          <w:rFonts w:ascii="宋体" w:hAnsi="宋体"/>
          <w:color w:val="000000" w:themeColor="text1"/>
          <w:sz w:val="24"/>
          <w:szCs w:val="24"/>
          <w14:textFill>
            <w14:solidFill>
              <w14:schemeClr w14:val="tx1"/>
            </w14:solidFill>
          </w14:textFill>
        </w:rPr>
      </w:pPr>
      <w:bookmarkStart w:id="63" w:name="_Toc19912"/>
      <w:bookmarkStart w:id="64" w:name="_Toc5145"/>
      <w:r>
        <w:rPr>
          <w:rFonts w:ascii="宋体" w:hAnsi="宋体" w:hint="eastAsia"/>
          <w:color w:val="000000" w:themeColor="text1"/>
          <w:sz w:val="24"/>
          <w:szCs w:val="24"/>
          <w14:textFill>
            <w14:solidFill>
              <w14:schemeClr w14:val="tx1"/>
            </w14:solidFill>
          </w14:textFill>
        </w:rPr>
        <w:t>3.2.1.国外在线音乐研究现状</w:t>
      </w:r>
      <w:bookmarkEnd w:id="63"/>
      <w:bookmarkEnd w:id="64"/>
    </w:p>
    <w:p>
      <w:pPr>
        <w:pStyle w:val="text-idt25"/>
        <w:spacing w:before="0" w:beforeAutospacing="0" w:after="0" w:afterAutospacing="0" w:line="300" w:lineRule="auto"/>
        <w:ind w:firstLine="545" w:firstLineChars="227"/>
        <w:textAlignment w:val="baseline"/>
        <w:rPr>
          <w:color w:val="000000" w:themeColor="text1"/>
          <w:spacing w:val="7"/>
          <w:shd w:val="clear" w:color="auto" w:fill="FFFFFF"/>
          <w14:textFill>
            <w14:solidFill>
              <w14:schemeClr w14:val="tx1"/>
            </w14:solidFill>
          </w14:textFill>
        </w:rPr>
      </w:pPr>
      <w:r>
        <w:rPr>
          <w:rStyle w:val="Strong"/>
          <w:rFonts w:hint="eastAsia"/>
          <w:b w:val="0"/>
          <w:color w:val="000000" w:themeColor="text1"/>
          <w:spacing w:val="7"/>
          <w:shd w:val="clear" w:color="auto" w:fill="FFFFFF"/>
          <w14:textFill>
            <w14:solidFill>
              <w14:schemeClr w14:val="tx1"/>
            </w14:solidFill>
          </w14:textFill>
        </w:rPr>
        <w:t>海外</w:t>
      </w:r>
      <w:r>
        <w:rPr>
          <w:rStyle w:val="Strong"/>
          <w:rFonts w:hint="eastAsia"/>
          <w:b w:val="0"/>
          <w:color w:val="000000" w:themeColor="text1"/>
          <w:spacing w:val="7"/>
          <w:shd w:val="clear" w:color="auto" w:fill="FFFFFF"/>
          <w:lang w:eastAsia="zh-CN"/>
          <w14:textFill>
            <w14:solidFill>
              <w14:schemeClr w14:val="tx1"/>
            </w14:solidFill>
          </w14:textFill>
        </w:rPr>
        <w:t>流行</w:t>
      </w:r>
      <w:r>
        <w:rPr>
          <w:rStyle w:val="Strong"/>
          <w:rFonts w:hint="eastAsia"/>
          <w:b w:val="0"/>
          <w:color w:val="000000" w:themeColor="text1"/>
          <w:spacing w:val="7"/>
          <w:shd w:val="clear" w:color="auto" w:fill="FFFFFF"/>
          <w14:textFill>
            <w14:solidFill>
              <w14:schemeClr w14:val="tx1"/>
            </w14:solidFill>
          </w14:textFill>
        </w:rPr>
        <w:t>媒体音乐平台</w:t>
      </w:r>
      <w:r>
        <w:rPr>
          <w:rStyle w:val="Strong"/>
          <w:rFonts w:hint="eastAsia"/>
          <w:b w:val="0"/>
          <w:color w:val="000000" w:themeColor="text1"/>
          <w:spacing w:val="7"/>
          <w:shd w:val="clear" w:color="auto" w:fill="FFFFFF"/>
          <w:lang w:eastAsia="zh-CN"/>
          <w14:textFill>
            <w14:solidFill>
              <w14:schemeClr w14:val="tx1"/>
            </w14:solidFill>
          </w14:textFill>
        </w:rPr>
        <w:t>有</w:t>
      </w:r>
      <w:r>
        <w:rPr>
          <w:rStyle w:val="Strong"/>
          <w:rFonts w:ascii="Times New Roman" w:hAnsi="Times New Roman" w:cs="Times New Roman"/>
          <w:b w:val="0"/>
          <w:color w:val="000000" w:themeColor="text1"/>
          <w:spacing w:val="7"/>
          <w:shd w:val="clear" w:color="auto" w:fill="FFFFFF"/>
          <w14:textFill>
            <w14:solidFill>
              <w14:schemeClr w14:val="tx1"/>
            </w14:solidFill>
          </w14:textFill>
        </w:rPr>
        <w:t>Spotify</w:t>
      </w:r>
      <w:r>
        <w:rPr>
          <w:rStyle w:val="Strong"/>
          <w:rFonts w:ascii="Times New Roman" w:cs="Times New Roman"/>
          <w:b w:val="0"/>
          <w:color w:val="000000" w:themeColor="text1"/>
          <w:spacing w:val="7"/>
          <w:shd w:val="clear" w:color="auto" w:fill="FFFFFF"/>
          <w14:textFill>
            <w14:solidFill>
              <w14:schemeClr w14:val="tx1"/>
            </w14:solidFill>
          </w14:textFill>
        </w:rPr>
        <w:t>、</w:t>
      </w:r>
      <w:r>
        <w:rPr>
          <w:rStyle w:val="Strong"/>
          <w:rFonts w:ascii="Times New Roman" w:hAnsi="Times New Roman" w:cs="Times New Roman"/>
          <w:b w:val="0"/>
          <w:color w:val="000000" w:themeColor="text1"/>
          <w:spacing w:val="7"/>
          <w:shd w:val="clear" w:color="auto" w:fill="FFFFFF"/>
          <w14:textFill>
            <w14:solidFill>
              <w14:schemeClr w14:val="tx1"/>
            </w14:solidFill>
          </w14:textFill>
        </w:rPr>
        <w:t>Pandora</w:t>
      </w:r>
      <w:r>
        <w:rPr>
          <w:rStyle w:val="Strong"/>
          <w:rFonts w:ascii="Times New Roman" w:cs="Times New Roman"/>
          <w:b w:val="0"/>
          <w:color w:val="000000" w:themeColor="text1"/>
          <w:spacing w:val="7"/>
          <w:shd w:val="clear" w:color="auto" w:fill="FFFFFF"/>
          <w14:textFill>
            <w14:solidFill>
              <w14:schemeClr w14:val="tx1"/>
            </w14:solidFill>
          </w14:textFill>
        </w:rPr>
        <w:t>、</w:t>
      </w:r>
      <w:r>
        <w:rPr>
          <w:rStyle w:val="Strong"/>
          <w:rFonts w:ascii="Times New Roman" w:hAnsi="Times New Roman" w:cs="Times New Roman"/>
          <w:b w:val="0"/>
          <w:color w:val="000000" w:themeColor="text1"/>
          <w:spacing w:val="7"/>
          <w:shd w:val="clear" w:color="auto" w:fill="FFFFFF"/>
          <w14:textFill>
            <w14:solidFill>
              <w14:schemeClr w14:val="tx1"/>
            </w14:solidFill>
          </w14:textFill>
        </w:rPr>
        <w:t>Apple Music</w:t>
      </w:r>
      <w:r>
        <w:rPr>
          <w:rStyle w:val="Strong"/>
          <w:rFonts w:ascii="Times New Roman" w:cs="Times New Roman"/>
          <w:b w:val="0"/>
          <w:color w:val="000000" w:themeColor="text1"/>
          <w:spacing w:val="7"/>
          <w:shd w:val="clear" w:color="auto" w:fill="FFFFFF"/>
          <w14:textFill>
            <w14:solidFill>
              <w14:schemeClr w14:val="tx1"/>
            </w14:solidFill>
          </w14:textFill>
        </w:rPr>
        <w:t>和</w:t>
      </w:r>
      <w:r>
        <w:rPr>
          <w:rStyle w:val="Strong"/>
          <w:rFonts w:ascii="Times New Roman" w:hAnsi="Times New Roman" w:cs="Times New Roman"/>
          <w:b w:val="0"/>
          <w:color w:val="000000" w:themeColor="text1"/>
          <w:spacing w:val="7"/>
          <w:shd w:val="clear" w:color="auto" w:fill="FFFFFF"/>
          <w14:textFill>
            <w14:solidFill>
              <w14:schemeClr w14:val="tx1"/>
            </w14:solidFill>
          </w14:textFill>
        </w:rPr>
        <w:t>Amazon Prime Music</w:t>
      </w:r>
      <w:r>
        <w:rPr>
          <w:rStyle w:val="Strong"/>
          <w:rFonts w:hint="eastAsia"/>
          <w:b w:val="0"/>
          <w:color w:val="000000" w:themeColor="text1"/>
          <w:spacing w:val="7"/>
          <w:shd w:val="clear" w:color="auto" w:fill="FFFFFF"/>
          <w14:textFill>
            <w14:solidFill>
              <w14:schemeClr w14:val="tx1"/>
            </w14:solidFill>
          </w14:textFill>
        </w:rPr>
        <w:t>等。</w:t>
      </w:r>
      <w:r>
        <w:rPr>
          <w:rStyle w:val="Strong"/>
          <w:rFonts w:hint="eastAsia"/>
          <w:b w:val="0"/>
          <w:color w:val="000000" w:themeColor="text1"/>
          <w:spacing w:val="7"/>
          <w:shd w:val="clear" w:color="auto" w:fill="FFFFFF"/>
          <w:lang w:eastAsia="zh-CN"/>
          <w14:textFill>
            <w14:solidFill>
              <w14:schemeClr w14:val="tx1"/>
            </w14:solidFill>
          </w14:textFill>
        </w:rPr>
        <w:t>根据他们利用的</w:t>
      </w:r>
      <w:r>
        <w:rPr>
          <w:rStyle w:val="Strong"/>
          <w:rFonts w:hint="eastAsia"/>
          <w:b w:val="0"/>
          <w:color w:val="000000" w:themeColor="text1"/>
          <w:spacing w:val="7"/>
          <w:shd w:val="clear" w:color="auto" w:fill="FFFFFF"/>
          <w14:textFill>
            <w14:solidFill>
              <w14:schemeClr w14:val="tx1"/>
            </w14:solidFill>
          </w14:textFill>
        </w:rPr>
        <w:t>商业模式</w:t>
      </w:r>
      <w:r>
        <w:rPr>
          <w:rStyle w:val="Strong"/>
          <w:rFonts w:hint="eastAsia"/>
          <w:b w:val="0"/>
          <w:color w:val="000000" w:themeColor="text1"/>
          <w:spacing w:val="7"/>
          <w:shd w:val="clear" w:color="auto" w:fill="FFFFFF"/>
          <w:lang w:eastAsia="zh-CN"/>
          <w14:textFill>
            <w14:solidFill>
              <w14:schemeClr w14:val="tx1"/>
            </w14:solidFill>
          </w14:textFill>
        </w:rPr>
        <w:t>差异，可以划分成四种类型。详细来讲：</w:t>
      </w:r>
      <w:r>
        <w:rPr>
          <w:rFonts w:hint="eastAsia"/>
          <w:color w:val="000000" w:themeColor="text1"/>
          <w:spacing w:val="7"/>
          <w:shd w:val="clear" w:color="auto" w:fill="FFFFFF"/>
          <w14:textFill>
            <w14:solidFill>
              <w14:schemeClr w14:val="tx1"/>
            </w14:solidFill>
          </w14:textFill>
        </w:rPr>
        <w:t>（1）以</w:t>
      </w:r>
      <w:r>
        <w:rPr>
          <w:rFonts w:ascii="Times New Roman" w:eastAsia="黑体" w:hAnsi="Times New Roman" w:cs="Times New Roman"/>
          <w:color w:val="000000" w:themeColor="text1"/>
          <w:spacing w:val="7"/>
          <w:shd w:val="clear" w:color="auto" w:fill="FFFFFF"/>
          <w14:textFill>
            <w14:solidFill>
              <w14:schemeClr w14:val="tx1"/>
            </w14:solidFill>
          </w14:textFill>
        </w:rPr>
        <w:t>Spotify</w:t>
      </w:r>
      <w:r>
        <w:rPr>
          <w:rFonts w:hint="eastAsia"/>
          <w:color w:val="000000" w:themeColor="text1"/>
          <w:spacing w:val="7"/>
          <w:shd w:val="clear" w:color="auto" w:fill="FFFFFF"/>
          <w14:textFill>
            <w14:solidFill>
              <w14:schemeClr w14:val="tx1"/>
            </w14:solidFill>
          </w14:textFill>
        </w:rPr>
        <w:t>为</w:t>
      </w:r>
      <w:r>
        <w:rPr>
          <w:rFonts w:hint="eastAsia"/>
          <w:color w:val="000000" w:themeColor="text1"/>
          <w:spacing w:val="7"/>
          <w:shd w:val="clear" w:color="auto" w:fill="FFFFFF"/>
          <w:lang w:eastAsia="zh-CN"/>
          <w14:textFill>
            <w14:solidFill>
              <w14:schemeClr w14:val="tx1"/>
            </w14:solidFill>
          </w14:textFill>
        </w:rPr>
        <w:t>典范的免</w:t>
      </w:r>
      <w:r>
        <w:rPr>
          <w:rFonts w:hint="eastAsia"/>
          <w:color w:val="000000" w:themeColor="text1"/>
          <w:spacing w:val="7"/>
          <w:shd w:val="clear" w:color="auto" w:fill="FFFFFF"/>
          <w14:textFill>
            <w14:solidFill>
              <w14:schemeClr w14:val="tx1"/>
            </w14:solidFill>
          </w14:textFill>
        </w:rPr>
        <w:t>费增值模式，</w:t>
      </w:r>
      <w:r>
        <w:rPr>
          <w:rFonts w:hint="eastAsia"/>
          <w:color w:val="000000" w:themeColor="text1"/>
          <w:spacing w:val="7"/>
          <w:shd w:val="clear" w:color="auto" w:fill="FFFFFF"/>
          <w:lang w:eastAsia="zh-CN"/>
          <w14:textFill>
            <w14:solidFill>
              <w14:schemeClr w14:val="tx1"/>
            </w14:solidFill>
          </w14:textFill>
        </w:rPr>
        <w:t>可以给顾客同时提供免费和付费服务，免费用户享受的权益稍微小一点，会在音频播放中插播广告，但是付费用户可以享受此类增值服务</w:t>
      </w:r>
      <w:r>
        <w:rPr>
          <w:rFonts w:hint="eastAsia"/>
          <w:color w:val="000000" w:themeColor="text1"/>
          <w:spacing w:val="7"/>
          <w:shd w:val="clear" w:color="auto" w:fill="FFFFFF"/>
          <w14:textFill>
            <w14:solidFill>
              <w14:schemeClr w14:val="tx1"/>
            </w14:solidFill>
          </w14:textFill>
        </w:rPr>
        <w:t>；（2）</w:t>
      </w:r>
      <w:r>
        <w:rPr>
          <w:rFonts w:hint="eastAsia"/>
          <w:color w:val="000000" w:themeColor="text1"/>
          <w:spacing w:val="7"/>
          <w:shd w:val="clear" w:color="auto" w:fill="FFFFFF"/>
          <w:lang w:eastAsia="zh-CN"/>
          <w14:textFill>
            <w14:solidFill>
              <w14:schemeClr w14:val="tx1"/>
            </w14:solidFill>
          </w14:textFill>
        </w:rPr>
        <w:t>以</w:t>
      </w:r>
      <w:r>
        <w:rPr>
          <w:rFonts w:ascii="Times New Roman" w:hAnsi="Times New Roman" w:cs="Times New Roman"/>
          <w:color w:val="000000" w:themeColor="text1"/>
          <w:spacing w:val="7"/>
          <w:shd w:val="clear" w:color="auto" w:fill="FFFFFF"/>
          <w14:textFill>
            <w14:solidFill>
              <w14:schemeClr w14:val="tx1"/>
            </w14:solidFill>
          </w14:textFill>
        </w:rPr>
        <w:t>Pandora</w:t>
      </w:r>
      <w:r>
        <w:rPr>
          <w:rFonts w:ascii="Times New Roman" w:hAnsi="Times New Roman" w:cs="Times New Roman" w:hint="eastAsia"/>
          <w:color w:val="000000" w:themeColor="text1"/>
          <w:spacing w:val="7"/>
          <w:shd w:val="clear" w:color="auto" w:fill="FFFFFF"/>
          <w:lang w:eastAsia="zh-CN"/>
          <w14:textFill>
            <w14:solidFill>
              <w14:schemeClr w14:val="tx1"/>
            </w14:solidFill>
          </w14:textFill>
        </w:rPr>
        <w:t>为典型的有</w:t>
      </w:r>
      <w:r>
        <w:rPr>
          <w:rFonts w:hint="eastAsia"/>
          <w:color w:val="000000" w:themeColor="text1"/>
          <w:spacing w:val="7"/>
          <w:shd w:val="clear" w:color="auto" w:fill="FFFFFF"/>
          <w14:textFill>
            <w14:solidFill>
              <w14:schemeClr w14:val="tx1"/>
            </w14:solidFill>
          </w14:textFill>
        </w:rPr>
        <w:t>限免费增值模式</w:t>
      </w:r>
      <w:r>
        <w:rPr>
          <w:rFonts w:hint="eastAsia"/>
          <w:color w:val="000000" w:themeColor="text1"/>
          <w:spacing w:val="7"/>
          <w:shd w:val="clear" w:color="auto" w:fill="FFFFFF"/>
          <w:lang w:eastAsia="zh-CN"/>
          <w14:textFill>
            <w14:solidFill>
              <w14:schemeClr w14:val="tx1"/>
            </w14:solidFill>
          </w14:textFill>
        </w:rPr>
        <w:t>，该种类型的模式和网络电台比较相像，用户能够免费播放特定区域的音乐，不过不能实现按需点播的需求，限制性较大</w:t>
      </w:r>
      <w:r>
        <w:rPr>
          <w:rFonts w:hint="eastAsia"/>
          <w:color w:val="000000" w:themeColor="text1"/>
          <w:spacing w:val="7"/>
          <w:shd w:val="clear" w:color="auto" w:fill="FFFFFF"/>
          <w14:textFill>
            <w14:solidFill>
              <w14:schemeClr w14:val="tx1"/>
            </w14:solidFill>
          </w14:textFill>
        </w:rPr>
        <w:t>；（3）</w:t>
      </w:r>
      <w:r>
        <w:rPr>
          <w:rFonts w:hint="eastAsia"/>
          <w:color w:val="000000" w:themeColor="text1"/>
          <w:spacing w:val="7"/>
          <w:shd w:val="clear" w:color="auto" w:fill="FFFFFF"/>
          <w:lang w:eastAsia="zh-CN"/>
          <w14:textFill>
            <w14:solidFill>
              <w14:schemeClr w14:val="tx1"/>
            </w14:solidFill>
          </w14:textFill>
        </w:rPr>
        <w:t>以</w:t>
      </w:r>
      <w:r>
        <w:rPr>
          <w:rFonts w:ascii="Times New Roman" w:hAnsi="Times New Roman" w:cs="Times New Roman"/>
          <w:color w:val="000000" w:themeColor="text1"/>
          <w:spacing w:val="7"/>
          <w:shd w:val="clear" w:color="auto" w:fill="FFFFFF"/>
          <w14:textFill>
            <w14:solidFill>
              <w14:schemeClr w14:val="tx1"/>
            </w14:solidFill>
          </w14:textFill>
        </w:rPr>
        <w:t>Apple Music</w:t>
      </w:r>
      <w:r>
        <w:rPr>
          <w:rFonts w:ascii="Times New Roman" w:hAnsi="Times New Roman" w:cs="Times New Roman" w:hint="eastAsia"/>
          <w:color w:val="000000" w:themeColor="text1"/>
          <w:spacing w:val="7"/>
          <w:shd w:val="clear" w:color="auto" w:fill="FFFFFF"/>
          <w:lang w:eastAsia="zh-CN"/>
          <w14:textFill>
            <w14:solidFill>
              <w14:schemeClr w14:val="tx1"/>
            </w14:solidFill>
          </w14:textFill>
        </w:rPr>
        <w:t>为典型的</w:t>
      </w:r>
      <w:r>
        <w:rPr>
          <w:rFonts w:hint="eastAsia"/>
          <w:color w:val="000000" w:themeColor="text1"/>
          <w:spacing w:val="7"/>
          <w:shd w:val="clear" w:color="auto" w:fill="FFFFFF"/>
          <w14:textFill>
            <w14:solidFill>
              <w14:schemeClr w14:val="tx1"/>
            </w14:solidFill>
          </w14:textFill>
        </w:rPr>
        <w:t>垂直付费模式，</w:t>
      </w:r>
      <w:r>
        <w:rPr>
          <w:rFonts w:hint="eastAsia"/>
          <w:color w:val="000000" w:themeColor="text1"/>
          <w:spacing w:val="7"/>
          <w:shd w:val="clear" w:color="auto" w:fill="FFFFFF"/>
          <w:lang w:eastAsia="zh-CN"/>
          <w14:textFill>
            <w14:solidFill>
              <w14:schemeClr w14:val="tx1"/>
            </w14:solidFill>
          </w14:textFill>
        </w:rPr>
        <w:t>用户有</w:t>
      </w:r>
      <w:r>
        <w:rPr>
          <w:rFonts w:hint="eastAsia"/>
          <w:color w:val="000000" w:themeColor="text1"/>
          <w:spacing w:val="7"/>
          <w:shd w:val="clear" w:color="auto" w:fill="FFFFFF"/>
          <w14:textFill>
            <w14:solidFill>
              <w14:schemeClr w14:val="tx1"/>
            </w14:solidFill>
          </w14:textFill>
        </w:rPr>
        <w:t>三个月</w:t>
      </w:r>
      <w:r>
        <w:rPr>
          <w:rFonts w:hint="eastAsia"/>
          <w:color w:val="000000" w:themeColor="text1"/>
          <w:spacing w:val="7"/>
          <w:shd w:val="clear" w:color="auto" w:fill="FFFFFF"/>
          <w:lang w:eastAsia="zh-CN"/>
          <w14:textFill>
            <w14:solidFill>
              <w14:schemeClr w14:val="tx1"/>
            </w14:solidFill>
          </w14:textFill>
        </w:rPr>
        <w:t>的</w:t>
      </w:r>
      <w:r>
        <w:rPr>
          <w:rFonts w:hint="eastAsia"/>
          <w:color w:val="000000" w:themeColor="text1"/>
          <w:spacing w:val="7"/>
          <w:shd w:val="clear" w:color="auto" w:fill="FFFFFF"/>
          <w14:textFill>
            <w14:solidFill>
              <w14:schemeClr w14:val="tx1"/>
            </w14:solidFill>
          </w14:textFill>
        </w:rPr>
        <w:t>试用期</w:t>
      </w:r>
      <w:r>
        <w:rPr>
          <w:rFonts w:hint="eastAsia"/>
          <w:color w:val="000000" w:themeColor="text1"/>
          <w:spacing w:val="7"/>
          <w:shd w:val="clear" w:color="auto" w:fill="FFFFFF"/>
          <w:lang w:eastAsia="zh-CN"/>
          <w14:textFill>
            <w14:solidFill>
              <w14:schemeClr w14:val="tx1"/>
            </w14:solidFill>
          </w14:textFill>
        </w:rPr>
        <w:t>，在试用期内不用付费，结束之后只有付费才能够</w:t>
      </w:r>
      <w:r>
        <w:rPr>
          <w:rFonts w:hint="eastAsia"/>
          <w:color w:val="000000" w:themeColor="text1"/>
          <w:spacing w:val="7"/>
          <w:shd w:val="clear" w:color="auto" w:fill="FFFFFF"/>
          <w14:textFill>
            <w14:solidFill>
              <w14:schemeClr w14:val="tx1"/>
            </w14:solidFill>
          </w14:textFill>
        </w:rPr>
        <w:t>使用；（4）</w:t>
      </w:r>
      <w:r>
        <w:rPr>
          <w:rFonts w:hint="eastAsia"/>
          <w:color w:val="000000" w:themeColor="text1"/>
          <w:spacing w:val="7"/>
          <w:shd w:val="clear" w:color="auto" w:fill="FFFFFF"/>
          <w:lang w:eastAsia="zh-CN"/>
          <w14:textFill>
            <w14:solidFill>
              <w14:schemeClr w14:val="tx1"/>
            </w14:solidFill>
          </w14:textFill>
        </w:rPr>
        <w:t>以</w:t>
      </w:r>
      <w:r>
        <w:rPr>
          <w:rFonts w:ascii="Times New Roman" w:hAnsi="Times New Roman" w:cs="Times New Roman"/>
          <w:color w:val="000000" w:themeColor="text1"/>
          <w:spacing w:val="7"/>
          <w:shd w:val="clear" w:color="auto" w:fill="FFFFFF"/>
          <w14:textFill>
            <w14:solidFill>
              <w14:schemeClr w14:val="tx1"/>
            </w14:solidFill>
          </w14:textFill>
        </w:rPr>
        <w:t>Amazon Prime Music</w:t>
      </w:r>
      <w:r>
        <w:rPr>
          <w:rFonts w:hint="eastAsia"/>
          <w:color w:val="000000" w:themeColor="text1"/>
          <w:spacing w:val="7"/>
          <w:shd w:val="clear" w:color="auto" w:fill="FFFFFF"/>
          <w14:textFill>
            <w14:solidFill>
              <w14:schemeClr w14:val="tx1"/>
            </w14:solidFill>
          </w14:textFill>
        </w:rPr>
        <w:t>为</w:t>
      </w:r>
      <w:r>
        <w:rPr>
          <w:rFonts w:hint="eastAsia"/>
          <w:color w:val="000000" w:themeColor="text1"/>
          <w:spacing w:val="7"/>
          <w:shd w:val="clear" w:color="auto" w:fill="FFFFFF"/>
          <w:lang w:eastAsia="zh-CN"/>
          <w14:textFill>
            <w14:solidFill>
              <w14:schemeClr w14:val="tx1"/>
            </w14:solidFill>
          </w14:textFill>
        </w:rPr>
        <w:t>典型的</w:t>
      </w:r>
      <w:r>
        <w:rPr>
          <w:rFonts w:hint="eastAsia"/>
          <w:color w:val="000000" w:themeColor="text1"/>
          <w:spacing w:val="7"/>
          <w:shd w:val="clear" w:color="auto" w:fill="FFFFFF"/>
          <w14:textFill>
            <w14:solidFill>
              <w14:schemeClr w14:val="tx1"/>
            </w14:solidFill>
          </w14:textFill>
        </w:rPr>
        <w:t>软性捆绑付费模式，</w:t>
      </w:r>
      <w:r>
        <w:rPr>
          <w:rFonts w:hint="eastAsia"/>
          <w:color w:val="000000" w:themeColor="text1"/>
          <w:spacing w:val="7"/>
          <w:shd w:val="clear" w:color="auto" w:fill="FFFFFF"/>
          <w:lang w:eastAsia="zh-CN"/>
          <w14:textFill>
            <w14:solidFill>
              <w14:schemeClr w14:val="tx1"/>
            </w14:solidFill>
          </w14:textFill>
        </w:rPr>
        <w:t>也就是说</w:t>
      </w:r>
      <w:r>
        <w:rPr>
          <w:rFonts w:hint="eastAsia"/>
          <w:color w:val="000000" w:themeColor="text1"/>
          <w:spacing w:val="7"/>
          <w:shd w:val="clear" w:color="auto" w:fill="FFFFFF"/>
          <w14:textFill>
            <w14:solidFill>
              <w14:schemeClr w14:val="tx1"/>
            </w14:solidFill>
          </w14:textFill>
        </w:rPr>
        <w:t>音乐服务</w:t>
      </w:r>
      <w:r>
        <w:rPr>
          <w:rFonts w:hint="eastAsia"/>
          <w:color w:val="000000" w:themeColor="text1"/>
          <w:spacing w:val="7"/>
          <w:shd w:val="clear" w:color="auto" w:fill="FFFFFF"/>
          <w:lang w:eastAsia="zh-CN"/>
          <w14:textFill>
            <w14:solidFill>
              <w14:schemeClr w14:val="tx1"/>
            </w14:solidFill>
          </w14:textFill>
        </w:rPr>
        <w:t>是一项附加业务。</w:t>
      </w:r>
    </w:p>
    <w:tbl>
      <w:tblPr>
        <w:tblStyle w:val="TableGrid0"/>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809"/>
        <w:gridCol w:w="1599"/>
        <w:gridCol w:w="1704"/>
        <w:gridCol w:w="1705"/>
        <w:gridCol w:w="1705"/>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8522" w:type="dxa"/>
            <w:gridSpan w:val="5"/>
          </w:tcPr>
          <w:p>
            <w:pPr>
              <w:pStyle w:val="text-idt25"/>
              <w:spacing w:before="0" w:beforeAutospacing="0" w:after="0" w:afterAutospacing="0" w:line="300" w:lineRule="auto"/>
              <w:ind w:firstLine="200"/>
              <w:jc w:val="center"/>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表2：不同流媒体音乐平台商业模式以及代表厂商</w:t>
            </w:r>
          </w:p>
        </w:tc>
      </w:tr>
      <w:tr>
        <w:tblPrEx>
          <w:tblW w:w="8522" w:type="dxa"/>
          <w:tblInd w:w="0" w:type="dxa"/>
          <w:tblLayout w:type="fixed"/>
          <w:tblCellMar>
            <w:top w:w="0" w:type="dxa"/>
            <w:left w:w="108" w:type="dxa"/>
            <w:bottom w:w="0" w:type="dxa"/>
            <w:right w:w="108" w:type="dxa"/>
          </w:tblCellMar>
        </w:tblPrEx>
        <w:tc>
          <w:tcPr>
            <w:tcW w:w="1809"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模式</w:t>
            </w:r>
          </w:p>
        </w:tc>
        <w:tc>
          <w:tcPr>
            <w:tcW w:w="1599"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代表厂商</w:t>
            </w:r>
          </w:p>
        </w:tc>
        <w:tc>
          <w:tcPr>
            <w:tcW w:w="1704"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特点</w:t>
            </w:r>
          </w:p>
        </w:tc>
        <w:tc>
          <w:tcPr>
            <w:tcW w:w="1705"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用户数量</w:t>
            </w:r>
          </w:p>
        </w:tc>
        <w:tc>
          <w:tcPr>
            <w:tcW w:w="1705"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收入构成</w:t>
            </w:r>
          </w:p>
        </w:tc>
      </w:tr>
      <w:tr>
        <w:tblPrEx>
          <w:tblW w:w="8522" w:type="dxa"/>
          <w:tblInd w:w="0" w:type="dxa"/>
          <w:tblLayout w:type="fixed"/>
          <w:tblCellMar>
            <w:top w:w="0" w:type="dxa"/>
            <w:left w:w="108" w:type="dxa"/>
            <w:bottom w:w="0" w:type="dxa"/>
            <w:right w:w="108" w:type="dxa"/>
          </w:tblCellMar>
        </w:tblPrEx>
        <w:tc>
          <w:tcPr>
            <w:tcW w:w="1809" w:type="dxa"/>
          </w:tcPr>
          <w:p>
            <w:pPr>
              <w:pStyle w:val="text-idt25"/>
              <w:spacing w:before="0" w:beforeAutospacing="0" w:after="0" w:afterAutospacing="0" w:line="300" w:lineRule="auto"/>
              <w:ind w:firstLine="200"/>
              <w:jc w:val="center"/>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jc w:val="center"/>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免费增值模式</w:t>
            </w:r>
          </w:p>
        </w:tc>
        <w:tc>
          <w:tcPr>
            <w:tcW w:w="1599" w:type="dxa"/>
          </w:tcPr>
          <w:p>
            <w:pPr>
              <w:pStyle w:val="text-idt25"/>
              <w:spacing w:before="0" w:beforeAutospacing="0" w:after="0" w:afterAutospacing="0" w:line="300" w:lineRule="auto"/>
              <w:ind w:firstLine="200"/>
              <w:jc w:val="center"/>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jc w:val="center"/>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r>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t>spotify</w:t>
            </w:r>
          </w:p>
        </w:tc>
        <w:tc>
          <w:tcPr>
            <w:tcW w:w="1704" w:type="dxa"/>
          </w:tcPr>
          <w:p>
            <w:pPr>
              <w:pStyle w:val="text-idt25"/>
              <w:spacing w:before="0" w:beforeAutospacing="0" w:after="0" w:afterAutospacing="0" w:line="300" w:lineRule="auto"/>
              <w:ind w:firstLine="200"/>
              <w:jc w:val="center"/>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为用户提供免费按需点播+付费增值服务，免费用户的音频中带有广告，而付费用户则可享受免广告，离线播放等增值服务</w:t>
            </w:r>
          </w:p>
        </w:tc>
        <w:tc>
          <w:tcPr>
            <w:tcW w:w="1705"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MAU1.7亿</w:t>
            </w: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付费用户：0.75亿</w:t>
            </w: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免费用户：0.99亿</w:t>
            </w: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tc>
        <w:tc>
          <w:tcPr>
            <w:tcW w:w="1705"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付费订阅（主要）+广告</w:t>
            </w:r>
          </w:p>
        </w:tc>
      </w:tr>
      <w:tr>
        <w:tblPrEx>
          <w:tblW w:w="8522" w:type="dxa"/>
          <w:tblInd w:w="0" w:type="dxa"/>
          <w:tblLayout w:type="fixed"/>
          <w:tblCellMar>
            <w:top w:w="0" w:type="dxa"/>
            <w:left w:w="108" w:type="dxa"/>
            <w:bottom w:w="0" w:type="dxa"/>
            <w:right w:w="108" w:type="dxa"/>
          </w:tblCellMar>
        </w:tblPrEx>
        <w:tc>
          <w:tcPr>
            <w:tcW w:w="1809"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18"/>
                <w:szCs w:val="18"/>
                <w:shd w:val="clear" w:color="auto" w:fill="FFFFFF"/>
                <w14:textFill>
                  <w14:solidFill>
                    <w14:schemeClr w14:val="tx1"/>
                  </w14:solidFill>
                </w14:textFill>
              </w:rPr>
              <w:t>有限免费增值模式</w:t>
            </w:r>
          </w:p>
        </w:tc>
        <w:tc>
          <w:tcPr>
            <w:tcW w:w="1599" w:type="dxa"/>
          </w:tcPr>
          <w:p>
            <w:pPr>
              <w:pStyle w:val="text-idt25"/>
              <w:spacing w:before="0" w:beforeAutospacing="0" w:after="0" w:afterAutospacing="0" w:line="300" w:lineRule="auto"/>
              <w:ind w:firstLine="200"/>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r>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t>pandora</w:t>
            </w:r>
          </w:p>
        </w:tc>
        <w:tc>
          <w:tcPr>
            <w:tcW w:w="1704"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网络电台，用户无法按需点播音乐，可以收听歌曲，挑歌，收听同一个歌手的频率等都要受到限制</w:t>
            </w:r>
          </w:p>
        </w:tc>
        <w:tc>
          <w:tcPr>
            <w:tcW w:w="1705"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MAU 0.72亿</w:t>
            </w:r>
          </w:p>
        </w:tc>
        <w:tc>
          <w:tcPr>
            <w:tcW w:w="1705"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广告为主</w:t>
            </w:r>
          </w:p>
        </w:tc>
      </w:tr>
      <w:tr>
        <w:tblPrEx>
          <w:tblW w:w="8522" w:type="dxa"/>
          <w:tblInd w:w="0" w:type="dxa"/>
          <w:tblLayout w:type="fixed"/>
          <w:tblCellMar>
            <w:top w:w="0" w:type="dxa"/>
            <w:left w:w="108" w:type="dxa"/>
            <w:bottom w:w="0" w:type="dxa"/>
            <w:right w:w="108" w:type="dxa"/>
          </w:tblCellMar>
        </w:tblPrEx>
        <w:tc>
          <w:tcPr>
            <w:tcW w:w="1809" w:type="dxa"/>
          </w:tcPr>
          <w:p>
            <w:pPr>
              <w:pStyle w:val="text-idt25"/>
              <w:spacing w:before="0" w:beforeAutospacing="0" w:after="0" w:afterAutospacing="0" w:line="300" w:lineRule="auto"/>
              <w:ind w:firstLine="200"/>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textAlignment w:val="baseline"/>
              <w:rPr>
                <w:rFonts w:ascii="仿宋" w:eastAsia="仿宋" w:hAnsi="仿宋"/>
                <w:b/>
                <w:color w:val="000000" w:themeColor="text1"/>
                <w:spacing w:val="7"/>
                <w:sz w:val="21"/>
                <w:szCs w:val="21"/>
                <w:shd w:val="clear" w:color="auto" w:fill="FFFFFF"/>
                <w14:textFill>
                  <w14:solidFill>
                    <w14:schemeClr w14:val="tx1"/>
                  </w14:solidFill>
                </w14:textFill>
              </w:rPr>
            </w:pPr>
            <w:r>
              <w:rPr>
                <w:rFonts w:ascii="仿宋" w:eastAsia="仿宋" w:hAnsi="仿宋" w:hint="eastAsia"/>
                <w:b/>
                <w:color w:val="000000" w:themeColor="text1"/>
                <w:spacing w:val="7"/>
                <w:sz w:val="21"/>
                <w:szCs w:val="21"/>
                <w:shd w:val="clear" w:color="auto" w:fill="FFFFFF"/>
                <w14:textFill>
                  <w14:solidFill>
                    <w14:schemeClr w14:val="tx1"/>
                  </w14:solidFill>
                </w14:textFill>
              </w:rPr>
              <w:t>垂直付费模式</w:t>
            </w:r>
          </w:p>
        </w:tc>
        <w:tc>
          <w:tcPr>
            <w:tcW w:w="1599" w:type="dxa"/>
          </w:tcPr>
          <w:p>
            <w:pPr>
              <w:pStyle w:val="text-idt25"/>
              <w:spacing w:before="0" w:beforeAutospacing="0" w:after="0" w:afterAutospacing="0" w:line="300" w:lineRule="auto"/>
              <w:ind w:firstLine="200"/>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textAlignment w:val="baseline"/>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pPr>
            <w:r>
              <w:rPr>
                <w:rFonts w:ascii="Times New Roman" w:eastAsia="仿宋" w:hAnsi="Times New Roman" w:cs="Times New Roman"/>
                <w:b/>
                <w:color w:val="000000" w:themeColor="text1"/>
                <w:spacing w:val="7"/>
                <w:sz w:val="21"/>
                <w:szCs w:val="21"/>
                <w:shd w:val="clear" w:color="auto" w:fill="FFFFFF"/>
                <w14:textFill>
                  <w14:solidFill>
                    <w14:schemeClr w14:val="tx1"/>
                  </w14:solidFill>
                </w14:textFill>
              </w:rPr>
              <w:t>Apple Music</w:t>
            </w:r>
          </w:p>
        </w:tc>
        <w:tc>
          <w:tcPr>
            <w:tcW w:w="1704"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三个月试用期后用户必须付费方可使用</w:t>
            </w:r>
          </w:p>
        </w:tc>
        <w:tc>
          <w:tcPr>
            <w:tcW w:w="1705"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tc>
        <w:tc>
          <w:tcPr>
            <w:tcW w:w="1705" w:type="dxa"/>
          </w:tcPr>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p>
          <w:p>
            <w:pPr>
              <w:pStyle w:val="text-idt25"/>
              <w:spacing w:before="0" w:beforeAutospacing="0" w:after="0" w:afterAutospacing="0" w:line="300" w:lineRule="auto"/>
              <w:ind w:firstLine="200"/>
              <w:textAlignment w:val="baseline"/>
              <w:rPr>
                <w:rFonts w:ascii="仿宋" w:eastAsia="仿宋" w:hAnsi="仿宋"/>
                <w:color w:val="000000" w:themeColor="text1"/>
                <w:spacing w:val="7"/>
                <w:sz w:val="21"/>
                <w:szCs w:val="21"/>
                <w:shd w:val="clear" w:color="auto" w:fill="FFFFFF"/>
                <w14:textFill>
                  <w14:solidFill>
                    <w14:schemeClr w14:val="tx1"/>
                  </w14:solidFill>
                </w14:textFill>
              </w:rPr>
            </w:pPr>
            <w:r>
              <w:rPr>
                <w:rFonts w:ascii="仿宋" w:eastAsia="仿宋" w:hAnsi="仿宋" w:hint="eastAsia"/>
                <w:color w:val="000000" w:themeColor="text1"/>
                <w:spacing w:val="7"/>
                <w:sz w:val="21"/>
                <w:szCs w:val="21"/>
                <w:shd w:val="clear" w:color="auto" w:fill="FFFFFF"/>
                <w14:textFill>
                  <w14:solidFill>
                    <w14:schemeClr w14:val="tx1"/>
                  </w14:solidFill>
                </w14:textFill>
              </w:rPr>
              <w:t>付费订阅</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https://d.book118.com/718062135076006033</w:t>
        </w:r>
      </w:hyperlink>
    </w:p>
    <w:p/>
    <w:sectPr>
      <w:headerReference w:type="default" r:id="rId33"/>
      <w:footerReference w:type="default" r:id="rId34"/>
      <w:type w:val="nextPage"/>
      <w:pgSz w:w="11906" w:h="16838"/>
      <w:pgMar w:top="1440" w:right="1800" w:bottom="1440" w:left="1800" w:header="851" w:footer="992" w:gutter="0"/>
      <w:pgNumType w:fmt="numberInDash"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fixed"/>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Ⅱ</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rPr>
                        <w:rFonts w:hint="eastAsia"/>
                      </w:rPr>
                      <w:t>Ⅱ</w:t>
                    </w:r>
                  </w:p>
                </w:txbxContent>
              </v:textbox>
              <w10:wrap anchorx="margin"/>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40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p>
                      </w:txbxContent>
                    </wps:txbx>
                    <wps:bodyPr wrap="none" lIns="0" tIns="0" rIns="0" bIns="0" upright="1">
                      <a:spAutoFit/>
                    </wps:bodyPr>
                  </wps:wsp>
                </a:graphicData>
              </a:graphic>
            </wp:anchor>
          </w:drawing>
        </mc:Choice>
        <mc:Fallback>
          <w:pict>
            <v:shape id="409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p>
                </w:txbxContent>
              </v:textbox>
              <w10:wrap anchorx="margin"/>
            </v:shape>
          </w:pict>
        </mc:Fallback>
      </mc:AlternateContent>
    </w: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posOffset>2590165</wp:posOffset>
              </wp:positionH>
              <wp:positionV relativeFrom="paragraph">
                <wp:posOffset>-9525</wp:posOffset>
              </wp:positionV>
              <wp:extent cx="1828800" cy="1828800"/>
              <wp:effectExtent l="0" t="0" r="0" b="0"/>
              <wp:wrapNone/>
              <wp:docPr id="3" name="40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9" o:spid="_x0000_s2051" type="#_x0000_t202" style="width:2in;height:2in;margin-top:-0.75pt;margin-left:203.95pt;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p>
                </w:txbxContent>
              </v:textbox>
              <w10:wrap anchorx="margin"/>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4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p>
                      </w:txbxContent>
                    </wps:txbx>
                    <wps:bodyPr wrap="none" lIns="0" tIns="0" rIns="0" bIns="0" upright="1">
                      <a:spAutoFit/>
                    </wps:bodyPr>
                  </wps:wsp>
                </a:graphicData>
              </a:graphic>
            </wp:anchor>
          </w:drawing>
        </mc:Choice>
        <mc:Fallback>
          <w:pict>
            <v:shape id="410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p>
                </w:txbxContent>
              </v:textbox>
              <w10:wrap anchorx="margin"/>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4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p>
                      </w:txbxContent>
                    </wps:txbx>
                    <wps:bodyPr wrap="none" lIns="0" tIns="0" rIns="0" bIns="0" upright="1">
                      <a:spAutoFit/>
                    </wps:bodyPr>
                  </wps:wsp>
                </a:graphicData>
              </a:graphic>
            </wp:anchor>
          </w:drawing>
        </mc:Choice>
        <mc:Fallback>
          <w:pict>
            <v:shape id="410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p>
                </w:txbxContent>
              </v:textbox>
              <w10:wrap anchorx="margin"/>
            </v:shape>
          </w:pict>
        </mc:Fallback>
      </mc:AlternateContent>
    </w:r>
    <w:r>
      <w:rPr>
        <w:rFonts w:hint="eastAsia"/>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4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p>
                </w:txbxContent>
              </v:textbox>
              <w10:wrap anchorx="margin"/>
            </v:shape>
          </w:pict>
        </mc:Fallback>
      </mc:AlternateContent>
    </w: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4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p>
                      </w:txbxContent>
                    </wps:txbx>
                    <wps:bodyPr wrap="none" lIns="0" tIns="0" rIns="0" bIns="0" upright="1">
                      <a:spAutoFit/>
                    </wps:bodyPr>
                  </wps:wsp>
                </a:graphicData>
              </a:graphic>
            </wp:anchor>
          </w:drawing>
        </mc:Choice>
        <mc:Fallback>
          <w:pict>
            <v:shape id="410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p>
                </w:txbxContent>
              </v:textbox>
              <w10:wrap anchorx="margin"/>
            </v:shape>
          </w:pict>
        </mc:Fallback>
      </mc:AlternateContent>
    </w:r>
    <w:r>
      <w:rPr>
        <w:rFonts w:hint="eastAsia"/>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5462367"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6784227"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7476230"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2212755"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04078884"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2181235"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3255134"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3820205"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2864273" name="4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10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CE375AA"/>
    <w:multiLevelType w:val="singleLevel"/>
    <w:tmpl w:val="5CE375AA"/>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7C56FC7"/>
    <w:rsid w:val="0CCA53A5"/>
    <w:rsid w:val="148869D2"/>
    <w:rsid w:val="16A77188"/>
    <w:rsid w:val="1B70630E"/>
    <w:rsid w:val="1BBB3497"/>
    <w:rsid w:val="22FB5F87"/>
    <w:rsid w:val="2D2B3741"/>
    <w:rsid w:val="320C75D0"/>
    <w:rsid w:val="325F054A"/>
    <w:rsid w:val="3F916068"/>
  </w:rsids>
  <w:docVars>
    <w:docVar w:name="commondata" w:val="eyJoZGlkIjoiYmJkMzFlZDU1MGY3MWIxY2MyMjhkMTlhNGVhMDBjOT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semiHidden="0" w:unhideWhenUsed="0" w:qFormat="1"/>
    <w:lsdException w:name="Plain Text" w:semiHidden="0" w:uiPriority="0" w:unhideWhenUsed="0" w:qFormat="1"/>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uiPriority w:val="9"/>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iPriority w:val="9"/>
    <w:qFormat/>
    <w:pPr>
      <w:keepNext/>
      <w:keepLines/>
      <w:spacing w:before="260" w:after="260" w:line="413" w:lineRule="auto"/>
      <w:outlineLvl w:val="2"/>
    </w:pPr>
    <w:rPr>
      <w:b/>
      <w:sz w:val="32"/>
    </w:rPr>
  </w:style>
  <w:style w:type="character" w:default="1" w:styleId="DefaultParagraphFont">
    <w:name w:val="Default Paragraph Font"/>
    <w:autoRedefine/>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DocumentMap">
    <w:name w:val="Document Map"/>
    <w:basedOn w:val="Normal"/>
    <w:link w:val="Char4"/>
    <w:autoRedefine/>
    <w:uiPriority w:val="99"/>
    <w:qFormat/>
    <w:rPr>
      <w:rFonts w:ascii="宋体"/>
      <w:sz w:val="18"/>
      <w:szCs w:val="18"/>
    </w:rPr>
  </w:style>
  <w:style w:type="paragraph" w:styleId="TOC3">
    <w:name w:val="toc 3"/>
    <w:basedOn w:val="Normal"/>
    <w:next w:val="Normal"/>
    <w:autoRedefine/>
    <w:uiPriority w:val="39"/>
    <w:qFormat/>
    <w:pPr>
      <w:ind w:left="840" w:leftChars="400"/>
    </w:pPr>
  </w:style>
  <w:style w:type="paragraph" w:styleId="PlainText">
    <w:name w:val="Plain Text"/>
    <w:basedOn w:val="Normal"/>
    <w:link w:val="Char3"/>
    <w:qFormat/>
    <w:rPr>
      <w:rFonts w:ascii="宋体" w:hAnsi="Courier New" w:cs="Times New Roman"/>
      <w:szCs w:val="21"/>
    </w:rPr>
  </w:style>
  <w:style w:type="paragraph" w:styleId="BalloonText">
    <w:name w:val="Balloon Text"/>
    <w:basedOn w:val="Normal"/>
    <w:link w:val="Char0"/>
    <w:uiPriority w:val="99"/>
    <w:qFormat/>
    <w:rPr>
      <w:sz w:val="18"/>
      <w:szCs w:val="18"/>
    </w:rPr>
  </w:style>
  <w:style w:type="paragraph" w:styleId="Footer">
    <w:name w:val="footer"/>
    <w:basedOn w:val="Normal"/>
    <w:link w:val="Char2"/>
    <w:autoRedefine/>
    <w:uiPriority w:val="99"/>
    <w:qFormat/>
    <w:pPr>
      <w:tabs>
        <w:tab w:val="center" w:pos="4153"/>
        <w:tab w:val="right" w:pos="8306"/>
      </w:tabs>
      <w:snapToGrid w:val="0"/>
      <w:jc w:val="left"/>
    </w:pPr>
    <w:rPr>
      <w:sz w:val="18"/>
      <w:szCs w:val="18"/>
    </w:rPr>
  </w:style>
  <w:style w:type="paragraph" w:styleId="Header">
    <w:name w:val="header"/>
    <w:basedOn w:val="Normal"/>
    <w:link w:val="Char1"/>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autoRedefine/>
    <w:uiPriority w:val="99"/>
    <w:qFormat/>
    <w:pPr>
      <w:widowControl/>
      <w:spacing w:before="100" w:beforeAutospacing="1" w:after="100" w:afterAutospacing="1"/>
      <w:jc w:val="left"/>
    </w:pPr>
    <w:rPr>
      <w:rFonts w:ascii="宋体" w:hAnsi="宋体"/>
      <w:kern w:val="0"/>
      <w:sz w:val="24"/>
      <w:szCs w:val="24"/>
    </w:r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Strong">
    <w:name w:val="Strong"/>
    <w:basedOn w:val="DefaultParagraphFont"/>
    <w:uiPriority w:val="22"/>
    <w:qFormat/>
    <w:rPr>
      <w:b/>
      <w:bCs/>
    </w:rPr>
  </w:style>
  <w:style w:type="character" w:styleId="Emphasis">
    <w:name w:val="Emphasis"/>
    <w:basedOn w:val="DefaultParagraphFont"/>
    <w:autoRedefine/>
    <w:uiPriority w:val="20"/>
    <w:qFormat/>
    <w:rPr>
      <w:i/>
      <w:iCs/>
    </w:rPr>
  </w:style>
  <w:style w:type="character" w:styleId="Hyperlink">
    <w:name w:val="Hyperlink"/>
    <w:basedOn w:val="DefaultParagraphFont"/>
    <w:uiPriority w:val="99"/>
    <w:qFormat/>
    <w:rPr>
      <w:color w:val="0000FF"/>
      <w:u w:val="single"/>
    </w:rPr>
  </w:style>
  <w:style w:type="paragraph" w:customStyle="1" w:styleId="text-idt25">
    <w:name w:val="text-idt25"/>
    <w:basedOn w:val="Normal"/>
    <w:autoRedefine/>
    <w:qFormat/>
    <w:pPr>
      <w:widowControl/>
      <w:spacing w:before="100" w:beforeAutospacing="1" w:after="100" w:afterAutospacing="1"/>
      <w:jc w:val="left"/>
    </w:pPr>
    <w:rPr>
      <w:rFonts w:ascii="宋体" w:hAnsi="宋体"/>
      <w:kern w:val="0"/>
      <w:sz w:val="24"/>
      <w:szCs w:val="24"/>
    </w:rPr>
  </w:style>
  <w:style w:type="paragraph" w:customStyle="1" w:styleId="NoSpacing">
    <w:name w:val="No Spacing"/>
    <w:autoRedefine/>
    <w:uiPriority w:val="1"/>
    <w:qFormat/>
    <w:pPr>
      <w:widowControl w:val="0"/>
      <w:jc w:val="both"/>
    </w:pPr>
    <w:rPr>
      <w:rFonts w:ascii="Calibri" w:eastAsia="宋体" w:hAnsi="Calibri" w:cs="宋体"/>
      <w:kern w:val="2"/>
      <w:sz w:val="21"/>
      <w:szCs w:val="22"/>
      <w:lang w:val="en-US" w:eastAsia="zh-CN" w:bidi="ar-SA"/>
    </w:rPr>
  </w:style>
  <w:style w:type="paragraph" w:customStyle="1" w:styleId="a">
    <w:name w:val="标准正文"/>
    <w:basedOn w:val="Normal"/>
    <w:link w:val="Char"/>
    <w:autoRedefine/>
    <w:qFormat/>
    <w:pPr>
      <w:spacing w:line="300" w:lineRule="auto"/>
      <w:ind w:firstLine="200" w:firstLineChars="200"/>
    </w:pPr>
    <w:rPr>
      <w:rFonts w:ascii="Times New Roman" w:hAnsi="Times New Roman" w:cs="Times New Roman"/>
      <w:sz w:val="24"/>
      <w:szCs w:val="21"/>
    </w:rPr>
  </w:style>
  <w:style w:type="character" w:customStyle="1" w:styleId="Char">
    <w:name w:val="标准正文 Char"/>
    <w:link w:val="a"/>
    <w:qFormat/>
    <w:rPr>
      <w:rFonts w:ascii="Times New Roman" w:eastAsia="宋体" w:hAnsi="Times New Roman" w:cs="Times New Roman"/>
      <w:sz w:val="24"/>
      <w:szCs w:val="21"/>
    </w:rPr>
  </w:style>
  <w:style w:type="character" w:customStyle="1" w:styleId="bjh-strong">
    <w:name w:val="bjh-strong"/>
    <w:basedOn w:val="DefaultParagraphFont"/>
    <w:qFormat/>
  </w:style>
  <w:style w:type="character" w:customStyle="1" w:styleId="Char0">
    <w:name w:val="批注框文本 Char"/>
    <w:basedOn w:val="DefaultParagraphFont"/>
    <w:link w:val="BalloonText"/>
    <w:autoRedefine/>
    <w:uiPriority w:val="99"/>
    <w:qFormat/>
    <w:rPr>
      <w:sz w:val="18"/>
      <w:szCs w:val="18"/>
    </w:rPr>
  </w:style>
  <w:style w:type="character" w:customStyle="1" w:styleId="Char1">
    <w:name w:val="页眉 Char"/>
    <w:basedOn w:val="DefaultParagraphFont"/>
    <w:link w:val="Header"/>
    <w:autoRedefine/>
    <w:uiPriority w:val="99"/>
    <w:qFormat/>
    <w:rPr>
      <w:sz w:val="18"/>
      <w:szCs w:val="18"/>
    </w:rPr>
  </w:style>
  <w:style w:type="character" w:customStyle="1" w:styleId="Char2">
    <w:name w:val="页脚 Char"/>
    <w:basedOn w:val="DefaultParagraphFont"/>
    <w:link w:val="Footer"/>
    <w:uiPriority w:val="99"/>
    <w:qFormat/>
    <w:rPr>
      <w:sz w:val="18"/>
      <w:szCs w:val="18"/>
    </w:rPr>
  </w:style>
  <w:style w:type="character" w:customStyle="1" w:styleId="Char3">
    <w:name w:val="纯文本 Char"/>
    <w:basedOn w:val="DefaultParagraphFont"/>
    <w:link w:val="PlainText"/>
    <w:qFormat/>
    <w:rPr>
      <w:rFonts w:ascii="宋体" w:eastAsia="宋体" w:hAnsi="Courier New" w:cs="Times New Roman"/>
      <w:szCs w:val="21"/>
    </w:rPr>
  </w:style>
  <w:style w:type="character" w:customStyle="1" w:styleId="Char4">
    <w:name w:val="文档结构图 Char"/>
    <w:basedOn w:val="DefaultParagraphFont"/>
    <w:link w:val="DocumentMap"/>
    <w:uiPriority w:val="99"/>
    <w:qFormat/>
    <w:rPr>
      <w:rFonts w:ascii="宋体" w:eastAsia="宋体"/>
      <w:sz w:val="18"/>
      <w:szCs w:val="18"/>
    </w:rPr>
  </w:style>
  <w:style w:type="character" w:customStyle="1" w:styleId="1Char">
    <w:name w:val="标题 1 Char"/>
    <w:basedOn w:val="DefaultParagraphFont"/>
    <w:link w:val="Heading1"/>
    <w:autoRedefine/>
    <w:uiPriority w:val="9"/>
    <w:qFormat/>
    <w:rPr>
      <w:b/>
      <w:bCs/>
      <w:kern w:val="44"/>
      <w:sz w:val="44"/>
      <w:szCs w:val="44"/>
    </w:rPr>
  </w:style>
  <w:style w:type="paragraph" w:customStyle="1" w:styleId="TOCHeading0dcf25a0-a9b0-4962-97ff-9f91604f4aa8">
    <w:name w:val="TOC Heading_0dcf25a0-a9b0-4962-97ff-9f91604f4aa8"/>
    <w:basedOn w:val="Heading1"/>
    <w:next w:val="Normal"/>
    <w:uiPriority w:val="39"/>
    <w:qFormat/>
    <w:pPr>
      <w:widowControl/>
      <w:spacing w:before="480" w:after="0" w:line="276" w:lineRule="auto"/>
      <w:jc w:val="left"/>
      <w:outlineLvl w:val="9"/>
    </w:pPr>
    <w:rPr>
      <w:rFonts w:ascii="Cambria" w:hAnsi="Cambria"/>
      <w:color w:val="366091"/>
      <w:kern w:val="0"/>
      <w:sz w:val="28"/>
      <w:szCs w:val="28"/>
    </w:rPr>
  </w:style>
  <w:style w:type="table" w:customStyle="1" w:styleId="TableGrid0">
    <w:name w:val="Table Grid_0"/>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1.png"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yperlink" Target="https://d.book118.com/718062135076006033" TargetMode="Externa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16</Pages>
  <Words>4307</Words>
  <Characters>24552</Characters>
  <Application>Microsoft Office Word</Application>
  <DocSecurity>0</DocSecurity>
  <Lines>204</Lines>
  <Paragraphs>57</Paragraphs>
  <ScaleCrop>false</ScaleCrop>
  <Company>Microsoft</Company>
  <LinksUpToDate>false</LinksUpToDate>
  <CharactersWithSpaces>28802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浮城</cp:lastModifiedBy>
  <cp:revision>5</cp:revision>
  <dcterms:created xsi:type="dcterms:W3CDTF">2019-05-14T17:55:00Z</dcterms:created>
  <dcterms:modified xsi:type="dcterms:W3CDTF">2024-02-03T08:12:38Z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5084852CD2AB4E1980DE4068A61A5E94_12</vt:lpwstr>
  </property>
  <property fmtid="{D5CDD505-2E9C-101B-9397-08002B2CF9AE}" pid="3" name="KSOProductBuildVer">
    <vt:lpwstr>2052-12.1.0.16250</vt:lpwstr>
  </property>
  <property fmtid="{D5CDD505-2E9C-101B-9397-08002B2CF9AE}" pid="4" name="KSORubyTemplateID">
    <vt:lpwstr>6</vt:lpwstr>
  </property>
</Properties>
</file>