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防锈涂料项目规划设计纲要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18" w:history="1">
        <w:r>
          <w:rPr>
            <w:rFonts w:ascii="仿宋" w:eastAsia="仿宋" w:hAnsi="仿宋" w:cs="仿宋" w:hint="eastAsia"/>
            <w:lang w:eastAsia="zh-CN"/>
          </w:rPr>
          <w:t>序言</w:t>
        </w:r>
        <w:r>
          <w:tab/>
        </w:r>
        <w:r>
          <w:fldChar w:fldCharType="begin"/>
        </w:r>
        <w:r>
          <w:instrText xml:space="preserve"> PAGEREF _Toc27718 \h </w:instrText>
        </w:r>
        <w:r>
          <w:fldChar w:fldCharType="separate"/>
        </w:r>
        <w:r>
          <w:t>3</w:t>
        </w:r>
        <w:r>
          <w:fldChar w:fldCharType="end"/>
        </w:r>
      </w:hyperlink>
    </w:p>
    <w:p>
      <w:pPr>
        <w:pStyle w:val="TOC1"/>
        <w:tabs>
          <w:tab w:val="right" w:leader="dot" w:pos="8306"/>
        </w:tabs>
      </w:pPr>
      <w:hyperlink w:anchor="_Toc24941" w:history="1">
        <w:r>
          <w:rPr>
            <w:rFonts w:ascii="仿宋" w:eastAsia="仿宋" w:hAnsi="仿宋" w:cs="仿宋" w:hint="eastAsia"/>
            <w:lang w:eastAsia="zh-CN"/>
          </w:rPr>
          <w:t>一、防锈涂料项目危机管理</w:t>
        </w:r>
        <w:r>
          <w:tab/>
        </w:r>
        <w:r>
          <w:fldChar w:fldCharType="begin"/>
        </w:r>
        <w:r>
          <w:instrText xml:space="preserve"> PAGEREF _Toc24941 \h </w:instrText>
        </w:r>
        <w:r>
          <w:fldChar w:fldCharType="separate"/>
        </w:r>
        <w:r>
          <w:t>3</w:t>
        </w:r>
        <w:r>
          <w:fldChar w:fldCharType="end"/>
        </w:r>
      </w:hyperlink>
    </w:p>
    <w:p>
      <w:pPr>
        <w:pStyle w:val="TOC2"/>
        <w:tabs>
          <w:tab w:val="right" w:leader="dot" w:pos="8306"/>
        </w:tabs>
      </w:pPr>
      <w:hyperlink w:anchor="_Toc3938" w:history="1">
        <w:r>
          <w:rPr>
            <w:rFonts w:ascii="仿宋" w:eastAsia="仿宋" w:hAnsi="仿宋" w:cs="仿宋" w:hint="eastAsia"/>
            <w:lang w:eastAsia="zh-CN"/>
          </w:rPr>
          <w:t>(一)、危机预警与识别</w:t>
        </w:r>
        <w:r>
          <w:tab/>
        </w:r>
        <w:r>
          <w:fldChar w:fldCharType="begin"/>
        </w:r>
        <w:r>
          <w:instrText xml:space="preserve"> PAGEREF _Toc3938 \h </w:instrText>
        </w:r>
        <w:r>
          <w:fldChar w:fldCharType="separate"/>
        </w:r>
        <w:r>
          <w:t>3</w:t>
        </w:r>
        <w:r>
          <w:fldChar w:fldCharType="end"/>
        </w:r>
      </w:hyperlink>
    </w:p>
    <w:p>
      <w:pPr>
        <w:pStyle w:val="TOC2"/>
        <w:tabs>
          <w:tab w:val="right" w:leader="dot" w:pos="8306"/>
        </w:tabs>
      </w:pPr>
      <w:hyperlink w:anchor="_Toc10738" w:history="1">
        <w:r>
          <w:rPr>
            <w:rFonts w:ascii="仿宋" w:eastAsia="仿宋" w:hAnsi="仿宋" w:cs="仿宋" w:hint="eastAsia"/>
            <w:lang w:eastAsia="zh-CN"/>
          </w:rPr>
          <w:t>(二)、危机应对与恢复</w:t>
        </w:r>
        <w:r>
          <w:tab/>
        </w:r>
        <w:r>
          <w:fldChar w:fldCharType="begin"/>
        </w:r>
        <w:r>
          <w:instrText xml:space="preserve"> PAGEREF _Toc10738 \h </w:instrText>
        </w:r>
        <w:r>
          <w:fldChar w:fldCharType="separate"/>
        </w:r>
        <w:r>
          <w:t>4</w:t>
        </w:r>
        <w:r>
          <w:fldChar w:fldCharType="end"/>
        </w:r>
      </w:hyperlink>
    </w:p>
    <w:p>
      <w:pPr>
        <w:pStyle w:val="TOC1"/>
        <w:tabs>
          <w:tab w:val="right" w:leader="dot" w:pos="8306"/>
        </w:tabs>
      </w:pPr>
      <w:hyperlink w:anchor="_Toc18152" w:history="1">
        <w:r>
          <w:rPr>
            <w:rFonts w:ascii="仿宋" w:eastAsia="仿宋" w:hAnsi="仿宋" w:cs="仿宋" w:hint="eastAsia"/>
            <w:lang w:eastAsia="zh-CN"/>
          </w:rPr>
          <w:t>二、防锈涂料项目选址可行性分析</w:t>
        </w:r>
        <w:r>
          <w:tab/>
        </w:r>
        <w:r>
          <w:fldChar w:fldCharType="begin"/>
        </w:r>
        <w:r>
          <w:instrText xml:space="preserve"> PAGEREF _Toc18152 \h </w:instrText>
        </w:r>
        <w:r>
          <w:fldChar w:fldCharType="separate"/>
        </w:r>
        <w:r>
          <w:t>5</w:t>
        </w:r>
        <w:r>
          <w:fldChar w:fldCharType="end"/>
        </w:r>
      </w:hyperlink>
    </w:p>
    <w:p>
      <w:pPr>
        <w:pStyle w:val="TOC2"/>
        <w:tabs>
          <w:tab w:val="right" w:leader="dot" w:pos="8306"/>
        </w:tabs>
      </w:pPr>
      <w:hyperlink w:anchor="_Toc23620" w:history="1">
        <w:r>
          <w:rPr>
            <w:rFonts w:ascii="仿宋" w:eastAsia="仿宋" w:hAnsi="仿宋" w:cs="仿宋" w:hint="eastAsia"/>
            <w:lang w:eastAsia="zh-CN"/>
          </w:rPr>
          <w:t>(一)、防锈涂料项目选址</w:t>
        </w:r>
        <w:r>
          <w:tab/>
        </w:r>
        <w:r>
          <w:fldChar w:fldCharType="begin"/>
        </w:r>
        <w:r>
          <w:instrText xml:space="preserve"> PAGEREF _Toc23620 \h </w:instrText>
        </w:r>
        <w:r>
          <w:fldChar w:fldCharType="separate"/>
        </w:r>
        <w:r>
          <w:t>5</w:t>
        </w:r>
        <w:r>
          <w:fldChar w:fldCharType="end"/>
        </w:r>
      </w:hyperlink>
    </w:p>
    <w:p>
      <w:pPr>
        <w:pStyle w:val="TOC2"/>
        <w:tabs>
          <w:tab w:val="right" w:leader="dot" w:pos="8306"/>
        </w:tabs>
      </w:pPr>
      <w:hyperlink w:anchor="_Toc237" w:history="1">
        <w:r>
          <w:rPr>
            <w:rFonts w:ascii="仿宋" w:eastAsia="仿宋" w:hAnsi="仿宋" w:cs="仿宋" w:hint="eastAsia"/>
            <w:lang w:eastAsia="zh-CN"/>
          </w:rPr>
          <w:t>(二)、用地控制指标</w:t>
        </w:r>
        <w:r>
          <w:tab/>
        </w:r>
        <w:r>
          <w:fldChar w:fldCharType="begin"/>
        </w:r>
        <w:r>
          <w:instrText xml:space="preserve"> PAGEREF _Toc237 \h </w:instrText>
        </w:r>
        <w:r>
          <w:fldChar w:fldCharType="separate"/>
        </w:r>
        <w:r>
          <w:t>5</w:t>
        </w:r>
        <w:r>
          <w:fldChar w:fldCharType="end"/>
        </w:r>
      </w:hyperlink>
    </w:p>
    <w:p>
      <w:pPr>
        <w:pStyle w:val="TOC2"/>
        <w:tabs>
          <w:tab w:val="right" w:leader="dot" w:pos="8306"/>
        </w:tabs>
      </w:pPr>
      <w:hyperlink w:anchor="_Toc10345" w:history="1">
        <w:r>
          <w:rPr>
            <w:rFonts w:ascii="仿宋" w:eastAsia="仿宋" w:hAnsi="仿宋" w:cs="仿宋" w:hint="eastAsia"/>
            <w:lang w:eastAsia="zh-CN"/>
          </w:rPr>
          <w:t>(三)、节约用地措施</w:t>
        </w:r>
        <w:r>
          <w:tab/>
        </w:r>
        <w:r>
          <w:fldChar w:fldCharType="begin"/>
        </w:r>
        <w:r>
          <w:instrText xml:space="preserve"> PAGEREF _Toc10345 \h </w:instrText>
        </w:r>
        <w:r>
          <w:fldChar w:fldCharType="separate"/>
        </w:r>
        <w:r>
          <w:t>7</w:t>
        </w:r>
        <w:r>
          <w:fldChar w:fldCharType="end"/>
        </w:r>
      </w:hyperlink>
    </w:p>
    <w:p>
      <w:pPr>
        <w:pStyle w:val="TOC2"/>
        <w:tabs>
          <w:tab w:val="right" w:leader="dot" w:pos="8306"/>
        </w:tabs>
      </w:pPr>
      <w:hyperlink w:anchor="_Toc26237" w:history="1">
        <w:r>
          <w:rPr>
            <w:rFonts w:ascii="仿宋" w:eastAsia="仿宋" w:hAnsi="仿宋" w:cs="仿宋" w:hint="eastAsia"/>
            <w:lang w:eastAsia="zh-CN"/>
          </w:rPr>
          <w:t>(四)、总图布置方案</w:t>
        </w:r>
        <w:r>
          <w:tab/>
        </w:r>
        <w:r>
          <w:fldChar w:fldCharType="begin"/>
        </w:r>
        <w:r>
          <w:instrText xml:space="preserve"> PAGEREF _Toc26237 \h </w:instrText>
        </w:r>
        <w:r>
          <w:fldChar w:fldCharType="separate"/>
        </w:r>
        <w:r>
          <w:t>8</w:t>
        </w:r>
        <w:r>
          <w:fldChar w:fldCharType="end"/>
        </w:r>
      </w:hyperlink>
    </w:p>
    <w:p>
      <w:pPr>
        <w:pStyle w:val="TOC2"/>
        <w:tabs>
          <w:tab w:val="right" w:leader="dot" w:pos="8306"/>
        </w:tabs>
      </w:pPr>
      <w:hyperlink w:anchor="_Toc28637" w:history="1">
        <w:r>
          <w:rPr>
            <w:rFonts w:ascii="仿宋" w:eastAsia="仿宋" w:hAnsi="仿宋" w:cs="仿宋" w:hint="eastAsia"/>
            <w:lang w:eastAsia="zh-CN"/>
          </w:rPr>
          <w:t>(五)、选址综合评价</w:t>
        </w:r>
        <w:r>
          <w:tab/>
        </w:r>
        <w:r>
          <w:fldChar w:fldCharType="begin"/>
        </w:r>
        <w:r>
          <w:instrText xml:space="preserve"> PAGEREF _Toc28637 \h </w:instrText>
        </w:r>
        <w:r>
          <w:fldChar w:fldCharType="separate"/>
        </w:r>
        <w:r>
          <w:t>9</w:t>
        </w:r>
        <w:r>
          <w:fldChar w:fldCharType="end"/>
        </w:r>
      </w:hyperlink>
    </w:p>
    <w:p>
      <w:pPr>
        <w:pStyle w:val="TOC1"/>
        <w:tabs>
          <w:tab w:val="right" w:leader="dot" w:pos="8306"/>
        </w:tabs>
      </w:pPr>
      <w:hyperlink w:anchor="_Toc9560" w:history="1">
        <w:r>
          <w:rPr>
            <w:rFonts w:ascii="仿宋" w:eastAsia="仿宋" w:hAnsi="仿宋" w:cs="仿宋" w:hint="eastAsia"/>
            <w:lang w:eastAsia="zh-CN"/>
          </w:rPr>
          <w:t>三、市场分析、调研</w:t>
        </w:r>
        <w:r>
          <w:tab/>
        </w:r>
        <w:r>
          <w:fldChar w:fldCharType="begin"/>
        </w:r>
        <w:r>
          <w:instrText xml:space="preserve"> PAGEREF _Toc9560 \h </w:instrText>
        </w:r>
        <w:r>
          <w:fldChar w:fldCharType="separate"/>
        </w:r>
        <w:r>
          <w:t>10</w:t>
        </w:r>
        <w:r>
          <w:fldChar w:fldCharType="end"/>
        </w:r>
      </w:hyperlink>
    </w:p>
    <w:p>
      <w:pPr>
        <w:pStyle w:val="TOC2"/>
        <w:tabs>
          <w:tab w:val="right" w:leader="dot" w:pos="8306"/>
        </w:tabs>
      </w:pPr>
      <w:hyperlink w:anchor="_Toc31430" w:history="1">
        <w:r>
          <w:rPr>
            <w:rFonts w:ascii="仿宋" w:eastAsia="仿宋" w:hAnsi="仿宋" w:cs="仿宋" w:hint="eastAsia"/>
            <w:lang w:eastAsia="zh-CN"/>
          </w:rPr>
          <w:t>(一)、防锈涂料行业分析</w:t>
        </w:r>
        <w:r>
          <w:tab/>
        </w:r>
        <w:r>
          <w:fldChar w:fldCharType="begin"/>
        </w:r>
        <w:r>
          <w:instrText xml:space="preserve"> PAGEREF _Toc31430 \h </w:instrText>
        </w:r>
        <w:r>
          <w:fldChar w:fldCharType="separate"/>
        </w:r>
        <w:r>
          <w:t>10</w:t>
        </w:r>
        <w:r>
          <w:fldChar w:fldCharType="end"/>
        </w:r>
      </w:hyperlink>
    </w:p>
    <w:p>
      <w:pPr>
        <w:pStyle w:val="TOC2"/>
        <w:tabs>
          <w:tab w:val="right" w:leader="dot" w:pos="8306"/>
        </w:tabs>
      </w:pPr>
      <w:hyperlink w:anchor="_Toc6350" w:history="1">
        <w:r>
          <w:rPr>
            <w:rFonts w:ascii="仿宋" w:eastAsia="仿宋" w:hAnsi="仿宋" w:cs="仿宋" w:hint="eastAsia"/>
            <w:lang w:eastAsia="zh-CN"/>
          </w:rPr>
          <w:t>(二)、防锈涂料市场分析预测</w:t>
        </w:r>
        <w:r>
          <w:tab/>
        </w:r>
        <w:r>
          <w:fldChar w:fldCharType="begin"/>
        </w:r>
        <w:r>
          <w:instrText xml:space="preserve"> PAGEREF _Toc6350 \h </w:instrText>
        </w:r>
        <w:r>
          <w:fldChar w:fldCharType="separate"/>
        </w:r>
        <w:r>
          <w:t>11</w:t>
        </w:r>
        <w:r>
          <w:fldChar w:fldCharType="end"/>
        </w:r>
      </w:hyperlink>
    </w:p>
    <w:p>
      <w:pPr>
        <w:pStyle w:val="TOC1"/>
        <w:tabs>
          <w:tab w:val="right" w:leader="dot" w:pos="8306"/>
        </w:tabs>
      </w:pPr>
      <w:hyperlink w:anchor="_Toc9198" w:history="1">
        <w:r>
          <w:rPr>
            <w:rFonts w:ascii="仿宋" w:eastAsia="仿宋" w:hAnsi="仿宋" w:cs="仿宋" w:hint="eastAsia"/>
            <w:lang w:eastAsia="zh-CN"/>
          </w:rPr>
          <w:t>四、防锈涂料项目绩效评估</w:t>
        </w:r>
        <w:r>
          <w:tab/>
        </w:r>
        <w:r>
          <w:fldChar w:fldCharType="begin"/>
        </w:r>
        <w:r>
          <w:instrText xml:space="preserve"> PAGEREF _Toc9198 \h </w:instrText>
        </w:r>
        <w:r>
          <w:fldChar w:fldCharType="separate"/>
        </w:r>
        <w:r>
          <w:t>12</w:t>
        </w:r>
        <w:r>
          <w:fldChar w:fldCharType="end"/>
        </w:r>
      </w:hyperlink>
    </w:p>
    <w:p>
      <w:pPr>
        <w:pStyle w:val="TOC2"/>
        <w:tabs>
          <w:tab w:val="right" w:leader="dot" w:pos="8306"/>
        </w:tabs>
      </w:pPr>
      <w:hyperlink w:anchor="_Toc21075" w:history="1">
        <w:r>
          <w:rPr>
            <w:rFonts w:ascii="仿宋" w:eastAsia="仿宋" w:hAnsi="仿宋" w:cs="仿宋" w:hint="eastAsia"/>
            <w:lang w:eastAsia="zh-CN"/>
          </w:rPr>
          <w:t>(一)、绩效评估指标</w:t>
        </w:r>
        <w:r>
          <w:tab/>
        </w:r>
        <w:r>
          <w:fldChar w:fldCharType="begin"/>
        </w:r>
        <w:r>
          <w:instrText xml:space="preserve"> PAGEREF _Toc21075 \h </w:instrText>
        </w:r>
        <w:r>
          <w:fldChar w:fldCharType="separate"/>
        </w:r>
        <w:r>
          <w:t>12</w:t>
        </w:r>
        <w:r>
          <w:fldChar w:fldCharType="end"/>
        </w:r>
      </w:hyperlink>
    </w:p>
    <w:p>
      <w:pPr>
        <w:pStyle w:val="TOC2"/>
        <w:tabs>
          <w:tab w:val="right" w:leader="dot" w:pos="8306"/>
        </w:tabs>
      </w:pPr>
      <w:hyperlink w:anchor="_Toc6534" w:history="1">
        <w:r>
          <w:rPr>
            <w:rFonts w:ascii="仿宋" w:eastAsia="仿宋" w:hAnsi="仿宋" w:cs="仿宋" w:hint="eastAsia"/>
            <w:lang w:eastAsia="zh-CN"/>
          </w:rPr>
          <w:t>(二)、绩效评估方法</w:t>
        </w:r>
        <w:r>
          <w:tab/>
        </w:r>
        <w:r>
          <w:fldChar w:fldCharType="begin"/>
        </w:r>
        <w:r>
          <w:instrText xml:space="preserve"> PAGEREF _Toc6534 \h </w:instrText>
        </w:r>
        <w:r>
          <w:fldChar w:fldCharType="separate"/>
        </w:r>
        <w:r>
          <w:t>13</w:t>
        </w:r>
        <w:r>
          <w:fldChar w:fldCharType="end"/>
        </w:r>
      </w:hyperlink>
    </w:p>
    <w:p>
      <w:pPr>
        <w:pStyle w:val="TOC2"/>
        <w:tabs>
          <w:tab w:val="right" w:leader="dot" w:pos="8306"/>
        </w:tabs>
      </w:pPr>
      <w:hyperlink w:anchor="_Toc18358" w:history="1">
        <w:r>
          <w:rPr>
            <w:rFonts w:ascii="仿宋" w:eastAsia="仿宋" w:hAnsi="仿宋" w:cs="仿宋" w:hint="eastAsia"/>
            <w:lang w:eastAsia="zh-CN"/>
          </w:rPr>
          <w:t>(三)、绩效评估周期</w:t>
        </w:r>
        <w:r>
          <w:tab/>
        </w:r>
        <w:r>
          <w:fldChar w:fldCharType="begin"/>
        </w:r>
        <w:r>
          <w:instrText xml:space="preserve"> PAGEREF _Toc18358 \h </w:instrText>
        </w:r>
        <w:r>
          <w:fldChar w:fldCharType="separate"/>
        </w:r>
        <w:r>
          <w:t>14</w:t>
        </w:r>
        <w:r>
          <w:fldChar w:fldCharType="end"/>
        </w:r>
      </w:hyperlink>
    </w:p>
    <w:p>
      <w:pPr>
        <w:pStyle w:val="TOC1"/>
        <w:tabs>
          <w:tab w:val="right" w:leader="dot" w:pos="8306"/>
        </w:tabs>
      </w:pPr>
      <w:hyperlink w:anchor="_Toc249" w:history="1">
        <w:r>
          <w:rPr>
            <w:rFonts w:ascii="仿宋" w:eastAsia="仿宋" w:hAnsi="仿宋" w:cs="仿宋" w:hint="eastAsia"/>
            <w:lang w:eastAsia="zh-CN"/>
          </w:rPr>
          <w:t>五、防锈涂料项目土建工程</w:t>
        </w:r>
        <w:r>
          <w:tab/>
        </w:r>
        <w:r>
          <w:fldChar w:fldCharType="begin"/>
        </w:r>
        <w:r>
          <w:instrText xml:space="preserve"> PAGEREF _Toc249 \h </w:instrText>
        </w:r>
        <w:r>
          <w:fldChar w:fldCharType="separate"/>
        </w:r>
        <w:r>
          <w:t>15</w:t>
        </w:r>
        <w:r>
          <w:fldChar w:fldCharType="end"/>
        </w:r>
      </w:hyperlink>
    </w:p>
    <w:p>
      <w:pPr>
        <w:pStyle w:val="TOC2"/>
        <w:tabs>
          <w:tab w:val="right" w:leader="dot" w:pos="8306"/>
        </w:tabs>
      </w:pPr>
      <w:hyperlink w:anchor="_Toc23595" w:history="1">
        <w:r>
          <w:rPr>
            <w:rFonts w:ascii="仿宋" w:eastAsia="仿宋" w:hAnsi="仿宋" w:cs="仿宋" w:hint="eastAsia"/>
            <w:lang w:eastAsia="zh-CN"/>
          </w:rPr>
          <w:t>(一)、建筑工程设计原则</w:t>
        </w:r>
        <w:r>
          <w:tab/>
        </w:r>
        <w:r>
          <w:fldChar w:fldCharType="begin"/>
        </w:r>
        <w:r>
          <w:instrText xml:space="preserve"> PAGEREF _Toc23595 \h </w:instrText>
        </w:r>
        <w:r>
          <w:fldChar w:fldCharType="separate"/>
        </w:r>
        <w:r>
          <w:t>15</w:t>
        </w:r>
        <w:r>
          <w:fldChar w:fldCharType="end"/>
        </w:r>
      </w:hyperlink>
    </w:p>
    <w:p>
      <w:pPr>
        <w:pStyle w:val="TOC2"/>
        <w:tabs>
          <w:tab w:val="right" w:leader="dot" w:pos="8306"/>
        </w:tabs>
      </w:pPr>
      <w:hyperlink w:anchor="_Toc32341" w:history="1">
        <w:r>
          <w:rPr>
            <w:rFonts w:ascii="仿宋" w:eastAsia="仿宋" w:hAnsi="仿宋" w:cs="仿宋" w:hint="eastAsia"/>
            <w:lang w:eastAsia="zh-CN"/>
          </w:rPr>
          <w:t>(二)、土建工程设计年限及安全等级</w:t>
        </w:r>
        <w:r>
          <w:tab/>
        </w:r>
        <w:r>
          <w:fldChar w:fldCharType="begin"/>
        </w:r>
        <w:r>
          <w:instrText xml:space="preserve"> PAGEREF _Toc32341 \h </w:instrText>
        </w:r>
        <w:r>
          <w:fldChar w:fldCharType="separate"/>
        </w:r>
        <w:r>
          <w:t>16</w:t>
        </w:r>
        <w:r>
          <w:fldChar w:fldCharType="end"/>
        </w:r>
      </w:hyperlink>
    </w:p>
    <w:p>
      <w:pPr>
        <w:pStyle w:val="TOC2"/>
        <w:tabs>
          <w:tab w:val="right" w:leader="dot" w:pos="8306"/>
        </w:tabs>
      </w:pPr>
      <w:hyperlink w:anchor="_Toc25220" w:history="1">
        <w:r>
          <w:rPr>
            <w:rFonts w:ascii="仿宋" w:eastAsia="仿宋" w:hAnsi="仿宋" w:cs="仿宋" w:hint="eastAsia"/>
            <w:lang w:eastAsia="zh-CN"/>
          </w:rPr>
          <w:t>(三)、建筑工程设计总体要求</w:t>
        </w:r>
        <w:r>
          <w:tab/>
        </w:r>
        <w:r>
          <w:fldChar w:fldCharType="begin"/>
        </w:r>
        <w:r>
          <w:instrText xml:space="preserve"> PAGEREF _Toc25220 \h </w:instrText>
        </w:r>
        <w:r>
          <w:fldChar w:fldCharType="separate"/>
        </w:r>
        <w:r>
          <w:t>18</w:t>
        </w:r>
        <w:r>
          <w:fldChar w:fldCharType="end"/>
        </w:r>
      </w:hyperlink>
    </w:p>
    <w:p>
      <w:pPr>
        <w:pStyle w:val="TOC2"/>
        <w:tabs>
          <w:tab w:val="right" w:leader="dot" w:pos="8306"/>
        </w:tabs>
      </w:pPr>
      <w:hyperlink w:anchor="_Toc25630" w:history="1">
        <w:r>
          <w:rPr>
            <w:rFonts w:ascii="仿宋" w:eastAsia="仿宋" w:hAnsi="仿宋" w:cs="仿宋" w:hint="eastAsia"/>
            <w:lang w:eastAsia="zh-CN"/>
          </w:rPr>
          <w:t>(四)、土建工程建设指标</w:t>
        </w:r>
        <w:r>
          <w:tab/>
        </w:r>
        <w:r>
          <w:fldChar w:fldCharType="begin"/>
        </w:r>
        <w:r>
          <w:instrText xml:space="preserve"> PAGEREF _Toc25630 \h </w:instrText>
        </w:r>
        <w:r>
          <w:fldChar w:fldCharType="separate"/>
        </w:r>
        <w:r>
          <w:t>18</w:t>
        </w:r>
        <w:r>
          <w:fldChar w:fldCharType="end"/>
        </w:r>
      </w:hyperlink>
    </w:p>
    <w:p>
      <w:pPr>
        <w:pStyle w:val="TOC1"/>
        <w:tabs>
          <w:tab w:val="right" w:leader="dot" w:pos="8306"/>
        </w:tabs>
      </w:pPr>
      <w:hyperlink w:anchor="_Toc27212" w:history="1">
        <w:r>
          <w:rPr>
            <w:rFonts w:ascii="仿宋" w:eastAsia="仿宋" w:hAnsi="仿宋" w:cs="仿宋" w:hint="eastAsia"/>
            <w:lang w:eastAsia="zh-CN"/>
          </w:rPr>
          <w:t>六、防锈涂料项目可持续发展</w:t>
        </w:r>
        <w:r>
          <w:tab/>
        </w:r>
        <w:r>
          <w:fldChar w:fldCharType="begin"/>
        </w:r>
        <w:r>
          <w:instrText xml:space="preserve"> PAGEREF _Toc27212 \h </w:instrText>
        </w:r>
        <w:r>
          <w:fldChar w:fldCharType="separate"/>
        </w:r>
        <w:r>
          <w:t>18</w:t>
        </w:r>
        <w:r>
          <w:fldChar w:fldCharType="end"/>
        </w:r>
      </w:hyperlink>
    </w:p>
    <w:p>
      <w:pPr>
        <w:pStyle w:val="TOC2"/>
        <w:tabs>
          <w:tab w:val="right" w:leader="dot" w:pos="8306"/>
        </w:tabs>
      </w:pPr>
      <w:hyperlink w:anchor="_Toc13952" w:history="1">
        <w:r>
          <w:rPr>
            <w:rFonts w:ascii="仿宋" w:eastAsia="仿宋" w:hAnsi="仿宋" w:cs="仿宋" w:hint="eastAsia"/>
            <w:lang w:eastAsia="zh-CN"/>
          </w:rPr>
          <w:t>(一)、可持续战略与实践</w:t>
        </w:r>
        <w:r>
          <w:tab/>
        </w:r>
        <w:r>
          <w:fldChar w:fldCharType="begin"/>
        </w:r>
        <w:r>
          <w:instrText xml:space="preserve"> PAGEREF _Toc13952 \h </w:instrText>
        </w:r>
        <w:r>
          <w:fldChar w:fldCharType="separate"/>
        </w:r>
        <w:r>
          <w:t>18</w:t>
        </w:r>
        <w:r>
          <w:fldChar w:fldCharType="end"/>
        </w:r>
      </w:hyperlink>
    </w:p>
    <w:p>
      <w:pPr>
        <w:pStyle w:val="TOC2"/>
        <w:tabs>
          <w:tab w:val="right" w:leader="dot" w:pos="8306"/>
        </w:tabs>
      </w:pPr>
      <w:hyperlink w:anchor="_Toc30369" w:history="1">
        <w:r>
          <w:rPr>
            <w:rFonts w:ascii="仿宋" w:eastAsia="仿宋" w:hAnsi="仿宋" w:cs="仿宋" w:hint="eastAsia"/>
            <w:lang w:eastAsia="zh-CN"/>
          </w:rPr>
          <w:t>(二)、环保与社会责任</w:t>
        </w:r>
        <w:r>
          <w:tab/>
        </w:r>
        <w:r>
          <w:fldChar w:fldCharType="begin"/>
        </w:r>
        <w:r>
          <w:instrText xml:space="preserve"> PAGEREF _Toc30369 \h </w:instrText>
        </w:r>
        <w:r>
          <w:fldChar w:fldCharType="separate"/>
        </w:r>
        <w:r>
          <w:t>19</w:t>
        </w:r>
        <w:r>
          <w:fldChar w:fldCharType="end"/>
        </w:r>
      </w:hyperlink>
    </w:p>
    <w:p>
      <w:pPr>
        <w:pStyle w:val="TOC1"/>
        <w:tabs>
          <w:tab w:val="right" w:leader="dot" w:pos="8306"/>
        </w:tabs>
      </w:pPr>
      <w:hyperlink w:anchor="_Toc17717" w:history="1">
        <w:r>
          <w:rPr>
            <w:rFonts w:ascii="仿宋" w:eastAsia="仿宋" w:hAnsi="仿宋" w:cs="仿宋" w:hint="eastAsia"/>
            <w:lang w:eastAsia="zh-CN"/>
          </w:rPr>
          <w:t>七、防锈涂料项目技术管理</w:t>
        </w:r>
        <w:r>
          <w:tab/>
        </w:r>
        <w:r>
          <w:fldChar w:fldCharType="begin"/>
        </w:r>
        <w:r>
          <w:instrText xml:space="preserve"> PAGEREF _Toc17717 \h </w:instrText>
        </w:r>
        <w:r>
          <w:fldChar w:fldCharType="separate"/>
        </w:r>
        <w:r>
          <w:t>20</w:t>
        </w:r>
        <w:r>
          <w:fldChar w:fldCharType="end"/>
        </w:r>
      </w:hyperlink>
    </w:p>
    <w:p>
      <w:pPr>
        <w:pStyle w:val="TOC2"/>
        <w:tabs>
          <w:tab w:val="right" w:leader="dot" w:pos="8306"/>
        </w:tabs>
      </w:pPr>
      <w:hyperlink w:anchor="_Toc29956" w:history="1">
        <w:r>
          <w:rPr>
            <w:rFonts w:ascii="仿宋" w:eastAsia="仿宋" w:hAnsi="仿宋" w:cs="仿宋" w:hint="eastAsia"/>
            <w:lang w:eastAsia="zh-CN"/>
          </w:rPr>
          <w:t>(一)、技术方案选用方向</w:t>
        </w:r>
        <w:r>
          <w:tab/>
        </w:r>
        <w:r>
          <w:fldChar w:fldCharType="begin"/>
        </w:r>
        <w:r>
          <w:instrText xml:space="preserve"> PAGEREF _Toc29956 \h </w:instrText>
        </w:r>
        <w:r>
          <w:fldChar w:fldCharType="separate"/>
        </w:r>
        <w:r>
          <w:t>20</w:t>
        </w:r>
        <w:r>
          <w:fldChar w:fldCharType="end"/>
        </w:r>
      </w:hyperlink>
    </w:p>
    <w:p>
      <w:pPr>
        <w:pStyle w:val="TOC2"/>
        <w:tabs>
          <w:tab w:val="right" w:leader="dot" w:pos="8306"/>
        </w:tabs>
      </w:pPr>
      <w:hyperlink w:anchor="_Toc31145" w:history="1">
        <w:r>
          <w:rPr>
            <w:rFonts w:ascii="仿宋" w:eastAsia="仿宋" w:hAnsi="仿宋" w:cs="仿宋" w:hint="eastAsia"/>
            <w:lang w:eastAsia="zh-CN"/>
          </w:rPr>
          <w:t>(二)、工艺技术方案选用原则</w:t>
        </w:r>
        <w:r>
          <w:tab/>
        </w:r>
        <w:r>
          <w:fldChar w:fldCharType="begin"/>
        </w:r>
        <w:r>
          <w:instrText xml:space="preserve"> PAGEREF _Toc31145 \h </w:instrText>
        </w:r>
        <w:r>
          <w:fldChar w:fldCharType="separate"/>
        </w:r>
        <w:r>
          <w:t>22</w:t>
        </w:r>
        <w:r>
          <w:fldChar w:fldCharType="end"/>
        </w:r>
      </w:hyperlink>
    </w:p>
    <w:p>
      <w:pPr>
        <w:pStyle w:val="TOC2"/>
        <w:tabs>
          <w:tab w:val="right" w:leader="dot" w:pos="8306"/>
        </w:tabs>
      </w:pPr>
      <w:hyperlink w:anchor="_Toc15219" w:history="1">
        <w:r>
          <w:rPr>
            <w:rFonts w:ascii="仿宋" w:eastAsia="仿宋" w:hAnsi="仿宋" w:cs="仿宋" w:hint="eastAsia"/>
            <w:lang w:eastAsia="zh-CN"/>
          </w:rPr>
          <w:t>(三)、工艺技术方案要求</w:t>
        </w:r>
        <w:r>
          <w:tab/>
        </w:r>
        <w:r>
          <w:fldChar w:fldCharType="begin"/>
        </w:r>
        <w:r>
          <w:instrText xml:space="preserve"> PAGEREF _Toc15219 \h </w:instrText>
        </w:r>
        <w:r>
          <w:fldChar w:fldCharType="separate"/>
        </w:r>
        <w:r>
          <w:t>24</w:t>
        </w:r>
        <w:r>
          <w:fldChar w:fldCharType="end"/>
        </w:r>
      </w:hyperlink>
    </w:p>
    <w:p>
      <w:pPr>
        <w:pStyle w:val="TOC1"/>
        <w:tabs>
          <w:tab w:val="right" w:leader="dot" w:pos="8306"/>
        </w:tabs>
      </w:pPr>
      <w:hyperlink w:anchor="_Toc8985" w:history="1">
        <w:r>
          <w:rPr>
            <w:rFonts w:ascii="仿宋" w:eastAsia="仿宋" w:hAnsi="仿宋" w:cs="仿宋" w:hint="eastAsia"/>
            <w:lang w:eastAsia="zh-CN"/>
          </w:rPr>
          <w:t>八、防锈涂料项目人力资源管理</w:t>
        </w:r>
        <w:r>
          <w:tab/>
        </w:r>
        <w:r>
          <w:fldChar w:fldCharType="begin"/>
        </w:r>
        <w:r>
          <w:instrText xml:space="preserve"> PAGEREF _Toc8985 \h </w:instrText>
        </w:r>
        <w:r>
          <w:fldChar w:fldCharType="separate"/>
        </w:r>
        <w:r>
          <w:t>26</w:t>
        </w:r>
        <w:r>
          <w:fldChar w:fldCharType="end"/>
        </w:r>
      </w:hyperlink>
    </w:p>
    <w:p>
      <w:pPr>
        <w:pStyle w:val="TOC2"/>
        <w:tabs>
          <w:tab w:val="right" w:leader="dot" w:pos="8306"/>
        </w:tabs>
      </w:pPr>
      <w:hyperlink w:anchor="_Toc20617" w:history="1">
        <w:r>
          <w:rPr>
            <w:rFonts w:ascii="仿宋" w:eastAsia="仿宋" w:hAnsi="仿宋" w:cs="仿宋" w:hint="eastAsia"/>
            <w:lang w:eastAsia="zh-CN"/>
          </w:rPr>
          <w:t>(一)、建立健全的预算管理制度</w:t>
        </w:r>
        <w:r>
          <w:tab/>
        </w:r>
        <w:r>
          <w:fldChar w:fldCharType="begin"/>
        </w:r>
        <w:r>
          <w:instrText xml:space="preserve"> PAGEREF _Toc20617 \h </w:instrText>
        </w:r>
        <w:r>
          <w:fldChar w:fldCharType="separate"/>
        </w:r>
        <w:r>
          <w:t>26</w:t>
        </w:r>
        <w:r>
          <w:fldChar w:fldCharType="end"/>
        </w:r>
      </w:hyperlink>
    </w:p>
    <w:p>
      <w:pPr>
        <w:pStyle w:val="TOC2"/>
        <w:tabs>
          <w:tab w:val="right" w:leader="dot" w:pos="8306"/>
        </w:tabs>
      </w:pPr>
      <w:hyperlink w:anchor="_Toc6334" w:history="1">
        <w:r>
          <w:rPr>
            <w:rFonts w:ascii="仿宋" w:eastAsia="仿宋" w:hAnsi="仿宋" w:cs="仿宋" w:hint="eastAsia"/>
            <w:lang w:eastAsia="zh-CN"/>
          </w:rPr>
          <w:t>(二)、加强资金流动监控</w:t>
        </w:r>
        <w:r>
          <w:tab/>
        </w:r>
        <w:r>
          <w:fldChar w:fldCharType="begin"/>
        </w:r>
        <w:r>
          <w:instrText xml:space="preserve"> PAGEREF _Toc6334 \h </w:instrText>
        </w:r>
        <w:r>
          <w:fldChar w:fldCharType="separate"/>
        </w:r>
        <w:r>
          <w:t>28</w:t>
        </w:r>
        <w:r>
          <w:fldChar w:fldCharType="end"/>
        </w:r>
      </w:hyperlink>
    </w:p>
    <w:p>
      <w:pPr>
        <w:pStyle w:val="TOC2"/>
        <w:tabs>
          <w:tab w:val="right" w:leader="dot" w:pos="8306"/>
        </w:tabs>
      </w:pPr>
      <w:hyperlink w:anchor="_Toc5504" w:history="1">
        <w:r>
          <w:rPr>
            <w:rFonts w:ascii="仿宋" w:eastAsia="仿宋" w:hAnsi="仿宋" w:cs="仿宋" w:hint="eastAsia"/>
            <w:lang w:eastAsia="zh-CN"/>
          </w:rPr>
          <w:t>(三)、制定完善的风险控制机制</w:t>
        </w:r>
        <w:r>
          <w:tab/>
        </w:r>
        <w:r>
          <w:fldChar w:fldCharType="begin"/>
        </w:r>
        <w:r>
          <w:instrText xml:space="preserve"> PAGEREF _Toc5504 \h </w:instrText>
        </w:r>
        <w:r>
          <w:fldChar w:fldCharType="separate"/>
        </w:r>
        <w:r>
          <w:t>29</w:t>
        </w:r>
        <w:r>
          <w:fldChar w:fldCharType="end"/>
        </w:r>
      </w:hyperlink>
    </w:p>
    <w:p>
      <w:pPr>
        <w:pStyle w:val="TOC2"/>
        <w:tabs>
          <w:tab w:val="right" w:leader="dot" w:pos="8306"/>
        </w:tabs>
      </w:pPr>
      <w:hyperlink w:anchor="_Toc2630" w:history="1">
        <w:r>
          <w:rPr>
            <w:rFonts w:ascii="仿宋" w:eastAsia="仿宋" w:hAnsi="仿宋" w:cs="仿宋" w:hint="eastAsia"/>
            <w:lang w:eastAsia="zh-CN"/>
          </w:rPr>
          <w:t>(四)、优化成本管理</w:t>
        </w:r>
        <w:r>
          <w:tab/>
        </w:r>
        <w:r>
          <w:fldChar w:fldCharType="begin"/>
        </w:r>
        <w:r>
          <w:instrText xml:space="preserve"> PAGEREF _Toc2630 \h </w:instrText>
        </w:r>
        <w:r>
          <w:fldChar w:fldCharType="separate"/>
        </w:r>
        <w:r>
          <w:t>30</w:t>
        </w:r>
        <w:r>
          <w:fldChar w:fldCharType="end"/>
        </w:r>
      </w:hyperlink>
    </w:p>
    <w:p>
      <w:pPr>
        <w:pStyle w:val="TOC1"/>
        <w:tabs>
          <w:tab w:val="right" w:leader="dot" w:pos="8306"/>
        </w:tabs>
      </w:pPr>
      <w:hyperlink w:anchor="_Toc26942" w:history="1">
        <w:r>
          <w:rPr>
            <w:rFonts w:ascii="仿宋" w:eastAsia="仿宋" w:hAnsi="仿宋" w:cs="仿宋" w:hint="eastAsia"/>
            <w:lang w:eastAsia="zh-CN"/>
          </w:rPr>
          <w:t>九、生产安全保护</w:t>
        </w:r>
        <w:r>
          <w:tab/>
        </w:r>
        <w:r>
          <w:fldChar w:fldCharType="begin"/>
        </w:r>
        <w:r>
          <w:instrText xml:space="preserve"> PAGEREF _Toc26942 \h </w:instrText>
        </w:r>
        <w:r>
          <w:fldChar w:fldCharType="separate"/>
        </w:r>
        <w:r>
          <w:t>32</w:t>
        </w:r>
        <w:r>
          <w:fldChar w:fldCharType="end"/>
        </w:r>
      </w:hyperlink>
    </w:p>
    <w:p>
      <w:pPr>
        <w:pStyle w:val="TOC2"/>
        <w:tabs>
          <w:tab w:val="right" w:leader="dot" w:pos="8306"/>
        </w:tabs>
      </w:pPr>
      <w:hyperlink w:anchor="_Toc22828" w:history="1">
        <w:r>
          <w:rPr>
            <w:rFonts w:ascii="仿宋" w:eastAsia="仿宋" w:hAnsi="仿宋" w:cs="仿宋" w:hint="eastAsia"/>
            <w:lang w:eastAsia="zh-CN"/>
          </w:rPr>
          <w:t>(一)、消防安全</w:t>
        </w:r>
        <w:r>
          <w:tab/>
        </w:r>
        <w:r>
          <w:fldChar w:fldCharType="begin"/>
        </w:r>
        <w:r>
          <w:instrText xml:space="preserve"> PAGEREF _Toc22828 \h </w:instrText>
        </w:r>
        <w:r>
          <w:fldChar w:fldCharType="separate"/>
        </w:r>
        <w:r>
          <w:t>32</w:t>
        </w:r>
        <w:r>
          <w:fldChar w:fldCharType="end"/>
        </w:r>
      </w:hyperlink>
    </w:p>
    <w:p>
      <w:pPr>
        <w:pStyle w:val="TOC2"/>
        <w:tabs>
          <w:tab w:val="right" w:leader="dot" w:pos="8306"/>
        </w:tabs>
      </w:pPr>
      <w:hyperlink w:anchor="_Toc21719" w:history="1">
        <w:r>
          <w:rPr>
            <w:rFonts w:ascii="仿宋" w:eastAsia="仿宋" w:hAnsi="仿宋" w:cs="仿宋" w:hint="eastAsia"/>
            <w:lang w:eastAsia="zh-CN"/>
          </w:rPr>
          <w:t>(二)、防火防爆总图布置措施</w:t>
        </w:r>
        <w:r>
          <w:tab/>
        </w:r>
        <w:r>
          <w:fldChar w:fldCharType="begin"/>
        </w:r>
        <w:r>
          <w:instrText xml:space="preserve"> PAGEREF _Toc21719 \h </w:instrText>
        </w:r>
        <w:r>
          <w:fldChar w:fldCharType="separate"/>
        </w:r>
        <w:r>
          <w:t>33</w:t>
        </w:r>
        <w:r>
          <w:fldChar w:fldCharType="end"/>
        </w:r>
      </w:hyperlink>
    </w:p>
    <w:p>
      <w:pPr>
        <w:pStyle w:val="TOC2"/>
        <w:tabs>
          <w:tab w:val="right" w:leader="dot" w:pos="8306"/>
        </w:tabs>
      </w:pPr>
      <w:hyperlink w:anchor="_Toc27047" w:history="1">
        <w:r>
          <w:rPr>
            <w:rFonts w:ascii="仿宋" w:eastAsia="仿宋" w:hAnsi="仿宋" w:cs="仿宋" w:hint="eastAsia"/>
            <w:lang w:eastAsia="zh-CN"/>
          </w:rPr>
          <w:t>(三)、自然灾害防范措施</w:t>
        </w:r>
        <w:r>
          <w:tab/>
        </w:r>
        <w:r>
          <w:fldChar w:fldCharType="begin"/>
        </w:r>
        <w:r>
          <w:instrText xml:space="preserve"> PAGEREF _Toc27047 \h </w:instrText>
        </w:r>
        <w:r>
          <w:fldChar w:fldCharType="separate"/>
        </w:r>
        <w:r>
          <w:t>34</w:t>
        </w:r>
        <w:r>
          <w:fldChar w:fldCharType="end"/>
        </w:r>
      </w:hyperlink>
    </w:p>
    <w:p>
      <w:pPr>
        <w:pStyle w:val="TOC2"/>
        <w:tabs>
          <w:tab w:val="right" w:leader="dot" w:pos="8306"/>
        </w:tabs>
      </w:pPr>
      <w:hyperlink w:anchor="_Toc5426" w:history="1">
        <w:r>
          <w:rPr>
            <w:rFonts w:ascii="仿宋" w:eastAsia="仿宋" w:hAnsi="仿宋" w:cs="仿宋" w:hint="eastAsia"/>
            <w:lang w:eastAsia="zh-CN"/>
          </w:rPr>
          <w:t>(四)、安全色及安全标志使用要求</w:t>
        </w:r>
        <w:r>
          <w:tab/>
        </w:r>
        <w:r>
          <w:fldChar w:fldCharType="begin"/>
        </w:r>
        <w:r>
          <w:instrText xml:space="preserve"> PAGEREF _Toc5426 \h </w:instrText>
        </w:r>
        <w:r>
          <w:fldChar w:fldCharType="separate"/>
        </w:r>
        <w:r>
          <w:t>35</w:t>
        </w:r>
        <w:r>
          <w:fldChar w:fldCharType="end"/>
        </w:r>
      </w:hyperlink>
    </w:p>
    <w:p>
      <w:pPr>
        <w:pStyle w:val="TOC2"/>
        <w:tabs>
          <w:tab w:val="right" w:leader="dot" w:pos="8306"/>
        </w:tabs>
      </w:pPr>
      <w:hyperlink w:anchor="_Toc4175" w:history="1">
        <w:r>
          <w:rPr>
            <w:rFonts w:ascii="仿宋" w:eastAsia="仿宋" w:hAnsi="仿宋" w:cs="仿宋" w:hint="eastAsia"/>
            <w:lang w:eastAsia="zh-CN"/>
          </w:rPr>
          <w:t>(五)、防尘防毒措施</w:t>
        </w:r>
        <w:r>
          <w:tab/>
        </w:r>
        <w:r>
          <w:fldChar w:fldCharType="begin"/>
        </w:r>
        <w:r>
          <w:instrText xml:space="preserve"> PAGEREF _Toc4175 \h </w:instrText>
        </w:r>
        <w:r>
          <w:fldChar w:fldCharType="separate"/>
        </w:r>
        <w:r>
          <w:t>36</w:t>
        </w:r>
        <w:r>
          <w:fldChar w:fldCharType="end"/>
        </w:r>
      </w:hyperlink>
    </w:p>
    <w:p>
      <w:pPr>
        <w:pStyle w:val="TOC2"/>
        <w:tabs>
          <w:tab w:val="right" w:leader="dot" w:pos="8306"/>
        </w:tabs>
      </w:pPr>
      <w:hyperlink w:anchor="_Toc12972" w:history="1">
        <w:r>
          <w:rPr>
            <w:rFonts w:ascii="仿宋" w:eastAsia="仿宋" w:hAnsi="仿宋" w:cs="仿宋" w:hint="eastAsia"/>
            <w:lang w:eastAsia="zh-CN"/>
          </w:rPr>
          <w:t>(六)、防静电、触电防护及防雷措施</w:t>
        </w:r>
        <w:r>
          <w:tab/>
        </w:r>
        <w:r>
          <w:fldChar w:fldCharType="begin"/>
        </w:r>
        <w:r>
          <w:instrText xml:space="preserve"> PAGEREF _Toc12972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65" w:history="1">
        <w:r>
          <w:rPr>
            <w:rFonts w:ascii="仿宋" w:eastAsia="仿宋" w:hAnsi="仿宋" w:cs="仿宋" w:hint="eastAsia"/>
            <w:lang w:eastAsia="zh-CN"/>
          </w:rPr>
          <w:t>(七)、机械设备安全保障措施</w:t>
        </w:r>
        <w:r>
          <w:tab/>
        </w:r>
        <w:r>
          <w:fldChar w:fldCharType="begin"/>
        </w:r>
        <w:r>
          <w:instrText xml:space="preserve"> PAGEREF _Toc10665 \h </w:instrText>
        </w:r>
        <w:r>
          <w:fldChar w:fldCharType="separate"/>
        </w:r>
        <w:r>
          <w:t>38</w:t>
        </w:r>
        <w:r>
          <w:fldChar w:fldCharType="end"/>
        </w:r>
      </w:hyperlink>
    </w:p>
    <w:p>
      <w:pPr>
        <w:pStyle w:val="TOC1"/>
        <w:tabs>
          <w:tab w:val="right" w:leader="dot" w:pos="8306"/>
        </w:tabs>
      </w:pPr>
      <w:hyperlink w:anchor="_Toc7913" w:history="1">
        <w:r>
          <w:rPr>
            <w:rFonts w:ascii="仿宋" w:eastAsia="仿宋" w:hAnsi="仿宋" w:cs="仿宋" w:hint="eastAsia"/>
            <w:lang w:eastAsia="zh-CN"/>
          </w:rPr>
          <w:t>十、防锈涂料项目计划安排</w:t>
        </w:r>
        <w:r>
          <w:tab/>
        </w:r>
        <w:r>
          <w:fldChar w:fldCharType="begin"/>
        </w:r>
        <w:r>
          <w:instrText xml:space="preserve"> PAGEREF _Toc7913 \h </w:instrText>
        </w:r>
        <w:r>
          <w:fldChar w:fldCharType="separate"/>
        </w:r>
        <w:r>
          <w:t>39</w:t>
        </w:r>
        <w:r>
          <w:fldChar w:fldCharType="end"/>
        </w:r>
      </w:hyperlink>
    </w:p>
    <w:p>
      <w:pPr>
        <w:pStyle w:val="TOC2"/>
        <w:tabs>
          <w:tab w:val="right" w:leader="dot" w:pos="8306"/>
        </w:tabs>
      </w:pPr>
      <w:hyperlink w:anchor="_Toc4909" w:history="1">
        <w:r>
          <w:rPr>
            <w:rFonts w:ascii="仿宋" w:eastAsia="仿宋" w:hAnsi="仿宋" w:cs="仿宋" w:hint="eastAsia"/>
            <w:lang w:eastAsia="zh-CN"/>
          </w:rPr>
          <w:t>(一)、建设周期</w:t>
        </w:r>
        <w:r>
          <w:tab/>
        </w:r>
        <w:r>
          <w:fldChar w:fldCharType="begin"/>
        </w:r>
        <w:r>
          <w:instrText xml:space="preserve"> PAGEREF _Toc4909 \h </w:instrText>
        </w:r>
        <w:r>
          <w:fldChar w:fldCharType="separate"/>
        </w:r>
        <w:r>
          <w:t>39</w:t>
        </w:r>
        <w:r>
          <w:fldChar w:fldCharType="end"/>
        </w:r>
      </w:hyperlink>
    </w:p>
    <w:p>
      <w:pPr>
        <w:pStyle w:val="TOC2"/>
        <w:tabs>
          <w:tab w:val="right" w:leader="dot" w:pos="8306"/>
        </w:tabs>
      </w:pPr>
      <w:hyperlink w:anchor="_Toc21058" w:history="1">
        <w:r>
          <w:rPr>
            <w:rFonts w:ascii="仿宋" w:eastAsia="仿宋" w:hAnsi="仿宋" w:cs="仿宋" w:hint="eastAsia"/>
            <w:lang w:eastAsia="zh-CN"/>
          </w:rPr>
          <w:t>(二)、建设进度</w:t>
        </w:r>
        <w:r>
          <w:tab/>
        </w:r>
        <w:r>
          <w:fldChar w:fldCharType="begin"/>
        </w:r>
        <w:r>
          <w:instrText xml:space="preserve"> PAGEREF _Toc21058 \h </w:instrText>
        </w:r>
        <w:r>
          <w:fldChar w:fldCharType="separate"/>
        </w:r>
        <w:r>
          <w:t>40</w:t>
        </w:r>
        <w:r>
          <w:fldChar w:fldCharType="end"/>
        </w:r>
      </w:hyperlink>
    </w:p>
    <w:p>
      <w:pPr>
        <w:pStyle w:val="TOC2"/>
        <w:tabs>
          <w:tab w:val="right" w:leader="dot" w:pos="8306"/>
        </w:tabs>
      </w:pPr>
      <w:hyperlink w:anchor="_Toc14740" w:history="1">
        <w:r>
          <w:rPr>
            <w:rFonts w:ascii="仿宋" w:eastAsia="仿宋" w:hAnsi="仿宋" w:cs="仿宋" w:hint="eastAsia"/>
            <w:lang w:eastAsia="zh-CN"/>
          </w:rPr>
          <w:t>(三)、进度安排注意事项</w:t>
        </w:r>
        <w:r>
          <w:tab/>
        </w:r>
        <w:r>
          <w:fldChar w:fldCharType="begin"/>
        </w:r>
        <w:r>
          <w:instrText xml:space="preserve"> PAGEREF _Toc14740 \h </w:instrText>
        </w:r>
        <w:r>
          <w:fldChar w:fldCharType="separate"/>
        </w:r>
        <w:r>
          <w:t>41</w:t>
        </w:r>
        <w:r>
          <w:fldChar w:fldCharType="end"/>
        </w:r>
      </w:hyperlink>
    </w:p>
    <w:p>
      <w:pPr>
        <w:pStyle w:val="TOC2"/>
        <w:tabs>
          <w:tab w:val="right" w:leader="dot" w:pos="8306"/>
        </w:tabs>
      </w:pPr>
      <w:hyperlink w:anchor="_Toc28000" w:history="1">
        <w:r>
          <w:rPr>
            <w:rFonts w:ascii="仿宋" w:eastAsia="仿宋" w:hAnsi="仿宋" w:cs="仿宋" w:hint="eastAsia"/>
            <w:lang w:eastAsia="zh-CN"/>
          </w:rPr>
          <w:t>(四)、人力资源配置</w:t>
        </w:r>
        <w:r>
          <w:tab/>
        </w:r>
        <w:r>
          <w:fldChar w:fldCharType="begin"/>
        </w:r>
        <w:r>
          <w:instrText xml:space="preserve"> PAGEREF _Toc28000 \h </w:instrText>
        </w:r>
        <w:r>
          <w:fldChar w:fldCharType="separate"/>
        </w:r>
        <w:r>
          <w:t>43</w:t>
        </w:r>
        <w:r>
          <w:fldChar w:fldCharType="end"/>
        </w:r>
      </w:hyperlink>
    </w:p>
    <w:p>
      <w:pPr>
        <w:pStyle w:val="TOC1"/>
        <w:tabs>
          <w:tab w:val="right" w:leader="dot" w:pos="8306"/>
        </w:tabs>
      </w:pPr>
      <w:hyperlink w:anchor="_Toc20069" w:history="1">
        <w:r>
          <w:rPr>
            <w:rFonts w:ascii="仿宋" w:eastAsia="仿宋" w:hAnsi="仿宋" w:cs="仿宋" w:hint="eastAsia"/>
            <w:lang w:eastAsia="zh-CN"/>
          </w:rPr>
          <w:t>十一、防锈涂料项目环境影响分析</w:t>
        </w:r>
        <w:r>
          <w:tab/>
        </w:r>
        <w:r>
          <w:fldChar w:fldCharType="begin"/>
        </w:r>
        <w:r>
          <w:instrText xml:space="preserve"> PAGEREF _Toc20069 \h </w:instrText>
        </w:r>
        <w:r>
          <w:fldChar w:fldCharType="separate"/>
        </w:r>
        <w:r>
          <w:t>44</w:t>
        </w:r>
        <w:r>
          <w:fldChar w:fldCharType="end"/>
        </w:r>
      </w:hyperlink>
    </w:p>
    <w:p>
      <w:pPr>
        <w:pStyle w:val="TOC2"/>
        <w:tabs>
          <w:tab w:val="right" w:leader="dot" w:pos="8306"/>
        </w:tabs>
      </w:pPr>
      <w:hyperlink w:anchor="_Toc18702" w:history="1">
        <w:r>
          <w:rPr>
            <w:rFonts w:ascii="仿宋" w:eastAsia="仿宋" w:hAnsi="仿宋" w:cs="仿宋" w:hint="eastAsia"/>
            <w:lang w:eastAsia="zh-CN"/>
          </w:rPr>
          <w:t>(一)、建设区域环境质量现状</w:t>
        </w:r>
        <w:r>
          <w:tab/>
        </w:r>
        <w:r>
          <w:fldChar w:fldCharType="begin"/>
        </w:r>
        <w:r>
          <w:instrText xml:space="preserve"> PAGEREF _Toc18702 \h </w:instrText>
        </w:r>
        <w:r>
          <w:fldChar w:fldCharType="separate"/>
        </w:r>
        <w:r>
          <w:t>44</w:t>
        </w:r>
        <w:r>
          <w:fldChar w:fldCharType="end"/>
        </w:r>
      </w:hyperlink>
    </w:p>
    <w:p>
      <w:pPr>
        <w:pStyle w:val="TOC2"/>
        <w:tabs>
          <w:tab w:val="right" w:leader="dot" w:pos="8306"/>
        </w:tabs>
      </w:pPr>
      <w:hyperlink w:anchor="_Toc1819" w:history="1">
        <w:r>
          <w:rPr>
            <w:rFonts w:ascii="仿宋" w:eastAsia="仿宋" w:hAnsi="仿宋" w:cs="仿宋" w:hint="eastAsia"/>
            <w:lang w:eastAsia="zh-CN"/>
          </w:rPr>
          <w:t>(二)、建设期环境保护</w:t>
        </w:r>
        <w:r>
          <w:tab/>
        </w:r>
        <w:r>
          <w:fldChar w:fldCharType="begin"/>
        </w:r>
        <w:r>
          <w:instrText xml:space="preserve"> PAGEREF _Toc1819 \h </w:instrText>
        </w:r>
        <w:r>
          <w:fldChar w:fldCharType="separate"/>
        </w:r>
        <w:r>
          <w:t>45</w:t>
        </w:r>
        <w:r>
          <w:fldChar w:fldCharType="end"/>
        </w:r>
      </w:hyperlink>
    </w:p>
    <w:p>
      <w:pPr>
        <w:pStyle w:val="TOC2"/>
        <w:tabs>
          <w:tab w:val="right" w:leader="dot" w:pos="8306"/>
        </w:tabs>
      </w:pPr>
      <w:hyperlink w:anchor="_Toc27979" w:history="1">
        <w:r>
          <w:rPr>
            <w:rFonts w:ascii="仿宋" w:eastAsia="仿宋" w:hAnsi="仿宋" w:cs="仿宋" w:hint="eastAsia"/>
            <w:lang w:eastAsia="zh-CN"/>
          </w:rPr>
          <w:t>(三)、运营期环境保护</w:t>
        </w:r>
        <w:r>
          <w:tab/>
        </w:r>
        <w:r>
          <w:fldChar w:fldCharType="begin"/>
        </w:r>
        <w:r>
          <w:instrText xml:space="preserve"> PAGEREF _Toc27979 \h </w:instrText>
        </w:r>
        <w:r>
          <w:fldChar w:fldCharType="separate"/>
        </w:r>
        <w:r>
          <w:t>46</w:t>
        </w:r>
        <w:r>
          <w:fldChar w:fldCharType="end"/>
        </w:r>
      </w:hyperlink>
    </w:p>
    <w:p>
      <w:pPr>
        <w:pStyle w:val="TOC2"/>
        <w:tabs>
          <w:tab w:val="right" w:leader="dot" w:pos="8306"/>
        </w:tabs>
      </w:pPr>
      <w:hyperlink w:anchor="_Toc6754" w:history="1">
        <w:r>
          <w:rPr>
            <w:rFonts w:ascii="仿宋" w:eastAsia="仿宋" w:hAnsi="仿宋" w:cs="仿宋" w:hint="eastAsia"/>
            <w:lang w:eastAsia="zh-CN"/>
          </w:rPr>
          <w:t>(四)、防锈涂料项目建设对区域经济的影响</w:t>
        </w:r>
        <w:r>
          <w:tab/>
        </w:r>
        <w:r>
          <w:fldChar w:fldCharType="begin"/>
        </w:r>
        <w:r>
          <w:instrText xml:space="preserve"> PAGEREF _Toc6754 \h </w:instrText>
        </w:r>
        <w:r>
          <w:fldChar w:fldCharType="separate"/>
        </w:r>
        <w:r>
          <w:t>48</w:t>
        </w:r>
        <w:r>
          <w:fldChar w:fldCharType="end"/>
        </w:r>
      </w:hyperlink>
    </w:p>
    <w:p>
      <w:pPr>
        <w:pStyle w:val="TOC2"/>
        <w:tabs>
          <w:tab w:val="right" w:leader="dot" w:pos="8306"/>
        </w:tabs>
      </w:pPr>
      <w:hyperlink w:anchor="_Toc29209" w:history="1">
        <w:r>
          <w:rPr>
            <w:rFonts w:ascii="仿宋" w:eastAsia="仿宋" w:hAnsi="仿宋" w:cs="仿宋" w:hint="eastAsia"/>
            <w:lang w:eastAsia="zh-CN"/>
          </w:rPr>
          <w:t>(五)、废弃物处理</w:t>
        </w:r>
        <w:r>
          <w:tab/>
        </w:r>
        <w:r>
          <w:fldChar w:fldCharType="begin"/>
        </w:r>
        <w:r>
          <w:instrText xml:space="preserve"> PAGEREF _Toc29209 \h </w:instrText>
        </w:r>
        <w:r>
          <w:fldChar w:fldCharType="separate"/>
        </w:r>
        <w:r>
          <w:t>49</w:t>
        </w:r>
        <w:r>
          <w:fldChar w:fldCharType="end"/>
        </w:r>
      </w:hyperlink>
    </w:p>
    <w:p>
      <w:pPr>
        <w:pStyle w:val="TOC2"/>
        <w:tabs>
          <w:tab w:val="right" w:leader="dot" w:pos="8306"/>
        </w:tabs>
      </w:pPr>
      <w:hyperlink w:anchor="_Toc5170" w:history="1">
        <w:r>
          <w:rPr>
            <w:rFonts w:ascii="仿宋" w:eastAsia="仿宋" w:hAnsi="仿宋" w:cs="仿宋" w:hint="eastAsia"/>
            <w:lang w:eastAsia="zh-CN"/>
          </w:rPr>
          <w:t>(六)、特殊环境影响分析</w:t>
        </w:r>
        <w:r>
          <w:tab/>
        </w:r>
        <w:r>
          <w:fldChar w:fldCharType="begin"/>
        </w:r>
        <w:r>
          <w:instrText xml:space="preserve"> PAGEREF _Toc5170 \h </w:instrText>
        </w:r>
        <w:r>
          <w:fldChar w:fldCharType="separate"/>
        </w:r>
        <w:r>
          <w:t>51</w:t>
        </w:r>
        <w:r>
          <w:fldChar w:fldCharType="end"/>
        </w:r>
      </w:hyperlink>
    </w:p>
    <w:p>
      <w:pPr>
        <w:pStyle w:val="TOC2"/>
        <w:tabs>
          <w:tab w:val="right" w:leader="dot" w:pos="8306"/>
        </w:tabs>
      </w:pPr>
      <w:hyperlink w:anchor="_Toc8097" w:history="1">
        <w:r>
          <w:rPr>
            <w:rFonts w:ascii="仿宋" w:eastAsia="仿宋" w:hAnsi="仿宋" w:cs="仿宋" w:hint="eastAsia"/>
            <w:lang w:eastAsia="zh-CN"/>
          </w:rPr>
          <w:t>(七)、清洁生产</w:t>
        </w:r>
        <w:r>
          <w:tab/>
        </w:r>
        <w:r>
          <w:fldChar w:fldCharType="begin"/>
        </w:r>
        <w:r>
          <w:instrText xml:space="preserve"> PAGEREF _Toc8097 \h </w:instrText>
        </w:r>
        <w:r>
          <w:fldChar w:fldCharType="separate"/>
        </w:r>
        <w:r>
          <w:t>52</w:t>
        </w:r>
        <w:r>
          <w:fldChar w:fldCharType="end"/>
        </w:r>
      </w:hyperlink>
    </w:p>
    <w:p>
      <w:pPr>
        <w:pStyle w:val="TOC2"/>
        <w:tabs>
          <w:tab w:val="right" w:leader="dot" w:pos="8306"/>
        </w:tabs>
      </w:pPr>
      <w:hyperlink w:anchor="_Toc8148" w:history="1">
        <w:r>
          <w:rPr>
            <w:rFonts w:ascii="仿宋" w:eastAsia="仿宋" w:hAnsi="仿宋" w:cs="仿宋" w:hint="eastAsia"/>
            <w:lang w:eastAsia="zh-CN"/>
          </w:rPr>
          <w:t>(八)、环境保护综合评价</w:t>
        </w:r>
        <w:r>
          <w:tab/>
        </w:r>
        <w:r>
          <w:fldChar w:fldCharType="begin"/>
        </w:r>
        <w:r>
          <w:instrText xml:space="preserve"> PAGEREF _Toc8148 \h </w:instrText>
        </w:r>
        <w:r>
          <w:fldChar w:fldCharType="separate"/>
        </w:r>
        <w:r>
          <w:t>53</w:t>
        </w:r>
        <w:r>
          <w:fldChar w:fldCharType="end"/>
        </w:r>
      </w:hyperlink>
    </w:p>
    <w:p>
      <w:pPr>
        <w:pStyle w:val="TOC1"/>
        <w:tabs>
          <w:tab w:val="right" w:leader="dot" w:pos="8306"/>
        </w:tabs>
      </w:pPr>
      <w:hyperlink w:anchor="_Toc4262" w:history="1">
        <w:r>
          <w:rPr>
            <w:rFonts w:ascii="仿宋" w:eastAsia="仿宋" w:hAnsi="仿宋" w:cs="仿宋" w:hint="eastAsia"/>
            <w:lang w:eastAsia="zh-CN"/>
          </w:rPr>
          <w:t>十二、防锈涂料项目风险管理</w:t>
        </w:r>
        <w:r>
          <w:tab/>
        </w:r>
        <w:r>
          <w:fldChar w:fldCharType="begin"/>
        </w:r>
        <w:r>
          <w:instrText xml:space="preserve"> PAGEREF _Toc4262 \h </w:instrText>
        </w:r>
        <w:r>
          <w:fldChar w:fldCharType="separate"/>
        </w:r>
        <w:r>
          <w:t>54</w:t>
        </w:r>
        <w:r>
          <w:fldChar w:fldCharType="end"/>
        </w:r>
      </w:hyperlink>
    </w:p>
    <w:p>
      <w:pPr>
        <w:pStyle w:val="TOC2"/>
        <w:tabs>
          <w:tab w:val="right" w:leader="dot" w:pos="8306"/>
        </w:tabs>
      </w:pPr>
      <w:hyperlink w:anchor="_Toc7967" w:history="1">
        <w:r>
          <w:rPr>
            <w:rFonts w:ascii="仿宋" w:eastAsia="仿宋" w:hAnsi="仿宋" w:cs="仿宋" w:hint="eastAsia"/>
            <w:lang w:eastAsia="zh-CN"/>
          </w:rPr>
          <w:t>(一)、风险识别与评估</w:t>
        </w:r>
        <w:r>
          <w:tab/>
        </w:r>
        <w:r>
          <w:fldChar w:fldCharType="begin"/>
        </w:r>
        <w:r>
          <w:instrText xml:space="preserve"> PAGEREF _Toc7967 \h </w:instrText>
        </w:r>
        <w:r>
          <w:fldChar w:fldCharType="separate"/>
        </w:r>
        <w:r>
          <w:t>54</w:t>
        </w:r>
        <w:r>
          <w:fldChar w:fldCharType="end"/>
        </w:r>
      </w:hyperlink>
    </w:p>
    <w:p>
      <w:pPr>
        <w:pStyle w:val="TOC2"/>
        <w:tabs>
          <w:tab w:val="right" w:leader="dot" w:pos="8306"/>
        </w:tabs>
      </w:pPr>
      <w:hyperlink w:anchor="_Toc29018" w:history="1">
        <w:r>
          <w:rPr>
            <w:rFonts w:ascii="仿宋" w:eastAsia="仿宋" w:hAnsi="仿宋" w:cs="仿宋" w:hint="eastAsia"/>
            <w:lang w:eastAsia="zh-CN"/>
          </w:rPr>
          <w:t>(二)、风险应对策略</w:t>
        </w:r>
        <w:r>
          <w:tab/>
        </w:r>
        <w:r>
          <w:fldChar w:fldCharType="begin"/>
        </w:r>
        <w:r>
          <w:instrText xml:space="preserve"> PAGEREF _Toc29018 \h </w:instrText>
        </w:r>
        <w:r>
          <w:fldChar w:fldCharType="separate"/>
        </w:r>
        <w:r>
          <w:t>55</w:t>
        </w:r>
        <w:r>
          <w:fldChar w:fldCharType="end"/>
        </w:r>
      </w:hyperlink>
    </w:p>
    <w:p>
      <w:pPr>
        <w:pStyle w:val="TOC2"/>
        <w:tabs>
          <w:tab w:val="right" w:leader="dot" w:pos="8306"/>
        </w:tabs>
      </w:pPr>
      <w:hyperlink w:anchor="_Toc24673" w:history="1">
        <w:r>
          <w:rPr>
            <w:rFonts w:ascii="仿宋" w:eastAsia="仿宋" w:hAnsi="仿宋" w:cs="仿宋" w:hint="eastAsia"/>
            <w:lang w:eastAsia="zh-CN"/>
          </w:rPr>
          <w:t>(三)、风险监控与控制</w:t>
        </w:r>
        <w:r>
          <w:tab/>
        </w:r>
        <w:r>
          <w:fldChar w:fldCharType="begin"/>
        </w:r>
        <w:r>
          <w:instrText xml:space="preserve"> PAGEREF _Toc24673 \h </w:instrText>
        </w:r>
        <w:r>
          <w:fldChar w:fldCharType="separate"/>
        </w:r>
        <w:r>
          <w:t>57</w:t>
        </w:r>
        <w:r>
          <w:fldChar w:fldCharType="end"/>
        </w:r>
      </w:hyperlink>
    </w:p>
    <w:p>
      <w:pPr>
        <w:pStyle w:val="TOC1"/>
        <w:tabs>
          <w:tab w:val="right" w:leader="dot" w:pos="8306"/>
        </w:tabs>
      </w:pPr>
      <w:hyperlink w:anchor="_Toc1557" w:history="1">
        <w:r>
          <w:rPr>
            <w:rFonts w:ascii="仿宋" w:eastAsia="仿宋" w:hAnsi="仿宋" w:cs="仿宋" w:hint="eastAsia"/>
            <w:lang w:eastAsia="zh-CN"/>
          </w:rPr>
          <w:t>十三、防锈涂料项目变更管理</w:t>
        </w:r>
        <w:r>
          <w:tab/>
        </w:r>
        <w:r>
          <w:fldChar w:fldCharType="begin"/>
        </w:r>
        <w:r>
          <w:instrText xml:space="preserve"> PAGEREF _Toc1557 \h </w:instrText>
        </w:r>
        <w:r>
          <w:fldChar w:fldCharType="separate"/>
        </w:r>
        <w:r>
          <w:t>58</w:t>
        </w:r>
        <w:r>
          <w:fldChar w:fldCharType="end"/>
        </w:r>
      </w:hyperlink>
    </w:p>
    <w:p>
      <w:pPr>
        <w:pStyle w:val="TOC2"/>
        <w:tabs>
          <w:tab w:val="right" w:leader="dot" w:pos="8306"/>
        </w:tabs>
      </w:pPr>
      <w:hyperlink w:anchor="_Toc4308" w:history="1">
        <w:r>
          <w:rPr>
            <w:rFonts w:ascii="仿宋" w:eastAsia="仿宋" w:hAnsi="仿宋" w:cs="仿宋" w:hint="eastAsia"/>
            <w:lang w:eastAsia="zh-CN"/>
          </w:rPr>
          <w:t>(一)、变更申请与评估</w:t>
        </w:r>
        <w:r>
          <w:tab/>
        </w:r>
        <w:r>
          <w:fldChar w:fldCharType="begin"/>
        </w:r>
        <w:r>
          <w:instrText xml:space="preserve"> PAGEREF _Toc4308 \h </w:instrText>
        </w:r>
        <w:r>
          <w:fldChar w:fldCharType="separate"/>
        </w:r>
        <w:r>
          <w:t>58</w:t>
        </w:r>
        <w:r>
          <w:fldChar w:fldCharType="end"/>
        </w:r>
      </w:hyperlink>
    </w:p>
    <w:p>
      <w:pPr>
        <w:pStyle w:val="TOC2"/>
        <w:tabs>
          <w:tab w:val="right" w:leader="dot" w:pos="8306"/>
        </w:tabs>
      </w:pPr>
      <w:hyperlink w:anchor="_Toc16504" w:history="1">
        <w:r>
          <w:rPr>
            <w:rFonts w:ascii="仿宋" w:eastAsia="仿宋" w:hAnsi="仿宋" w:cs="仿宋" w:hint="eastAsia"/>
            <w:lang w:eastAsia="zh-CN"/>
          </w:rPr>
          <w:t>(二)、变更实施与控制</w:t>
        </w:r>
        <w:r>
          <w:tab/>
        </w:r>
        <w:r>
          <w:fldChar w:fldCharType="begin"/>
        </w:r>
        <w:r>
          <w:instrText xml:space="preserve"> PAGEREF _Toc16504 \h </w:instrText>
        </w:r>
        <w:r>
          <w:fldChar w:fldCharType="separate"/>
        </w:r>
        <w:r>
          <w:t>59</w:t>
        </w:r>
        <w:r>
          <w:fldChar w:fldCharType="end"/>
        </w:r>
      </w:hyperlink>
    </w:p>
    <w:p>
      <w:pPr>
        <w:pStyle w:val="TOC1"/>
        <w:tabs>
          <w:tab w:val="right" w:leader="dot" w:pos="8306"/>
        </w:tabs>
      </w:pPr>
      <w:hyperlink w:anchor="_Toc14231" w:history="1">
        <w:r>
          <w:rPr>
            <w:rFonts w:ascii="仿宋" w:eastAsia="仿宋" w:hAnsi="仿宋" w:cs="仿宋" w:hint="eastAsia"/>
            <w:lang w:eastAsia="zh-CN"/>
          </w:rPr>
          <w:t>十四、防锈涂料项目工程方案分析</w:t>
        </w:r>
        <w:r>
          <w:tab/>
        </w:r>
        <w:r>
          <w:fldChar w:fldCharType="begin"/>
        </w:r>
        <w:r>
          <w:instrText xml:space="preserve"> PAGEREF _Toc14231 \h </w:instrText>
        </w:r>
        <w:r>
          <w:fldChar w:fldCharType="separate"/>
        </w:r>
        <w:r>
          <w:t>59</w:t>
        </w:r>
        <w:r>
          <w:fldChar w:fldCharType="end"/>
        </w:r>
      </w:hyperlink>
    </w:p>
    <w:p>
      <w:pPr>
        <w:pStyle w:val="TOC2"/>
        <w:tabs>
          <w:tab w:val="right" w:leader="dot" w:pos="8306"/>
        </w:tabs>
      </w:pPr>
      <w:hyperlink w:anchor="_Toc7943" w:history="1">
        <w:r>
          <w:rPr>
            <w:rFonts w:ascii="仿宋" w:eastAsia="仿宋" w:hAnsi="仿宋" w:cs="仿宋" w:hint="eastAsia"/>
            <w:lang w:eastAsia="zh-CN"/>
          </w:rPr>
          <w:t>(一)、建筑工程设计原则</w:t>
        </w:r>
        <w:r>
          <w:tab/>
        </w:r>
        <w:r>
          <w:fldChar w:fldCharType="begin"/>
        </w:r>
        <w:r>
          <w:instrText xml:space="preserve"> PAGEREF _Toc7943 \h </w:instrText>
        </w:r>
        <w:r>
          <w:fldChar w:fldCharType="separate"/>
        </w:r>
        <w:r>
          <w:t>59</w:t>
        </w:r>
        <w:r>
          <w:fldChar w:fldCharType="end"/>
        </w:r>
      </w:hyperlink>
    </w:p>
    <w:p>
      <w:pPr>
        <w:pStyle w:val="TOC2"/>
        <w:tabs>
          <w:tab w:val="right" w:leader="dot" w:pos="8306"/>
        </w:tabs>
      </w:pPr>
      <w:hyperlink w:anchor="_Toc9596" w:history="1">
        <w:r>
          <w:rPr>
            <w:rFonts w:ascii="仿宋" w:eastAsia="仿宋" w:hAnsi="仿宋" w:cs="仿宋" w:hint="eastAsia"/>
            <w:lang w:eastAsia="zh-CN"/>
          </w:rPr>
          <w:t>(二)、土建工程建设指标</w:t>
        </w:r>
        <w:r>
          <w:tab/>
        </w:r>
        <w:r>
          <w:fldChar w:fldCharType="begin"/>
        </w:r>
        <w:r>
          <w:instrText xml:space="preserve"> PAGEREF _Toc9596 \h </w:instrText>
        </w:r>
        <w:r>
          <w:fldChar w:fldCharType="separate"/>
        </w:r>
        <w:r>
          <w:t>63</w:t>
        </w:r>
        <w:r>
          <w:fldChar w:fldCharType="end"/>
        </w:r>
      </w:hyperlink>
    </w:p>
    <w:p>
      <w:pPr>
        <w:pStyle w:val="TOC1"/>
        <w:tabs>
          <w:tab w:val="right" w:leader="dot" w:pos="8306"/>
        </w:tabs>
      </w:pPr>
      <w:hyperlink w:anchor="_Toc12868" w:history="1">
        <w:r>
          <w:rPr>
            <w:rFonts w:ascii="仿宋" w:eastAsia="仿宋" w:hAnsi="仿宋" w:cs="仿宋" w:hint="eastAsia"/>
            <w:lang w:eastAsia="zh-CN"/>
          </w:rPr>
          <w:t>十五、营销与推广策略</w:t>
        </w:r>
        <w:r>
          <w:tab/>
        </w:r>
        <w:r>
          <w:fldChar w:fldCharType="begin"/>
        </w:r>
        <w:r>
          <w:instrText xml:space="preserve"> PAGEREF _Toc12868 \h </w:instrText>
        </w:r>
        <w:r>
          <w:fldChar w:fldCharType="separate"/>
        </w:r>
        <w:r>
          <w:t>64</w:t>
        </w:r>
        <w:r>
          <w:fldChar w:fldCharType="end"/>
        </w:r>
      </w:hyperlink>
    </w:p>
    <w:p>
      <w:pPr>
        <w:pStyle w:val="TOC2"/>
        <w:tabs>
          <w:tab w:val="right" w:leader="dot" w:pos="8306"/>
        </w:tabs>
      </w:pPr>
      <w:hyperlink w:anchor="_Toc26662" w:history="1">
        <w:r>
          <w:rPr>
            <w:rFonts w:ascii="仿宋" w:eastAsia="仿宋" w:hAnsi="仿宋" w:cs="仿宋" w:hint="eastAsia"/>
            <w:lang w:eastAsia="zh-CN"/>
          </w:rPr>
          <w:t>(一)、产品/服务定位与特点</w:t>
        </w:r>
        <w:r>
          <w:tab/>
        </w:r>
        <w:r>
          <w:fldChar w:fldCharType="begin"/>
        </w:r>
        <w:r>
          <w:instrText xml:space="preserve"> PAGEREF _Toc26662 \h </w:instrText>
        </w:r>
        <w:r>
          <w:fldChar w:fldCharType="separate"/>
        </w:r>
        <w:r>
          <w:t>64</w:t>
        </w:r>
        <w:r>
          <w:fldChar w:fldCharType="end"/>
        </w:r>
      </w:hyperlink>
    </w:p>
    <w:p>
      <w:pPr>
        <w:pStyle w:val="TOC2"/>
        <w:tabs>
          <w:tab w:val="right" w:leader="dot" w:pos="8306"/>
        </w:tabs>
      </w:pPr>
      <w:hyperlink w:anchor="_Toc15299" w:history="1">
        <w:r>
          <w:rPr>
            <w:rFonts w:ascii="仿宋" w:eastAsia="仿宋" w:hAnsi="仿宋" w:cs="仿宋" w:hint="eastAsia"/>
            <w:lang w:eastAsia="zh-CN"/>
          </w:rPr>
          <w:t>(二)、市场定位与竞争分析</w:t>
        </w:r>
        <w:r>
          <w:tab/>
        </w:r>
        <w:r>
          <w:fldChar w:fldCharType="begin"/>
        </w:r>
        <w:r>
          <w:instrText xml:space="preserve"> PAGEREF _Toc15299 \h </w:instrText>
        </w:r>
        <w:r>
          <w:fldChar w:fldCharType="separate"/>
        </w:r>
        <w:r>
          <w:t>66</w:t>
        </w:r>
        <w:r>
          <w:fldChar w:fldCharType="end"/>
        </w:r>
      </w:hyperlink>
    </w:p>
    <w:p>
      <w:pPr>
        <w:pStyle w:val="TOC2"/>
        <w:tabs>
          <w:tab w:val="right" w:leader="dot" w:pos="8306"/>
        </w:tabs>
      </w:pPr>
      <w:hyperlink w:anchor="_Toc852" w:history="1">
        <w:r>
          <w:rPr>
            <w:rFonts w:ascii="仿宋" w:eastAsia="仿宋" w:hAnsi="仿宋" w:cs="仿宋" w:hint="eastAsia"/>
            <w:lang w:eastAsia="zh-CN"/>
          </w:rPr>
          <w:t>(三)、营销渠道与策略</w:t>
        </w:r>
        <w:r>
          <w:tab/>
        </w:r>
        <w:r>
          <w:fldChar w:fldCharType="begin"/>
        </w:r>
        <w:r>
          <w:instrText xml:space="preserve"> PAGEREF _Toc852 \h </w:instrText>
        </w:r>
        <w:r>
          <w:fldChar w:fldCharType="separate"/>
        </w:r>
        <w:r>
          <w:t>67</w:t>
        </w:r>
        <w:r>
          <w:fldChar w:fldCharType="end"/>
        </w:r>
      </w:hyperlink>
    </w:p>
    <w:p>
      <w:pPr>
        <w:pStyle w:val="TOC2"/>
        <w:tabs>
          <w:tab w:val="right" w:leader="dot" w:pos="8306"/>
        </w:tabs>
      </w:pPr>
      <w:hyperlink w:anchor="_Toc16090" w:history="1">
        <w:r>
          <w:rPr>
            <w:rFonts w:ascii="仿宋" w:eastAsia="仿宋" w:hAnsi="仿宋" w:cs="仿宋" w:hint="eastAsia"/>
            <w:lang w:eastAsia="zh-CN"/>
          </w:rPr>
          <w:t>(四)、推广与宣传活动</w:t>
        </w:r>
        <w:r>
          <w:tab/>
        </w:r>
        <w:r>
          <w:fldChar w:fldCharType="begin"/>
        </w:r>
        <w:r>
          <w:instrText xml:space="preserve"> PAGEREF _Toc16090 \h </w:instrText>
        </w:r>
        <w:r>
          <w:fldChar w:fldCharType="separate"/>
        </w:r>
        <w:r>
          <w:t>68</w:t>
        </w:r>
        <w:r>
          <w:fldChar w:fldCharType="end"/>
        </w:r>
      </w:hyperlink>
    </w:p>
    <w:p>
      <w:pPr>
        <w:pStyle w:val="TOC1"/>
        <w:tabs>
          <w:tab w:val="right" w:leader="dot" w:pos="8306"/>
        </w:tabs>
      </w:pPr>
      <w:hyperlink w:anchor="_Toc2380" w:history="1">
        <w:r>
          <w:rPr>
            <w:rFonts w:ascii="仿宋" w:eastAsia="仿宋" w:hAnsi="仿宋" w:cs="仿宋" w:hint="eastAsia"/>
            <w:lang w:eastAsia="zh-CN"/>
          </w:rPr>
          <w:t>十六、利益相关者分析与沟通计划</w:t>
        </w:r>
        <w:r>
          <w:tab/>
        </w:r>
        <w:r>
          <w:fldChar w:fldCharType="begin"/>
        </w:r>
        <w:r>
          <w:instrText xml:space="preserve"> PAGEREF _Toc2380 \h </w:instrText>
        </w:r>
        <w:r>
          <w:fldChar w:fldCharType="separate"/>
        </w:r>
        <w:r>
          <w:t>73</w:t>
        </w:r>
        <w:r>
          <w:fldChar w:fldCharType="end"/>
        </w:r>
      </w:hyperlink>
    </w:p>
    <w:p>
      <w:pPr>
        <w:pStyle w:val="TOC2"/>
        <w:tabs>
          <w:tab w:val="right" w:leader="dot" w:pos="8306"/>
        </w:tabs>
      </w:pPr>
      <w:hyperlink w:anchor="_Toc22488" w:history="1">
        <w:r>
          <w:rPr>
            <w:rFonts w:ascii="仿宋" w:eastAsia="仿宋" w:hAnsi="仿宋" w:cs="仿宋" w:hint="eastAsia"/>
            <w:lang w:eastAsia="zh-CN"/>
          </w:rPr>
          <w:t>(一)、利益相关者分析</w:t>
        </w:r>
        <w:r>
          <w:tab/>
        </w:r>
        <w:r>
          <w:fldChar w:fldCharType="begin"/>
        </w:r>
        <w:r>
          <w:instrText xml:space="preserve"> PAGEREF _Toc22488 \h </w:instrText>
        </w:r>
        <w:r>
          <w:fldChar w:fldCharType="separate"/>
        </w:r>
        <w:r>
          <w:t>73</w:t>
        </w:r>
        <w:r>
          <w:fldChar w:fldCharType="end"/>
        </w:r>
      </w:hyperlink>
    </w:p>
    <w:p>
      <w:pPr>
        <w:pStyle w:val="TOC2"/>
        <w:tabs>
          <w:tab w:val="right" w:leader="dot" w:pos="8306"/>
        </w:tabs>
      </w:pPr>
      <w:hyperlink w:anchor="_Toc13244" w:history="1">
        <w:r>
          <w:rPr>
            <w:rFonts w:ascii="仿宋" w:eastAsia="仿宋" w:hAnsi="仿宋" w:cs="仿宋" w:hint="eastAsia"/>
            <w:lang w:eastAsia="zh-CN"/>
          </w:rPr>
          <w:t>(二)、沟通计划</w:t>
        </w:r>
        <w:r>
          <w:tab/>
        </w:r>
        <w:r>
          <w:fldChar w:fldCharType="begin"/>
        </w:r>
        <w:r>
          <w:instrText xml:space="preserve"> PAGEREF _Toc13244 \h </w:instrText>
        </w:r>
        <w:r>
          <w:fldChar w:fldCharType="separate"/>
        </w:r>
        <w:r>
          <w:t>75</w:t>
        </w:r>
        <w:r>
          <w:fldChar w:fldCharType="end"/>
        </w:r>
      </w:hyperlink>
    </w:p>
    <w:p>
      <w:pPr>
        <w:pStyle w:val="TOC1"/>
        <w:tabs>
          <w:tab w:val="right" w:leader="dot" w:pos="8306"/>
        </w:tabs>
      </w:pPr>
      <w:hyperlink w:anchor="_Toc5607" w:history="1">
        <w:r>
          <w:rPr>
            <w:rFonts w:ascii="仿宋" w:eastAsia="仿宋" w:hAnsi="仿宋" w:cs="仿宋" w:hint="eastAsia"/>
            <w:lang w:eastAsia="zh-CN"/>
          </w:rPr>
          <w:t>十七、风险识别与分类</w:t>
        </w:r>
        <w:r>
          <w:tab/>
        </w:r>
        <w:r>
          <w:fldChar w:fldCharType="begin"/>
        </w:r>
        <w:r>
          <w:instrText xml:space="preserve"> PAGEREF _Toc5607 \h </w:instrText>
        </w:r>
        <w:r>
          <w:fldChar w:fldCharType="separate"/>
        </w:r>
        <w:r>
          <w:t>76</w:t>
        </w:r>
        <w:r>
          <w:fldChar w:fldCharType="end"/>
        </w:r>
      </w:hyperlink>
    </w:p>
    <w:p>
      <w:pPr>
        <w:pStyle w:val="TOC2"/>
        <w:tabs>
          <w:tab w:val="right" w:leader="dot" w:pos="8306"/>
        </w:tabs>
      </w:pPr>
      <w:hyperlink w:anchor="_Toc26768" w:history="1">
        <w:r>
          <w:rPr>
            <w:rFonts w:ascii="仿宋" w:eastAsia="仿宋" w:hAnsi="仿宋" w:cs="仿宋" w:hint="eastAsia"/>
            <w:lang w:eastAsia="zh-CN"/>
          </w:rPr>
          <w:t>(一)、风险识别</w:t>
        </w:r>
        <w:r>
          <w:tab/>
        </w:r>
        <w:r>
          <w:fldChar w:fldCharType="begin"/>
        </w:r>
        <w:r>
          <w:instrText xml:space="preserve"> PAGEREF _Toc26768 \h </w:instrText>
        </w:r>
        <w:r>
          <w:fldChar w:fldCharType="separate"/>
        </w:r>
        <w:r>
          <w:t>76</w:t>
        </w:r>
        <w:r>
          <w:fldChar w:fldCharType="end"/>
        </w:r>
      </w:hyperlink>
    </w:p>
    <w:p>
      <w:pPr>
        <w:pStyle w:val="TOC2"/>
        <w:tabs>
          <w:tab w:val="right" w:leader="dot" w:pos="8306"/>
        </w:tabs>
      </w:pPr>
      <w:hyperlink w:anchor="_Toc13572" w:history="1">
        <w:r>
          <w:rPr>
            <w:rFonts w:ascii="仿宋" w:eastAsia="仿宋" w:hAnsi="仿宋" w:cs="仿宋" w:hint="eastAsia"/>
            <w:lang w:eastAsia="zh-CN"/>
          </w:rPr>
          <w:t>(二)、风险分类</w:t>
        </w:r>
        <w:r>
          <w:tab/>
        </w:r>
        <w:r>
          <w:fldChar w:fldCharType="begin"/>
        </w:r>
        <w:r>
          <w:instrText xml:space="preserve"> PAGEREF _Toc13572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41"/>
      <w:r>
        <w:rPr>
          <w:rFonts w:ascii="仿宋" w:eastAsia="仿宋" w:hAnsi="仿宋" w:cs="仿宋" w:hint="eastAsia"/>
          <w:sz w:val="28"/>
          <w:lang w:eastAsia="zh-CN"/>
        </w:rPr>
        <w:t>一、防锈涂料项目危机管理</w:t>
      </w:r>
      <w:bookmarkEnd w:id="2"/>
    </w:p>
    <w:p>
      <w:pPr>
        <w:pStyle w:val="Heading2"/>
        <w:rPr>
          <w:rFonts w:ascii="仿宋" w:eastAsia="仿宋" w:hAnsi="仿宋" w:cs="仿宋" w:hint="eastAsia"/>
          <w:lang w:eastAsia="zh-CN"/>
        </w:rPr>
      </w:pPr>
      <w:bookmarkStart w:id="3" w:name="_Toc393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涂料项目危机管理中，危机预警与识别是确保防锈涂料项目稳健运行的核心步骤。通过建立全面的监测机制，防锈涂料项目团队旨在及时发现和理解潜在的风险和危机因素，以便采取及时的预防和应对措施，确保防锈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首先，通过深入的风险评估，防锈涂料项目团队全面分析了整个防锈涂料项目和各个阶段可能存在的威胁。这包括准确评估每个潜在风险的发生概率和可能影响的程度，为后续危机预警提供了有力支持。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锈涂料项目团队着重于明确定义防锈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锈涂料项目进展的持续监控，团队能够及时发现潜在问题并作出迅速反应。防锈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在这一阶段，团队的专业素养和反应速度将发挥至关重要的作用，以确保潜在危机能够在初期得到有效的处理，最大程度地减轻负面影响。通过危机预警与识别，防锈涂料项目得以更有序、可控地推进。</w:t>
      </w:r>
    </w:p>
    <w:p>
      <w:pPr>
        <w:pStyle w:val="Heading2"/>
        <w:ind w:firstLine="560" w:firstLineChars="200"/>
        <w:rPr>
          <w:rFonts w:ascii="仿宋" w:eastAsia="仿宋" w:hAnsi="仿宋" w:cs="仿宋" w:hint="eastAsia"/>
          <w:sz w:val="28"/>
          <w:lang w:eastAsia="zh-CN"/>
        </w:rPr>
      </w:pPr>
      <w:bookmarkStart w:id="4" w:name="_Toc1073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在危机发生时，防锈涂料项目团队立即行动，成立了应急小组。该小组的任务是迅速制定并实施紧急应对措施，以最小化潜在损失。以下是采取的主要措施：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暂停防锈涂料项目进度：为遏制危机蔓延，防锈涂料项目暂时停止进行，以便全面评估当前状况。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资源重新分配：重新评估防锈涂料项目资源的分配，确保最大限度地减小损失。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实时沟通：与关键利益相关者建立实时沟通机制，向他们传递防锈涂料项目危机的实际状况，保障防锈涂料项目核心利益。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在紧急应对的同时，防锈涂料项目团队强调了团队协作和有效沟通的重要性。以下是团队协作的关键举措：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信息共享机制：建立了信息共享平台，确保团队成员能够及时获取防锈涂料项目危机的实时信息。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领导者沟通：防锈涂料项目领导者通过定期会议和即时沟通工具，指导团队应对危机，保持团队稳定运行。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随着危机得到初步控制，防锈涂料项目团队转向制定恢复计划，以确保防锈涂料项目能够从中迅速恢复。主要恢复计划包括：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修复受损的进度计划：重新评估防锈涂料项目进度，制定修复计划，确保防锈涂料项目尽快回归正常进程。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重新调整资源分配：优化资源分配，确保防锈涂料项目在有限资源下高效运转。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风险管理机制加强：对防锈涂料项目风险进行全面评估，制定更强化的风险管理策略，以预防未来可能的危机。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152"/>
      <w:r>
        <w:rPr>
          <w:rFonts w:ascii="仿宋" w:eastAsia="仿宋" w:hAnsi="仿宋" w:cs="仿宋" w:hint="eastAsia"/>
          <w:sz w:val="28"/>
          <w:lang w:eastAsia="zh-CN"/>
        </w:rPr>
        <w:t>二、防锈涂料项目选址可行性分析</w:t>
      </w:r>
      <w:bookmarkEnd w:id="5"/>
    </w:p>
    <w:p>
      <w:pPr>
        <w:pStyle w:val="Heading2"/>
        <w:rPr>
          <w:rFonts w:ascii="仿宋" w:eastAsia="仿宋" w:hAnsi="仿宋" w:cs="仿宋" w:hint="eastAsia"/>
          <w:lang w:eastAsia="zh-CN"/>
        </w:rPr>
      </w:pPr>
      <w:bookmarkStart w:id="6" w:name="_Toc23620"/>
      <w:r>
        <w:rPr>
          <w:rFonts w:ascii="仿宋" w:eastAsia="仿宋" w:hAnsi="仿宋" w:cs="仿宋" w:hint="eastAsia"/>
          <w:lang w:eastAsia="zh-CN"/>
        </w:rPr>
        <w:t>(一)、防锈涂料项目选址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该防锈涂料项目选址位于XX省XX市XX区XXX街道</w:t>
      </w:r>
    </w:p>
    <w:p>
      <w:pPr>
        <w:pStyle w:val="Heading2"/>
        <w:ind w:firstLine="560" w:firstLineChars="200"/>
        <w:rPr>
          <w:rFonts w:ascii="仿宋" w:eastAsia="仿宋" w:hAnsi="仿宋" w:cs="仿宋" w:hint="eastAsia"/>
          <w:sz w:val="28"/>
          <w:lang w:eastAsia="zh-CN"/>
        </w:rPr>
      </w:pPr>
      <w:bookmarkStart w:id="7" w:name="_Toc23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防锈涂料项目的征地面积将根据防锈涂料项目的实际规模和需求进行精确规划。具体面积XXX平方米，旨在确保防锈涂料项目不仅能够满足当前的发展需求，还能够预留空间以适应未来的扩展。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净用地面积是在征地面积基础上去除不可利用面积后的实际可开发用地。具体面积XXX平方米，考虑到环保、交通、安全等多方面因素，以确保防锈涂料项目在整体利用效率上达到最优。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防锈涂料项目计划建设的建筑总规模具体面积XXX平方米。这一规模的确定综合考虑了防锈涂料项目的性质、规模，以及城市规划的相关要求，确保建筑布局与周边环境协调一致。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绿地率是防锈涂料项目用地中被规划为绿地的比例。具体面积XXX平方米，旨在通过合理规划绿地，改善防锈涂料项目周边环境，提升居民生活质量，并符合城市整体绿化规划。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容积率是用地上可以建设的建筑总体积与用地面积之比。具体面积XXX，通过合理的容积率规划，确保防锈涂料项目建筑规模与周边环境和谐共生。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确保防锈涂料项目选址与当地城市规划相一致，具体面积XXX平方米。通过与城市规划部门深入沟通，确保防锈涂料项目不仅符合城市的整体发展方向，还能够融入城市的发展布局，为城市的长远发展贡献力量。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锈涂料项目选址符合当地产业政策，具体面积XXX平方米。这包括防锈涂料项目对当地经济的促进作用，以及对相关产业的带动效应，确保防锈涂料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用地总体要求必须符合环保和可持续发展的原则，具体面积XXX平方米。通过采用绿色建筑设计、节能减排等措施，确保防锈涂料项目在建设和运营过程中对环境的影响最小化，达到可持续发展的要求。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确保防锈涂料项目选址具备必要的公共设施配套，具体面积XXX平方米。这包括交通便利性、教育、医疗等基础设施，以提高居民生活品质，使得防锈涂料项目选址更具吸引力。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考虑用地总体要求对当地社会稳定性的影响，具体面积XXX平方米。通过深入了解当地社区反馈，确保防锈涂料项目的选址和建设过程对当地社会和谐稳定产生积极作用。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锈涂料项目选址不仅符合法规和规划，还在实际操作中具有可行性。这一全面规划将为防锈涂料项目的成功实施提供坚实的基础，确保防锈涂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34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锈涂料项目的设备规划和空间设计中，我们将采取灵活设备布局的措施。设备布局将根据实际需求进行灵活设计，避免不必要的浪费。通过合理规划设备摆放位置，我们将提高设备的利用率，减少设备间距，以确保防锈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锈涂料项目内部引入共享设施的概念，例如共享会议室、办公区等。通过这种方式，我们可以减少对资源的重复建设，提高资源共享效率，从而减小防锈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23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防锈涂料项目的总图布置中，我们将不同功能区域进行明确的规划，以最大程度满足防锈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63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防锈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防锈涂料项目对环境的影响是综合评价的重要因素之一。我们将详细考虑选址周边的自然环境、生态保护区、水源地等情况，确保防锈涂料项目的建设和运营对环境影响最小化，并符合当地的环保法规标准。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对选址的评价还需充分考虑当地政府的产业政策和法规。我们将详细了解防锈涂料项目所在地的相关政策，确保防锈涂料项目的规划和运营与当地法规相符，降低不必要的法律风险。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考虑到社会稳定性对企业运营的重要性，我们将评估选址地区的社会安全情况、劳工关系、社区反馈等方面，以确保防锈涂料项目的建设和运营不会受到社会稳定性的负面影响。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最后，我们将综合考虑用地成本，包括土地购置费用、土地开发成本等。通过对用地成本的详细评估，我们能够做出更为精确的经济效益分析，为防锈涂料项目的投资决策提供有力支持。</w:t>
      </w:r>
    </w:p>
    <w:p>
      <w:pPr>
        <w:pStyle w:val="Heading1"/>
        <w:ind w:firstLine="560" w:firstLineChars="200"/>
        <w:rPr>
          <w:rFonts w:ascii="仿宋" w:eastAsia="仿宋" w:hAnsi="仿宋" w:cs="仿宋" w:hint="eastAsia"/>
          <w:sz w:val="28"/>
          <w:lang w:eastAsia="zh-CN"/>
        </w:rPr>
      </w:pPr>
      <w:bookmarkStart w:id="11" w:name="_Toc956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1430"/>
      <w:r>
        <w:rPr>
          <w:rFonts w:ascii="仿宋" w:eastAsia="仿宋" w:hAnsi="仿宋" w:cs="仿宋" w:hint="eastAsia"/>
          <w:lang w:eastAsia="zh-CN"/>
        </w:rPr>
        <w:t>(一)、防锈涂料行业分析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行业一直以来都是市场的关注焦点。行业内的发展趋势、竞争态势以及潜在机会都对防锈涂料项目的推进产生深远的影响。通过深入研究行业的整体概貌，我们将更好地理解行业的核心特征，为防锈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涂料行业，技术一直是推动创新和发展的关键因素。我们将对当前技术趋势进行详尽分析，包括但不限于人工智能、大数据应用、先进制造技术等。这有助于防锈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锈涂料项目成功的基础。我们将对主要竞争对手进行深入研究，包括其市场份额、产品特点、市场定位等。通过全面了解竞争对手的优势和劣势，防锈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350"/>
      <w:r>
        <w:rPr>
          <w:rFonts w:ascii="仿宋" w:eastAsia="仿宋" w:hAnsi="仿宋" w:cs="仿宋" w:hint="eastAsia"/>
          <w:sz w:val="28"/>
          <w:lang w:eastAsia="zh-CN"/>
        </w:rPr>
        <w:t>(二)、防锈涂料市场分析预测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通过对市场规模的深入调研，我们将预测防锈涂料市场未来的增长趋势。这包括市场的整体规模、各细分领域的发展趋势等。防锈涂料项目可以根据市场的扩张速度和潜在机会，制定更符合市场需求的发展策略。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锈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锈涂料项目实施过程中需要充分考虑的因素。我们将对市场风险进行全面评估，包括但不限于政策法规风险、市场竞争风险、技术变革风险等。通过对潜在风险的深入分析，防锈涂料项目可以制定相应的风险缓解策略，降低不确定性对防锈涂料项目的影响。</w:t>
      </w:r>
    </w:p>
    <w:p>
      <w:pPr>
        <w:pStyle w:val="Heading1"/>
        <w:ind w:firstLine="560" w:firstLineChars="200"/>
        <w:rPr>
          <w:rFonts w:ascii="仿宋" w:eastAsia="仿宋" w:hAnsi="仿宋" w:cs="仿宋" w:hint="eastAsia"/>
          <w:sz w:val="28"/>
          <w:lang w:eastAsia="zh-CN"/>
        </w:rPr>
      </w:pPr>
      <w:bookmarkStart w:id="14" w:name="_Toc9198"/>
      <w:r>
        <w:rPr>
          <w:rFonts w:ascii="仿宋" w:eastAsia="仿宋" w:hAnsi="仿宋" w:cs="仿宋" w:hint="eastAsia"/>
          <w:sz w:val="28"/>
          <w:lang w:eastAsia="zh-CN"/>
        </w:rPr>
        <w:t>四、防锈涂料项目绩效评估</w:t>
      </w:r>
      <w:bookmarkEnd w:id="14"/>
    </w:p>
    <w:p>
      <w:pPr>
        <w:pStyle w:val="Heading2"/>
        <w:rPr>
          <w:rFonts w:ascii="仿宋" w:eastAsia="仿宋" w:hAnsi="仿宋" w:cs="仿宋" w:hint="eastAsia"/>
          <w:lang w:eastAsia="zh-CN"/>
        </w:rPr>
      </w:pPr>
      <w:bookmarkStart w:id="15" w:name="_Toc2107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涂料项目中，我们设计了一套全面的绩效评估指标，以确保防锈涂料项目的可控和成功交付。这些指标跨足防锈涂料项目目标、成本、进度和质量等多个维度，为我们提供了全面洞察防锈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目标达成率是我们关注的首要指标。我们设定了明确的目标，并通过定期监测和评估，迅速发现并应对潜在的目标偏差。这为防锈涂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成本绩效是另一个核心关注点。通过实际成本与预算成本的对比分析，我们深入了解成本差异的原因，及时调整资源分配，保持防锈涂料项目在经济效益方面的合理水平。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涂料项目进度作为关键的绩效指标之一，得到了精心的关注。我们制定了详细的防锈涂料项目进度计划，并设立了进度符合度指标，确保实际进度与计划进度保持一致。这使我们能够快速发现和解决潜在的进度问题，保持防锈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锈涂料项目绩效的不可或缺的一环。我们引入了一系列的质量标准和客户满意度指标，以确保防锈涂料项目交付的成果在质量上达到或超越预期水平。通过持续监测这些指标，我们努力提升防锈涂料项目整体质量水平，为防锈涂料项目的成功交付提供有力保障。通过这些科学且全面的绩效评估，我们能够更好地引导防锈涂料项目的持续改进，确保防锈涂料项目目标的顺利达成。</w:t>
      </w:r>
    </w:p>
    <w:p>
      <w:pPr>
        <w:pStyle w:val="Heading2"/>
        <w:ind w:firstLine="560" w:firstLineChars="200"/>
        <w:rPr>
          <w:rFonts w:ascii="仿宋" w:eastAsia="仿宋" w:hAnsi="仿宋" w:cs="仿宋" w:hint="eastAsia"/>
          <w:sz w:val="28"/>
          <w:lang w:eastAsia="zh-CN"/>
        </w:rPr>
      </w:pPr>
      <w:bookmarkStart w:id="16" w:name="_Toc653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绩效评估是防锈涂料项目中的关键环节，为确保防锈涂料项目达到预期目标，我们采用了多层次、多维度的绩效评估方法。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锈涂料项目的战略目标对齐，确保每个决策和行动都与防锈涂料项目整体目标保持一致。团队会定期召开战略对齐会议，审视当前工作与防锈涂料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锈涂料项目进度、质量、成本和风险等方面。这些指标通过数据收集和分析，为防锈涂料项目管理团队提供了客观的评估依据。例如，我们通过防锈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绩效评估不仅仅停留在防锈涂料项目内部，还考虑了防锈涂料项目对外部环境的影响。我们定期进行干系人满意度调查，以了解各利益相关方对防锈涂料项目的期望和满意度，并及时做出调整。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这种多层次、多角度的绩效评估方法，使得我们能够全面了解防锈涂料项目的运行状态，及时做出调整，确保防锈涂料项目在不断变化的环境中保持稳健前行。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1835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为了确保防锈涂料项目的有效管理和不断优化，我们采用了精心设计的绩效评估周期。这个周期旨在实现灵活、实时和全面的评估，以适应防锈涂料项目执行中的各种挑战。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的设计考虑到防锈涂料项目的不同需求，分为短期、中期和长期。短期评估关注每个迭代或工作周期，以及时发现和解决当前任务中的问题。中期评估涵盖几个迭代，深入了解整体防锈涂料项目的趋势和性能。长期评估则着眼于整个防锈涂料项目阶段，确保防锈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锈涂料项目管理工具和协作平台，团队成员能够随时更新和分享防锈涂料项目数据。这种实时性的反馈机制使我们能够及时察觉潜在问题，快速调整，保持防锈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锈涂料项目的决策制定密不可分。每个周期的防锈涂料项目回顾会议成为集体总结经验、识别问题深层次原因并找到创新解决方案的平台。这种定期的反思与调整机制使防锈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9"/>
      <w:r>
        <w:rPr>
          <w:rFonts w:ascii="仿宋" w:eastAsia="仿宋" w:hAnsi="仿宋" w:cs="仿宋" w:hint="eastAsia"/>
          <w:sz w:val="28"/>
          <w:lang w:eastAsia="zh-CN"/>
        </w:rPr>
        <w:t>五、防锈涂料项目土建工程</w:t>
      </w:r>
      <w:bookmarkEnd w:id="18"/>
    </w:p>
    <w:p>
      <w:pPr>
        <w:pStyle w:val="Heading2"/>
        <w:rPr>
          <w:rFonts w:ascii="仿宋" w:eastAsia="仿宋" w:hAnsi="仿宋" w:cs="仿宋" w:hint="eastAsia"/>
          <w:lang w:eastAsia="zh-CN"/>
        </w:rPr>
      </w:pPr>
      <w:bookmarkStart w:id="19" w:name="_Toc2359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在防锈涂料项目的建筑工程设计中，我们将秉承一系列重要的设计原则，以确保防锈涂料项目建筑在功能、美观、可持续性等方面达到最佳效果。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首要原则是确保建筑的功能性得到最大化的发挥。我们将充分理解防锈涂料项目的实际需求，合理布局各个功能区域，保证建筑在满足业务需求的同时，提供高效的工作环境。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在建筑设计中，我们将综合考虑建设和运营成本。通过精细的经济效益分析，确保设计方案在高效利用资源的同时，对防锈涂料项目的长期盈利能力有积极的贡献。</w:t>
      </w:r>
    </w:p>
    <w:p>
      <w:pPr>
        <w:pStyle w:val="Heading2"/>
        <w:ind w:firstLine="560" w:firstLineChars="200"/>
        <w:rPr>
          <w:rFonts w:ascii="仿宋" w:eastAsia="仿宋" w:hAnsi="仿宋" w:cs="仿宋" w:hint="eastAsia"/>
          <w:sz w:val="28"/>
          <w:lang w:eastAsia="zh-CN"/>
        </w:rPr>
      </w:pPr>
      <w:bookmarkStart w:id="20" w:name="_Toc3234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https://d.book118.com/718066001113006045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防锈涂料项目规划设计纲要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944702"/>
    <w:rsid w:val="159447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6600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2024-03-01T02:51:00Z</dcterms:created>
  <dcterms:modified xsi:type="dcterms:W3CDTF">2024-03-01T02:51:51Z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315DF07207C3431C914755BBC6A331A8_11</vt:lpwstr>
  </property>
  <property fmtid="{D5CDD505-2E9C-101B-9397-08002B2CF9AE}" pid="3" name="KSOProductBuildVer">
    <vt:lpwstr>2052-12.1.0.16388</vt:lpwstr>
  </property>
</Properties>
</file>