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荧光增白剂项目计划设计方案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20" w:history="1">
        <w:r>
          <w:rPr>
            <w:rFonts w:ascii="仿宋" w:eastAsia="仿宋" w:hAnsi="仿宋" w:cs="仿宋" w:hint="eastAsia"/>
            <w:lang w:eastAsia="zh-CN"/>
          </w:rPr>
          <w:t>概论</w:t>
        </w:r>
        <w:r>
          <w:tab/>
        </w:r>
        <w:r>
          <w:fldChar w:fldCharType="begin"/>
        </w:r>
        <w:r>
          <w:instrText xml:space="preserve"> PAGEREF _Toc32220 \h </w:instrText>
        </w:r>
        <w:r>
          <w:fldChar w:fldCharType="separate"/>
        </w:r>
        <w:r>
          <w:t>3</w:t>
        </w:r>
        <w:r>
          <w:fldChar w:fldCharType="end"/>
        </w:r>
      </w:hyperlink>
    </w:p>
    <w:p>
      <w:pPr>
        <w:pStyle w:val="TOC1"/>
        <w:tabs>
          <w:tab w:val="right" w:leader="dot" w:pos="8306"/>
        </w:tabs>
      </w:pPr>
      <w:hyperlink w:anchor="_Toc32710" w:history="1">
        <w:r>
          <w:rPr>
            <w:rFonts w:ascii="仿宋" w:eastAsia="仿宋" w:hAnsi="仿宋" w:cs="仿宋" w:hint="eastAsia"/>
            <w:lang w:eastAsia="zh-CN"/>
          </w:rPr>
          <w:t>一、市场分析、调研</w:t>
        </w:r>
        <w:r>
          <w:tab/>
        </w:r>
        <w:r>
          <w:fldChar w:fldCharType="begin"/>
        </w:r>
        <w:r>
          <w:instrText xml:space="preserve"> PAGEREF _Toc32710 \h </w:instrText>
        </w:r>
        <w:r>
          <w:fldChar w:fldCharType="separate"/>
        </w:r>
        <w:r>
          <w:t>3</w:t>
        </w:r>
        <w:r>
          <w:fldChar w:fldCharType="end"/>
        </w:r>
      </w:hyperlink>
    </w:p>
    <w:p>
      <w:pPr>
        <w:pStyle w:val="TOC2"/>
        <w:tabs>
          <w:tab w:val="right" w:leader="dot" w:pos="8306"/>
        </w:tabs>
      </w:pPr>
      <w:hyperlink w:anchor="_Toc8972" w:history="1">
        <w:r>
          <w:rPr>
            <w:rFonts w:ascii="仿宋" w:eastAsia="仿宋" w:hAnsi="仿宋" w:cs="仿宋" w:hint="eastAsia"/>
            <w:lang w:eastAsia="zh-CN"/>
          </w:rPr>
          <w:t>(一)、荧光增白剂行业分析</w:t>
        </w:r>
        <w:r>
          <w:tab/>
        </w:r>
        <w:r>
          <w:fldChar w:fldCharType="begin"/>
        </w:r>
        <w:r>
          <w:instrText xml:space="preserve"> PAGEREF _Toc8972 \h </w:instrText>
        </w:r>
        <w:r>
          <w:fldChar w:fldCharType="separate"/>
        </w:r>
        <w:r>
          <w:t>3</w:t>
        </w:r>
        <w:r>
          <w:fldChar w:fldCharType="end"/>
        </w:r>
      </w:hyperlink>
    </w:p>
    <w:p>
      <w:pPr>
        <w:pStyle w:val="TOC2"/>
        <w:tabs>
          <w:tab w:val="right" w:leader="dot" w:pos="8306"/>
        </w:tabs>
      </w:pPr>
      <w:hyperlink w:anchor="_Toc27359" w:history="1">
        <w:r>
          <w:rPr>
            <w:rFonts w:ascii="仿宋" w:eastAsia="仿宋" w:hAnsi="仿宋" w:cs="仿宋" w:hint="eastAsia"/>
            <w:lang w:eastAsia="zh-CN"/>
          </w:rPr>
          <w:t>(二)、荧光增白剂市场分析预测</w:t>
        </w:r>
        <w:r>
          <w:tab/>
        </w:r>
        <w:r>
          <w:fldChar w:fldCharType="begin"/>
        </w:r>
        <w:r>
          <w:instrText xml:space="preserve"> PAGEREF _Toc27359 \h </w:instrText>
        </w:r>
        <w:r>
          <w:fldChar w:fldCharType="separate"/>
        </w:r>
        <w:r>
          <w:t>4</w:t>
        </w:r>
        <w:r>
          <w:fldChar w:fldCharType="end"/>
        </w:r>
      </w:hyperlink>
    </w:p>
    <w:p>
      <w:pPr>
        <w:pStyle w:val="TOC1"/>
        <w:tabs>
          <w:tab w:val="right" w:leader="dot" w:pos="8306"/>
        </w:tabs>
      </w:pPr>
      <w:hyperlink w:anchor="_Toc14437" w:history="1">
        <w:r>
          <w:rPr>
            <w:rFonts w:ascii="仿宋" w:eastAsia="仿宋" w:hAnsi="仿宋" w:cs="仿宋" w:hint="eastAsia"/>
            <w:lang w:eastAsia="zh-CN"/>
          </w:rPr>
          <w:t>二、工艺说明</w:t>
        </w:r>
        <w:r>
          <w:tab/>
        </w:r>
        <w:r>
          <w:fldChar w:fldCharType="begin"/>
        </w:r>
        <w:r>
          <w:instrText xml:space="preserve"> PAGEREF _Toc14437 \h </w:instrText>
        </w:r>
        <w:r>
          <w:fldChar w:fldCharType="separate"/>
        </w:r>
        <w:r>
          <w:t>5</w:t>
        </w:r>
        <w:r>
          <w:fldChar w:fldCharType="end"/>
        </w:r>
      </w:hyperlink>
    </w:p>
    <w:p>
      <w:pPr>
        <w:pStyle w:val="TOC2"/>
        <w:tabs>
          <w:tab w:val="right" w:leader="dot" w:pos="8306"/>
        </w:tabs>
      </w:pPr>
      <w:hyperlink w:anchor="_Toc29445" w:history="1">
        <w:r>
          <w:rPr>
            <w:rFonts w:ascii="仿宋" w:eastAsia="仿宋" w:hAnsi="仿宋" w:cs="仿宋" w:hint="eastAsia"/>
            <w:lang w:eastAsia="zh-CN"/>
          </w:rPr>
          <w:t>(一)、技术管理特点</w:t>
        </w:r>
        <w:r>
          <w:tab/>
        </w:r>
        <w:r>
          <w:fldChar w:fldCharType="begin"/>
        </w:r>
        <w:r>
          <w:instrText xml:space="preserve"> PAGEREF _Toc29445 \h </w:instrText>
        </w:r>
        <w:r>
          <w:fldChar w:fldCharType="separate"/>
        </w:r>
        <w:r>
          <w:t>5</w:t>
        </w:r>
        <w:r>
          <w:fldChar w:fldCharType="end"/>
        </w:r>
      </w:hyperlink>
    </w:p>
    <w:p>
      <w:pPr>
        <w:pStyle w:val="TOC2"/>
        <w:tabs>
          <w:tab w:val="right" w:leader="dot" w:pos="8306"/>
        </w:tabs>
      </w:pPr>
      <w:hyperlink w:anchor="_Toc25339" w:history="1">
        <w:r>
          <w:rPr>
            <w:rFonts w:ascii="仿宋" w:eastAsia="仿宋" w:hAnsi="仿宋" w:cs="仿宋" w:hint="eastAsia"/>
            <w:lang w:eastAsia="zh-CN"/>
          </w:rPr>
          <w:t>(二)、荧光增白剂项目工艺技术设计方案</w:t>
        </w:r>
        <w:r>
          <w:tab/>
        </w:r>
        <w:r>
          <w:fldChar w:fldCharType="begin"/>
        </w:r>
        <w:r>
          <w:instrText xml:space="preserve"> PAGEREF _Toc25339 \h </w:instrText>
        </w:r>
        <w:r>
          <w:fldChar w:fldCharType="separate"/>
        </w:r>
        <w:r>
          <w:t>6</w:t>
        </w:r>
        <w:r>
          <w:fldChar w:fldCharType="end"/>
        </w:r>
      </w:hyperlink>
    </w:p>
    <w:p>
      <w:pPr>
        <w:pStyle w:val="TOC2"/>
        <w:tabs>
          <w:tab w:val="right" w:leader="dot" w:pos="8306"/>
        </w:tabs>
      </w:pPr>
      <w:hyperlink w:anchor="_Toc22345" w:history="1">
        <w:r>
          <w:rPr>
            <w:rFonts w:ascii="仿宋" w:eastAsia="仿宋" w:hAnsi="仿宋" w:cs="仿宋" w:hint="eastAsia"/>
            <w:lang w:eastAsia="zh-CN"/>
          </w:rPr>
          <w:t>(三)、设备选型方案</w:t>
        </w:r>
        <w:r>
          <w:tab/>
        </w:r>
        <w:r>
          <w:fldChar w:fldCharType="begin"/>
        </w:r>
        <w:r>
          <w:instrText xml:space="preserve"> PAGEREF _Toc22345 \h </w:instrText>
        </w:r>
        <w:r>
          <w:fldChar w:fldCharType="separate"/>
        </w:r>
        <w:r>
          <w:t>7</w:t>
        </w:r>
        <w:r>
          <w:fldChar w:fldCharType="end"/>
        </w:r>
      </w:hyperlink>
    </w:p>
    <w:p>
      <w:pPr>
        <w:pStyle w:val="TOC1"/>
        <w:tabs>
          <w:tab w:val="right" w:leader="dot" w:pos="8306"/>
        </w:tabs>
      </w:pPr>
      <w:hyperlink w:anchor="_Toc700" w:history="1">
        <w:r>
          <w:rPr>
            <w:rFonts w:ascii="仿宋" w:eastAsia="仿宋" w:hAnsi="仿宋" w:cs="仿宋" w:hint="eastAsia"/>
            <w:lang w:eastAsia="zh-CN"/>
          </w:rPr>
          <w:t>三、荧光增白剂项目建设背景及必要性分析</w:t>
        </w:r>
        <w:r>
          <w:tab/>
        </w:r>
        <w:r>
          <w:fldChar w:fldCharType="begin"/>
        </w:r>
        <w:r>
          <w:instrText xml:space="preserve"> PAGEREF _Toc700 \h </w:instrText>
        </w:r>
        <w:r>
          <w:fldChar w:fldCharType="separate"/>
        </w:r>
        <w:r>
          <w:t>8</w:t>
        </w:r>
        <w:r>
          <w:fldChar w:fldCharType="end"/>
        </w:r>
      </w:hyperlink>
    </w:p>
    <w:p>
      <w:pPr>
        <w:pStyle w:val="TOC2"/>
        <w:tabs>
          <w:tab w:val="right" w:leader="dot" w:pos="8306"/>
        </w:tabs>
      </w:pPr>
      <w:hyperlink w:anchor="_Toc10360" w:history="1">
        <w:r>
          <w:rPr>
            <w:rFonts w:ascii="仿宋" w:eastAsia="仿宋" w:hAnsi="仿宋" w:cs="仿宋" w:hint="eastAsia"/>
            <w:lang w:eastAsia="zh-CN"/>
          </w:rPr>
          <w:t>(一)、荧光增白剂项目背景分析</w:t>
        </w:r>
        <w:r>
          <w:tab/>
        </w:r>
        <w:r>
          <w:fldChar w:fldCharType="begin"/>
        </w:r>
        <w:r>
          <w:instrText xml:space="preserve"> PAGEREF _Toc10360 \h </w:instrText>
        </w:r>
        <w:r>
          <w:fldChar w:fldCharType="separate"/>
        </w:r>
        <w:r>
          <w:t>8</w:t>
        </w:r>
        <w:r>
          <w:fldChar w:fldCharType="end"/>
        </w:r>
      </w:hyperlink>
    </w:p>
    <w:p>
      <w:pPr>
        <w:pStyle w:val="TOC2"/>
        <w:tabs>
          <w:tab w:val="right" w:leader="dot" w:pos="8306"/>
        </w:tabs>
      </w:pPr>
      <w:hyperlink w:anchor="_Toc15224" w:history="1">
        <w:r>
          <w:rPr>
            <w:rFonts w:ascii="仿宋" w:eastAsia="仿宋" w:hAnsi="仿宋" w:cs="仿宋" w:hint="eastAsia"/>
            <w:lang w:eastAsia="zh-CN"/>
          </w:rPr>
          <w:t>(二)、荧光增白剂项目建设必要性分析</w:t>
        </w:r>
        <w:r>
          <w:tab/>
        </w:r>
        <w:r>
          <w:fldChar w:fldCharType="begin"/>
        </w:r>
        <w:r>
          <w:instrText xml:space="preserve"> PAGEREF _Toc15224 \h </w:instrText>
        </w:r>
        <w:r>
          <w:fldChar w:fldCharType="separate"/>
        </w:r>
        <w:r>
          <w:t>10</w:t>
        </w:r>
        <w:r>
          <w:fldChar w:fldCharType="end"/>
        </w:r>
      </w:hyperlink>
    </w:p>
    <w:p>
      <w:pPr>
        <w:pStyle w:val="TOC1"/>
        <w:tabs>
          <w:tab w:val="right" w:leader="dot" w:pos="8306"/>
        </w:tabs>
      </w:pPr>
      <w:hyperlink w:anchor="_Toc16528" w:history="1">
        <w:r>
          <w:rPr>
            <w:rFonts w:ascii="仿宋" w:eastAsia="仿宋" w:hAnsi="仿宋" w:cs="仿宋" w:hint="eastAsia"/>
            <w:lang w:eastAsia="zh-CN"/>
          </w:rPr>
          <w:t>四、荧光增白剂项目危机管理</w:t>
        </w:r>
        <w:r>
          <w:tab/>
        </w:r>
        <w:r>
          <w:fldChar w:fldCharType="begin"/>
        </w:r>
        <w:r>
          <w:instrText xml:space="preserve"> PAGEREF _Toc16528 \h </w:instrText>
        </w:r>
        <w:r>
          <w:fldChar w:fldCharType="separate"/>
        </w:r>
        <w:r>
          <w:t>11</w:t>
        </w:r>
        <w:r>
          <w:fldChar w:fldCharType="end"/>
        </w:r>
      </w:hyperlink>
    </w:p>
    <w:p>
      <w:pPr>
        <w:pStyle w:val="TOC2"/>
        <w:tabs>
          <w:tab w:val="right" w:leader="dot" w:pos="8306"/>
        </w:tabs>
      </w:pPr>
      <w:hyperlink w:anchor="_Toc22258" w:history="1">
        <w:r>
          <w:rPr>
            <w:rFonts w:ascii="仿宋" w:eastAsia="仿宋" w:hAnsi="仿宋" w:cs="仿宋" w:hint="eastAsia"/>
            <w:lang w:eastAsia="zh-CN"/>
          </w:rPr>
          <w:t>(一)、危机预警与识别</w:t>
        </w:r>
        <w:r>
          <w:tab/>
        </w:r>
        <w:r>
          <w:fldChar w:fldCharType="begin"/>
        </w:r>
        <w:r>
          <w:instrText xml:space="preserve"> PAGEREF _Toc22258 \h </w:instrText>
        </w:r>
        <w:r>
          <w:fldChar w:fldCharType="separate"/>
        </w:r>
        <w:r>
          <w:t>11</w:t>
        </w:r>
        <w:r>
          <w:fldChar w:fldCharType="end"/>
        </w:r>
      </w:hyperlink>
    </w:p>
    <w:p>
      <w:pPr>
        <w:pStyle w:val="TOC2"/>
        <w:tabs>
          <w:tab w:val="right" w:leader="dot" w:pos="8306"/>
        </w:tabs>
      </w:pPr>
      <w:hyperlink w:anchor="_Toc17148" w:history="1">
        <w:r>
          <w:rPr>
            <w:rFonts w:ascii="仿宋" w:eastAsia="仿宋" w:hAnsi="仿宋" w:cs="仿宋" w:hint="eastAsia"/>
            <w:lang w:eastAsia="zh-CN"/>
          </w:rPr>
          <w:t>(二)、危机应对与恢复</w:t>
        </w:r>
        <w:r>
          <w:tab/>
        </w:r>
        <w:r>
          <w:fldChar w:fldCharType="begin"/>
        </w:r>
        <w:r>
          <w:instrText xml:space="preserve"> PAGEREF _Toc17148 \h </w:instrText>
        </w:r>
        <w:r>
          <w:fldChar w:fldCharType="separate"/>
        </w:r>
        <w:r>
          <w:t>12</w:t>
        </w:r>
        <w:r>
          <w:fldChar w:fldCharType="end"/>
        </w:r>
      </w:hyperlink>
    </w:p>
    <w:p>
      <w:pPr>
        <w:pStyle w:val="TOC1"/>
        <w:tabs>
          <w:tab w:val="right" w:leader="dot" w:pos="8306"/>
        </w:tabs>
      </w:pPr>
      <w:hyperlink w:anchor="_Toc20668" w:history="1">
        <w:r>
          <w:rPr>
            <w:rFonts w:ascii="仿宋" w:eastAsia="仿宋" w:hAnsi="仿宋" w:cs="仿宋" w:hint="eastAsia"/>
            <w:lang w:eastAsia="zh-CN"/>
          </w:rPr>
          <w:t>五、荧光增白剂项目可持续发展</w:t>
        </w:r>
        <w:r>
          <w:tab/>
        </w:r>
        <w:r>
          <w:fldChar w:fldCharType="begin"/>
        </w:r>
        <w:r>
          <w:instrText xml:space="preserve"> PAGEREF _Toc20668 \h </w:instrText>
        </w:r>
        <w:r>
          <w:fldChar w:fldCharType="separate"/>
        </w:r>
        <w:r>
          <w:t>14</w:t>
        </w:r>
        <w:r>
          <w:fldChar w:fldCharType="end"/>
        </w:r>
      </w:hyperlink>
    </w:p>
    <w:p>
      <w:pPr>
        <w:pStyle w:val="TOC2"/>
        <w:tabs>
          <w:tab w:val="right" w:leader="dot" w:pos="8306"/>
        </w:tabs>
      </w:pPr>
      <w:hyperlink w:anchor="_Toc21398" w:history="1">
        <w:r>
          <w:rPr>
            <w:rFonts w:ascii="仿宋" w:eastAsia="仿宋" w:hAnsi="仿宋" w:cs="仿宋" w:hint="eastAsia"/>
            <w:lang w:eastAsia="zh-CN"/>
          </w:rPr>
          <w:t>(一)、可持续战略与实践</w:t>
        </w:r>
        <w:r>
          <w:tab/>
        </w:r>
        <w:r>
          <w:fldChar w:fldCharType="begin"/>
        </w:r>
        <w:r>
          <w:instrText xml:space="preserve"> PAGEREF _Toc21398 \h </w:instrText>
        </w:r>
        <w:r>
          <w:fldChar w:fldCharType="separate"/>
        </w:r>
        <w:r>
          <w:t>14</w:t>
        </w:r>
        <w:r>
          <w:fldChar w:fldCharType="end"/>
        </w:r>
      </w:hyperlink>
    </w:p>
    <w:p>
      <w:pPr>
        <w:pStyle w:val="TOC2"/>
        <w:tabs>
          <w:tab w:val="right" w:leader="dot" w:pos="8306"/>
        </w:tabs>
      </w:pPr>
      <w:hyperlink w:anchor="_Toc8617" w:history="1">
        <w:r>
          <w:rPr>
            <w:rFonts w:ascii="仿宋" w:eastAsia="仿宋" w:hAnsi="仿宋" w:cs="仿宋" w:hint="eastAsia"/>
            <w:lang w:eastAsia="zh-CN"/>
          </w:rPr>
          <w:t>(二)、环保与社会责任</w:t>
        </w:r>
        <w:r>
          <w:tab/>
        </w:r>
        <w:r>
          <w:fldChar w:fldCharType="begin"/>
        </w:r>
        <w:r>
          <w:instrText xml:space="preserve"> PAGEREF _Toc8617 \h </w:instrText>
        </w:r>
        <w:r>
          <w:fldChar w:fldCharType="separate"/>
        </w:r>
        <w:r>
          <w:t>15</w:t>
        </w:r>
        <w:r>
          <w:fldChar w:fldCharType="end"/>
        </w:r>
      </w:hyperlink>
    </w:p>
    <w:p>
      <w:pPr>
        <w:pStyle w:val="TOC1"/>
        <w:tabs>
          <w:tab w:val="right" w:leader="dot" w:pos="8306"/>
        </w:tabs>
      </w:pPr>
      <w:hyperlink w:anchor="_Toc25274" w:history="1">
        <w:r>
          <w:rPr>
            <w:rFonts w:ascii="仿宋" w:eastAsia="仿宋" w:hAnsi="仿宋" w:cs="仿宋" w:hint="eastAsia"/>
            <w:lang w:eastAsia="zh-CN"/>
          </w:rPr>
          <w:t>六、荧光增白剂项目绩效评估</w:t>
        </w:r>
        <w:r>
          <w:tab/>
        </w:r>
        <w:r>
          <w:fldChar w:fldCharType="begin"/>
        </w:r>
        <w:r>
          <w:instrText xml:space="preserve"> PAGEREF _Toc25274 \h </w:instrText>
        </w:r>
        <w:r>
          <w:fldChar w:fldCharType="separate"/>
        </w:r>
        <w:r>
          <w:t>15</w:t>
        </w:r>
        <w:r>
          <w:fldChar w:fldCharType="end"/>
        </w:r>
      </w:hyperlink>
    </w:p>
    <w:p>
      <w:pPr>
        <w:pStyle w:val="TOC2"/>
        <w:tabs>
          <w:tab w:val="right" w:leader="dot" w:pos="8306"/>
        </w:tabs>
      </w:pPr>
      <w:hyperlink w:anchor="_Toc20507" w:history="1">
        <w:r>
          <w:rPr>
            <w:rFonts w:ascii="仿宋" w:eastAsia="仿宋" w:hAnsi="仿宋" w:cs="仿宋" w:hint="eastAsia"/>
            <w:lang w:eastAsia="zh-CN"/>
          </w:rPr>
          <w:t>(一)、绩效评估指标</w:t>
        </w:r>
        <w:r>
          <w:tab/>
        </w:r>
        <w:r>
          <w:fldChar w:fldCharType="begin"/>
        </w:r>
        <w:r>
          <w:instrText xml:space="preserve"> PAGEREF _Toc20507 \h </w:instrText>
        </w:r>
        <w:r>
          <w:fldChar w:fldCharType="separate"/>
        </w:r>
        <w:r>
          <w:t>15</w:t>
        </w:r>
        <w:r>
          <w:fldChar w:fldCharType="end"/>
        </w:r>
      </w:hyperlink>
    </w:p>
    <w:p>
      <w:pPr>
        <w:pStyle w:val="TOC2"/>
        <w:tabs>
          <w:tab w:val="right" w:leader="dot" w:pos="8306"/>
        </w:tabs>
      </w:pPr>
      <w:hyperlink w:anchor="_Toc7919" w:history="1">
        <w:r>
          <w:rPr>
            <w:rFonts w:ascii="仿宋" w:eastAsia="仿宋" w:hAnsi="仿宋" w:cs="仿宋" w:hint="eastAsia"/>
            <w:lang w:eastAsia="zh-CN"/>
          </w:rPr>
          <w:t>(二)、绩效评估方法</w:t>
        </w:r>
        <w:r>
          <w:tab/>
        </w:r>
        <w:r>
          <w:fldChar w:fldCharType="begin"/>
        </w:r>
        <w:r>
          <w:instrText xml:space="preserve"> PAGEREF _Toc7919 \h </w:instrText>
        </w:r>
        <w:r>
          <w:fldChar w:fldCharType="separate"/>
        </w:r>
        <w:r>
          <w:t>17</w:t>
        </w:r>
        <w:r>
          <w:fldChar w:fldCharType="end"/>
        </w:r>
      </w:hyperlink>
    </w:p>
    <w:p>
      <w:pPr>
        <w:pStyle w:val="TOC2"/>
        <w:tabs>
          <w:tab w:val="right" w:leader="dot" w:pos="8306"/>
        </w:tabs>
      </w:pPr>
      <w:hyperlink w:anchor="_Toc13177" w:history="1">
        <w:r>
          <w:rPr>
            <w:rFonts w:ascii="仿宋" w:eastAsia="仿宋" w:hAnsi="仿宋" w:cs="仿宋" w:hint="eastAsia"/>
            <w:lang w:eastAsia="zh-CN"/>
          </w:rPr>
          <w:t>(三)、绩效评估周期</w:t>
        </w:r>
        <w:r>
          <w:tab/>
        </w:r>
        <w:r>
          <w:fldChar w:fldCharType="begin"/>
        </w:r>
        <w:r>
          <w:instrText xml:space="preserve"> PAGEREF _Toc13177 \h </w:instrText>
        </w:r>
        <w:r>
          <w:fldChar w:fldCharType="separate"/>
        </w:r>
        <w:r>
          <w:t>18</w:t>
        </w:r>
        <w:r>
          <w:fldChar w:fldCharType="end"/>
        </w:r>
      </w:hyperlink>
    </w:p>
    <w:p>
      <w:pPr>
        <w:pStyle w:val="TOC1"/>
        <w:tabs>
          <w:tab w:val="right" w:leader="dot" w:pos="8306"/>
        </w:tabs>
      </w:pPr>
      <w:hyperlink w:anchor="_Toc24827" w:history="1">
        <w:r>
          <w:rPr>
            <w:rFonts w:ascii="仿宋" w:eastAsia="仿宋" w:hAnsi="仿宋" w:cs="仿宋" w:hint="eastAsia"/>
            <w:lang w:eastAsia="zh-CN"/>
          </w:rPr>
          <w:t>七、荧光增白剂项目技术管理</w:t>
        </w:r>
        <w:r>
          <w:tab/>
        </w:r>
        <w:r>
          <w:fldChar w:fldCharType="begin"/>
        </w:r>
        <w:r>
          <w:instrText xml:space="preserve"> PAGEREF _Toc24827 \h </w:instrText>
        </w:r>
        <w:r>
          <w:fldChar w:fldCharType="separate"/>
        </w:r>
        <w:r>
          <w:t>19</w:t>
        </w:r>
        <w:r>
          <w:fldChar w:fldCharType="end"/>
        </w:r>
      </w:hyperlink>
    </w:p>
    <w:p>
      <w:pPr>
        <w:pStyle w:val="TOC2"/>
        <w:tabs>
          <w:tab w:val="right" w:leader="dot" w:pos="8306"/>
        </w:tabs>
      </w:pPr>
      <w:hyperlink w:anchor="_Toc3209" w:history="1">
        <w:r>
          <w:rPr>
            <w:rFonts w:ascii="仿宋" w:eastAsia="仿宋" w:hAnsi="仿宋" w:cs="仿宋" w:hint="eastAsia"/>
            <w:lang w:eastAsia="zh-CN"/>
          </w:rPr>
          <w:t>(一)、技术方案选用方向</w:t>
        </w:r>
        <w:r>
          <w:tab/>
        </w:r>
        <w:r>
          <w:fldChar w:fldCharType="begin"/>
        </w:r>
        <w:r>
          <w:instrText xml:space="preserve"> PAGEREF _Toc3209 \h </w:instrText>
        </w:r>
        <w:r>
          <w:fldChar w:fldCharType="separate"/>
        </w:r>
        <w:r>
          <w:t>19</w:t>
        </w:r>
        <w:r>
          <w:fldChar w:fldCharType="end"/>
        </w:r>
      </w:hyperlink>
    </w:p>
    <w:p>
      <w:pPr>
        <w:pStyle w:val="TOC2"/>
        <w:tabs>
          <w:tab w:val="right" w:leader="dot" w:pos="8306"/>
        </w:tabs>
      </w:pPr>
      <w:hyperlink w:anchor="_Toc19792" w:history="1">
        <w:r>
          <w:rPr>
            <w:rFonts w:ascii="仿宋" w:eastAsia="仿宋" w:hAnsi="仿宋" w:cs="仿宋" w:hint="eastAsia"/>
            <w:lang w:eastAsia="zh-CN"/>
          </w:rPr>
          <w:t>(二)、工艺技术方案选用原则</w:t>
        </w:r>
        <w:r>
          <w:tab/>
        </w:r>
        <w:r>
          <w:fldChar w:fldCharType="begin"/>
        </w:r>
        <w:r>
          <w:instrText xml:space="preserve"> PAGEREF _Toc19792 \h </w:instrText>
        </w:r>
        <w:r>
          <w:fldChar w:fldCharType="separate"/>
        </w:r>
        <w:r>
          <w:t>20</w:t>
        </w:r>
        <w:r>
          <w:fldChar w:fldCharType="end"/>
        </w:r>
      </w:hyperlink>
    </w:p>
    <w:p>
      <w:pPr>
        <w:pStyle w:val="TOC2"/>
        <w:tabs>
          <w:tab w:val="right" w:leader="dot" w:pos="8306"/>
        </w:tabs>
      </w:pPr>
      <w:hyperlink w:anchor="_Toc24978" w:history="1">
        <w:r>
          <w:rPr>
            <w:rFonts w:ascii="仿宋" w:eastAsia="仿宋" w:hAnsi="仿宋" w:cs="仿宋" w:hint="eastAsia"/>
            <w:lang w:eastAsia="zh-CN"/>
          </w:rPr>
          <w:t>(三)、工艺技术方案要求</w:t>
        </w:r>
        <w:r>
          <w:tab/>
        </w:r>
        <w:r>
          <w:fldChar w:fldCharType="begin"/>
        </w:r>
        <w:r>
          <w:instrText xml:space="preserve"> PAGEREF _Toc24978 \h </w:instrText>
        </w:r>
        <w:r>
          <w:fldChar w:fldCharType="separate"/>
        </w:r>
        <w:r>
          <w:t>23</w:t>
        </w:r>
        <w:r>
          <w:fldChar w:fldCharType="end"/>
        </w:r>
      </w:hyperlink>
    </w:p>
    <w:p>
      <w:pPr>
        <w:pStyle w:val="TOC1"/>
        <w:tabs>
          <w:tab w:val="right" w:leader="dot" w:pos="8306"/>
        </w:tabs>
      </w:pPr>
      <w:hyperlink w:anchor="_Toc32317" w:history="1">
        <w:r>
          <w:rPr>
            <w:rFonts w:ascii="仿宋" w:eastAsia="仿宋" w:hAnsi="仿宋" w:cs="仿宋" w:hint="eastAsia"/>
            <w:lang w:eastAsia="zh-CN"/>
          </w:rPr>
          <w:t>八、荧光增白剂项目环境影响分析</w:t>
        </w:r>
        <w:r>
          <w:tab/>
        </w:r>
        <w:r>
          <w:fldChar w:fldCharType="begin"/>
        </w:r>
        <w:r>
          <w:instrText xml:space="preserve"> PAGEREF _Toc32317 \h </w:instrText>
        </w:r>
        <w:r>
          <w:fldChar w:fldCharType="separate"/>
        </w:r>
        <w:r>
          <w:t>25</w:t>
        </w:r>
        <w:r>
          <w:fldChar w:fldCharType="end"/>
        </w:r>
      </w:hyperlink>
    </w:p>
    <w:p>
      <w:pPr>
        <w:pStyle w:val="TOC2"/>
        <w:tabs>
          <w:tab w:val="right" w:leader="dot" w:pos="8306"/>
        </w:tabs>
      </w:pPr>
      <w:hyperlink w:anchor="_Toc17502" w:history="1">
        <w:r>
          <w:rPr>
            <w:rFonts w:ascii="仿宋" w:eastAsia="仿宋" w:hAnsi="仿宋" w:cs="仿宋" w:hint="eastAsia"/>
            <w:lang w:eastAsia="zh-CN"/>
          </w:rPr>
          <w:t>(一)、建设区域环境质量现状</w:t>
        </w:r>
        <w:r>
          <w:tab/>
        </w:r>
        <w:r>
          <w:fldChar w:fldCharType="begin"/>
        </w:r>
        <w:r>
          <w:instrText xml:space="preserve"> PAGEREF _Toc17502 \h </w:instrText>
        </w:r>
        <w:r>
          <w:fldChar w:fldCharType="separate"/>
        </w:r>
        <w:r>
          <w:t>25</w:t>
        </w:r>
        <w:r>
          <w:fldChar w:fldCharType="end"/>
        </w:r>
      </w:hyperlink>
    </w:p>
    <w:p>
      <w:pPr>
        <w:pStyle w:val="TOC2"/>
        <w:tabs>
          <w:tab w:val="right" w:leader="dot" w:pos="8306"/>
        </w:tabs>
      </w:pPr>
      <w:hyperlink w:anchor="_Toc25668" w:history="1">
        <w:r>
          <w:rPr>
            <w:rFonts w:ascii="仿宋" w:eastAsia="仿宋" w:hAnsi="仿宋" w:cs="仿宋" w:hint="eastAsia"/>
            <w:lang w:eastAsia="zh-CN"/>
          </w:rPr>
          <w:t>(二)、建设期环境保护</w:t>
        </w:r>
        <w:r>
          <w:tab/>
        </w:r>
        <w:r>
          <w:fldChar w:fldCharType="begin"/>
        </w:r>
        <w:r>
          <w:instrText xml:space="preserve"> PAGEREF _Toc25668 \h </w:instrText>
        </w:r>
        <w:r>
          <w:fldChar w:fldCharType="separate"/>
        </w:r>
        <w:r>
          <w:t>26</w:t>
        </w:r>
        <w:r>
          <w:fldChar w:fldCharType="end"/>
        </w:r>
      </w:hyperlink>
    </w:p>
    <w:p>
      <w:pPr>
        <w:pStyle w:val="TOC2"/>
        <w:tabs>
          <w:tab w:val="right" w:leader="dot" w:pos="8306"/>
        </w:tabs>
      </w:pPr>
      <w:hyperlink w:anchor="_Toc6562" w:history="1">
        <w:r>
          <w:rPr>
            <w:rFonts w:ascii="仿宋" w:eastAsia="仿宋" w:hAnsi="仿宋" w:cs="仿宋" w:hint="eastAsia"/>
            <w:lang w:eastAsia="zh-CN"/>
          </w:rPr>
          <w:t>(三)、运营期环境保护</w:t>
        </w:r>
        <w:r>
          <w:tab/>
        </w:r>
        <w:r>
          <w:fldChar w:fldCharType="begin"/>
        </w:r>
        <w:r>
          <w:instrText xml:space="preserve"> PAGEREF _Toc6562 \h </w:instrText>
        </w:r>
        <w:r>
          <w:fldChar w:fldCharType="separate"/>
        </w:r>
        <w:r>
          <w:t>28</w:t>
        </w:r>
        <w:r>
          <w:fldChar w:fldCharType="end"/>
        </w:r>
      </w:hyperlink>
    </w:p>
    <w:p>
      <w:pPr>
        <w:pStyle w:val="TOC2"/>
        <w:tabs>
          <w:tab w:val="right" w:leader="dot" w:pos="8306"/>
        </w:tabs>
      </w:pPr>
      <w:hyperlink w:anchor="_Toc13957" w:history="1">
        <w:r>
          <w:rPr>
            <w:rFonts w:ascii="仿宋" w:eastAsia="仿宋" w:hAnsi="仿宋" w:cs="仿宋" w:hint="eastAsia"/>
            <w:lang w:eastAsia="zh-CN"/>
          </w:rPr>
          <w:t>(四)、荧光增白剂项目建设对区域经济的影响</w:t>
        </w:r>
        <w:r>
          <w:tab/>
        </w:r>
        <w:r>
          <w:fldChar w:fldCharType="begin"/>
        </w:r>
        <w:r>
          <w:instrText xml:space="preserve"> PAGEREF _Toc13957 \h </w:instrText>
        </w:r>
        <w:r>
          <w:fldChar w:fldCharType="separate"/>
        </w:r>
        <w:r>
          <w:t>29</w:t>
        </w:r>
        <w:r>
          <w:fldChar w:fldCharType="end"/>
        </w:r>
      </w:hyperlink>
    </w:p>
    <w:p>
      <w:pPr>
        <w:pStyle w:val="TOC2"/>
        <w:tabs>
          <w:tab w:val="right" w:leader="dot" w:pos="8306"/>
        </w:tabs>
      </w:pPr>
      <w:hyperlink w:anchor="_Toc29782" w:history="1">
        <w:r>
          <w:rPr>
            <w:rFonts w:ascii="仿宋" w:eastAsia="仿宋" w:hAnsi="仿宋" w:cs="仿宋" w:hint="eastAsia"/>
            <w:lang w:eastAsia="zh-CN"/>
          </w:rPr>
          <w:t>(五)、废弃物处理</w:t>
        </w:r>
        <w:r>
          <w:tab/>
        </w:r>
        <w:r>
          <w:fldChar w:fldCharType="begin"/>
        </w:r>
        <w:r>
          <w:instrText xml:space="preserve"> PAGEREF _Toc29782 \h </w:instrText>
        </w:r>
        <w:r>
          <w:fldChar w:fldCharType="separate"/>
        </w:r>
        <w:r>
          <w:t>31</w:t>
        </w:r>
        <w:r>
          <w:fldChar w:fldCharType="end"/>
        </w:r>
      </w:hyperlink>
    </w:p>
    <w:p>
      <w:pPr>
        <w:pStyle w:val="TOC2"/>
        <w:tabs>
          <w:tab w:val="right" w:leader="dot" w:pos="8306"/>
        </w:tabs>
      </w:pPr>
      <w:hyperlink w:anchor="_Toc23329" w:history="1">
        <w:r>
          <w:rPr>
            <w:rFonts w:ascii="仿宋" w:eastAsia="仿宋" w:hAnsi="仿宋" w:cs="仿宋" w:hint="eastAsia"/>
            <w:lang w:eastAsia="zh-CN"/>
          </w:rPr>
          <w:t>(六)、特殊环境影响分析</w:t>
        </w:r>
        <w:r>
          <w:tab/>
        </w:r>
        <w:r>
          <w:fldChar w:fldCharType="begin"/>
        </w:r>
        <w:r>
          <w:instrText xml:space="preserve"> PAGEREF _Toc23329 \h </w:instrText>
        </w:r>
        <w:r>
          <w:fldChar w:fldCharType="separate"/>
        </w:r>
        <w:r>
          <w:t>32</w:t>
        </w:r>
        <w:r>
          <w:fldChar w:fldCharType="end"/>
        </w:r>
      </w:hyperlink>
    </w:p>
    <w:p>
      <w:pPr>
        <w:pStyle w:val="TOC2"/>
        <w:tabs>
          <w:tab w:val="right" w:leader="dot" w:pos="8306"/>
        </w:tabs>
      </w:pPr>
      <w:hyperlink w:anchor="_Toc27897" w:history="1">
        <w:r>
          <w:rPr>
            <w:rFonts w:ascii="仿宋" w:eastAsia="仿宋" w:hAnsi="仿宋" w:cs="仿宋" w:hint="eastAsia"/>
            <w:lang w:eastAsia="zh-CN"/>
          </w:rPr>
          <w:t>(七)、清洁生产</w:t>
        </w:r>
        <w:r>
          <w:tab/>
        </w:r>
        <w:r>
          <w:fldChar w:fldCharType="begin"/>
        </w:r>
        <w:r>
          <w:instrText xml:space="preserve"> PAGEREF _Toc27897 \h </w:instrText>
        </w:r>
        <w:r>
          <w:fldChar w:fldCharType="separate"/>
        </w:r>
        <w:r>
          <w:t>33</w:t>
        </w:r>
        <w:r>
          <w:fldChar w:fldCharType="end"/>
        </w:r>
      </w:hyperlink>
    </w:p>
    <w:p>
      <w:pPr>
        <w:pStyle w:val="TOC2"/>
        <w:tabs>
          <w:tab w:val="right" w:leader="dot" w:pos="8306"/>
        </w:tabs>
      </w:pPr>
      <w:hyperlink w:anchor="_Toc12280" w:history="1">
        <w:r>
          <w:rPr>
            <w:rFonts w:ascii="仿宋" w:eastAsia="仿宋" w:hAnsi="仿宋" w:cs="仿宋" w:hint="eastAsia"/>
            <w:lang w:eastAsia="zh-CN"/>
          </w:rPr>
          <w:t>(八)、环境保护综合评价</w:t>
        </w:r>
        <w:r>
          <w:tab/>
        </w:r>
        <w:r>
          <w:fldChar w:fldCharType="begin"/>
        </w:r>
        <w:r>
          <w:instrText xml:space="preserve"> PAGEREF _Toc12280 \h </w:instrText>
        </w:r>
        <w:r>
          <w:fldChar w:fldCharType="separate"/>
        </w:r>
        <w:r>
          <w:t>34</w:t>
        </w:r>
        <w:r>
          <w:fldChar w:fldCharType="end"/>
        </w:r>
      </w:hyperlink>
    </w:p>
    <w:p>
      <w:pPr>
        <w:pStyle w:val="TOC1"/>
        <w:tabs>
          <w:tab w:val="right" w:leader="dot" w:pos="8306"/>
        </w:tabs>
      </w:pPr>
      <w:hyperlink w:anchor="_Toc23516" w:history="1">
        <w:r>
          <w:rPr>
            <w:rFonts w:ascii="仿宋" w:eastAsia="仿宋" w:hAnsi="仿宋" w:cs="仿宋" w:hint="eastAsia"/>
            <w:lang w:eastAsia="zh-CN"/>
          </w:rPr>
          <w:t>九、荧光增白剂项目计划安排</w:t>
        </w:r>
        <w:r>
          <w:tab/>
        </w:r>
        <w:r>
          <w:fldChar w:fldCharType="begin"/>
        </w:r>
        <w:r>
          <w:instrText xml:space="preserve"> PAGEREF _Toc23516 \h </w:instrText>
        </w:r>
        <w:r>
          <w:fldChar w:fldCharType="separate"/>
        </w:r>
        <w:r>
          <w:t>35</w:t>
        </w:r>
        <w:r>
          <w:fldChar w:fldCharType="end"/>
        </w:r>
      </w:hyperlink>
    </w:p>
    <w:p>
      <w:pPr>
        <w:pStyle w:val="TOC2"/>
        <w:tabs>
          <w:tab w:val="right" w:leader="dot" w:pos="8306"/>
        </w:tabs>
      </w:pPr>
      <w:hyperlink w:anchor="_Toc7739" w:history="1">
        <w:r>
          <w:rPr>
            <w:rFonts w:ascii="仿宋" w:eastAsia="仿宋" w:hAnsi="仿宋" w:cs="仿宋" w:hint="eastAsia"/>
            <w:lang w:eastAsia="zh-CN"/>
          </w:rPr>
          <w:t>(一)、建设周期</w:t>
        </w:r>
        <w:r>
          <w:tab/>
        </w:r>
        <w:r>
          <w:fldChar w:fldCharType="begin"/>
        </w:r>
        <w:r>
          <w:instrText xml:space="preserve"> PAGEREF _Toc7739 \h </w:instrText>
        </w:r>
        <w:r>
          <w:fldChar w:fldCharType="separate"/>
        </w:r>
        <w:r>
          <w:t>35</w:t>
        </w:r>
        <w:r>
          <w:fldChar w:fldCharType="end"/>
        </w:r>
      </w:hyperlink>
    </w:p>
    <w:p>
      <w:pPr>
        <w:pStyle w:val="TOC2"/>
        <w:tabs>
          <w:tab w:val="right" w:leader="dot" w:pos="8306"/>
        </w:tabs>
      </w:pPr>
      <w:hyperlink w:anchor="_Toc22251" w:history="1">
        <w:r>
          <w:rPr>
            <w:rFonts w:ascii="仿宋" w:eastAsia="仿宋" w:hAnsi="仿宋" w:cs="仿宋" w:hint="eastAsia"/>
            <w:lang w:eastAsia="zh-CN"/>
          </w:rPr>
          <w:t>(二)、建设进度</w:t>
        </w:r>
        <w:r>
          <w:tab/>
        </w:r>
        <w:r>
          <w:fldChar w:fldCharType="begin"/>
        </w:r>
        <w:r>
          <w:instrText xml:space="preserve"> PAGEREF _Toc22251 \h </w:instrText>
        </w:r>
        <w:r>
          <w:fldChar w:fldCharType="separate"/>
        </w:r>
        <w:r>
          <w:t>36</w:t>
        </w:r>
        <w:r>
          <w:fldChar w:fldCharType="end"/>
        </w:r>
      </w:hyperlink>
    </w:p>
    <w:p>
      <w:pPr>
        <w:pStyle w:val="TOC2"/>
        <w:tabs>
          <w:tab w:val="right" w:leader="dot" w:pos="8306"/>
        </w:tabs>
      </w:pPr>
      <w:hyperlink w:anchor="_Toc30629" w:history="1">
        <w:r>
          <w:rPr>
            <w:rFonts w:ascii="仿宋" w:eastAsia="仿宋" w:hAnsi="仿宋" w:cs="仿宋" w:hint="eastAsia"/>
            <w:lang w:eastAsia="zh-CN"/>
          </w:rPr>
          <w:t>(三)、进度安排注意事项</w:t>
        </w:r>
        <w:r>
          <w:tab/>
        </w:r>
        <w:r>
          <w:fldChar w:fldCharType="begin"/>
        </w:r>
        <w:r>
          <w:instrText xml:space="preserve"> PAGEREF _Toc30629 \h </w:instrText>
        </w:r>
        <w:r>
          <w:fldChar w:fldCharType="separate"/>
        </w:r>
        <w:r>
          <w:t>37</w:t>
        </w:r>
        <w:r>
          <w:fldChar w:fldCharType="end"/>
        </w:r>
      </w:hyperlink>
    </w:p>
    <w:p>
      <w:pPr>
        <w:pStyle w:val="TOC2"/>
        <w:tabs>
          <w:tab w:val="right" w:leader="dot" w:pos="8306"/>
        </w:tabs>
      </w:pPr>
      <w:hyperlink w:anchor="_Toc5768" w:history="1">
        <w:r>
          <w:rPr>
            <w:rFonts w:ascii="仿宋" w:eastAsia="仿宋" w:hAnsi="仿宋" w:cs="仿宋" w:hint="eastAsia"/>
            <w:lang w:eastAsia="zh-CN"/>
          </w:rPr>
          <w:t>(四)、人力资源配置</w:t>
        </w:r>
        <w:r>
          <w:tab/>
        </w:r>
        <w:r>
          <w:fldChar w:fldCharType="begin"/>
        </w:r>
        <w:r>
          <w:instrText xml:space="preserve"> PAGEREF _Toc5768 \h </w:instrText>
        </w:r>
        <w:r>
          <w:fldChar w:fldCharType="separate"/>
        </w:r>
        <w:r>
          <w:t>39</w:t>
        </w:r>
        <w:r>
          <w:fldChar w:fldCharType="end"/>
        </w:r>
      </w:hyperlink>
    </w:p>
    <w:p>
      <w:pPr>
        <w:pStyle w:val="TOC1"/>
        <w:tabs>
          <w:tab w:val="right" w:leader="dot" w:pos="8306"/>
        </w:tabs>
      </w:pPr>
      <w:hyperlink w:anchor="_Toc21079" w:history="1">
        <w:r>
          <w:rPr>
            <w:rFonts w:ascii="仿宋" w:eastAsia="仿宋" w:hAnsi="仿宋" w:cs="仿宋" w:hint="eastAsia"/>
            <w:lang w:eastAsia="zh-CN"/>
          </w:rPr>
          <w:t>十、荧光增白剂项目社会影响</w:t>
        </w:r>
        <w:r>
          <w:tab/>
        </w:r>
        <w:r>
          <w:fldChar w:fldCharType="begin"/>
        </w:r>
        <w:r>
          <w:instrText xml:space="preserve"> PAGEREF _Toc21079 \h </w:instrText>
        </w:r>
        <w:r>
          <w:fldChar w:fldCharType="separate"/>
        </w:r>
        <w:r>
          <w:t>40</w:t>
        </w:r>
        <w:r>
          <w:fldChar w:fldCharType="end"/>
        </w:r>
      </w:hyperlink>
    </w:p>
    <w:p>
      <w:pPr>
        <w:pStyle w:val="TOC2"/>
        <w:tabs>
          <w:tab w:val="right" w:leader="dot" w:pos="8306"/>
        </w:tabs>
      </w:pPr>
      <w:hyperlink w:anchor="_Toc17013" w:history="1">
        <w:r>
          <w:rPr>
            <w:rFonts w:ascii="仿宋" w:eastAsia="仿宋" w:hAnsi="仿宋" w:cs="仿宋" w:hint="eastAsia"/>
            <w:lang w:eastAsia="zh-CN"/>
          </w:rPr>
          <w:t>(一)、社会责任与义务</w:t>
        </w:r>
        <w:r>
          <w:tab/>
        </w:r>
        <w:r>
          <w:fldChar w:fldCharType="begin"/>
        </w:r>
        <w:r>
          <w:instrText xml:space="preserve"> PAGEREF _Toc17013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 w:history="1">
        <w:r>
          <w:rPr>
            <w:rFonts w:ascii="仿宋" w:eastAsia="仿宋" w:hAnsi="仿宋" w:cs="仿宋" w:hint="eastAsia"/>
            <w:lang w:eastAsia="zh-CN"/>
          </w:rPr>
          <w:t>(二)、社会参与与沟通</w:t>
        </w:r>
        <w:r>
          <w:tab/>
        </w:r>
        <w:r>
          <w:fldChar w:fldCharType="begin"/>
        </w:r>
        <w:r>
          <w:instrText xml:space="preserve"> PAGEREF _Toc166 \h </w:instrText>
        </w:r>
        <w:r>
          <w:fldChar w:fldCharType="separate"/>
        </w:r>
        <w:r>
          <w:t>40</w:t>
        </w:r>
        <w:r>
          <w:fldChar w:fldCharType="end"/>
        </w:r>
      </w:hyperlink>
    </w:p>
    <w:p>
      <w:pPr>
        <w:pStyle w:val="TOC1"/>
        <w:tabs>
          <w:tab w:val="right" w:leader="dot" w:pos="8306"/>
        </w:tabs>
      </w:pPr>
      <w:hyperlink w:anchor="_Toc28390" w:history="1">
        <w:r>
          <w:rPr>
            <w:rFonts w:ascii="仿宋" w:eastAsia="仿宋" w:hAnsi="仿宋" w:cs="仿宋" w:hint="eastAsia"/>
            <w:lang w:eastAsia="zh-CN"/>
          </w:rPr>
          <w:t>十一、荧光增白剂项目创新与研发</w:t>
        </w:r>
        <w:r>
          <w:tab/>
        </w:r>
        <w:r>
          <w:fldChar w:fldCharType="begin"/>
        </w:r>
        <w:r>
          <w:instrText xml:space="preserve"> PAGEREF _Toc28390 \h </w:instrText>
        </w:r>
        <w:r>
          <w:fldChar w:fldCharType="separate"/>
        </w:r>
        <w:r>
          <w:t>41</w:t>
        </w:r>
        <w:r>
          <w:fldChar w:fldCharType="end"/>
        </w:r>
      </w:hyperlink>
    </w:p>
    <w:p>
      <w:pPr>
        <w:pStyle w:val="TOC2"/>
        <w:tabs>
          <w:tab w:val="right" w:leader="dot" w:pos="8306"/>
        </w:tabs>
      </w:pPr>
      <w:hyperlink w:anchor="_Toc27747" w:history="1">
        <w:r>
          <w:rPr>
            <w:rFonts w:ascii="仿宋" w:eastAsia="仿宋" w:hAnsi="仿宋" w:cs="仿宋" w:hint="eastAsia"/>
            <w:lang w:eastAsia="zh-CN"/>
          </w:rPr>
          <w:t>(一)、创新策略与方向</w:t>
        </w:r>
        <w:r>
          <w:tab/>
        </w:r>
        <w:r>
          <w:fldChar w:fldCharType="begin"/>
        </w:r>
        <w:r>
          <w:instrText xml:space="preserve"> PAGEREF _Toc27747 \h </w:instrText>
        </w:r>
        <w:r>
          <w:fldChar w:fldCharType="separate"/>
        </w:r>
        <w:r>
          <w:t>41</w:t>
        </w:r>
        <w:r>
          <w:fldChar w:fldCharType="end"/>
        </w:r>
      </w:hyperlink>
    </w:p>
    <w:p>
      <w:pPr>
        <w:pStyle w:val="TOC2"/>
        <w:tabs>
          <w:tab w:val="right" w:leader="dot" w:pos="8306"/>
        </w:tabs>
      </w:pPr>
      <w:hyperlink w:anchor="_Toc4900" w:history="1">
        <w:r>
          <w:rPr>
            <w:rFonts w:ascii="仿宋" w:eastAsia="仿宋" w:hAnsi="仿宋" w:cs="仿宋" w:hint="eastAsia"/>
            <w:lang w:eastAsia="zh-CN"/>
          </w:rPr>
          <w:t>(二)、研发规划与投入</w:t>
        </w:r>
        <w:r>
          <w:tab/>
        </w:r>
        <w:r>
          <w:fldChar w:fldCharType="begin"/>
        </w:r>
        <w:r>
          <w:instrText xml:space="preserve"> PAGEREF _Toc4900 \h </w:instrText>
        </w:r>
        <w:r>
          <w:fldChar w:fldCharType="separate"/>
        </w:r>
        <w:r>
          <w:t>43</w:t>
        </w:r>
        <w:r>
          <w:fldChar w:fldCharType="end"/>
        </w:r>
      </w:hyperlink>
    </w:p>
    <w:p>
      <w:pPr>
        <w:pStyle w:val="TOC1"/>
        <w:tabs>
          <w:tab w:val="right" w:leader="dot" w:pos="8306"/>
        </w:tabs>
      </w:pPr>
      <w:hyperlink w:anchor="_Toc6503" w:history="1">
        <w:r>
          <w:rPr>
            <w:rFonts w:ascii="仿宋" w:eastAsia="仿宋" w:hAnsi="仿宋" w:cs="仿宋" w:hint="eastAsia"/>
            <w:lang w:eastAsia="zh-CN"/>
          </w:rPr>
          <w:t>十二、生产安全保护</w:t>
        </w:r>
        <w:r>
          <w:tab/>
        </w:r>
        <w:r>
          <w:fldChar w:fldCharType="begin"/>
        </w:r>
        <w:r>
          <w:instrText xml:space="preserve"> PAGEREF _Toc6503 \h </w:instrText>
        </w:r>
        <w:r>
          <w:fldChar w:fldCharType="separate"/>
        </w:r>
        <w:r>
          <w:t>44</w:t>
        </w:r>
        <w:r>
          <w:fldChar w:fldCharType="end"/>
        </w:r>
      </w:hyperlink>
    </w:p>
    <w:p>
      <w:pPr>
        <w:pStyle w:val="TOC2"/>
        <w:tabs>
          <w:tab w:val="right" w:leader="dot" w:pos="8306"/>
        </w:tabs>
      </w:pPr>
      <w:hyperlink w:anchor="_Toc20089" w:history="1">
        <w:r>
          <w:rPr>
            <w:rFonts w:ascii="仿宋" w:eastAsia="仿宋" w:hAnsi="仿宋" w:cs="仿宋" w:hint="eastAsia"/>
            <w:lang w:eastAsia="zh-CN"/>
          </w:rPr>
          <w:t>(一)、消防安全</w:t>
        </w:r>
        <w:r>
          <w:tab/>
        </w:r>
        <w:r>
          <w:fldChar w:fldCharType="begin"/>
        </w:r>
        <w:r>
          <w:instrText xml:space="preserve"> PAGEREF _Toc20089 \h </w:instrText>
        </w:r>
        <w:r>
          <w:fldChar w:fldCharType="separate"/>
        </w:r>
        <w:r>
          <w:t>44</w:t>
        </w:r>
        <w:r>
          <w:fldChar w:fldCharType="end"/>
        </w:r>
      </w:hyperlink>
    </w:p>
    <w:p>
      <w:pPr>
        <w:pStyle w:val="TOC2"/>
        <w:tabs>
          <w:tab w:val="right" w:leader="dot" w:pos="8306"/>
        </w:tabs>
      </w:pPr>
      <w:hyperlink w:anchor="_Toc29028" w:history="1">
        <w:r>
          <w:rPr>
            <w:rFonts w:ascii="仿宋" w:eastAsia="仿宋" w:hAnsi="仿宋" w:cs="仿宋" w:hint="eastAsia"/>
            <w:lang w:eastAsia="zh-CN"/>
          </w:rPr>
          <w:t>(二)、防火防爆总图布置措施</w:t>
        </w:r>
        <w:r>
          <w:tab/>
        </w:r>
        <w:r>
          <w:fldChar w:fldCharType="begin"/>
        </w:r>
        <w:r>
          <w:instrText xml:space="preserve"> PAGEREF _Toc29028 \h </w:instrText>
        </w:r>
        <w:r>
          <w:fldChar w:fldCharType="separate"/>
        </w:r>
        <w:r>
          <w:t>46</w:t>
        </w:r>
        <w:r>
          <w:fldChar w:fldCharType="end"/>
        </w:r>
      </w:hyperlink>
    </w:p>
    <w:p>
      <w:pPr>
        <w:pStyle w:val="TOC2"/>
        <w:tabs>
          <w:tab w:val="right" w:leader="dot" w:pos="8306"/>
        </w:tabs>
      </w:pPr>
      <w:hyperlink w:anchor="_Toc13619" w:history="1">
        <w:r>
          <w:rPr>
            <w:rFonts w:ascii="仿宋" w:eastAsia="仿宋" w:hAnsi="仿宋" w:cs="仿宋" w:hint="eastAsia"/>
            <w:lang w:eastAsia="zh-CN"/>
          </w:rPr>
          <w:t>(三)、自然灾害防范措施</w:t>
        </w:r>
        <w:r>
          <w:tab/>
        </w:r>
        <w:r>
          <w:fldChar w:fldCharType="begin"/>
        </w:r>
        <w:r>
          <w:instrText xml:space="preserve"> PAGEREF _Toc13619 \h </w:instrText>
        </w:r>
        <w:r>
          <w:fldChar w:fldCharType="separate"/>
        </w:r>
        <w:r>
          <w:t>47</w:t>
        </w:r>
        <w:r>
          <w:fldChar w:fldCharType="end"/>
        </w:r>
      </w:hyperlink>
    </w:p>
    <w:p>
      <w:pPr>
        <w:pStyle w:val="TOC2"/>
        <w:tabs>
          <w:tab w:val="right" w:leader="dot" w:pos="8306"/>
        </w:tabs>
      </w:pPr>
      <w:hyperlink w:anchor="_Toc19269" w:history="1">
        <w:r>
          <w:rPr>
            <w:rFonts w:ascii="仿宋" w:eastAsia="仿宋" w:hAnsi="仿宋" w:cs="仿宋" w:hint="eastAsia"/>
            <w:lang w:eastAsia="zh-CN"/>
          </w:rPr>
          <w:t>(四)、安全色及安全标志使用要求</w:t>
        </w:r>
        <w:r>
          <w:tab/>
        </w:r>
        <w:r>
          <w:fldChar w:fldCharType="begin"/>
        </w:r>
        <w:r>
          <w:instrText xml:space="preserve"> PAGEREF _Toc19269 \h </w:instrText>
        </w:r>
        <w:r>
          <w:fldChar w:fldCharType="separate"/>
        </w:r>
        <w:r>
          <w:t>48</w:t>
        </w:r>
        <w:r>
          <w:fldChar w:fldCharType="end"/>
        </w:r>
      </w:hyperlink>
    </w:p>
    <w:p>
      <w:pPr>
        <w:pStyle w:val="TOC2"/>
        <w:tabs>
          <w:tab w:val="right" w:leader="dot" w:pos="8306"/>
        </w:tabs>
      </w:pPr>
      <w:hyperlink w:anchor="_Toc28415" w:history="1">
        <w:r>
          <w:rPr>
            <w:rFonts w:ascii="仿宋" w:eastAsia="仿宋" w:hAnsi="仿宋" w:cs="仿宋" w:hint="eastAsia"/>
            <w:lang w:eastAsia="zh-CN"/>
          </w:rPr>
          <w:t>(五)、防尘防毒措施</w:t>
        </w:r>
        <w:r>
          <w:tab/>
        </w:r>
        <w:r>
          <w:fldChar w:fldCharType="begin"/>
        </w:r>
        <w:r>
          <w:instrText xml:space="preserve"> PAGEREF _Toc28415 \h </w:instrText>
        </w:r>
        <w:r>
          <w:fldChar w:fldCharType="separate"/>
        </w:r>
        <w:r>
          <w:t>49</w:t>
        </w:r>
        <w:r>
          <w:fldChar w:fldCharType="end"/>
        </w:r>
      </w:hyperlink>
    </w:p>
    <w:p>
      <w:pPr>
        <w:pStyle w:val="TOC2"/>
        <w:tabs>
          <w:tab w:val="right" w:leader="dot" w:pos="8306"/>
        </w:tabs>
      </w:pPr>
      <w:hyperlink w:anchor="_Toc29359" w:history="1">
        <w:r>
          <w:rPr>
            <w:rFonts w:ascii="仿宋" w:eastAsia="仿宋" w:hAnsi="仿宋" w:cs="仿宋" w:hint="eastAsia"/>
            <w:lang w:eastAsia="zh-CN"/>
          </w:rPr>
          <w:t>(六)、防静电、触电防护及防雷措施</w:t>
        </w:r>
        <w:r>
          <w:tab/>
        </w:r>
        <w:r>
          <w:fldChar w:fldCharType="begin"/>
        </w:r>
        <w:r>
          <w:instrText xml:space="preserve"> PAGEREF _Toc29359 \h </w:instrText>
        </w:r>
        <w:r>
          <w:fldChar w:fldCharType="separate"/>
        </w:r>
        <w:r>
          <w:t>50</w:t>
        </w:r>
        <w:r>
          <w:fldChar w:fldCharType="end"/>
        </w:r>
      </w:hyperlink>
    </w:p>
    <w:p>
      <w:pPr>
        <w:pStyle w:val="TOC2"/>
        <w:tabs>
          <w:tab w:val="right" w:leader="dot" w:pos="8306"/>
        </w:tabs>
      </w:pPr>
      <w:hyperlink w:anchor="_Toc30963" w:history="1">
        <w:r>
          <w:rPr>
            <w:rFonts w:ascii="仿宋" w:eastAsia="仿宋" w:hAnsi="仿宋" w:cs="仿宋" w:hint="eastAsia"/>
            <w:lang w:eastAsia="zh-CN"/>
          </w:rPr>
          <w:t>(七)、机械设备安全保障措施</w:t>
        </w:r>
        <w:r>
          <w:tab/>
        </w:r>
        <w:r>
          <w:fldChar w:fldCharType="begin"/>
        </w:r>
        <w:r>
          <w:instrText xml:space="preserve"> PAGEREF _Toc30963 \h </w:instrText>
        </w:r>
        <w:r>
          <w:fldChar w:fldCharType="separate"/>
        </w:r>
        <w:r>
          <w:t>51</w:t>
        </w:r>
        <w:r>
          <w:fldChar w:fldCharType="end"/>
        </w:r>
      </w:hyperlink>
    </w:p>
    <w:p>
      <w:pPr>
        <w:pStyle w:val="TOC1"/>
        <w:tabs>
          <w:tab w:val="right" w:leader="dot" w:pos="8306"/>
        </w:tabs>
      </w:pPr>
      <w:hyperlink w:anchor="_Toc22619" w:history="1">
        <w:r>
          <w:rPr>
            <w:rFonts w:ascii="仿宋" w:eastAsia="仿宋" w:hAnsi="仿宋" w:cs="仿宋" w:hint="eastAsia"/>
            <w:lang w:eastAsia="zh-CN"/>
          </w:rPr>
          <w:t>十三、质量管理体系</w:t>
        </w:r>
        <w:r>
          <w:tab/>
        </w:r>
        <w:r>
          <w:fldChar w:fldCharType="begin"/>
        </w:r>
        <w:r>
          <w:instrText xml:space="preserve"> PAGEREF _Toc22619 \h </w:instrText>
        </w:r>
        <w:r>
          <w:fldChar w:fldCharType="separate"/>
        </w:r>
        <w:r>
          <w:t>52</w:t>
        </w:r>
        <w:r>
          <w:fldChar w:fldCharType="end"/>
        </w:r>
      </w:hyperlink>
    </w:p>
    <w:p>
      <w:pPr>
        <w:pStyle w:val="TOC2"/>
        <w:tabs>
          <w:tab w:val="right" w:leader="dot" w:pos="8306"/>
        </w:tabs>
      </w:pPr>
      <w:hyperlink w:anchor="_Toc12535" w:history="1">
        <w:r>
          <w:rPr>
            <w:rFonts w:ascii="仿宋" w:eastAsia="仿宋" w:hAnsi="仿宋" w:cs="仿宋" w:hint="eastAsia"/>
            <w:lang w:eastAsia="zh-CN"/>
          </w:rPr>
          <w:t>(一)、质量目标与方针</w:t>
        </w:r>
        <w:r>
          <w:tab/>
        </w:r>
        <w:r>
          <w:fldChar w:fldCharType="begin"/>
        </w:r>
        <w:r>
          <w:instrText xml:space="preserve"> PAGEREF _Toc12535 \h </w:instrText>
        </w:r>
        <w:r>
          <w:fldChar w:fldCharType="separate"/>
        </w:r>
        <w:r>
          <w:t>52</w:t>
        </w:r>
        <w:r>
          <w:fldChar w:fldCharType="end"/>
        </w:r>
      </w:hyperlink>
    </w:p>
    <w:p>
      <w:pPr>
        <w:pStyle w:val="TOC2"/>
        <w:tabs>
          <w:tab w:val="right" w:leader="dot" w:pos="8306"/>
        </w:tabs>
      </w:pPr>
      <w:hyperlink w:anchor="_Toc6748" w:history="1">
        <w:r>
          <w:rPr>
            <w:rFonts w:ascii="仿宋" w:eastAsia="仿宋" w:hAnsi="仿宋" w:cs="仿宋" w:hint="eastAsia"/>
            <w:lang w:eastAsia="zh-CN"/>
          </w:rPr>
          <w:t>(二)、质量管理责任</w:t>
        </w:r>
        <w:r>
          <w:tab/>
        </w:r>
        <w:r>
          <w:fldChar w:fldCharType="begin"/>
        </w:r>
        <w:r>
          <w:instrText xml:space="preserve"> PAGEREF _Toc6748 \h </w:instrText>
        </w:r>
        <w:r>
          <w:fldChar w:fldCharType="separate"/>
        </w:r>
        <w:r>
          <w:t>53</w:t>
        </w:r>
        <w:r>
          <w:fldChar w:fldCharType="end"/>
        </w:r>
      </w:hyperlink>
    </w:p>
    <w:p>
      <w:pPr>
        <w:pStyle w:val="TOC2"/>
        <w:tabs>
          <w:tab w:val="right" w:leader="dot" w:pos="8306"/>
        </w:tabs>
      </w:pPr>
      <w:hyperlink w:anchor="_Toc15728" w:history="1">
        <w:r>
          <w:rPr>
            <w:rFonts w:ascii="仿宋" w:eastAsia="仿宋" w:hAnsi="仿宋" w:cs="仿宋" w:hint="eastAsia"/>
            <w:lang w:eastAsia="zh-CN"/>
          </w:rPr>
          <w:t>(三)、质量管理体系文件</w:t>
        </w:r>
        <w:r>
          <w:tab/>
        </w:r>
        <w:r>
          <w:fldChar w:fldCharType="begin"/>
        </w:r>
        <w:r>
          <w:instrText xml:space="preserve"> PAGEREF _Toc15728 \h </w:instrText>
        </w:r>
        <w:r>
          <w:fldChar w:fldCharType="separate"/>
        </w:r>
        <w:r>
          <w:t>55</w:t>
        </w:r>
        <w:r>
          <w:fldChar w:fldCharType="end"/>
        </w:r>
      </w:hyperlink>
    </w:p>
    <w:p>
      <w:pPr>
        <w:pStyle w:val="TOC2"/>
        <w:tabs>
          <w:tab w:val="right" w:leader="dot" w:pos="8306"/>
        </w:tabs>
      </w:pPr>
      <w:hyperlink w:anchor="_Toc19352" w:history="1">
        <w:r>
          <w:rPr>
            <w:rFonts w:ascii="仿宋" w:eastAsia="仿宋" w:hAnsi="仿宋" w:cs="仿宋" w:hint="eastAsia"/>
            <w:lang w:eastAsia="zh-CN"/>
          </w:rPr>
          <w:t>(四)、质量培训与教育</w:t>
        </w:r>
        <w:r>
          <w:tab/>
        </w:r>
        <w:r>
          <w:fldChar w:fldCharType="begin"/>
        </w:r>
        <w:r>
          <w:instrText xml:space="preserve"> PAGEREF _Toc19352 \h </w:instrText>
        </w:r>
        <w:r>
          <w:fldChar w:fldCharType="separate"/>
        </w:r>
        <w:r>
          <w:t>57</w:t>
        </w:r>
        <w:r>
          <w:fldChar w:fldCharType="end"/>
        </w:r>
      </w:hyperlink>
    </w:p>
    <w:p>
      <w:pPr>
        <w:pStyle w:val="TOC2"/>
        <w:tabs>
          <w:tab w:val="right" w:leader="dot" w:pos="8306"/>
        </w:tabs>
      </w:pPr>
      <w:hyperlink w:anchor="_Toc15201" w:history="1">
        <w:r>
          <w:rPr>
            <w:rFonts w:ascii="仿宋" w:eastAsia="仿宋" w:hAnsi="仿宋" w:cs="仿宋" w:hint="eastAsia"/>
            <w:lang w:eastAsia="zh-CN"/>
          </w:rPr>
          <w:t>(五)、质量审核与评价</w:t>
        </w:r>
        <w:r>
          <w:tab/>
        </w:r>
        <w:r>
          <w:fldChar w:fldCharType="begin"/>
        </w:r>
        <w:r>
          <w:instrText xml:space="preserve"> PAGEREF _Toc15201 \h </w:instrText>
        </w:r>
        <w:r>
          <w:fldChar w:fldCharType="separate"/>
        </w:r>
        <w:r>
          <w:t>58</w:t>
        </w:r>
        <w:r>
          <w:fldChar w:fldCharType="end"/>
        </w:r>
      </w:hyperlink>
    </w:p>
    <w:p>
      <w:pPr>
        <w:pStyle w:val="TOC2"/>
        <w:tabs>
          <w:tab w:val="right" w:leader="dot" w:pos="8306"/>
        </w:tabs>
      </w:pPr>
      <w:hyperlink w:anchor="_Toc23544" w:history="1">
        <w:r>
          <w:rPr>
            <w:rFonts w:ascii="仿宋" w:eastAsia="仿宋" w:hAnsi="仿宋" w:cs="仿宋" w:hint="eastAsia"/>
            <w:lang w:eastAsia="zh-CN"/>
          </w:rPr>
          <w:t>(六)、不符合与纠正措施</w:t>
        </w:r>
        <w:r>
          <w:tab/>
        </w:r>
        <w:r>
          <w:fldChar w:fldCharType="begin"/>
        </w:r>
        <w:r>
          <w:instrText xml:space="preserve"> PAGEREF _Toc23544 \h </w:instrText>
        </w:r>
        <w:r>
          <w:fldChar w:fldCharType="separate"/>
        </w:r>
        <w:r>
          <w:t>59</w:t>
        </w:r>
        <w:r>
          <w:fldChar w:fldCharType="end"/>
        </w:r>
      </w:hyperlink>
    </w:p>
    <w:p>
      <w:pPr>
        <w:pStyle w:val="TOC1"/>
        <w:tabs>
          <w:tab w:val="right" w:leader="dot" w:pos="8306"/>
        </w:tabs>
      </w:pPr>
      <w:hyperlink w:anchor="_Toc11858" w:history="1">
        <w:r>
          <w:rPr>
            <w:rFonts w:ascii="仿宋" w:eastAsia="仿宋" w:hAnsi="仿宋" w:cs="仿宋" w:hint="eastAsia"/>
            <w:lang w:eastAsia="zh-CN"/>
          </w:rPr>
          <w:t>十四、营销与推广策略</w:t>
        </w:r>
        <w:r>
          <w:tab/>
        </w:r>
        <w:r>
          <w:fldChar w:fldCharType="begin"/>
        </w:r>
        <w:r>
          <w:instrText xml:space="preserve"> PAGEREF _Toc11858 \h </w:instrText>
        </w:r>
        <w:r>
          <w:fldChar w:fldCharType="separate"/>
        </w:r>
        <w:r>
          <w:t>60</w:t>
        </w:r>
        <w:r>
          <w:fldChar w:fldCharType="end"/>
        </w:r>
      </w:hyperlink>
    </w:p>
    <w:p>
      <w:pPr>
        <w:pStyle w:val="TOC2"/>
        <w:tabs>
          <w:tab w:val="right" w:leader="dot" w:pos="8306"/>
        </w:tabs>
      </w:pPr>
      <w:hyperlink w:anchor="_Toc20245" w:history="1">
        <w:r>
          <w:rPr>
            <w:rFonts w:ascii="仿宋" w:eastAsia="仿宋" w:hAnsi="仿宋" w:cs="仿宋" w:hint="eastAsia"/>
            <w:lang w:eastAsia="zh-CN"/>
          </w:rPr>
          <w:t>(一)、产品/服务定位与特点</w:t>
        </w:r>
        <w:r>
          <w:tab/>
        </w:r>
        <w:r>
          <w:fldChar w:fldCharType="begin"/>
        </w:r>
        <w:r>
          <w:instrText xml:space="preserve"> PAGEREF _Toc20245 \h </w:instrText>
        </w:r>
        <w:r>
          <w:fldChar w:fldCharType="separate"/>
        </w:r>
        <w:r>
          <w:t>60</w:t>
        </w:r>
        <w:r>
          <w:fldChar w:fldCharType="end"/>
        </w:r>
      </w:hyperlink>
    </w:p>
    <w:p>
      <w:pPr>
        <w:pStyle w:val="TOC2"/>
        <w:tabs>
          <w:tab w:val="right" w:leader="dot" w:pos="8306"/>
        </w:tabs>
      </w:pPr>
      <w:hyperlink w:anchor="_Toc18629" w:history="1">
        <w:r>
          <w:rPr>
            <w:rFonts w:ascii="仿宋" w:eastAsia="仿宋" w:hAnsi="仿宋" w:cs="仿宋" w:hint="eastAsia"/>
            <w:lang w:eastAsia="zh-CN"/>
          </w:rPr>
          <w:t>(二)、市场定位与竞争分析</w:t>
        </w:r>
        <w:r>
          <w:tab/>
        </w:r>
        <w:r>
          <w:fldChar w:fldCharType="begin"/>
        </w:r>
        <w:r>
          <w:instrText xml:space="preserve"> PAGEREF _Toc18629 \h </w:instrText>
        </w:r>
        <w:r>
          <w:fldChar w:fldCharType="separate"/>
        </w:r>
        <w:r>
          <w:t>62</w:t>
        </w:r>
        <w:r>
          <w:fldChar w:fldCharType="end"/>
        </w:r>
      </w:hyperlink>
    </w:p>
    <w:p>
      <w:pPr>
        <w:pStyle w:val="TOC2"/>
        <w:tabs>
          <w:tab w:val="right" w:leader="dot" w:pos="8306"/>
        </w:tabs>
      </w:pPr>
      <w:hyperlink w:anchor="_Toc7546" w:history="1">
        <w:r>
          <w:rPr>
            <w:rFonts w:ascii="仿宋" w:eastAsia="仿宋" w:hAnsi="仿宋" w:cs="仿宋" w:hint="eastAsia"/>
            <w:lang w:eastAsia="zh-CN"/>
          </w:rPr>
          <w:t>(三)、营销渠道与策略</w:t>
        </w:r>
        <w:r>
          <w:tab/>
        </w:r>
        <w:r>
          <w:fldChar w:fldCharType="begin"/>
        </w:r>
        <w:r>
          <w:instrText xml:space="preserve"> PAGEREF _Toc7546 \h </w:instrText>
        </w:r>
        <w:r>
          <w:fldChar w:fldCharType="separate"/>
        </w:r>
        <w:r>
          <w:t>63</w:t>
        </w:r>
        <w:r>
          <w:fldChar w:fldCharType="end"/>
        </w:r>
      </w:hyperlink>
    </w:p>
    <w:p>
      <w:pPr>
        <w:pStyle w:val="TOC2"/>
        <w:tabs>
          <w:tab w:val="right" w:leader="dot" w:pos="8306"/>
        </w:tabs>
      </w:pPr>
      <w:hyperlink w:anchor="_Toc6401" w:history="1">
        <w:r>
          <w:rPr>
            <w:rFonts w:ascii="仿宋" w:eastAsia="仿宋" w:hAnsi="仿宋" w:cs="仿宋" w:hint="eastAsia"/>
            <w:lang w:eastAsia="zh-CN"/>
          </w:rPr>
          <w:t>(四)、推广与宣传活动</w:t>
        </w:r>
        <w:r>
          <w:tab/>
        </w:r>
        <w:r>
          <w:fldChar w:fldCharType="begin"/>
        </w:r>
        <w:r>
          <w:instrText xml:space="preserve"> PAGEREF _Toc6401 \h </w:instrText>
        </w:r>
        <w:r>
          <w:fldChar w:fldCharType="separate"/>
        </w:r>
        <w:r>
          <w:t>64</w:t>
        </w:r>
        <w:r>
          <w:fldChar w:fldCharType="end"/>
        </w:r>
      </w:hyperlink>
    </w:p>
    <w:p>
      <w:pPr>
        <w:pStyle w:val="TOC1"/>
        <w:tabs>
          <w:tab w:val="right" w:leader="dot" w:pos="8306"/>
        </w:tabs>
      </w:pPr>
      <w:hyperlink w:anchor="_Toc15526" w:history="1">
        <w:r>
          <w:rPr>
            <w:rFonts w:ascii="仿宋" w:eastAsia="仿宋" w:hAnsi="仿宋" w:cs="仿宋" w:hint="eastAsia"/>
            <w:lang w:eastAsia="zh-CN"/>
          </w:rPr>
          <w:t>十五、荧光增白剂项目变更管理</w:t>
        </w:r>
        <w:r>
          <w:tab/>
        </w:r>
        <w:r>
          <w:fldChar w:fldCharType="begin"/>
        </w:r>
        <w:r>
          <w:instrText xml:space="preserve"> PAGEREF _Toc15526 \h </w:instrText>
        </w:r>
        <w:r>
          <w:fldChar w:fldCharType="separate"/>
        </w:r>
        <w:r>
          <w:t>69</w:t>
        </w:r>
        <w:r>
          <w:fldChar w:fldCharType="end"/>
        </w:r>
      </w:hyperlink>
    </w:p>
    <w:p>
      <w:pPr>
        <w:pStyle w:val="TOC2"/>
        <w:tabs>
          <w:tab w:val="right" w:leader="dot" w:pos="8306"/>
        </w:tabs>
      </w:pPr>
      <w:hyperlink w:anchor="_Toc17782" w:history="1">
        <w:r>
          <w:rPr>
            <w:rFonts w:ascii="仿宋" w:eastAsia="仿宋" w:hAnsi="仿宋" w:cs="仿宋" w:hint="eastAsia"/>
            <w:lang w:eastAsia="zh-CN"/>
          </w:rPr>
          <w:t>(一)、变更申请与评估</w:t>
        </w:r>
        <w:r>
          <w:tab/>
        </w:r>
        <w:r>
          <w:fldChar w:fldCharType="begin"/>
        </w:r>
        <w:r>
          <w:instrText xml:space="preserve"> PAGEREF _Toc17782 \h </w:instrText>
        </w:r>
        <w:r>
          <w:fldChar w:fldCharType="separate"/>
        </w:r>
        <w:r>
          <w:t>69</w:t>
        </w:r>
        <w:r>
          <w:fldChar w:fldCharType="end"/>
        </w:r>
      </w:hyperlink>
    </w:p>
    <w:p>
      <w:pPr>
        <w:pStyle w:val="TOC2"/>
        <w:tabs>
          <w:tab w:val="right" w:leader="dot" w:pos="8306"/>
        </w:tabs>
      </w:pPr>
      <w:hyperlink w:anchor="_Toc27768" w:history="1">
        <w:r>
          <w:rPr>
            <w:rFonts w:ascii="仿宋" w:eastAsia="仿宋" w:hAnsi="仿宋" w:cs="仿宋" w:hint="eastAsia"/>
            <w:lang w:eastAsia="zh-CN"/>
          </w:rPr>
          <w:t>(二)、变更实施与控制</w:t>
        </w:r>
        <w:r>
          <w:tab/>
        </w:r>
        <w:r>
          <w:fldChar w:fldCharType="begin"/>
        </w:r>
        <w:r>
          <w:instrText xml:space="preserve"> PAGEREF _Toc27768 \h </w:instrText>
        </w:r>
        <w:r>
          <w:fldChar w:fldCharType="separate"/>
        </w:r>
        <w:r>
          <w:t>70</w:t>
        </w:r>
        <w:r>
          <w:fldChar w:fldCharType="end"/>
        </w:r>
      </w:hyperlink>
    </w:p>
    <w:p>
      <w:pPr>
        <w:pStyle w:val="TOC1"/>
        <w:tabs>
          <w:tab w:val="right" w:leader="dot" w:pos="8306"/>
        </w:tabs>
      </w:pPr>
      <w:hyperlink w:anchor="_Toc7437" w:history="1">
        <w:r>
          <w:rPr>
            <w:rFonts w:ascii="仿宋" w:eastAsia="仿宋" w:hAnsi="仿宋" w:cs="仿宋" w:hint="eastAsia"/>
            <w:lang w:eastAsia="zh-CN"/>
          </w:rPr>
          <w:t>十六、荧光增白剂项目工程方案分析</w:t>
        </w:r>
        <w:r>
          <w:tab/>
        </w:r>
        <w:r>
          <w:fldChar w:fldCharType="begin"/>
        </w:r>
        <w:r>
          <w:instrText xml:space="preserve"> PAGEREF _Toc7437 \h </w:instrText>
        </w:r>
        <w:r>
          <w:fldChar w:fldCharType="separate"/>
        </w:r>
        <w:r>
          <w:t>70</w:t>
        </w:r>
        <w:r>
          <w:fldChar w:fldCharType="end"/>
        </w:r>
      </w:hyperlink>
    </w:p>
    <w:p>
      <w:pPr>
        <w:pStyle w:val="TOC2"/>
        <w:tabs>
          <w:tab w:val="right" w:leader="dot" w:pos="8306"/>
        </w:tabs>
      </w:pPr>
      <w:hyperlink w:anchor="_Toc7344" w:history="1">
        <w:r>
          <w:rPr>
            <w:rFonts w:ascii="仿宋" w:eastAsia="仿宋" w:hAnsi="仿宋" w:cs="仿宋" w:hint="eastAsia"/>
            <w:lang w:eastAsia="zh-CN"/>
          </w:rPr>
          <w:t>(一)、建筑工程设计原则</w:t>
        </w:r>
        <w:r>
          <w:tab/>
        </w:r>
        <w:r>
          <w:fldChar w:fldCharType="begin"/>
        </w:r>
        <w:r>
          <w:instrText xml:space="preserve"> PAGEREF _Toc7344 \h </w:instrText>
        </w:r>
        <w:r>
          <w:fldChar w:fldCharType="separate"/>
        </w:r>
        <w:r>
          <w:t>70</w:t>
        </w:r>
        <w:r>
          <w:fldChar w:fldCharType="end"/>
        </w:r>
      </w:hyperlink>
    </w:p>
    <w:p>
      <w:pPr>
        <w:pStyle w:val="TOC2"/>
        <w:tabs>
          <w:tab w:val="right" w:leader="dot" w:pos="8306"/>
        </w:tabs>
      </w:pPr>
      <w:hyperlink w:anchor="_Toc8984" w:history="1">
        <w:r>
          <w:rPr>
            <w:rFonts w:ascii="仿宋" w:eastAsia="仿宋" w:hAnsi="仿宋" w:cs="仿宋" w:hint="eastAsia"/>
            <w:lang w:eastAsia="zh-CN"/>
          </w:rPr>
          <w:t>(二)、土建工程建设指标</w:t>
        </w:r>
        <w:r>
          <w:tab/>
        </w:r>
        <w:r>
          <w:fldChar w:fldCharType="begin"/>
        </w:r>
        <w:r>
          <w:instrText xml:space="preserve"> PAGEREF _Toc8984 \h </w:instrText>
        </w:r>
        <w:r>
          <w:fldChar w:fldCharType="separate"/>
        </w:r>
        <w:r>
          <w:t>74</w:t>
        </w:r>
        <w:r>
          <w:fldChar w:fldCharType="end"/>
        </w:r>
      </w:hyperlink>
    </w:p>
    <w:p>
      <w:pPr>
        <w:pStyle w:val="TOC1"/>
        <w:tabs>
          <w:tab w:val="right" w:leader="dot" w:pos="8306"/>
        </w:tabs>
      </w:pPr>
      <w:hyperlink w:anchor="_Toc5019" w:history="1">
        <w:r>
          <w:rPr>
            <w:rFonts w:ascii="仿宋" w:eastAsia="仿宋" w:hAnsi="仿宋" w:cs="仿宋" w:hint="eastAsia"/>
            <w:lang w:eastAsia="zh-CN"/>
          </w:rPr>
          <w:t>十七、荧光增白剂项目实施时间节点</w:t>
        </w:r>
        <w:r>
          <w:tab/>
        </w:r>
        <w:r>
          <w:fldChar w:fldCharType="begin"/>
        </w:r>
        <w:r>
          <w:instrText xml:space="preserve"> PAGEREF _Toc5019 \h </w:instrText>
        </w:r>
        <w:r>
          <w:fldChar w:fldCharType="separate"/>
        </w:r>
        <w:r>
          <w:t>75</w:t>
        </w:r>
        <w:r>
          <w:fldChar w:fldCharType="end"/>
        </w:r>
      </w:hyperlink>
    </w:p>
    <w:p>
      <w:pPr>
        <w:pStyle w:val="TOC2"/>
        <w:tabs>
          <w:tab w:val="right" w:leader="dot" w:pos="8306"/>
        </w:tabs>
      </w:pPr>
      <w:hyperlink w:anchor="_Toc15308" w:history="1">
        <w:r>
          <w:rPr>
            <w:rFonts w:ascii="仿宋" w:eastAsia="仿宋" w:hAnsi="仿宋" w:cs="仿宋" w:hint="eastAsia"/>
            <w:lang w:eastAsia="zh-CN"/>
          </w:rPr>
          <w:t>(一)、荧光增白剂项目启动阶段时间节点</w:t>
        </w:r>
        <w:r>
          <w:tab/>
        </w:r>
        <w:r>
          <w:fldChar w:fldCharType="begin"/>
        </w:r>
        <w:r>
          <w:instrText xml:space="preserve"> PAGEREF _Toc15308 \h </w:instrText>
        </w:r>
        <w:r>
          <w:fldChar w:fldCharType="separate"/>
        </w:r>
        <w:r>
          <w:t>75</w:t>
        </w:r>
        <w:r>
          <w:fldChar w:fldCharType="end"/>
        </w:r>
      </w:hyperlink>
    </w:p>
    <w:p>
      <w:pPr>
        <w:pStyle w:val="TOC2"/>
        <w:tabs>
          <w:tab w:val="right" w:leader="dot" w:pos="8306"/>
        </w:tabs>
      </w:pPr>
      <w:hyperlink w:anchor="_Toc1850" w:history="1">
        <w:r>
          <w:rPr>
            <w:rFonts w:ascii="仿宋" w:eastAsia="仿宋" w:hAnsi="仿宋" w:cs="仿宋" w:hint="eastAsia"/>
            <w:lang w:eastAsia="zh-CN"/>
          </w:rPr>
          <w:t>(二)、荧光增白剂项目执行阶段时间节点</w:t>
        </w:r>
        <w:r>
          <w:tab/>
        </w:r>
        <w:r>
          <w:fldChar w:fldCharType="begin"/>
        </w:r>
        <w:r>
          <w:instrText xml:space="preserve"> PAGEREF _Toc1850 \h </w:instrText>
        </w:r>
        <w:r>
          <w:fldChar w:fldCharType="separate"/>
        </w:r>
        <w:r>
          <w:t>77</w:t>
        </w:r>
        <w:r>
          <w:fldChar w:fldCharType="end"/>
        </w:r>
      </w:hyperlink>
    </w:p>
    <w:p>
      <w:pPr>
        <w:pStyle w:val="TOC2"/>
        <w:tabs>
          <w:tab w:val="right" w:leader="dot" w:pos="8306"/>
        </w:tabs>
      </w:pPr>
      <w:hyperlink w:anchor="_Toc1376" w:history="1">
        <w:r>
          <w:rPr>
            <w:rFonts w:ascii="仿宋" w:eastAsia="仿宋" w:hAnsi="仿宋" w:cs="仿宋" w:hint="eastAsia"/>
            <w:lang w:eastAsia="zh-CN"/>
          </w:rPr>
          <w:t>(三)、荧光增白剂项目完成阶段时间节点</w:t>
        </w:r>
        <w:r>
          <w:tab/>
        </w:r>
        <w:r>
          <w:fldChar w:fldCharType="begin"/>
        </w:r>
        <w:r>
          <w:instrText xml:space="preserve"> PAGEREF _Toc1376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1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972"/>
      <w:r>
        <w:rPr>
          <w:rFonts w:ascii="仿宋" w:eastAsia="仿宋" w:hAnsi="仿宋" w:cs="仿宋" w:hint="eastAsia"/>
          <w:lang w:eastAsia="zh-CN"/>
        </w:rPr>
        <w:t>(一)、荧光增白剂行业分析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行业一直以来都是市场的关注焦点。行业内的发展趋势、竞争态势以及潜在机会都对荧光增白剂项目的推进产生深远的影响。通过深入研究行业的整体概貌，我们将更好地理解行业的核心特征，为荧光增白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行业，技术一直是推动创新和发展的关键因素。我们将对当前技术趋势进行详尽分析，包括但不限于人工智能、大数据应用、先进制造技术等。这有助于荧光增白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荧光增白剂项目成功的基础。我们将对主要竞争对手进行深入研究，包括其市场份额、产品特点、市场定位等。通过全面了解竞争对手的优势和劣势，荧光增白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359"/>
      <w:r>
        <w:rPr>
          <w:rFonts w:ascii="仿宋" w:eastAsia="仿宋" w:hAnsi="仿宋" w:cs="仿宋" w:hint="eastAsia"/>
          <w:sz w:val="28"/>
          <w:lang w:eastAsia="zh-CN"/>
        </w:rPr>
        <w:t>(二)、荧光增白剂市场分析预测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荧光增白剂市场未来的增长趋势。这包括市场的整体规模、各细分领域的发展趋势等。荧光增白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荧光增白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荧光增白剂项目实施过程中需要充分考虑的因素。我们将对市场风险进行全面评估，包括但不限于政策法规风险、市场竞争风险、技术变革风险等。通过对潜在风险的深入分析，荧光增白剂项目可以制定相应的风险缓解策略，降低不确定性对荧光增白剂项目的影响。</w:t>
      </w:r>
    </w:p>
    <w:p>
      <w:pPr>
        <w:pStyle w:val="Heading1"/>
        <w:ind w:firstLine="560" w:firstLineChars="200"/>
        <w:rPr>
          <w:rFonts w:ascii="仿宋" w:eastAsia="仿宋" w:hAnsi="仿宋" w:cs="仿宋" w:hint="eastAsia"/>
          <w:sz w:val="28"/>
          <w:lang w:eastAsia="zh-CN"/>
        </w:rPr>
      </w:pPr>
      <w:bookmarkStart w:id="5" w:name="_Toc1443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44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技术管理特点体现在其创新导向。通过引入最先进的技术趋势和解决方案，荧光增白剂项目致力于提升科技含量、提高质量和效率水平。这意味着我们将采用最新的工具和方法，确保荧光增白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荧光增白剂项目技术管理的显著特征。通过整合不同领域的技术资源，我们实现了跨学科的协同工作。这有助于优化技术架构，提高整体效能。此外，整合性策略还促进了不同技术团队之间的紧密沟通和高效合作，确保荧光增白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荧光增白剂项目所采用的技术。通过不断优化技术方案，荧光增白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荧光增白剂项目团队将在荧光增白剂项目初期识别可能的技术风险，并采取相应的预防和应对措施。通过建立健全的风险评估机制，荧光增白剂项目能够在实施过程中及时发现并解决潜在的技术问题，保障荧光增白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荧光增白剂项目中，技术将成为荧光增白剂项目成功的有力支持。这一深度剖析揭示了技术管理在荧光增白剂项目实施中的关键作用，为荧光增白剂项目的技术基础奠定了坚实的基础。</w:t>
      </w:r>
    </w:p>
    <w:p>
      <w:pPr>
        <w:pStyle w:val="Heading2"/>
        <w:ind w:firstLine="560" w:firstLineChars="200"/>
        <w:rPr>
          <w:rFonts w:ascii="仿宋" w:eastAsia="仿宋" w:hAnsi="仿宋" w:cs="仿宋" w:hint="eastAsia"/>
          <w:sz w:val="28"/>
          <w:lang w:eastAsia="zh-CN"/>
        </w:rPr>
      </w:pPr>
      <w:bookmarkStart w:id="7" w:name="_Toc25339"/>
      <w:r>
        <w:rPr>
          <w:rFonts w:ascii="仿宋" w:eastAsia="仿宋" w:hAnsi="仿宋" w:cs="仿宋" w:hint="eastAsia"/>
          <w:sz w:val="28"/>
          <w:lang w:eastAsia="zh-CN"/>
        </w:rPr>
        <w:t>(二)、荧光增白剂项目工艺技术设计方案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荧光增白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荧光增白剂项目将严格按照相关行业规范要求进行组织。通过有效控制产品质量，荧光增白剂项目将致力于为顾客提供优质的荧光增白剂项目产品和良好的服务。这体现了荧光增白剂项目对于生产活动合规性和质量标准的高度重视，为荧光增白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荧光增白剂项目注重生态效益和清洁生产原则。荧光增白剂项目建设将紧密结合地方特色经济发展，与社会经济发展规划和区域环境保护规划方案相协调一致。通过与当地区域自然生态系统的结合，荧光增白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荧光增白剂项目产品具有多样化的客户需求和个性化的特点。因此，荧光增白剂项目产品规格品种多样，且单批生产数量较小。为满足这一特点，荧光增白剂项目承办单位将建设先进的柔性制造生产线。通过广泛应用柔性制造技术，荧光增白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荧光增白剂项目采用的技术具有较高的技术含量和自动化水平，处于国内先进水平。这一技术选用不仅体现了对生产效率、质量和环境友好性的高标准要求，同时为荧光增白剂项目的可持续发展奠定了坚实的基础。</w:t>
      </w:r>
    </w:p>
    <w:p>
      <w:pPr>
        <w:pStyle w:val="Heading2"/>
        <w:ind w:firstLine="560" w:firstLineChars="200"/>
        <w:rPr>
          <w:rFonts w:ascii="仿宋" w:eastAsia="仿宋" w:hAnsi="仿宋" w:cs="仿宋" w:hint="eastAsia"/>
          <w:sz w:val="28"/>
          <w:lang w:eastAsia="zh-CN"/>
        </w:rPr>
      </w:pPr>
      <w:bookmarkStart w:id="8" w:name="_Toc2234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为确保荧光增白剂项目的高效生产和技术实施，我们制定了一套精心设计的设备选型方案，以满足荧光增白剂项目生产、质量和环保的要求。该方案的主要特点如下：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荧光增白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针对荧光增白剂项目产品的多样性和小批量生产的特点，我们将建设柔性制造生产线。通过在设备选型中考虑柔性制造技术，可以灵活应对不同产品规格和生产需求，实现生产线的高度灵活性和适应性。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00"/>
      <w:r>
        <w:rPr>
          <w:rFonts w:ascii="仿宋" w:eastAsia="仿宋" w:hAnsi="仿宋" w:cs="仿宋" w:hint="eastAsia"/>
          <w:sz w:val="28"/>
          <w:lang w:eastAsia="zh-CN"/>
        </w:rPr>
        <w:t>三、荧光增白剂项目建设背景及必要性分析</w:t>
      </w:r>
      <w:bookmarkEnd w:id="9"/>
    </w:p>
    <w:p>
      <w:pPr>
        <w:pStyle w:val="Heading2"/>
        <w:rPr>
          <w:rFonts w:ascii="仿宋" w:eastAsia="仿宋" w:hAnsi="仿宋" w:cs="仿宋" w:hint="eastAsia"/>
          <w:lang w:eastAsia="zh-CN"/>
        </w:rPr>
      </w:pPr>
      <w:bookmarkStart w:id="10" w:name="_Toc10360"/>
      <w:r>
        <w:rPr>
          <w:rFonts w:ascii="仿宋" w:eastAsia="仿宋" w:hAnsi="仿宋" w:cs="仿宋" w:hint="eastAsia"/>
          <w:lang w:eastAsia="zh-CN"/>
        </w:rPr>
        <w:t>(一)、荧光增白剂项目背景分析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荧光增白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荧光增白剂项目在这个潮流中的定位。同时，我们将关注行业内涌现的新兴机遇，以便荧光增白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荧光增白剂项目提供了强大的发展动力。我们将聚焦于行业内最新的技术发展趋势，包括但不限于人工智能、大数据分析、物联网等领域。通过深度的技术研究，我们将确保荧光增白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荧光增白剂项目发展的源泉。我们将投入更多的精力对市场需求进行深入剖析，超越表面的需求，深入挖掘潜在的市场痛点和机遇。通过对市场需求的细致了解，荧光增白剂项目将更有针对性地设计解决方案，满足市场的多样化需求，从而更好地促进荧光增白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荧光增白剂项目战略至关重要。我们将对竞争态势进行更为深入的分析，包括但不限于市场份额、产品特点、客户满意度等多个维度。通过深度的竞争分析，荧光增白剂项目将能够更准确地把握市场脉搏，制定具有竞争力的荧光增白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荧光增白剂项目的发展具有直接的影响。我们将进行更为全面的法规和政策分析，了解行业发展中的潜在法律风险和合规挑战。通过充分了解和遵守相关法规，荧光增白剂项目将确保在法律框架内合法合规运营，为荧光增白剂项目的稳健发展提供有力支持。</w:t>
      </w:r>
    </w:p>
    <w:p>
      <w:pPr>
        <w:pStyle w:val="Heading2"/>
        <w:ind w:firstLine="560" w:firstLineChars="200"/>
        <w:rPr>
          <w:rFonts w:ascii="仿宋" w:eastAsia="仿宋" w:hAnsi="仿宋" w:cs="仿宋" w:hint="eastAsia"/>
          <w:sz w:val="28"/>
          <w:lang w:eastAsia="zh-CN"/>
        </w:rPr>
      </w:pPr>
      <w:bookmarkStart w:id="11" w:name="_Toc15224"/>
      <w:r>
        <w:rPr>
          <w:rFonts w:ascii="仿宋" w:eastAsia="仿宋" w:hAnsi="仿宋" w:cs="仿宋" w:hint="eastAsia"/>
          <w:sz w:val="28"/>
          <w:lang w:eastAsia="zh-CN"/>
        </w:rPr>
        <w:t>(二)、荧光增白剂项目建设必要性分析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建设的迫切性源于对行业发展趋势的深刻洞察。我们正处于一个行业变革的时代，科技创新、数字化转型成为企业发展的关键动力。荧光增白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荧光增白剂项目建设不仅仅是为了跟上潮流，更是为了通过技术创新推动企业的持续发展。通过引入先进的技术和解决方案，荧光增白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荧光增白剂项目的建设成为必然选择，通过提高产品质量、拓展服务领域，从而在竞争中获得更多的机会。荧光增白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荧光增白剂项目建设的必要性体现在对客户需求更精准的满足。通过荧光增白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建设的背后是对企业持续创新的追求。只有通过不断创新，企业才能在竞争中立于不败之地。荧光增白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6528"/>
      <w:r>
        <w:rPr>
          <w:rFonts w:ascii="仿宋" w:eastAsia="仿宋" w:hAnsi="仿宋" w:cs="仿宋" w:hint="eastAsia"/>
          <w:sz w:val="28"/>
          <w:lang w:eastAsia="zh-CN"/>
        </w:rPr>
        <w:t>四、荧光增白剂项目危机管理</w:t>
      </w:r>
      <w:bookmarkEnd w:id="12"/>
    </w:p>
    <w:p>
      <w:pPr>
        <w:pStyle w:val="Heading2"/>
        <w:rPr>
          <w:rFonts w:ascii="仿宋" w:eastAsia="仿宋" w:hAnsi="仿宋" w:cs="仿宋" w:hint="eastAsia"/>
          <w:lang w:eastAsia="zh-CN"/>
        </w:rPr>
      </w:pPr>
      <w:bookmarkStart w:id="13" w:name="_Toc2225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危机管理中，危机预警与识别是确保荧光增白剂项目稳健运行的核心步骤。通过建立全面的监测机制，荧光增白剂项目团队旨在及时发现和理解潜在的风险和危机因素，以便采取及时的预防和应对措施，确保荧光增白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首先，通过深入的风险评估，荧光增白剂项目团队全面分析了整个荧光增白剂项目和各个阶段可能存在的威胁。这包括准确评估每个潜在风险的发生概率和可能影响的程度，为后续危机预警提供了有力支持。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荧光增白剂项目团队着重于明确定义荧光增白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荧光增白剂项目进展的持续监控，团队能够及时发现潜在问题并作出迅速反应。荧光增白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在这一阶段，团队的专业素养和反应速度将发挥至关重要的作用，以确保潜在危机能够在初期得到有效的处理，最大程度地减轻负面影响。通过危机预警与识别，荧光增白剂项目得以更有序、可控地推进。</w:t>
      </w:r>
    </w:p>
    <w:p>
      <w:pPr>
        <w:pStyle w:val="Heading2"/>
        <w:ind w:firstLine="560" w:firstLineChars="200"/>
        <w:rPr>
          <w:rFonts w:ascii="仿宋" w:eastAsia="仿宋" w:hAnsi="仿宋" w:cs="仿宋" w:hint="eastAsia"/>
          <w:sz w:val="28"/>
          <w:lang w:eastAsia="zh-CN"/>
        </w:rPr>
      </w:pPr>
      <w:bookmarkStart w:id="14" w:name="_Toc1714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在危机发生时，荧光增白剂项目团队立即行动，成立了应急小组。该小组的任务是迅速制定并实施紧急应对措施，以最小化潜在损失。以下是采取的主要措施：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暂停荧光增白剂项目进度：为遏制危机蔓延，荧光增白剂项目暂时停止进行，以便全面评估当前状况。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资源重新分配：重新评估荧光增白剂项目资源的分配，确保最大限度地减小损失。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实时沟通：与关键利益相关者建立实时沟通机制，向他们传递荧光增白剂项目危机的实际状况，保障荧光增白剂项目核心利益。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在紧急应对的同时，荧光增白剂项目团队强调了团队协作和有效沟通的重要性。以下是团队协作的关键举措：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信息共享机制：建立了信息共享平台，确保团队成员能够及时获取荧光增白剂项目危机的实时信息。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领导者沟通：荧光增白剂项目领导者通过定期会议和即时沟通工具，指导团队应对危机，保持团队稳定运行。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随着危机得到初步控制，荧光增白剂项目团队转向制定恢复计划，以确保荧光增白剂项目能够从中迅速恢复。主要恢复计划包括：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修复受损的进度计划：重新评估荧光增白剂项目进度，制定修复计划，确保荧光增白剂项目尽快回归正常进程。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重新调整资源分配：优化资源分配，确保荧光增白剂项目在有限资源下高效运转。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风险管理机制加强：对荧光增白剂项目风险进行全面评估，制定更强化的风险管理策略，以预防未来可能的危机。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0668"/>
      <w:r>
        <w:rPr>
          <w:rFonts w:ascii="仿宋" w:eastAsia="仿宋" w:hAnsi="仿宋" w:cs="仿宋" w:hint="eastAsia"/>
          <w:sz w:val="28"/>
          <w:lang w:eastAsia="zh-CN"/>
        </w:rPr>
        <w:t>五、荧光增白剂项目可持续发展</w:t>
      </w:r>
      <w:bookmarkEnd w:id="15"/>
    </w:p>
    <w:p>
      <w:pPr>
        <w:pStyle w:val="Heading2"/>
        <w:rPr>
          <w:rFonts w:ascii="仿宋" w:eastAsia="仿宋" w:hAnsi="仿宋" w:cs="仿宋" w:hint="eastAsia"/>
          <w:lang w:eastAsia="zh-CN"/>
        </w:rPr>
      </w:pPr>
      <w:bookmarkStart w:id="16" w:name="_Toc2139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中，荧光增白剂项目团队着眼于未来，明确了可持续发展的战略方向。制定的具体可持续发展目标包括降低资源使用、采用环保技术、最大化社会效益等。这一步骤不仅有助于荧光增白剂项目在环保和社会责任方面达到最高标准，也为未来提供了明确的指引，确保荧光增白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可持续实践的融入荧光增白剂项目管理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荧光增白剂项目管理周期。从荧光增白剂项目规划开始，荧光增白剂项目团队就考虑了环境和社会的因素。在执行阶段，荧光增白剂项目团队积极推动绿色技术的应用，优化资源利用。此外，关注员工的社会责任，通过培训和沟通活动提高员工对可持续发展的认知，使他们能够在日常工作中践行可持续实践。这些举措不仅为荧光增白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861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扎根于荧光增白剂项目的可持续发展理念，我们深信环保与社会责任是荧光增白剂项目成功的关键支柱。在荧光增白剂项目的每一步，我们都致力于通过创新和实践，履行对环境和社会的坚定责任。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团队通过引入先进的环保技术、建立高效的废物处理系统以及推动能源节约措施，积极履行环保责任。定期的环保监测和评估确保荧光增白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不仅致力于自身可持续发展，还注重对社会的回馈。通过支持社区荧光增白剂项目、参与慈善事业、提供培训机会等方式，荧光增白剂项目积极履行社会责任。与当地社区建立积极互动，关注员工的工作与生活平衡，以及员工的身心健康，是荧光增白剂项目在社会责任层面的关键举措。这样的实践不仅增强了荧光增白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5274"/>
      <w:r>
        <w:rPr>
          <w:rFonts w:ascii="仿宋" w:eastAsia="仿宋" w:hAnsi="仿宋" w:cs="仿宋" w:hint="eastAsia"/>
          <w:sz w:val="28"/>
          <w:lang w:eastAsia="zh-CN"/>
        </w:rPr>
        <w:t>六、荧光增白剂项目绩效评估</w:t>
      </w:r>
      <w:bookmarkEnd w:id="18"/>
    </w:p>
    <w:p>
      <w:pPr>
        <w:pStyle w:val="Heading2"/>
        <w:rPr>
          <w:rFonts w:ascii="仿宋" w:eastAsia="仿宋" w:hAnsi="仿宋" w:cs="仿宋" w:hint="eastAsia"/>
          <w:lang w:eastAsia="zh-CN"/>
        </w:rPr>
      </w:pPr>
      <w:bookmarkStart w:id="19" w:name="_Toc2050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中，我们设计了一套全面的绩效评估指标，以确保荧光增白剂项目的可控和成功交付。这些指标跨足荧光增白剂项目目标、成本、进度和质量等多个维度，为我们提供了全面洞察荧光增白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目标达成率是我们关注的首要指标。我们设定了明确的目标，并通过定期监测和评估，迅速发现并应对潜在的目标偏差。这为荧光增白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成本绩效是另一个核心关注点。通过实际成本与预算成本的对比分析，我们深入了解成本差异的原因，及时调整资源分配，保持荧光增白剂项目在经济效益方面的合理水平。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进度作为关键的绩效指标之一，得到了精心的关注。我们制定了详细的荧光增白剂项目进度计划，并设立了进度符合度指标，确保实际进度与计划进度保持一致。这使我们能够快速发现和解决潜在的进度问题，保持荧光增白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荧光增白剂项目绩效的不可或缺的一环。我们引入了一系列的质量标准和客户满意度指标，以确保荧光增白剂项目交付的成果在质量上达到或超越预期水平。通过持续监测这些指标，我们努力提升荧光增白剂项目整体质量水平，为荧光增白剂项目的成功交付提供有力保障。通过这些科学且全面的绩效评估，我们能够更好地引导荧光增白剂项目的持续改进，确保荧光增白剂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https://d.book118.com/718074056110006044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15AA1"/>
    <w:rsid w:val="4E415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7405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2024-03-04T03:42:00Z</dcterms:created>
  <dcterms:modified xsi:type="dcterms:W3CDTF">2024-03-04T03:42:57Z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4AF3C007EB4445ED82B1FDBBB64717C5_11</vt:lpwstr>
  </property>
  <property fmtid="{D5CDD505-2E9C-101B-9397-08002B2CF9AE}" pid="3" name="KSOProductBuildVer">
    <vt:lpwstr>2052-12.1.0.16388</vt:lpwstr>
  </property>
</Properties>
</file>