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460A" w:rsidP="00D2460A" w14:paraId="2A4674D7" w14:textId="77777777">
      <w:pPr>
        <w:spacing w:before="48" w:beforeLines="20" w:after="360" w:afterLines="150" w:line="360" w:lineRule="auto"/>
        <w:jc w:val="center"/>
        <w:rPr>
          <w:rFonts w:ascii="华文中宋" w:eastAsia="华文中宋" w:hAnsi="华文中宋"/>
          <w:b/>
          <w:sz w:val="30"/>
        </w:rPr>
      </w:pPr>
      <w:r w:rsidRPr="00D2460A">
        <w:rPr>
          <w:rFonts w:ascii="华文中宋" w:eastAsia="华文中宋" w:hAnsi="华文中宋"/>
          <w:b/>
          <w:sz w:val="30"/>
        </w:rPr>
        <w:t>2023</w:t>
      </w:r>
      <w:r w:rsidRPr="00D2460A">
        <w:rPr>
          <w:rFonts w:ascii="华文中宋" w:eastAsia="华文中宋" w:hAnsi="华文中宋"/>
          <w:b/>
          <w:sz w:val="30"/>
        </w:rPr>
        <w:t>广东佛山市禅城区国有资产监督管理局下属企业招聘工作人员</w:t>
      </w:r>
      <w:r w:rsidRPr="00D2460A">
        <w:rPr>
          <w:rFonts w:ascii="华文中宋" w:eastAsia="华文中宋" w:hAnsi="华文中宋"/>
          <w:b/>
          <w:sz w:val="30"/>
        </w:rPr>
        <w:t>5</w:t>
      </w:r>
      <w:r w:rsidRPr="00D2460A">
        <w:rPr>
          <w:rFonts w:ascii="华文中宋" w:eastAsia="华文中宋" w:hAnsi="华文中宋"/>
          <w:b/>
          <w:sz w:val="30"/>
        </w:rPr>
        <w:t>人笔试备考试题及答案解析</w:t>
      </w:r>
    </w:p>
    <w:p w:rsidR="00A77B3E" w14:paraId="6BFD1D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6DC03A" w14:textId="77777777">
      <w:pPr>
        <w:spacing w:after="260" w:line="360" w:lineRule="auto"/>
      </w:pPr>
      <w:r>
        <w:rPr>
          <w:rFonts w:ascii="微软雅黑" w:eastAsia="微软雅黑" w:cs="微软雅黑"/>
        </w:rPr>
        <w:t>一、选择题</w:t>
      </w:r>
    </w:p>
    <w:p w:rsidR="00D11858" w14:paraId="5574611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CBD780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3BB2D27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564076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2051B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18EA30E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B6326E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5D9192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4A5E85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6BCE69C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68BBF46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0D9B941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48D288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65955C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C3D9C9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22AD6E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7274107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69A79BE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5E142F6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476B576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C044A0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4B99D3C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675F3BB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4B827F9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6865D92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2649E0A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7B3C34D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FC3211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0BD8A627"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116AEE4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4E42DD0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https://d.book118.com/718076123052006033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paraId="6A28CC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60A" w14:paraId="0A3A48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paraId="3A2D92D8" w14:textId="1B8D6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460A" w14:paraId="6B9356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paraId="2C7E70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6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textId="1B8D6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46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6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rsidP="005D4DE0" w14:textId="1B8D6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46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paraId="02FE34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paraId="5A16A4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paraId="464571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6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D24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251F5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D246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460A"/>
    <w:rPr>
      <w:sz w:val="18"/>
      <w:szCs w:val="18"/>
    </w:rPr>
  </w:style>
  <w:style w:type="paragraph" w:styleId="Footer">
    <w:name w:val="footer"/>
    <w:basedOn w:val="Normal"/>
    <w:link w:val="a0"/>
    <w:rsid w:val="00D2460A"/>
    <w:pPr>
      <w:tabs>
        <w:tab w:val="center" w:pos="4153"/>
        <w:tab w:val="right" w:pos="8306"/>
      </w:tabs>
      <w:snapToGrid w:val="0"/>
    </w:pPr>
    <w:rPr>
      <w:sz w:val="18"/>
      <w:szCs w:val="18"/>
    </w:rPr>
  </w:style>
  <w:style w:type="character" w:customStyle="1" w:styleId="a0">
    <w:name w:val="页脚 字符"/>
    <w:basedOn w:val="DefaultParagraphFont"/>
    <w:link w:val="Footer"/>
    <w:rsid w:val="00D2460A"/>
    <w:rPr>
      <w:sz w:val="18"/>
      <w:szCs w:val="18"/>
    </w:rPr>
  </w:style>
  <w:style w:type="character" w:styleId="PageNumber">
    <w:name w:val="page number"/>
    <w:basedOn w:val="DefaultParagraphFont"/>
    <w:rsid w:val="00D24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807612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18713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