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血栓通胶囊项目招商引资方案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一、血栓通胶囊项目工程设计研究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_Toc21615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9" w:history="1">
        <w:r>
          <w:rPr>
            <w:rFonts w:ascii="仿宋" w:eastAsia="仿宋" w:hAnsi="仿宋" w:cs="仿宋" w:hint="eastAsia"/>
            <w:lang w:eastAsia="zh-CN"/>
          </w:rPr>
          <w:t>(二)、血栓通胶囊项目工程建设标准规范</w:t>
        </w:r>
        <w:r>
          <w:tab/>
        </w:r>
        <w:r>
          <w:fldChar w:fldCharType="begin"/>
        </w:r>
        <w:r>
          <w:instrText xml:space="preserve"> PAGEREF _Toc16979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(三)、血栓通胶囊项目总平面设计要求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_Toc21094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_Toc16722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二、血栓通胶囊项目选址研究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eastAsia="zh-CN"/>
          </w:rPr>
          <w:t>(一)、血栓通胶囊项目选址的指导原则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3" w:history="1">
        <w:r>
          <w:rPr>
            <w:rFonts w:ascii="仿宋" w:eastAsia="仿宋" w:hAnsi="仿宋" w:cs="仿宋" w:hint="eastAsia"/>
            <w:lang w:eastAsia="zh-CN"/>
          </w:rPr>
          <w:t>(二)、血栓通胶囊项目选址</w:t>
        </w:r>
        <w:r>
          <w:tab/>
        </w:r>
        <w:r>
          <w:fldChar w:fldCharType="begin"/>
        </w:r>
        <w:r>
          <w:instrText xml:space="preserve"> PAGEREF _Toc25393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9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_Toc31159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_Toc28360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_Toc16779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4" w:history="1">
        <w:r>
          <w:rPr>
            <w:rFonts w:ascii="仿宋" w:eastAsia="仿宋" w:hAnsi="仿宋" w:cs="仿宋" w:hint="eastAsia"/>
            <w:lang w:eastAsia="zh-CN"/>
          </w:rPr>
          <w:t>(三)、血栓通胶囊项目地能源消耗与供应状况</w:t>
        </w:r>
        <w:r>
          <w:tab/>
        </w:r>
        <w:r>
          <w:fldChar w:fldCharType="begin"/>
        </w:r>
        <w:r>
          <w:instrText xml:space="preserve"> PAGEREF _Toc8644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_Toc10219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5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_Toc5175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_Toc6905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_Toc2719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_Toc17383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_Toc20126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9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_Toc19098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_Toc3438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_Toc1162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_Toc29854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_Toc10132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(三)、血栓通胶囊项目盈利能力分析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_Toc3129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_Toc5960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2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_Toc7972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(七)、血栓通胶囊项目建设风险及控制手段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_Toc6452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_Toc27667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_Toc24301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_Toc4368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eastAsia="zh-CN"/>
          </w:rPr>
          <w:t>(四)、血栓通胶囊项目建设对区域经济的短期与长期影响</w:t>
        </w:r>
        <w:r>
          <w:tab/>
        </w:r>
        <w:r>
          <w:fldChar w:fldCharType="begin"/>
        </w:r>
        <w:r>
          <w:instrText xml:space="preserve"> PAGEREF _Toc12836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_Toc8572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(八)、血栓通胶囊项目建设的经济效益与环境效益权衡分析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九、血栓通胶囊项目招投标方案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_Toc19423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5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_Toc22715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(四)、血栓通胶囊项目招投标要求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(五)、血栓通胶囊项目招标方式和招标程序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7" w:history="1">
        <w:r>
          <w:rPr>
            <w:rFonts w:ascii="仿宋" w:eastAsia="仿宋" w:hAnsi="仿宋" w:cs="仿宋" w:hint="eastAsia"/>
            <w:lang w:eastAsia="zh-CN"/>
          </w:rPr>
          <w:t>十、血栓通胶囊项目优势</w:t>
        </w:r>
        <w:r>
          <w:tab/>
        </w:r>
        <w:r>
          <w:fldChar w:fldCharType="begin"/>
        </w:r>
        <w:r>
          <w:instrText xml:space="preserve"> PAGEREF _Toc25687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6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_Toc20506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_Toc18047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_Toc25584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5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_Toc16555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血栓通胶囊的招商引资。项目血栓通胶囊是一项具有前瞻性的投资机会，专注于某一特定领域的创新性项目。本文档将展示项目血栓通胶囊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22"/>
      <w:r>
        <w:rPr>
          <w:rFonts w:ascii="仿宋" w:eastAsia="仿宋" w:hAnsi="仿宋" w:cs="仿宋" w:hint="eastAsia"/>
          <w:sz w:val="28"/>
          <w:lang w:eastAsia="zh-CN"/>
        </w:rPr>
        <w:t>一、血栓通胶囊项目工程设计研究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1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https://d.book118.com/718102135132006036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血栓通胶囊项目招商引资方案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血栓通胶囊项目招商引资方案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血栓通胶囊项目招商引资方案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血栓通胶囊项目招商引资方案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346E21"/>
    <w:rsid w:val="3D346E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18102135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2024-01-12T20:57:00Z</dcterms:created>
  <dcterms:modified xsi:type="dcterms:W3CDTF">2024-01-12T20:57:54Z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7DF467A1D816499AB14EA882A99A300C_11</vt:lpwstr>
  </property>
  <property fmtid="{D5CDD505-2E9C-101B-9397-08002B2CF9AE}" pid="3" name="KSOProductBuildVer">
    <vt:lpwstr>2052-12.1.0.16120</vt:lpwstr>
  </property>
</Properties>
</file>