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丙烯相关行业公司员工职业生涯规划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97" w:history="1">
        <w:r>
          <w:rPr>
            <w:rFonts w:ascii="仿宋" w:eastAsia="仿宋" w:hAnsi="仿宋" w:cs="仿宋" w:hint="eastAsia"/>
            <w:lang w:eastAsia="zh-CN"/>
          </w:rPr>
          <w:t>概论</w:t>
        </w:r>
        <w:r>
          <w:tab/>
        </w:r>
        <w:r>
          <w:fldChar w:fldCharType="begin"/>
        </w:r>
        <w:r>
          <w:instrText xml:space="preserve"> PAGEREF _Toc3997 \h </w:instrText>
        </w:r>
        <w:r>
          <w:fldChar w:fldCharType="separate"/>
        </w:r>
        <w:r>
          <w:t>3</w:t>
        </w:r>
        <w:r>
          <w:fldChar w:fldCharType="end"/>
        </w:r>
      </w:hyperlink>
    </w:p>
    <w:p>
      <w:pPr>
        <w:pStyle w:val="TOC1"/>
        <w:tabs>
          <w:tab w:val="right" w:leader="dot" w:pos="8306"/>
        </w:tabs>
      </w:pPr>
      <w:hyperlink w:anchor="_Toc22792" w:history="1">
        <w:r>
          <w:rPr>
            <w:rFonts w:ascii="仿宋" w:eastAsia="仿宋" w:hAnsi="仿宋" w:cs="仿宋" w:hint="eastAsia"/>
            <w:lang w:eastAsia="zh-CN"/>
          </w:rPr>
          <w:t>一、丙烯行业背景分析</w:t>
        </w:r>
        <w:r>
          <w:tab/>
        </w:r>
        <w:r>
          <w:fldChar w:fldCharType="begin"/>
        </w:r>
        <w:r>
          <w:instrText xml:space="preserve"> PAGEREF _Toc22792 \h </w:instrText>
        </w:r>
        <w:r>
          <w:fldChar w:fldCharType="separate"/>
        </w:r>
        <w:r>
          <w:t>3</w:t>
        </w:r>
        <w:r>
          <w:fldChar w:fldCharType="end"/>
        </w:r>
      </w:hyperlink>
    </w:p>
    <w:p>
      <w:pPr>
        <w:pStyle w:val="TOC2"/>
        <w:tabs>
          <w:tab w:val="right" w:leader="dot" w:pos="8306"/>
        </w:tabs>
      </w:pPr>
      <w:hyperlink w:anchor="_Toc27712" w:history="1">
        <w:r>
          <w:rPr>
            <w:rFonts w:ascii="仿宋" w:eastAsia="仿宋" w:hAnsi="仿宋" w:cs="仿宋" w:hint="eastAsia"/>
            <w:lang w:eastAsia="zh-CN"/>
          </w:rPr>
          <w:t>(一)、丙烯行业背景分析</w:t>
        </w:r>
        <w:r>
          <w:tab/>
        </w:r>
        <w:r>
          <w:fldChar w:fldCharType="begin"/>
        </w:r>
        <w:r>
          <w:instrText xml:space="preserve"> PAGEREF _Toc27712 \h </w:instrText>
        </w:r>
        <w:r>
          <w:fldChar w:fldCharType="separate"/>
        </w:r>
        <w:r>
          <w:t>3</w:t>
        </w:r>
        <w:r>
          <w:fldChar w:fldCharType="end"/>
        </w:r>
      </w:hyperlink>
    </w:p>
    <w:p>
      <w:pPr>
        <w:pStyle w:val="TOC1"/>
        <w:tabs>
          <w:tab w:val="right" w:leader="dot" w:pos="8306"/>
        </w:tabs>
      </w:pPr>
      <w:hyperlink w:anchor="_Toc20127" w:history="1">
        <w:r>
          <w:rPr>
            <w:rFonts w:ascii="仿宋" w:eastAsia="仿宋" w:hAnsi="仿宋" w:cs="仿宋" w:hint="eastAsia"/>
            <w:lang w:eastAsia="zh-CN"/>
          </w:rPr>
          <w:t>二、宏观环境分析</w:t>
        </w:r>
        <w:r>
          <w:tab/>
        </w:r>
        <w:r>
          <w:fldChar w:fldCharType="begin"/>
        </w:r>
        <w:r>
          <w:instrText xml:space="preserve"> PAGEREF _Toc20127 \h </w:instrText>
        </w:r>
        <w:r>
          <w:fldChar w:fldCharType="separate"/>
        </w:r>
        <w:r>
          <w:t>5</w:t>
        </w:r>
        <w:r>
          <w:fldChar w:fldCharType="end"/>
        </w:r>
      </w:hyperlink>
    </w:p>
    <w:p>
      <w:pPr>
        <w:pStyle w:val="TOC2"/>
        <w:tabs>
          <w:tab w:val="right" w:leader="dot" w:pos="8306"/>
        </w:tabs>
      </w:pPr>
      <w:hyperlink w:anchor="_Toc21530" w:history="1">
        <w:r>
          <w:rPr>
            <w:rFonts w:ascii="仿宋" w:eastAsia="仿宋" w:hAnsi="仿宋" w:cs="仿宋" w:hint="eastAsia"/>
            <w:lang w:eastAsia="zh-CN"/>
          </w:rPr>
          <w:t>(一)、宏观环境分析</w:t>
        </w:r>
        <w:r>
          <w:tab/>
        </w:r>
        <w:r>
          <w:fldChar w:fldCharType="begin"/>
        </w:r>
        <w:r>
          <w:instrText xml:space="preserve"> PAGEREF _Toc21530 \h </w:instrText>
        </w:r>
        <w:r>
          <w:fldChar w:fldCharType="separate"/>
        </w:r>
        <w:r>
          <w:t>5</w:t>
        </w:r>
        <w:r>
          <w:fldChar w:fldCharType="end"/>
        </w:r>
      </w:hyperlink>
    </w:p>
    <w:p>
      <w:pPr>
        <w:pStyle w:val="TOC1"/>
        <w:tabs>
          <w:tab w:val="right" w:leader="dot" w:pos="8306"/>
        </w:tabs>
      </w:pPr>
      <w:hyperlink w:anchor="_Toc31699" w:history="1">
        <w:r>
          <w:rPr>
            <w:rFonts w:ascii="仿宋" w:eastAsia="仿宋" w:hAnsi="仿宋" w:cs="仿宋" w:hint="eastAsia"/>
            <w:lang w:eastAsia="zh-CN"/>
          </w:rPr>
          <w:t>三、第七章员工培训与发展</w:t>
        </w:r>
        <w:r>
          <w:tab/>
        </w:r>
        <w:r>
          <w:fldChar w:fldCharType="begin"/>
        </w:r>
        <w:r>
          <w:instrText xml:space="preserve"> PAGEREF _Toc31699 \h </w:instrText>
        </w:r>
        <w:r>
          <w:fldChar w:fldCharType="separate"/>
        </w:r>
        <w:r>
          <w:t>6</w:t>
        </w:r>
        <w:r>
          <w:fldChar w:fldCharType="end"/>
        </w:r>
      </w:hyperlink>
    </w:p>
    <w:p>
      <w:pPr>
        <w:pStyle w:val="TOC2"/>
        <w:tabs>
          <w:tab w:val="right" w:leader="dot" w:pos="8306"/>
        </w:tabs>
      </w:pPr>
      <w:hyperlink w:anchor="_Toc25173" w:history="1">
        <w:r>
          <w:rPr>
            <w:rFonts w:ascii="仿宋" w:eastAsia="仿宋" w:hAnsi="仿宋" w:cs="仿宋" w:hint="eastAsia"/>
            <w:lang w:eastAsia="zh-CN"/>
          </w:rPr>
          <w:t>(一)、培训需求分析</w:t>
        </w:r>
        <w:r>
          <w:tab/>
        </w:r>
        <w:r>
          <w:fldChar w:fldCharType="begin"/>
        </w:r>
        <w:r>
          <w:instrText xml:space="preserve"> PAGEREF _Toc25173 \h </w:instrText>
        </w:r>
        <w:r>
          <w:fldChar w:fldCharType="separate"/>
        </w:r>
        <w:r>
          <w:t>6</w:t>
        </w:r>
        <w:r>
          <w:fldChar w:fldCharType="end"/>
        </w:r>
      </w:hyperlink>
    </w:p>
    <w:p>
      <w:pPr>
        <w:pStyle w:val="TOC2"/>
        <w:tabs>
          <w:tab w:val="right" w:leader="dot" w:pos="8306"/>
        </w:tabs>
      </w:pPr>
      <w:hyperlink w:anchor="_Toc17210" w:history="1">
        <w:r>
          <w:rPr>
            <w:rFonts w:ascii="仿宋" w:eastAsia="仿宋" w:hAnsi="仿宋" w:cs="仿宋" w:hint="eastAsia"/>
            <w:lang w:eastAsia="zh-CN"/>
          </w:rPr>
          <w:t>(二)、培训计划制定</w:t>
        </w:r>
        <w:r>
          <w:tab/>
        </w:r>
        <w:r>
          <w:fldChar w:fldCharType="begin"/>
        </w:r>
        <w:r>
          <w:instrText xml:space="preserve"> PAGEREF _Toc17210 \h </w:instrText>
        </w:r>
        <w:r>
          <w:fldChar w:fldCharType="separate"/>
        </w:r>
        <w:r>
          <w:t>7</w:t>
        </w:r>
        <w:r>
          <w:fldChar w:fldCharType="end"/>
        </w:r>
      </w:hyperlink>
    </w:p>
    <w:p>
      <w:pPr>
        <w:pStyle w:val="TOC2"/>
        <w:tabs>
          <w:tab w:val="right" w:leader="dot" w:pos="8306"/>
        </w:tabs>
      </w:pPr>
      <w:hyperlink w:anchor="_Toc6910" w:history="1">
        <w:r>
          <w:rPr>
            <w:rFonts w:ascii="仿宋" w:eastAsia="仿宋" w:hAnsi="仿宋" w:cs="仿宋" w:hint="eastAsia"/>
            <w:lang w:eastAsia="zh-CN"/>
          </w:rPr>
          <w:t>(三)、培训实施与评估</w:t>
        </w:r>
        <w:r>
          <w:tab/>
        </w:r>
        <w:r>
          <w:fldChar w:fldCharType="begin"/>
        </w:r>
        <w:r>
          <w:instrText xml:space="preserve"> PAGEREF _Toc6910 \h </w:instrText>
        </w:r>
        <w:r>
          <w:fldChar w:fldCharType="separate"/>
        </w:r>
        <w:r>
          <w:t>8</w:t>
        </w:r>
        <w:r>
          <w:fldChar w:fldCharType="end"/>
        </w:r>
      </w:hyperlink>
    </w:p>
    <w:p>
      <w:pPr>
        <w:pStyle w:val="TOC2"/>
        <w:tabs>
          <w:tab w:val="right" w:leader="dot" w:pos="8306"/>
        </w:tabs>
      </w:pPr>
      <w:hyperlink w:anchor="_Toc15694" w:history="1">
        <w:r>
          <w:rPr>
            <w:rFonts w:ascii="仿宋" w:eastAsia="仿宋" w:hAnsi="仿宋" w:cs="仿宋" w:hint="eastAsia"/>
            <w:lang w:eastAsia="zh-CN"/>
          </w:rPr>
          <w:t>(四)、持续学习与专业发展支持</w:t>
        </w:r>
        <w:r>
          <w:tab/>
        </w:r>
        <w:r>
          <w:fldChar w:fldCharType="begin"/>
        </w:r>
        <w:r>
          <w:instrText xml:space="preserve"> PAGEREF _Toc15694 \h </w:instrText>
        </w:r>
        <w:r>
          <w:fldChar w:fldCharType="separate"/>
        </w:r>
        <w:r>
          <w:t>9</w:t>
        </w:r>
        <w:r>
          <w:fldChar w:fldCharType="end"/>
        </w:r>
      </w:hyperlink>
    </w:p>
    <w:p>
      <w:pPr>
        <w:pStyle w:val="TOC1"/>
        <w:tabs>
          <w:tab w:val="right" w:leader="dot" w:pos="8306"/>
        </w:tabs>
      </w:pPr>
      <w:hyperlink w:anchor="_Toc20154" w:history="1">
        <w:r>
          <w:rPr>
            <w:rFonts w:ascii="仿宋" w:eastAsia="仿宋" w:hAnsi="仿宋" w:cs="仿宋" w:hint="eastAsia"/>
            <w:lang w:eastAsia="zh-CN"/>
          </w:rPr>
          <w:t>四、员工压力管理及应对措施</w:t>
        </w:r>
        <w:r>
          <w:tab/>
        </w:r>
        <w:r>
          <w:fldChar w:fldCharType="begin"/>
        </w:r>
        <w:r>
          <w:instrText xml:space="preserve"> PAGEREF _Toc20154 \h </w:instrText>
        </w:r>
        <w:r>
          <w:fldChar w:fldCharType="separate"/>
        </w:r>
        <w:r>
          <w:t>10</w:t>
        </w:r>
        <w:r>
          <w:fldChar w:fldCharType="end"/>
        </w:r>
      </w:hyperlink>
    </w:p>
    <w:p>
      <w:pPr>
        <w:pStyle w:val="TOC2"/>
        <w:tabs>
          <w:tab w:val="right" w:leader="dot" w:pos="8306"/>
        </w:tabs>
      </w:pPr>
      <w:hyperlink w:anchor="_Toc4557" w:history="1">
        <w:r>
          <w:rPr>
            <w:rFonts w:ascii="仿宋" w:eastAsia="仿宋" w:hAnsi="仿宋" w:cs="仿宋" w:hint="eastAsia"/>
            <w:lang w:eastAsia="zh-CN"/>
          </w:rPr>
          <w:t>(一)、压力对员工的影响及管理原则</w:t>
        </w:r>
        <w:r>
          <w:tab/>
        </w:r>
        <w:r>
          <w:fldChar w:fldCharType="begin"/>
        </w:r>
        <w:r>
          <w:instrText xml:space="preserve"> PAGEREF _Toc4557 \h </w:instrText>
        </w:r>
        <w:r>
          <w:fldChar w:fldCharType="separate"/>
        </w:r>
        <w:r>
          <w:t>10</w:t>
        </w:r>
        <w:r>
          <w:fldChar w:fldCharType="end"/>
        </w:r>
      </w:hyperlink>
    </w:p>
    <w:p>
      <w:pPr>
        <w:pStyle w:val="TOC2"/>
        <w:tabs>
          <w:tab w:val="right" w:leader="dot" w:pos="8306"/>
        </w:tabs>
      </w:pPr>
      <w:hyperlink w:anchor="_Toc316" w:history="1">
        <w:r>
          <w:rPr>
            <w:rFonts w:ascii="仿宋" w:eastAsia="仿宋" w:hAnsi="仿宋" w:cs="仿宋" w:hint="eastAsia"/>
            <w:lang w:eastAsia="zh-CN"/>
          </w:rPr>
          <w:t>(二)、压力应对策略及其实施方案</w:t>
        </w:r>
        <w:r>
          <w:tab/>
        </w:r>
        <w:r>
          <w:fldChar w:fldCharType="begin"/>
        </w:r>
        <w:r>
          <w:instrText xml:space="preserve"> PAGEREF _Toc316 \h </w:instrText>
        </w:r>
        <w:r>
          <w:fldChar w:fldCharType="separate"/>
        </w:r>
        <w:r>
          <w:t>11</w:t>
        </w:r>
        <w:r>
          <w:fldChar w:fldCharType="end"/>
        </w:r>
      </w:hyperlink>
    </w:p>
    <w:p>
      <w:pPr>
        <w:pStyle w:val="TOC2"/>
        <w:tabs>
          <w:tab w:val="right" w:leader="dot" w:pos="8306"/>
        </w:tabs>
      </w:pPr>
      <w:hyperlink w:anchor="_Toc27879" w:history="1">
        <w:r>
          <w:rPr>
            <w:rFonts w:ascii="仿宋" w:eastAsia="仿宋" w:hAnsi="仿宋" w:cs="仿宋" w:hint="eastAsia"/>
            <w:lang w:eastAsia="zh-CN"/>
          </w:rPr>
          <w:t>(三)、压力管理效果的评估及持续改进</w:t>
        </w:r>
        <w:r>
          <w:tab/>
        </w:r>
        <w:r>
          <w:fldChar w:fldCharType="begin"/>
        </w:r>
        <w:r>
          <w:instrText xml:space="preserve"> PAGEREF _Toc27879 \h </w:instrText>
        </w:r>
        <w:r>
          <w:fldChar w:fldCharType="separate"/>
        </w:r>
        <w:r>
          <w:t>12</w:t>
        </w:r>
        <w:r>
          <w:fldChar w:fldCharType="end"/>
        </w:r>
      </w:hyperlink>
    </w:p>
    <w:p>
      <w:pPr>
        <w:pStyle w:val="TOC1"/>
        <w:tabs>
          <w:tab w:val="right" w:leader="dot" w:pos="8306"/>
        </w:tabs>
      </w:pPr>
      <w:hyperlink w:anchor="_Toc4143" w:history="1">
        <w:r>
          <w:rPr>
            <w:rFonts w:ascii="仿宋" w:eastAsia="仿宋" w:hAnsi="仿宋" w:cs="仿宋" w:hint="eastAsia"/>
            <w:lang w:eastAsia="zh-CN"/>
          </w:rPr>
          <w:t>五、项目基本情况</w:t>
        </w:r>
        <w:r>
          <w:tab/>
        </w:r>
        <w:r>
          <w:fldChar w:fldCharType="begin"/>
        </w:r>
        <w:r>
          <w:instrText xml:space="preserve"> PAGEREF _Toc4143 \h </w:instrText>
        </w:r>
        <w:r>
          <w:fldChar w:fldCharType="separate"/>
        </w:r>
        <w:r>
          <w:t>14</w:t>
        </w:r>
        <w:r>
          <w:fldChar w:fldCharType="end"/>
        </w:r>
      </w:hyperlink>
    </w:p>
    <w:p>
      <w:pPr>
        <w:pStyle w:val="TOC2"/>
        <w:tabs>
          <w:tab w:val="right" w:leader="dot" w:pos="8306"/>
        </w:tabs>
      </w:pPr>
      <w:hyperlink w:anchor="_Toc30442" w:history="1">
        <w:r>
          <w:rPr>
            <w:rFonts w:ascii="仿宋" w:eastAsia="仿宋" w:hAnsi="仿宋" w:cs="仿宋" w:hint="eastAsia"/>
            <w:lang w:eastAsia="zh-CN"/>
          </w:rPr>
          <w:t>(一)、项目名称及建设性质</w:t>
        </w:r>
        <w:r>
          <w:tab/>
        </w:r>
        <w:r>
          <w:fldChar w:fldCharType="begin"/>
        </w:r>
        <w:r>
          <w:instrText xml:space="preserve"> PAGEREF _Toc30442 \h </w:instrText>
        </w:r>
        <w:r>
          <w:fldChar w:fldCharType="separate"/>
        </w:r>
        <w:r>
          <w:t>14</w:t>
        </w:r>
        <w:r>
          <w:fldChar w:fldCharType="end"/>
        </w:r>
      </w:hyperlink>
    </w:p>
    <w:p>
      <w:pPr>
        <w:pStyle w:val="TOC2"/>
        <w:tabs>
          <w:tab w:val="right" w:leader="dot" w:pos="8306"/>
        </w:tabs>
      </w:pPr>
      <w:hyperlink w:anchor="_Toc1717" w:history="1">
        <w:r>
          <w:rPr>
            <w:rFonts w:ascii="仿宋" w:eastAsia="仿宋" w:hAnsi="仿宋" w:cs="仿宋" w:hint="eastAsia"/>
            <w:lang w:eastAsia="zh-CN"/>
          </w:rPr>
          <w:t>(二)、项目承办单位</w:t>
        </w:r>
        <w:r>
          <w:tab/>
        </w:r>
        <w:r>
          <w:fldChar w:fldCharType="begin"/>
        </w:r>
        <w:r>
          <w:instrText xml:space="preserve"> PAGEREF _Toc1717 \h </w:instrText>
        </w:r>
        <w:r>
          <w:fldChar w:fldCharType="separate"/>
        </w:r>
        <w:r>
          <w:t>15</w:t>
        </w:r>
        <w:r>
          <w:fldChar w:fldCharType="end"/>
        </w:r>
      </w:hyperlink>
    </w:p>
    <w:p>
      <w:pPr>
        <w:pStyle w:val="TOC2"/>
        <w:tabs>
          <w:tab w:val="right" w:leader="dot" w:pos="8306"/>
        </w:tabs>
      </w:pPr>
      <w:hyperlink w:anchor="_Toc10833" w:history="1">
        <w:r>
          <w:rPr>
            <w:rFonts w:ascii="仿宋" w:eastAsia="仿宋" w:hAnsi="仿宋" w:cs="仿宋" w:hint="eastAsia"/>
            <w:lang w:eastAsia="zh-CN"/>
          </w:rPr>
          <w:t>(三)、项目实施的可行性</w:t>
        </w:r>
        <w:r>
          <w:tab/>
        </w:r>
        <w:r>
          <w:fldChar w:fldCharType="begin"/>
        </w:r>
        <w:r>
          <w:instrText xml:space="preserve"> PAGEREF _Toc10833 \h </w:instrText>
        </w:r>
        <w:r>
          <w:fldChar w:fldCharType="separate"/>
        </w:r>
        <w:r>
          <w:t>16</w:t>
        </w:r>
        <w:r>
          <w:fldChar w:fldCharType="end"/>
        </w:r>
      </w:hyperlink>
    </w:p>
    <w:p>
      <w:pPr>
        <w:pStyle w:val="TOC2"/>
        <w:tabs>
          <w:tab w:val="right" w:leader="dot" w:pos="8306"/>
        </w:tabs>
      </w:pPr>
      <w:hyperlink w:anchor="_Toc10672" w:history="1">
        <w:r>
          <w:rPr>
            <w:rFonts w:ascii="仿宋" w:eastAsia="仿宋" w:hAnsi="仿宋" w:cs="仿宋" w:hint="eastAsia"/>
            <w:lang w:eastAsia="zh-CN"/>
          </w:rPr>
          <w:t>(四)、项目建设选址</w:t>
        </w:r>
        <w:r>
          <w:tab/>
        </w:r>
        <w:r>
          <w:fldChar w:fldCharType="begin"/>
        </w:r>
        <w:r>
          <w:instrText xml:space="preserve"> PAGEREF _Toc10672 \h </w:instrText>
        </w:r>
        <w:r>
          <w:fldChar w:fldCharType="separate"/>
        </w:r>
        <w:r>
          <w:t>17</w:t>
        </w:r>
        <w:r>
          <w:fldChar w:fldCharType="end"/>
        </w:r>
      </w:hyperlink>
    </w:p>
    <w:p>
      <w:pPr>
        <w:pStyle w:val="TOC2"/>
        <w:tabs>
          <w:tab w:val="right" w:leader="dot" w:pos="8306"/>
        </w:tabs>
      </w:pPr>
      <w:hyperlink w:anchor="_Toc874" w:history="1">
        <w:r>
          <w:rPr>
            <w:rFonts w:ascii="仿宋" w:eastAsia="仿宋" w:hAnsi="仿宋" w:cs="仿宋" w:hint="eastAsia"/>
            <w:lang w:eastAsia="zh-CN"/>
          </w:rPr>
          <w:t>(五)、建筑物建设规模</w:t>
        </w:r>
        <w:r>
          <w:tab/>
        </w:r>
        <w:r>
          <w:fldChar w:fldCharType="begin"/>
        </w:r>
        <w:r>
          <w:instrText xml:space="preserve"> PAGEREF _Toc874 \h </w:instrText>
        </w:r>
        <w:r>
          <w:fldChar w:fldCharType="separate"/>
        </w:r>
        <w:r>
          <w:t>18</w:t>
        </w:r>
        <w:r>
          <w:fldChar w:fldCharType="end"/>
        </w:r>
      </w:hyperlink>
    </w:p>
    <w:p>
      <w:pPr>
        <w:pStyle w:val="TOC2"/>
        <w:tabs>
          <w:tab w:val="right" w:leader="dot" w:pos="8306"/>
        </w:tabs>
      </w:pPr>
      <w:hyperlink w:anchor="_Toc27495" w:history="1">
        <w:r>
          <w:rPr>
            <w:rFonts w:ascii="仿宋" w:eastAsia="仿宋" w:hAnsi="仿宋" w:cs="仿宋" w:hint="eastAsia"/>
            <w:lang w:eastAsia="zh-CN"/>
          </w:rPr>
          <w:t>(六)、项目总投资及资金构成</w:t>
        </w:r>
        <w:r>
          <w:tab/>
        </w:r>
        <w:r>
          <w:fldChar w:fldCharType="begin"/>
        </w:r>
        <w:r>
          <w:instrText xml:space="preserve"> PAGEREF _Toc27495 \h </w:instrText>
        </w:r>
        <w:r>
          <w:fldChar w:fldCharType="separate"/>
        </w:r>
        <w:r>
          <w:t>19</w:t>
        </w:r>
        <w:r>
          <w:fldChar w:fldCharType="end"/>
        </w:r>
      </w:hyperlink>
    </w:p>
    <w:p>
      <w:pPr>
        <w:pStyle w:val="TOC2"/>
        <w:tabs>
          <w:tab w:val="right" w:leader="dot" w:pos="8306"/>
        </w:tabs>
      </w:pPr>
      <w:hyperlink w:anchor="_Toc7650" w:history="1">
        <w:r>
          <w:rPr>
            <w:rFonts w:ascii="仿宋" w:eastAsia="仿宋" w:hAnsi="仿宋" w:cs="仿宋" w:hint="eastAsia"/>
            <w:lang w:eastAsia="zh-CN"/>
          </w:rPr>
          <w:t>(七)、资金筹措方案</w:t>
        </w:r>
        <w:r>
          <w:tab/>
        </w:r>
        <w:r>
          <w:fldChar w:fldCharType="begin"/>
        </w:r>
        <w:r>
          <w:instrText xml:space="preserve"> PAGEREF _Toc7650 \h </w:instrText>
        </w:r>
        <w:r>
          <w:fldChar w:fldCharType="separate"/>
        </w:r>
        <w:r>
          <w:t>20</w:t>
        </w:r>
        <w:r>
          <w:fldChar w:fldCharType="end"/>
        </w:r>
      </w:hyperlink>
    </w:p>
    <w:p>
      <w:pPr>
        <w:pStyle w:val="TOC2"/>
        <w:tabs>
          <w:tab w:val="right" w:leader="dot" w:pos="8306"/>
        </w:tabs>
      </w:pPr>
      <w:hyperlink w:anchor="_Toc10571" w:history="1">
        <w:r>
          <w:rPr>
            <w:rFonts w:ascii="仿宋" w:eastAsia="仿宋" w:hAnsi="仿宋" w:cs="仿宋" w:hint="eastAsia"/>
            <w:lang w:eastAsia="zh-CN"/>
          </w:rPr>
          <w:t>(八)、项目预期经济效益规划目标</w:t>
        </w:r>
        <w:r>
          <w:tab/>
        </w:r>
        <w:r>
          <w:fldChar w:fldCharType="begin"/>
        </w:r>
        <w:r>
          <w:instrText xml:space="preserve"> PAGEREF _Toc10571 \h </w:instrText>
        </w:r>
        <w:r>
          <w:fldChar w:fldCharType="separate"/>
        </w:r>
        <w:r>
          <w:t>21</w:t>
        </w:r>
        <w:r>
          <w:fldChar w:fldCharType="end"/>
        </w:r>
      </w:hyperlink>
    </w:p>
    <w:p>
      <w:pPr>
        <w:pStyle w:val="TOC2"/>
        <w:tabs>
          <w:tab w:val="right" w:leader="dot" w:pos="8306"/>
        </w:tabs>
      </w:pPr>
      <w:hyperlink w:anchor="_Toc14329" w:history="1">
        <w:r>
          <w:rPr>
            <w:rFonts w:ascii="仿宋" w:eastAsia="仿宋" w:hAnsi="仿宋" w:cs="仿宋" w:hint="eastAsia"/>
            <w:lang w:eastAsia="zh-CN"/>
          </w:rPr>
          <w:t>(九)、项目建设进度规划</w:t>
        </w:r>
        <w:r>
          <w:tab/>
        </w:r>
        <w:r>
          <w:fldChar w:fldCharType="begin"/>
        </w:r>
        <w:r>
          <w:instrText xml:space="preserve"> PAGEREF _Toc14329 \h </w:instrText>
        </w:r>
        <w:r>
          <w:fldChar w:fldCharType="separate"/>
        </w:r>
        <w:r>
          <w:t>23</w:t>
        </w:r>
        <w:r>
          <w:fldChar w:fldCharType="end"/>
        </w:r>
      </w:hyperlink>
    </w:p>
    <w:p>
      <w:pPr>
        <w:pStyle w:val="TOC1"/>
        <w:tabs>
          <w:tab w:val="right" w:leader="dot" w:pos="8306"/>
        </w:tabs>
      </w:pPr>
      <w:hyperlink w:anchor="_Toc27874" w:history="1">
        <w:r>
          <w:rPr>
            <w:rFonts w:ascii="仿宋" w:eastAsia="仿宋" w:hAnsi="仿宋" w:cs="仿宋" w:hint="eastAsia"/>
            <w:lang w:eastAsia="zh-CN"/>
          </w:rPr>
          <w:t>六、第四十章员工身心健康管理</w:t>
        </w:r>
        <w:r>
          <w:tab/>
        </w:r>
        <w:r>
          <w:fldChar w:fldCharType="begin"/>
        </w:r>
        <w:r>
          <w:instrText xml:space="preserve"> PAGEREF _Toc27874 \h </w:instrText>
        </w:r>
        <w:r>
          <w:fldChar w:fldCharType="separate"/>
        </w:r>
        <w:r>
          <w:t>25</w:t>
        </w:r>
        <w:r>
          <w:fldChar w:fldCharType="end"/>
        </w:r>
      </w:hyperlink>
    </w:p>
    <w:p>
      <w:pPr>
        <w:pStyle w:val="TOC2"/>
        <w:tabs>
          <w:tab w:val="right" w:leader="dot" w:pos="8306"/>
        </w:tabs>
      </w:pPr>
      <w:hyperlink w:anchor="_Toc4153" w:history="1">
        <w:r>
          <w:rPr>
            <w:rFonts w:ascii="仿宋" w:eastAsia="仿宋" w:hAnsi="仿宋" w:cs="仿宋" w:hint="eastAsia"/>
            <w:lang w:eastAsia="zh-CN"/>
          </w:rPr>
          <w:t>(一)、健康促进计划</w:t>
        </w:r>
        <w:r>
          <w:tab/>
        </w:r>
        <w:r>
          <w:fldChar w:fldCharType="begin"/>
        </w:r>
        <w:r>
          <w:instrText xml:space="preserve"> PAGEREF _Toc4153 \h </w:instrText>
        </w:r>
        <w:r>
          <w:fldChar w:fldCharType="separate"/>
        </w:r>
        <w:r>
          <w:t>25</w:t>
        </w:r>
        <w:r>
          <w:fldChar w:fldCharType="end"/>
        </w:r>
      </w:hyperlink>
    </w:p>
    <w:p>
      <w:pPr>
        <w:pStyle w:val="TOC2"/>
        <w:tabs>
          <w:tab w:val="right" w:leader="dot" w:pos="8306"/>
        </w:tabs>
      </w:pPr>
      <w:hyperlink w:anchor="_Toc28974" w:history="1">
        <w:r>
          <w:rPr>
            <w:rFonts w:ascii="仿宋" w:eastAsia="仿宋" w:hAnsi="仿宋" w:cs="仿宋" w:hint="eastAsia"/>
            <w:lang w:eastAsia="zh-CN"/>
          </w:rPr>
          <w:t>(二)、健康饮食与运动计划</w:t>
        </w:r>
        <w:r>
          <w:tab/>
        </w:r>
        <w:r>
          <w:fldChar w:fldCharType="begin"/>
        </w:r>
        <w:r>
          <w:instrText xml:space="preserve"> PAGEREF _Toc28974 \h </w:instrText>
        </w:r>
        <w:r>
          <w:fldChar w:fldCharType="separate"/>
        </w:r>
        <w:r>
          <w:t>25</w:t>
        </w:r>
        <w:r>
          <w:fldChar w:fldCharType="end"/>
        </w:r>
      </w:hyperlink>
    </w:p>
    <w:p>
      <w:pPr>
        <w:pStyle w:val="TOC2"/>
        <w:tabs>
          <w:tab w:val="right" w:leader="dot" w:pos="8306"/>
        </w:tabs>
      </w:pPr>
      <w:hyperlink w:anchor="_Toc31189" w:history="1">
        <w:r>
          <w:rPr>
            <w:rFonts w:ascii="仿宋" w:eastAsia="仿宋" w:hAnsi="仿宋" w:cs="仿宋" w:hint="eastAsia"/>
            <w:lang w:eastAsia="zh-CN"/>
          </w:rPr>
          <w:t>(三)、心理健康服务与支持</w:t>
        </w:r>
        <w:r>
          <w:tab/>
        </w:r>
        <w:r>
          <w:fldChar w:fldCharType="begin"/>
        </w:r>
        <w:r>
          <w:instrText xml:space="preserve"> PAGEREF _Toc31189 \h </w:instrText>
        </w:r>
        <w:r>
          <w:fldChar w:fldCharType="separate"/>
        </w:r>
        <w:r>
          <w:t>26</w:t>
        </w:r>
        <w:r>
          <w:fldChar w:fldCharType="end"/>
        </w:r>
      </w:hyperlink>
    </w:p>
    <w:p>
      <w:pPr>
        <w:pStyle w:val="TOC2"/>
        <w:tabs>
          <w:tab w:val="right" w:leader="dot" w:pos="8306"/>
        </w:tabs>
      </w:pPr>
      <w:hyperlink w:anchor="_Toc30716" w:history="1">
        <w:r>
          <w:rPr>
            <w:rFonts w:ascii="仿宋" w:eastAsia="仿宋" w:hAnsi="仿宋" w:cs="仿宋" w:hint="eastAsia"/>
            <w:lang w:eastAsia="zh-CN"/>
          </w:rPr>
          <w:t>(四)、工作压力管理</w:t>
        </w:r>
        <w:r>
          <w:tab/>
        </w:r>
        <w:r>
          <w:fldChar w:fldCharType="begin"/>
        </w:r>
        <w:r>
          <w:instrText xml:space="preserve"> PAGEREF _Toc30716 \h </w:instrText>
        </w:r>
        <w:r>
          <w:fldChar w:fldCharType="separate"/>
        </w:r>
        <w:r>
          <w:t>26</w:t>
        </w:r>
        <w:r>
          <w:fldChar w:fldCharType="end"/>
        </w:r>
      </w:hyperlink>
    </w:p>
    <w:p>
      <w:pPr>
        <w:pStyle w:val="TOC2"/>
        <w:tabs>
          <w:tab w:val="right" w:leader="dot" w:pos="8306"/>
        </w:tabs>
      </w:pPr>
      <w:hyperlink w:anchor="_Toc9507" w:history="1">
        <w:r>
          <w:rPr>
            <w:rFonts w:ascii="仿宋" w:eastAsia="仿宋" w:hAnsi="仿宋" w:cs="仿宋" w:hint="eastAsia"/>
            <w:lang w:eastAsia="zh-CN"/>
          </w:rPr>
          <w:t>(五)、工作负荷评估与调整</w:t>
        </w:r>
        <w:r>
          <w:tab/>
        </w:r>
        <w:r>
          <w:fldChar w:fldCharType="begin"/>
        </w:r>
        <w:r>
          <w:instrText xml:space="preserve"> PAGEREF _Toc9507 \h </w:instrText>
        </w:r>
        <w:r>
          <w:fldChar w:fldCharType="separate"/>
        </w:r>
        <w:r>
          <w:t>27</w:t>
        </w:r>
        <w:r>
          <w:fldChar w:fldCharType="end"/>
        </w:r>
      </w:hyperlink>
    </w:p>
    <w:p>
      <w:pPr>
        <w:pStyle w:val="TOC2"/>
        <w:tabs>
          <w:tab w:val="right" w:leader="dot" w:pos="8306"/>
        </w:tabs>
      </w:pPr>
      <w:hyperlink w:anchor="_Toc5892" w:history="1">
        <w:r>
          <w:rPr>
            <w:rFonts w:ascii="仿宋" w:eastAsia="仿宋" w:hAnsi="仿宋" w:cs="仿宋" w:hint="eastAsia"/>
            <w:lang w:eastAsia="zh-CN"/>
          </w:rPr>
          <w:t>(六)、员工心理咨询与支持</w:t>
        </w:r>
        <w:r>
          <w:tab/>
        </w:r>
        <w:r>
          <w:fldChar w:fldCharType="begin"/>
        </w:r>
        <w:r>
          <w:instrText xml:space="preserve"> PAGEREF _Toc5892 \h </w:instrText>
        </w:r>
        <w:r>
          <w:fldChar w:fldCharType="separate"/>
        </w:r>
        <w:r>
          <w:t>28</w:t>
        </w:r>
        <w:r>
          <w:fldChar w:fldCharType="end"/>
        </w:r>
      </w:hyperlink>
    </w:p>
    <w:p>
      <w:pPr>
        <w:pStyle w:val="TOC1"/>
        <w:tabs>
          <w:tab w:val="right" w:leader="dot" w:pos="8306"/>
        </w:tabs>
      </w:pPr>
      <w:hyperlink w:anchor="_Toc17618" w:history="1">
        <w:r>
          <w:rPr>
            <w:rFonts w:ascii="仿宋" w:eastAsia="仿宋" w:hAnsi="仿宋" w:cs="仿宋" w:hint="eastAsia"/>
            <w:lang w:eastAsia="zh-CN"/>
          </w:rPr>
          <w:t>七、第十二章职业伦理与社会责任</w:t>
        </w:r>
        <w:r>
          <w:tab/>
        </w:r>
        <w:r>
          <w:fldChar w:fldCharType="begin"/>
        </w:r>
        <w:r>
          <w:instrText xml:space="preserve"> PAGEREF _Toc17618 \h </w:instrText>
        </w:r>
        <w:r>
          <w:fldChar w:fldCharType="separate"/>
        </w:r>
        <w:r>
          <w:t>29</w:t>
        </w:r>
        <w:r>
          <w:fldChar w:fldCharType="end"/>
        </w:r>
      </w:hyperlink>
    </w:p>
    <w:p>
      <w:pPr>
        <w:pStyle w:val="TOC2"/>
        <w:tabs>
          <w:tab w:val="right" w:leader="dot" w:pos="8306"/>
        </w:tabs>
      </w:pPr>
      <w:hyperlink w:anchor="_Toc8902" w:history="1">
        <w:r>
          <w:rPr>
            <w:rFonts w:ascii="仿宋" w:eastAsia="仿宋" w:hAnsi="仿宋" w:cs="仿宋" w:hint="eastAsia"/>
            <w:lang w:eastAsia="zh-CN"/>
          </w:rPr>
          <w:t>(一)、职业道德规范</w:t>
        </w:r>
        <w:r>
          <w:tab/>
        </w:r>
        <w:r>
          <w:fldChar w:fldCharType="begin"/>
        </w:r>
        <w:r>
          <w:instrText xml:space="preserve"> PAGEREF _Toc8902 \h </w:instrText>
        </w:r>
        <w:r>
          <w:fldChar w:fldCharType="separate"/>
        </w:r>
        <w:r>
          <w:t>29</w:t>
        </w:r>
        <w:r>
          <w:fldChar w:fldCharType="end"/>
        </w:r>
      </w:hyperlink>
    </w:p>
    <w:p>
      <w:pPr>
        <w:pStyle w:val="TOC2"/>
        <w:tabs>
          <w:tab w:val="right" w:leader="dot" w:pos="8306"/>
        </w:tabs>
      </w:pPr>
      <w:hyperlink w:anchor="_Toc15808" w:history="1">
        <w:r>
          <w:rPr>
            <w:rFonts w:ascii="仿宋" w:eastAsia="仿宋" w:hAnsi="仿宋" w:cs="仿宋" w:hint="eastAsia"/>
            <w:lang w:eastAsia="zh-CN"/>
          </w:rPr>
          <w:t>(二)、社会责任履行</w:t>
        </w:r>
        <w:r>
          <w:tab/>
        </w:r>
        <w:r>
          <w:fldChar w:fldCharType="begin"/>
        </w:r>
        <w:r>
          <w:instrText xml:space="preserve"> PAGEREF _Toc15808 \h </w:instrText>
        </w:r>
        <w:r>
          <w:fldChar w:fldCharType="separate"/>
        </w:r>
        <w:r>
          <w:t>30</w:t>
        </w:r>
        <w:r>
          <w:fldChar w:fldCharType="end"/>
        </w:r>
      </w:hyperlink>
    </w:p>
    <w:p>
      <w:pPr>
        <w:pStyle w:val="TOC1"/>
        <w:tabs>
          <w:tab w:val="right" w:leader="dot" w:pos="8306"/>
        </w:tabs>
      </w:pPr>
      <w:hyperlink w:anchor="_Toc19842" w:history="1">
        <w:r>
          <w:rPr>
            <w:rFonts w:ascii="仿宋" w:eastAsia="仿宋" w:hAnsi="仿宋" w:cs="仿宋" w:hint="eastAsia"/>
            <w:lang w:eastAsia="zh-CN"/>
          </w:rPr>
          <w:t>八、员工社会责任履行及参与公益活动</w:t>
        </w:r>
        <w:r>
          <w:tab/>
        </w:r>
        <w:r>
          <w:fldChar w:fldCharType="begin"/>
        </w:r>
        <w:r>
          <w:instrText xml:space="preserve"> PAGEREF _Toc19842 \h </w:instrText>
        </w:r>
        <w:r>
          <w:fldChar w:fldCharType="separate"/>
        </w:r>
        <w:r>
          <w:t>30</w:t>
        </w:r>
        <w:r>
          <w:fldChar w:fldCharType="end"/>
        </w:r>
      </w:hyperlink>
    </w:p>
    <w:p>
      <w:pPr>
        <w:pStyle w:val="TOC2"/>
        <w:tabs>
          <w:tab w:val="right" w:leader="dot" w:pos="8306"/>
        </w:tabs>
      </w:pPr>
      <w:hyperlink w:anchor="_Toc16034" w:history="1">
        <w:r>
          <w:rPr>
            <w:rFonts w:ascii="仿宋" w:eastAsia="仿宋" w:hAnsi="仿宋" w:cs="仿宋" w:hint="eastAsia"/>
            <w:lang w:eastAsia="zh-CN"/>
          </w:rPr>
          <w:t>(一)、员工社会责任的内涵及履行方式</w:t>
        </w:r>
        <w:r>
          <w:tab/>
        </w:r>
        <w:r>
          <w:fldChar w:fldCharType="begin"/>
        </w:r>
        <w:r>
          <w:instrText xml:space="preserve"> PAGEREF _Toc16034 \h </w:instrText>
        </w:r>
        <w:r>
          <w:fldChar w:fldCharType="separate"/>
        </w:r>
        <w:r>
          <w:t>30</w:t>
        </w:r>
        <w:r>
          <w:fldChar w:fldCharType="end"/>
        </w:r>
      </w:hyperlink>
    </w:p>
    <w:p>
      <w:pPr>
        <w:pStyle w:val="TOC2"/>
        <w:tabs>
          <w:tab w:val="right" w:leader="dot" w:pos="8306"/>
        </w:tabs>
      </w:pPr>
      <w:hyperlink w:anchor="_Toc703" w:history="1">
        <w:r>
          <w:rPr>
            <w:rFonts w:ascii="仿宋" w:eastAsia="仿宋" w:hAnsi="仿宋" w:cs="仿宋" w:hint="eastAsia"/>
            <w:lang w:eastAsia="zh-CN"/>
          </w:rPr>
          <w:t>(二)、参与公益活动的意义及实施策略</w:t>
        </w:r>
        <w:r>
          <w:tab/>
        </w:r>
        <w:r>
          <w:fldChar w:fldCharType="begin"/>
        </w:r>
        <w:r>
          <w:instrText xml:space="preserve"> PAGEREF _Toc703 \h </w:instrText>
        </w:r>
        <w:r>
          <w:fldChar w:fldCharType="separate"/>
        </w:r>
        <w:r>
          <w:t>31</w:t>
        </w:r>
        <w:r>
          <w:fldChar w:fldCharType="end"/>
        </w:r>
      </w:hyperlink>
    </w:p>
    <w:p>
      <w:pPr>
        <w:pStyle w:val="TOC2"/>
        <w:tabs>
          <w:tab w:val="right" w:leader="dot" w:pos="8306"/>
        </w:tabs>
      </w:pPr>
      <w:hyperlink w:anchor="_Toc17889" w:history="1">
        <w:r>
          <w:rPr>
            <w:rFonts w:ascii="仿宋" w:eastAsia="仿宋" w:hAnsi="仿宋" w:cs="仿宋" w:hint="eastAsia"/>
            <w:lang w:eastAsia="zh-CN"/>
          </w:rPr>
          <w:t>(三)、社会责任履行及公益活动参与的持续推进</w:t>
        </w:r>
        <w:r>
          <w:tab/>
        </w:r>
        <w:r>
          <w:fldChar w:fldCharType="begin"/>
        </w:r>
        <w:r>
          <w:instrText xml:space="preserve"> PAGEREF _Toc17889 \h </w:instrText>
        </w:r>
        <w:r>
          <w:fldChar w:fldCharType="separate"/>
        </w:r>
        <w:r>
          <w:t>31</w:t>
        </w:r>
        <w:r>
          <w:fldChar w:fldCharType="end"/>
        </w:r>
      </w:hyperlink>
    </w:p>
    <w:p>
      <w:pPr>
        <w:pStyle w:val="TOC1"/>
        <w:tabs>
          <w:tab w:val="right" w:leader="dot" w:pos="8306"/>
        </w:tabs>
      </w:pPr>
      <w:hyperlink w:anchor="_Toc3132" w:history="1">
        <w:r>
          <w:rPr>
            <w:rFonts w:ascii="仿宋" w:eastAsia="仿宋" w:hAnsi="仿宋" w:cs="仿宋" w:hint="eastAsia"/>
            <w:lang w:eastAsia="zh-CN"/>
          </w:rPr>
          <w:t>九、第十四章员工健康与安全管理</w:t>
        </w:r>
        <w:r>
          <w:tab/>
        </w:r>
        <w:r>
          <w:fldChar w:fldCharType="begin"/>
        </w:r>
        <w:r>
          <w:instrText xml:space="preserve"> PAGEREF _Toc3132 \h </w:instrText>
        </w:r>
        <w:r>
          <w:fldChar w:fldCharType="separate"/>
        </w:r>
        <w:r>
          <w:t>32</w:t>
        </w:r>
        <w:r>
          <w:fldChar w:fldCharType="end"/>
        </w:r>
      </w:hyperlink>
    </w:p>
    <w:p>
      <w:pPr>
        <w:pStyle w:val="TOC2"/>
        <w:tabs>
          <w:tab w:val="right" w:leader="dot" w:pos="8306"/>
        </w:tabs>
      </w:pPr>
      <w:hyperlink w:anchor="_Toc3923" w:history="1">
        <w:r>
          <w:rPr>
            <w:rFonts w:ascii="仿宋" w:eastAsia="仿宋" w:hAnsi="仿宋" w:cs="仿宋" w:hint="eastAsia"/>
            <w:lang w:eastAsia="zh-CN"/>
          </w:rPr>
          <w:t>(一)、健康保障计划</w:t>
        </w:r>
        <w:r>
          <w:tab/>
        </w:r>
        <w:r>
          <w:fldChar w:fldCharType="begin"/>
        </w:r>
        <w:r>
          <w:instrText xml:space="preserve"> PAGEREF _Toc3923 \h </w:instrText>
        </w:r>
        <w:r>
          <w:fldChar w:fldCharType="separate"/>
        </w:r>
        <w:r>
          <w:t>32</w:t>
        </w:r>
        <w:r>
          <w:fldChar w:fldCharType="end"/>
        </w:r>
      </w:hyperlink>
    </w:p>
    <w:p>
      <w:pPr>
        <w:pStyle w:val="TOC2"/>
        <w:tabs>
          <w:tab w:val="right" w:leader="dot" w:pos="8306"/>
        </w:tabs>
      </w:pPr>
      <w:hyperlink w:anchor="_Toc13127" w:history="1">
        <w:r>
          <w:rPr>
            <w:rFonts w:ascii="仿宋" w:eastAsia="仿宋" w:hAnsi="仿宋" w:cs="仿宋" w:hint="eastAsia"/>
            <w:lang w:eastAsia="zh-CN"/>
          </w:rPr>
          <w:t>(二)、安全管理体系</w:t>
        </w:r>
        <w:r>
          <w:tab/>
        </w:r>
        <w:r>
          <w:fldChar w:fldCharType="begin"/>
        </w:r>
        <w:r>
          <w:instrText xml:space="preserve"> PAGEREF _Toc13127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53" w:history="1">
        <w:r>
          <w:rPr>
            <w:rFonts w:ascii="仿宋" w:eastAsia="仿宋" w:hAnsi="仿宋" w:cs="仿宋" w:hint="eastAsia"/>
            <w:lang w:eastAsia="zh-CN"/>
          </w:rPr>
          <w:t>十、第三十八章员工社交媒体管理</w:t>
        </w:r>
        <w:r>
          <w:tab/>
        </w:r>
        <w:r>
          <w:fldChar w:fldCharType="begin"/>
        </w:r>
        <w:r>
          <w:instrText xml:space="preserve"> PAGEREF _Toc28853 \h </w:instrText>
        </w:r>
        <w:r>
          <w:fldChar w:fldCharType="separate"/>
        </w:r>
        <w:r>
          <w:t>35</w:t>
        </w:r>
        <w:r>
          <w:fldChar w:fldCharType="end"/>
        </w:r>
      </w:hyperlink>
    </w:p>
    <w:p>
      <w:pPr>
        <w:pStyle w:val="TOC2"/>
        <w:tabs>
          <w:tab w:val="right" w:leader="dot" w:pos="8306"/>
        </w:tabs>
      </w:pPr>
      <w:hyperlink w:anchor="_Toc27070" w:history="1">
        <w:r>
          <w:rPr>
            <w:rFonts w:ascii="仿宋" w:eastAsia="仿宋" w:hAnsi="仿宋" w:cs="仿宋" w:hint="eastAsia"/>
            <w:lang w:eastAsia="zh-CN"/>
          </w:rPr>
          <w:t>(一)、员工社交媒体政策</w:t>
        </w:r>
        <w:r>
          <w:tab/>
        </w:r>
        <w:r>
          <w:fldChar w:fldCharType="begin"/>
        </w:r>
        <w:r>
          <w:instrText xml:space="preserve"> PAGEREF _Toc27070 \h </w:instrText>
        </w:r>
        <w:r>
          <w:fldChar w:fldCharType="separate"/>
        </w:r>
        <w:r>
          <w:t>35</w:t>
        </w:r>
        <w:r>
          <w:fldChar w:fldCharType="end"/>
        </w:r>
      </w:hyperlink>
    </w:p>
    <w:p>
      <w:pPr>
        <w:pStyle w:val="TOC2"/>
        <w:tabs>
          <w:tab w:val="right" w:leader="dot" w:pos="8306"/>
        </w:tabs>
      </w:pPr>
      <w:hyperlink w:anchor="_Toc8985" w:history="1">
        <w:r>
          <w:rPr>
            <w:rFonts w:ascii="仿宋" w:eastAsia="仿宋" w:hAnsi="仿宋" w:cs="仿宋" w:hint="eastAsia"/>
            <w:lang w:eastAsia="zh-CN"/>
          </w:rPr>
          <w:t>(二)、个人品牌与公司形象的关联</w:t>
        </w:r>
        <w:r>
          <w:tab/>
        </w:r>
        <w:r>
          <w:fldChar w:fldCharType="begin"/>
        </w:r>
        <w:r>
          <w:instrText xml:space="preserve"> PAGEREF _Toc8985 \h </w:instrText>
        </w:r>
        <w:r>
          <w:fldChar w:fldCharType="separate"/>
        </w:r>
        <w:r>
          <w:t>36</w:t>
        </w:r>
        <w:r>
          <w:fldChar w:fldCharType="end"/>
        </w:r>
      </w:hyperlink>
    </w:p>
    <w:p>
      <w:pPr>
        <w:pStyle w:val="TOC2"/>
        <w:tabs>
          <w:tab w:val="right" w:leader="dot" w:pos="8306"/>
        </w:tabs>
      </w:pPr>
      <w:hyperlink w:anchor="_Toc8278" w:history="1">
        <w:r>
          <w:rPr>
            <w:rFonts w:ascii="仿宋" w:eastAsia="仿宋" w:hAnsi="仿宋" w:cs="仿宋" w:hint="eastAsia"/>
            <w:lang w:eastAsia="zh-CN"/>
          </w:rPr>
          <w:t>(三)、社交媒体使用准则</w:t>
        </w:r>
        <w:r>
          <w:tab/>
        </w:r>
        <w:r>
          <w:fldChar w:fldCharType="begin"/>
        </w:r>
        <w:r>
          <w:instrText xml:space="preserve"> PAGEREF _Toc8278 \h </w:instrText>
        </w:r>
        <w:r>
          <w:fldChar w:fldCharType="separate"/>
        </w:r>
        <w:r>
          <w:t>37</w:t>
        </w:r>
        <w:r>
          <w:fldChar w:fldCharType="end"/>
        </w:r>
      </w:hyperlink>
    </w:p>
    <w:p>
      <w:pPr>
        <w:pStyle w:val="TOC2"/>
        <w:tabs>
          <w:tab w:val="right" w:leader="dot" w:pos="8306"/>
        </w:tabs>
      </w:pPr>
      <w:hyperlink w:anchor="_Toc10405" w:history="1">
        <w:r>
          <w:rPr>
            <w:rFonts w:ascii="仿宋" w:eastAsia="仿宋" w:hAnsi="仿宋" w:cs="仿宋" w:hint="eastAsia"/>
            <w:lang w:eastAsia="zh-CN"/>
          </w:rPr>
          <w:t>(四)、公司与员工互动</w:t>
        </w:r>
        <w:r>
          <w:tab/>
        </w:r>
        <w:r>
          <w:fldChar w:fldCharType="begin"/>
        </w:r>
        <w:r>
          <w:instrText xml:space="preserve"> PAGEREF _Toc10405 \h </w:instrText>
        </w:r>
        <w:r>
          <w:fldChar w:fldCharType="separate"/>
        </w:r>
        <w:r>
          <w:t>40</w:t>
        </w:r>
        <w:r>
          <w:fldChar w:fldCharType="end"/>
        </w:r>
      </w:hyperlink>
    </w:p>
    <w:p>
      <w:pPr>
        <w:pStyle w:val="TOC2"/>
        <w:tabs>
          <w:tab w:val="right" w:leader="dot" w:pos="8306"/>
        </w:tabs>
      </w:pPr>
      <w:hyperlink w:anchor="_Toc23512" w:history="1">
        <w:r>
          <w:rPr>
            <w:rFonts w:ascii="仿宋" w:eastAsia="仿宋" w:hAnsi="仿宋" w:cs="仿宋" w:hint="eastAsia"/>
            <w:lang w:eastAsia="zh-CN"/>
          </w:rPr>
          <w:t>(五)、公司社交媒体账号管理</w:t>
        </w:r>
        <w:r>
          <w:tab/>
        </w:r>
        <w:r>
          <w:fldChar w:fldCharType="begin"/>
        </w:r>
        <w:r>
          <w:instrText xml:space="preserve"> PAGEREF _Toc23512 \h </w:instrText>
        </w:r>
        <w:r>
          <w:fldChar w:fldCharType="separate"/>
        </w:r>
        <w:r>
          <w:t>41</w:t>
        </w:r>
        <w:r>
          <w:fldChar w:fldCharType="end"/>
        </w:r>
      </w:hyperlink>
    </w:p>
    <w:p>
      <w:pPr>
        <w:pStyle w:val="TOC2"/>
        <w:tabs>
          <w:tab w:val="right" w:leader="dot" w:pos="8306"/>
        </w:tabs>
      </w:pPr>
      <w:hyperlink w:anchor="_Toc14670" w:history="1">
        <w:r>
          <w:rPr>
            <w:rFonts w:ascii="仿宋" w:eastAsia="仿宋" w:hAnsi="仿宋" w:cs="仿宋" w:hint="eastAsia"/>
            <w:lang w:eastAsia="zh-CN"/>
          </w:rPr>
          <w:t>(六)、职业发展机会的分享与推广</w:t>
        </w:r>
        <w:r>
          <w:tab/>
        </w:r>
        <w:r>
          <w:fldChar w:fldCharType="begin"/>
        </w:r>
        <w:r>
          <w:instrText xml:space="preserve"> PAGEREF _Toc14670 \h </w:instrText>
        </w:r>
        <w:r>
          <w:fldChar w:fldCharType="separate"/>
        </w:r>
        <w:r>
          <w:t>42</w:t>
        </w:r>
        <w:r>
          <w:fldChar w:fldCharType="end"/>
        </w:r>
      </w:hyperlink>
    </w:p>
    <w:p>
      <w:pPr>
        <w:pStyle w:val="TOC1"/>
        <w:tabs>
          <w:tab w:val="right" w:leader="dot" w:pos="8306"/>
        </w:tabs>
      </w:pPr>
      <w:hyperlink w:anchor="_Toc26989" w:history="1">
        <w:r>
          <w:rPr>
            <w:rFonts w:ascii="仿宋" w:eastAsia="仿宋" w:hAnsi="仿宋" w:cs="仿宋" w:hint="eastAsia"/>
            <w:lang w:eastAsia="zh-CN"/>
          </w:rPr>
          <w:t>十一、第四十三章员工参与决策与公司治理</w:t>
        </w:r>
        <w:r>
          <w:tab/>
        </w:r>
        <w:r>
          <w:fldChar w:fldCharType="begin"/>
        </w:r>
        <w:r>
          <w:instrText xml:space="preserve"> PAGEREF _Toc26989 \h </w:instrText>
        </w:r>
        <w:r>
          <w:fldChar w:fldCharType="separate"/>
        </w:r>
        <w:r>
          <w:t>43</w:t>
        </w:r>
        <w:r>
          <w:fldChar w:fldCharType="end"/>
        </w:r>
      </w:hyperlink>
    </w:p>
    <w:p>
      <w:pPr>
        <w:pStyle w:val="TOC2"/>
        <w:tabs>
          <w:tab w:val="right" w:leader="dot" w:pos="8306"/>
        </w:tabs>
      </w:pPr>
      <w:hyperlink w:anchor="_Toc13948" w:history="1">
        <w:r>
          <w:rPr>
            <w:rFonts w:ascii="仿宋" w:eastAsia="仿宋" w:hAnsi="仿宋" w:cs="仿宋" w:hint="eastAsia"/>
            <w:lang w:eastAsia="zh-CN"/>
          </w:rPr>
          <w:t>(一)、员工参与决策机制</w:t>
        </w:r>
        <w:r>
          <w:tab/>
        </w:r>
        <w:r>
          <w:fldChar w:fldCharType="begin"/>
        </w:r>
        <w:r>
          <w:instrText xml:space="preserve"> PAGEREF _Toc13948 \h </w:instrText>
        </w:r>
        <w:r>
          <w:fldChar w:fldCharType="separate"/>
        </w:r>
        <w:r>
          <w:t>43</w:t>
        </w:r>
        <w:r>
          <w:fldChar w:fldCharType="end"/>
        </w:r>
      </w:hyperlink>
    </w:p>
    <w:p>
      <w:pPr>
        <w:pStyle w:val="TOC2"/>
        <w:tabs>
          <w:tab w:val="right" w:leader="dot" w:pos="8306"/>
        </w:tabs>
      </w:pPr>
      <w:hyperlink w:anchor="_Toc21049" w:history="1">
        <w:r>
          <w:rPr>
            <w:rFonts w:ascii="仿宋" w:eastAsia="仿宋" w:hAnsi="仿宋" w:cs="仿宋" w:hint="eastAsia"/>
            <w:lang w:eastAsia="zh-CN"/>
          </w:rPr>
          <w:t>(二)、参与决策的渠道与机会</w:t>
        </w:r>
        <w:r>
          <w:tab/>
        </w:r>
        <w:r>
          <w:fldChar w:fldCharType="begin"/>
        </w:r>
        <w:r>
          <w:instrText xml:space="preserve"> PAGEREF _Toc21049 \h </w:instrText>
        </w:r>
        <w:r>
          <w:fldChar w:fldCharType="separate"/>
        </w:r>
        <w:r>
          <w:t>44</w:t>
        </w:r>
        <w:r>
          <w:fldChar w:fldCharType="end"/>
        </w:r>
      </w:hyperlink>
    </w:p>
    <w:p>
      <w:pPr>
        <w:pStyle w:val="TOC2"/>
        <w:tabs>
          <w:tab w:val="right" w:leader="dot" w:pos="8306"/>
        </w:tabs>
      </w:pPr>
      <w:hyperlink w:anchor="_Toc25783" w:history="1">
        <w:r>
          <w:rPr>
            <w:rFonts w:ascii="仿宋" w:eastAsia="仿宋" w:hAnsi="仿宋" w:cs="仿宋" w:hint="eastAsia"/>
            <w:lang w:eastAsia="zh-CN"/>
          </w:rPr>
          <w:t>(三)、代表员工意见的制度</w:t>
        </w:r>
        <w:r>
          <w:tab/>
        </w:r>
        <w:r>
          <w:fldChar w:fldCharType="begin"/>
        </w:r>
        <w:r>
          <w:instrText xml:space="preserve"> PAGEREF _Toc25783 \h </w:instrText>
        </w:r>
        <w:r>
          <w:fldChar w:fldCharType="separate"/>
        </w:r>
        <w:r>
          <w:t>44</w:t>
        </w:r>
        <w:r>
          <w:fldChar w:fldCharType="end"/>
        </w:r>
      </w:hyperlink>
    </w:p>
    <w:p>
      <w:pPr>
        <w:pStyle w:val="TOC2"/>
        <w:tabs>
          <w:tab w:val="right" w:leader="dot" w:pos="8306"/>
        </w:tabs>
      </w:pPr>
      <w:hyperlink w:anchor="_Toc28877" w:history="1">
        <w:r>
          <w:rPr>
            <w:rFonts w:ascii="仿宋" w:eastAsia="仿宋" w:hAnsi="仿宋" w:cs="仿宋" w:hint="eastAsia"/>
            <w:lang w:eastAsia="zh-CN"/>
          </w:rPr>
          <w:t>(四)、公司治理与透明度</w:t>
        </w:r>
        <w:r>
          <w:tab/>
        </w:r>
        <w:r>
          <w:fldChar w:fldCharType="begin"/>
        </w:r>
        <w:r>
          <w:instrText xml:space="preserve"> PAGEREF _Toc28877 \h </w:instrText>
        </w:r>
        <w:r>
          <w:fldChar w:fldCharType="separate"/>
        </w:r>
        <w:r>
          <w:t>45</w:t>
        </w:r>
        <w:r>
          <w:fldChar w:fldCharType="end"/>
        </w:r>
      </w:hyperlink>
    </w:p>
    <w:p>
      <w:pPr>
        <w:pStyle w:val="TOC2"/>
        <w:tabs>
          <w:tab w:val="right" w:leader="dot" w:pos="8306"/>
        </w:tabs>
      </w:pPr>
      <w:hyperlink w:anchor="_Toc25547" w:history="1">
        <w:r>
          <w:rPr>
            <w:rFonts w:ascii="仿宋" w:eastAsia="仿宋" w:hAnsi="仿宋" w:cs="仿宋" w:hint="eastAsia"/>
            <w:lang w:eastAsia="zh-CN"/>
          </w:rPr>
          <w:t>(五)、公司治理结构的建设</w:t>
        </w:r>
        <w:r>
          <w:tab/>
        </w:r>
        <w:r>
          <w:fldChar w:fldCharType="begin"/>
        </w:r>
        <w:r>
          <w:instrText xml:space="preserve"> PAGEREF _Toc25547 \h </w:instrText>
        </w:r>
        <w:r>
          <w:fldChar w:fldCharType="separate"/>
        </w:r>
        <w:r>
          <w:t>46</w:t>
        </w:r>
        <w:r>
          <w:fldChar w:fldCharType="end"/>
        </w:r>
      </w:hyperlink>
    </w:p>
    <w:p>
      <w:pPr>
        <w:pStyle w:val="TOC2"/>
        <w:tabs>
          <w:tab w:val="right" w:leader="dot" w:pos="8306"/>
        </w:tabs>
      </w:pPr>
      <w:hyperlink w:anchor="_Toc24383" w:history="1">
        <w:r>
          <w:rPr>
            <w:rFonts w:ascii="仿宋" w:eastAsia="仿宋" w:hAnsi="仿宋" w:cs="仿宋" w:hint="eastAsia"/>
            <w:lang w:eastAsia="zh-CN"/>
          </w:rPr>
          <w:t>(六)、公司业绩与财务信息的公开</w:t>
        </w:r>
        <w:r>
          <w:tab/>
        </w:r>
        <w:r>
          <w:fldChar w:fldCharType="begin"/>
        </w:r>
        <w:r>
          <w:instrText xml:space="preserve"> PAGEREF _Toc24383 \h </w:instrText>
        </w:r>
        <w:r>
          <w:fldChar w:fldCharType="separate"/>
        </w:r>
        <w:r>
          <w:t>47</w:t>
        </w:r>
        <w:r>
          <w:fldChar w:fldCharType="end"/>
        </w:r>
      </w:hyperlink>
    </w:p>
    <w:p>
      <w:pPr>
        <w:pStyle w:val="TOC1"/>
        <w:tabs>
          <w:tab w:val="right" w:leader="dot" w:pos="8306"/>
        </w:tabs>
      </w:pPr>
      <w:hyperlink w:anchor="_Toc24841" w:history="1">
        <w:r>
          <w:rPr>
            <w:rFonts w:ascii="仿宋" w:eastAsia="仿宋" w:hAnsi="仿宋" w:cs="仿宋" w:hint="eastAsia"/>
            <w:lang w:eastAsia="zh-CN"/>
          </w:rPr>
          <w:t>十二、员工关系管理与危机处理</w:t>
        </w:r>
        <w:r>
          <w:tab/>
        </w:r>
        <w:r>
          <w:fldChar w:fldCharType="begin"/>
        </w:r>
        <w:r>
          <w:instrText xml:space="preserve"> PAGEREF _Toc24841 \h </w:instrText>
        </w:r>
        <w:r>
          <w:fldChar w:fldCharType="separate"/>
        </w:r>
        <w:r>
          <w:t>48</w:t>
        </w:r>
        <w:r>
          <w:fldChar w:fldCharType="end"/>
        </w:r>
      </w:hyperlink>
    </w:p>
    <w:p>
      <w:pPr>
        <w:pStyle w:val="TOC2"/>
        <w:tabs>
          <w:tab w:val="right" w:leader="dot" w:pos="8306"/>
        </w:tabs>
      </w:pPr>
      <w:hyperlink w:anchor="_Toc27368" w:history="1">
        <w:r>
          <w:rPr>
            <w:rFonts w:ascii="仿宋" w:eastAsia="仿宋" w:hAnsi="仿宋" w:cs="仿宋" w:hint="eastAsia"/>
            <w:lang w:eastAsia="zh-CN"/>
          </w:rPr>
          <w:t>(一)、员工关系管理原则与方法</w:t>
        </w:r>
        <w:r>
          <w:tab/>
        </w:r>
        <w:r>
          <w:fldChar w:fldCharType="begin"/>
        </w:r>
        <w:r>
          <w:instrText xml:space="preserve"> PAGEREF _Toc27368 \h </w:instrText>
        </w:r>
        <w:r>
          <w:fldChar w:fldCharType="separate"/>
        </w:r>
        <w:r>
          <w:t>48</w:t>
        </w:r>
        <w:r>
          <w:fldChar w:fldCharType="end"/>
        </w:r>
      </w:hyperlink>
    </w:p>
    <w:p>
      <w:pPr>
        <w:pStyle w:val="TOC2"/>
        <w:tabs>
          <w:tab w:val="right" w:leader="dot" w:pos="8306"/>
        </w:tabs>
      </w:pPr>
      <w:hyperlink w:anchor="_Toc7308" w:history="1">
        <w:r>
          <w:rPr>
            <w:rFonts w:ascii="仿宋" w:eastAsia="仿宋" w:hAnsi="仿宋" w:cs="仿宋" w:hint="eastAsia"/>
            <w:lang w:eastAsia="zh-CN"/>
          </w:rPr>
          <w:t>(二)、危机处理机制的建立与实施</w:t>
        </w:r>
        <w:r>
          <w:tab/>
        </w:r>
        <w:r>
          <w:fldChar w:fldCharType="begin"/>
        </w:r>
        <w:r>
          <w:instrText xml:space="preserve"> PAGEREF _Toc7308 \h </w:instrText>
        </w:r>
        <w:r>
          <w:fldChar w:fldCharType="separate"/>
        </w:r>
        <w:r>
          <w:t>49</w:t>
        </w:r>
        <w:r>
          <w:fldChar w:fldCharType="end"/>
        </w:r>
      </w:hyperlink>
    </w:p>
    <w:p>
      <w:pPr>
        <w:pStyle w:val="TOC2"/>
        <w:tabs>
          <w:tab w:val="right" w:leader="dot" w:pos="8306"/>
        </w:tabs>
      </w:pPr>
      <w:hyperlink w:anchor="_Toc25358" w:history="1">
        <w:r>
          <w:rPr>
            <w:rFonts w:ascii="仿宋" w:eastAsia="仿宋" w:hAnsi="仿宋" w:cs="仿宋" w:hint="eastAsia"/>
            <w:lang w:eastAsia="zh-CN"/>
          </w:rPr>
          <w:t>(三)、劳动争议解决与法律风险防范</w:t>
        </w:r>
        <w:r>
          <w:tab/>
        </w:r>
        <w:r>
          <w:fldChar w:fldCharType="begin"/>
        </w:r>
        <w:r>
          <w:instrText xml:space="preserve"> PAGEREF _Toc25358 \h </w:instrText>
        </w:r>
        <w:r>
          <w:fldChar w:fldCharType="separate"/>
        </w:r>
        <w:r>
          <w:t>50</w:t>
        </w:r>
        <w:r>
          <w:fldChar w:fldCharType="end"/>
        </w:r>
      </w:hyperlink>
    </w:p>
    <w:p>
      <w:pPr>
        <w:pStyle w:val="TOC1"/>
        <w:tabs>
          <w:tab w:val="right" w:leader="dot" w:pos="8306"/>
        </w:tabs>
      </w:pPr>
      <w:hyperlink w:anchor="_Toc25003" w:history="1">
        <w:r>
          <w:rPr>
            <w:rFonts w:ascii="仿宋" w:eastAsia="仿宋" w:hAnsi="仿宋" w:cs="仿宋" w:hint="eastAsia"/>
            <w:lang w:eastAsia="zh-CN"/>
          </w:rPr>
          <w:t>十三、员工职业发展教育与培训</w:t>
        </w:r>
        <w:r>
          <w:tab/>
        </w:r>
        <w:r>
          <w:fldChar w:fldCharType="begin"/>
        </w:r>
        <w:r>
          <w:instrText xml:space="preserve"> PAGEREF _Toc25003 \h </w:instrText>
        </w:r>
        <w:r>
          <w:fldChar w:fldCharType="separate"/>
        </w:r>
        <w:r>
          <w:t>50</w:t>
        </w:r>
        <w:r>
          <w:fldChar w:fldCharType="end"/>
        </w:r>
      </w:hyperlink>
    </w:p>
    <w:p>
      <w:pPr>
        <w:pStyle w:val="TOC2"/>
        <w:tabs>
          <w:tab w:val="right" w:leader="dot" w:pos="8306"/>
        </w:tabs>
      </w:pPr>
      <w:hyperlink w:anchor="_Toc533" w:history="1">
        <w:r>
          <w:rPr>
            <w:rFonts w:ascii="仿宋" w:eastAsia="仿宋" w:hAnsi="仿宋" w:cs="仿宋" w:hint="eastAsia"/>
            <w:lang w:eastAsia="zh-CN"/>
          </w:rPr>
          <w:t>(一)、职业发展教育的目标与实施策略</w:t>
        </w:r>
        <w:r>
          <w:tab/>
        </w:r>
        <w:r>
          <w:fldChar w:fldCharType="begin"/>
        </w:r>
        <w:r>
          <w:instrText xml:space="preserve"> PAGEREF _Toc533 \h </w:instrText>
        </w:r>
        <w:r>
          <w:fldChar w:fldCharType="separate"/>
        </w:r>
        <w:r>
          <w:t>50</w:t>
        </w:r>
        <w:r>
          <w:fldChar w:fldCharType="end"/>
        </w:r>
      </w:hyperlink>
    </w:p>
    <w:p>
      <w:pPr>
        <w:pStyle w:val="TOC2"/>
        <w:tabs>
          <w:tab w:val="right" w:leader="dot" w:pos="8306"/>
        </w:tabs>
      </w:pPr>
      <w:hyperlink w:anchor="_Toc21509" w:history="1">
        <w:r>
          <w:rPr>
            <w:rFonts w:ascii="仿宋" w:eastAsia="仿宋" w:hAnsi="仿宋" w:cs="仿宋" w:hint="eastAsia"/>
            <w:lang w:eastAsia="zh-CN"/>
          </w:rPr>
          <w:t>(二)、培训计划的设计与实施步骤</w:t>
        </w:r>
        <w:r>
          <w:tab/>
        </w:r>
        <w:r>
          <w:fldChar w:fldCharType="begin"/>
        </w:r>
        <w:r>
          <w:instrText xml:space="preserve"> PAGEREF _Toc21509 \h </w:instrText>
        </w:r>
        <w:r>
          <w:fldChar w:fldCharType="separate"/>
        </w:r>
        <w:r>
          <w:t>51</w:t>
        </w:r>
        <w:r>
          <w:fldChar w:fldCharType="end"/>
        </w:r>
      </w:hyperlink>
    </w:p>
    <w:p>
      <w:pPr>
        <w:pStyle w:val="TOC2"/>
        <w:tabs>
          <w:tab w:val="right" w:leader="dot" w:pos="8306"/>
        </w:tabs>
      </w:pPr>
      <w:hyperlink w:anchor="_Toc27872" w:history="1">
        <w:r>
          <w:rPr>
            <w:rFonts w:ascii="仿宋" w:eastAsia="仿宋" w:hAnsi="仿宋" w:cs="仿宋" w:hint="eastAsia"/>
            <w:lang w:eastAsia="zh-CN"/>
          </w:rPr>
          <w:t>(三)、培训效果的评估与反馈机制</w:t>
        </w:r>
        <w:r>
          <w:tab/>
        </w:r>
        <w:r>
          <w:fldChar w:fldCharType="begin"/>
        </w:r>
        <w:r>
          <w:instrText xml:space="preserve"> PAGEREF _Toc27872 \h </w:instrText>
        </w:r>
        <w:r>
          <w:fldChar w:fldCharType="separate"/>
        </w:r>
        <w:r>
          <w:t>52</w:t>
        </w:r>
        <w:r>
          <w:fldChar w:fldCharType="end"/>
        </w:r>
      </w:hyperlink>
    </w:p>
    <w:p>
      <w:pPr>
        <w:pStyle w:val="TOC1"/>
        <w:tabs>
          <w:tab w:val="right" w:leader="dot" w:pos="8306"/>
        </w:tabs>
      </w:pPr>
      <w:hyperlink w:anchor="_Toc15806" w:history="1">
        <w:r>
          <w:rPr>
            <w:rFonts w:ascii="仿宋" w:eastAsia="仿宋" w:hAnsi="仿宋" w:cs="仿宋" w:hint="eastAsia"/>
            <w:lang w:eastAsia="zh-CN"/>
          </w:rPr>
          <w:t>十四、第四十七章全球人才流动与交流</w:t>
        </w:r>
        <w:r>
          <w:tab/>
        </w:r>
        <w:r>
          <w:fldChar w:fldCharType="begin"/>
        </w:r>
        <w:r>
          <w:instrText xml:space="preserve"> PAGEREF _Toc15806 \h </w:instrText>
        </w:r>
        <w:r>
          <w:fldChar w:fldCharType="separate"/>
        </w:r>
        <w:r>
          <w:t>53</w:t>
        </w:r>
        <w:r>
          <w:fldChar w:fldCharType="end"/>
        </w:r>
      </w:hyperlink>
    </w:p>
    <w:p>
      <w:pPr>
        <w:pStyle w:val="TOC2"/>
        <w:tabs>
          <w:tab w:val="right" w:leader="dot" w:pos="8306"/>
        </w:tabs>
      </w:pPr>
      <w:hyperlink w:anchor="_Toc25223" w:history="1">
        <w:r>
          <w:rPr>
            <w:rFonts w:ascii="仿宋" w:eastAsia="仿宋" w:hAnsi="仿宋" w:cs="仿宋" w:hint="eastAsia"/>
            <w:lang w:eastAsia="zh-CN"/>
          </w:rPr>
          <w:t>(一)、跨国项目与团队</w:t>
        </w:r>
        <w:r>
          <w:tab/>
        </w:r>
        <w:r>
          <w:fldChar w:fldCharType="begin"/>
        </w:r>
        <w:r>
          <w:instrText xml:space="preserve"> PAGEREF _Toc25223 \h </w:instrText>
        </w:r>
        <w:r>
          <w:fldChar w:fldCharType="separate"/>
        </w:r>
        <w:r>
          <w:t>53</w:t>
        </w:r>
        <w:r>
          <w:fldChar w:fldCharType="end"/>
        </w:r>
      </w:hyperlink>
    </w:p>
    <w:p>
      <w:pPr>
        <w:pStyle w:val="TOC2"/>
        <w:tabs>
          <w:tab w:val="right" w:leader="dot" w:pos="8306"/>
        </w:tabs>
      </w:pPr>
      <w:hyperlink w:anchor="_Toc12527" w:history="1">
        <w:r>
          <w:rPr>
            <w:rFonts w:ascii="仿宋" w:eastAsia="仿宋" w:hAnsi="仿宋" w:cs="仿宋" w:hint="eastAsia"/>
            <w:lang w:eastAsia="zh-CN"/>
          </w:rPr>
          <w:t>(二)、全球项目经验的累积</w:t>
        </w:r>
        <w:r>
          <w:tab/>
        </w:r>
        <w:r>
          <w:fldChar w:fldCharType="begin"/>
        </w:r>
        <w:r>
          <w:instrText xml:space="preserve"> PAGEREF _Toc12527 \h </w:instrText>
        </w:r>
        <w:r>
          <w:fldChar w:fldCharType="separate"/>
        </w:r>
        <w:r>
          <w:t>54</w:t>
        </w:r>
        <w:r>
          <w:fldChar w:fldCharType="end"/>
        </w:r>
      </w:hyperlink>
    </w:p>
    <w:p>
      <w:pPr>
        <w:pStyle w:val="TOC2"/>
        <w:tabs>
          <w:tab w:val="right" w:leader="dot" w:pos="8306"/>
        </w:tabs>
      </w:pPr>
      <w:hyperlink w:anchor="_Toc18076" w:history="1">
        <w:r>
          <w:rPr>
            <w:rFonts w:ascii="仿宋" w:eastAsia="仿宋" w:hAnsi="仿宋" w:cs="仿宋" w:hint="eastAsia"/>
            <w:lang w:eastAsia="zh-CN"/>
          </w:rPr>
          <w:t>(三)、跨文化团队领导与协作</w:t>
        </w:r>
        <w:r>
          <w:tab/>
        </w:r>
        <w:r>
          <w:fldChar w:fldCharType="begin"/>
        </w:r>
        <w:r>
          <w:instrText xml:space="preserve"> PAGEREF _Toc18076 \h </w:instrText>
        </w:r>
        <w:r>
          <w:fldChar w:fldCharType="separate"/>
        </w:r>
        <w:r>
          <w:t>54</w:t>
        </w:r>
        <w:r>
          <w:fldChar w:fldCharType="end"/>
        </w:r>
      </w:hyperlink>
    </w:p>
    <w:p>
      <w:pPr>
        <w:pStyle w:val="TOC2"/>
        <w:tabs>
          <w:tab w:val="right" w:leader="dot" w:pos="8306"/>
        </w:tabs>
      </w:pPr>
      <w:hyperlink w:anchor="_Toc7515" w:history="1">
        <w:r>
          <w:rPr>
            <w:rFonts w:ascii="仿宋" w:eastAsia="仿宋" w:hAnsi="仿宋" w:cs="仿宋" w:hint="eastAsia"/>
            <w:lang w:eastAsia="zh-CN"/>
          </w:rPr>
          <w:t>(四)、跨国交流与人才培养</w:t>
        </w:r>
        <w:r>
          <w:tab/>
        </w:r>
        <w:r>
          <w:fldChar w:fldCharType="begin"/>
        </w:r>
        <w:r>
          <w:instrText xml:space="preserve"> PAGEREF _Toc7515 \h </w:instrText>
        </w:r>
        <w:r>
          <w:fldChar w:fldCharType="separate"/>
        </w:r>
        <w:r>
          <w:t>55</w:t>
        </w:r>
        <w:r>
          <w:fldChar w:fldCharType="end"/>
        </w:r>
      </w:hyperlink>
    </w:p>
    <w:p>
      <w:pPr>
        <w:pStyle w:val="TOC2"/>
        <w:tabs>
          <w:tab w:val="right" w:leader="dot" w:pos="8306"/>
        </w:tabs>
      </w:pPr>
      <w:hyperlink w:anchor="_Toc17024" w:history="1">
        <w:r>
          <w:rPr>
            <w:rFonts w:ascii="仿宋" w:eastAsia="仿宋" w:hAnsi="仿宋" w:cs="仿宋" w:hint="eastAsia"/>
            <w:lang w:eastAsia="zh-CN"/>
          </w:rPr>
          <w:t>(五)、跨国交流计划的实施</w:t>
        </w:r>
        <w:r>
          <w:tab/>
        </w:r>
        <w:r>
          <w:fldChar w:fldCharType="begin"/>
        </w:r>
        <w:r>
          <w:instrText xml:space="preserve"> PAGEREF _Toc17024 \h </w:instrText>
        </w:r>
        <w:r>
          <w:fldChar w:fldCharType="separate"/>
        </w:r>
        <w:r>
          <w:t>56</w:t>
        </w:r>
        <w:r>
          <w:fldChar w:fldCharType="end"/>
        </w:r>
      </w:hyperlink>
    </w:p>
    <w:p>
      <w:pPr>
        <w:pStyle w:val="TOC2"/>
        <w:tabs>
          <w:tab w:val="right" w:leader="dot" w:pos="8306"/>
        </w:tabs>
      </w:pPr>
      <w:hyperlink w:anchor="_Toc17624" w:history="1">
        <w:r>
          <w:rPr>
            <w:rFonts w:ascii="仿宋" w:eastAsia="仿宋" w:hAnsi="仿宋" w:cs="仿宋" w:hint="eastAsia"/>
            <w:lang w:eastAsia="zh-CN"/>
          </w:rPr>
          <w:t>(六)、跨国培训与知识转移</w:t>
        </w:r>
        <w:r>
          <w:tab/>
        </w:r>
        <w:r>
          <w:fldChar w:fldCharType="begin"/>
        </w:r>
        <w:r>
          <w:instrText xml:space="preserve"> PAGEREF _Toc17624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丙烯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22792"/>
      <w:r>
        <w:rPr>
          <w:rFonts w:ascii="仿宋" w:eastAsia="仿宋" w:hAnsi="仿宋" w:cs="仿宋" w:hint="eastAsia"/>
          <w:sz w:val="28"/>
          <w:lang w:eastAsia="zh-CN"/>
        </w:rPr>
        <w:t>一、丙烯行业背景分析</w:t>
      </w:r>
      <w:bookmarkEnd w:id="2"/>
    </w:p>
    <w:p>
      <w:pPr>
        <w:pStyle w:val="Heading2"/>
        <w:rPr>
          <w:rFonts w:ascii="仿宋" w:eastAsia="仿宋" w:hAnsi="仿宋" w:cs="仿宋" w:hint="eastAsia"/>
          <w:lang w:eastAsia="zh-CN"/>
        </w:rPr>
      </w:pPr>
      <w:bookmarkStart w:id="3" w:name="_Toc27712"/>
      <w:r>
        <w:rPr>
          <w:rFonts w:ascii="仿宋" w:eastAsia="仿宋" w:hAnsi="仿宋" w:cs="仿宋" w:hint="eastAsia"/>
          <w:lang w:eastAsia="zh-CN"/>
        </w:rPr>
        <w:t>(一)、丙烯行业背景分析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丙烯行业是一个充满活力且不断演变的领域。近年来，该丙烯行业经历了显著的增长，这一增长主要受益于多方面的推动因素，尤其是技术创新和市场需求的持续增加。技术创新为丙烯行业带来了新的商业模式和解决方案，而不断增长的市场需求则推动了丙烯行业的整体扩张。这使得 丙烯行业成为当前经济中备受关注的一个重要组成部分。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烯行业的市场规模持续扩大，预计未来几年仍将保持良好的增长势头。这一趋势得益于多种因素，其中包括数字化转型、全球化市场和消费者需求的多样化。数字化转型推动了丙烯行业内各个环节的效率提升，全球化市场为企业提供了更广阔的业务机会，而消费者需求的多样化则促使丙烯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丙烯行业呈现激烈的竞争格局，主要由一些领先的企业主导市场。这些企业通常在创新、市场份额和客户忠诚度等方面表现出强大的竞争力。随着丙烯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丙烯行业发展的关键因素之一。新技术的引入，如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丙烯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展望未来，丙烯行业仍然充满挑战和机遇。随着全球经济的发展和技术的不断进步，丙烯行业参与者将面临着更多的发展机会。然而，需要时刻保持敏锐的市场洞察，灵活调整战略，以适应变化中的环境。对于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丙烯行业的未来，持乐观但谨慎的态度，不断优化业务模式和提升核心竞争力是至关重要的。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4" w:name="_Toc20127"/>
      <w:r>
        <w:rPr>
          <w:rFonts w:ascii="仿宋" w:eastAsia="仿宋" w:hAnsi="仿宋" w:cs="仿宋" w:hint="eastAsia"/>
          <w:sz w:val="28"/>
          <w:lang w:eastAsia="zh-CN"/>
        </w:rPr>
        <w:t>二、宏观环境分析</w:t>
      </w:r>
      <w:bookmarkEnd w:id="4"/>
    </w:p>
    <w:p>
      <w:pPr>
        <w:pStyle w:val="Heading2"/>
        <w:rPr>
          <w:rFonts w:ascii="仿宋" w:eastAsia="仿宋" w:hAnsi="仿宋" w:cs="仿宋" w:hint="eastAsia"/>
          <w:lang w:eastAsia="zh-CN"/>
        </w:rPr>
      </w:pPr>
      <w:bookmarkStart w:id="5" w:name="_Toc21530"/>
      <w:r>
        <w:rPr>
          <w:rFonts w:ascii="仿宋" w:eastAsia="仿宋" w:hAnsi="仿宋" w:cs="仿宋" w:hint="eastAsia"/>
          <w:lang w:eastAsia="zh-CN"/>
        </w:rPr>
        <w:t>(一)、宏观环境分析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丙烯行业中具有重要意义。随着社会结构的变化，消费者对产品和服务的需求也发生了变化。当前，社会对可持续性和社会责任的关注不断增加，这对 丙烯行业提出了更高的要求。企业需要适应社会价值观的演变，关注社会趋势，以更好地满足市场需求。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丙烯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丙烯行业的发展至关重要。政府政策的变化、国际关系的调整都可能对企业产生深刻的影响。特别是在 丙烯行业可能涉及到的领域，如法规、知识产权保护等，企业需要密切关注政治动态，及时调整战略。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丙烯行业的驱动力之一。新技术的引入可能改变丙烯行业格局，提高生产效率，创造新的商业机会。企业需要保持对技术趋势的敏感性，不断更新技术和提升创新能力，以保持竞争力。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丙烯行业的运营产生直接的约束和引导。合规性、知识产权的保护、劳动法规等都是企业必须遵循的法律框架。企业需要建立完善的法律团队，确保在法规范围内经营，降低法律风险。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丙烯行业需要更加重视环境因素。降低碳足迹、可持续生产、环保政策的遵守等都成为企业经营的重要考量。企业需要通过绿色技术和环保举措，积极履行社会责任。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6" w:name="_Toc31699"/>
      <w:r>
        <w:rPr>
          <w:rFonts w:ascii="仿宋" w:eastAsia="仿宋" w:hAnsi="仿宋" w:cs="仿宋" w:hint="eastAsia"/>
          <w:sz w:val="28"/>
          <w:lang w:eastAsia="zh-CN"/>
        </w:rPr>
        <w:t>三、第七章员工培训与发展</w:t>
      </w:r>
      <w:bookmarkEnd w:id="6"/>
    </w:p>
    <w:p>
      <w:pPr>
        <w:pStyle w:val="Heading2"/>
        <w:rPr>
          <w:rFonts w:ascii="仿宋" w:eastAsia="仿宋" w:hAnsi="仿宋" w:cs="仿宋" w:hint="eastAsia"/>
          <w:lang w:eastAsia="zh-CN"/>
        </w:rPr>
      </w:pPr>
      <w:bookmarkStart w:id="7" w:name="_Toc25173"/>
      <w:r>
        <w:rPr>
          <w:rFonts w:ascii="仿宋" w:eastAsia="仿宋" w:hAnsi="仿宋" w:cs="仿宋" w:hint="eastAsia"/>
          <w:lang w:eastAsia="zh-CN"/>
        </w:rPr>
        <w:t>(一)、培训需求分析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8" w:name="_Toc17210"/>
      <w:r>
        <w:rPr>
          <w:rFonts w:ascii="仿宋" w:eastAsia="仿宋" w:hAnsi="仿宋" w:cs="仿宋" w:hint="eastAsia"/>
          <w:sz w:val="28"/>
          <w:lang w:eastAsia="zh-CN"/>
        </w:rPr>
        <w:t>(二)、培训计划制定</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9" w:name="_Toc6910"/>
      <w:r>
        <w:rPr>
          <w:rFonts w:ascii="仿宋" w:eastAsia="仿宋" w:hAnsi="仿宋" w:cs="仿宋" w:hint="eastAsia"/>
          <w:sz w:val="28"/>
          <w:lang w:eastAsia="zh-CN"/>
        </w:rPr>
        <w:t>(三)、培训实施与评估</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0" w:name="_Toc15694"/>
      <w:r>
        <w:rPr>
          <w:rFonts w:ascii="仿宋" w:eastAsia="仿宋" w:hAnsi="仿宋" w:cs="仿宋" w:hint="eastAsia"/>
          <w:sz w:val="28"/>
          <w:lang w:eastAsia="zh-CN"/>
        </w:rPr>
        <w:t>(四)、持续学习与专业发展支持</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提供灵活的在线学习平台，使员工可以随时随地获取各类学习资源。这包括丙烯行业报告、网络课程、研讨会等，帮助员工自主学习和获取最新的专业知识。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专业认证支持：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鼓励并支持员工获取相关的专业认证，例如丙烯行业认可的证书或资格。组织可以提供学习资源、报名费用支持等，以激发员工的学习积极性。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定期组织专业培训活动，邀请丙烯行业专家或内外部讲师进行知识分享和培训。这有助于员工深入了解丙烯行业趋势，拓展视野，提高综合素质。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建立知识管理平台，鼓励员工分享经验、丙烯行业见解和学习心得。这有助于构建学习型组织，促使知识在团队内部流动和共享。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1" w:name="_Toc20154"/>
      <w:r>
        <w:rPr>
          <w:rFonts w:ascii="仿宋" w:eastAsia="仿宋" w:hAnsi="仿宋" w:cs="仿宋" w:hint="eastAsia"/>
          <w:sz w:val="28"/>
          <w:lang w:eastAsia="zh-CN"/>
        </w:rPr>
        <w:t>四、员工压力管理及应对措施</w:t>
      </w:r>
      <w:bookmarkEnd w:id="11"/>
    </w:p>
    <w:p>
      <w:pPr>
        <w:pStyle w:val="Heading2"/>
        <w:rPr>
          <w:rFonts w:ascii="仿宋" w:eastAsia="仿宋" w:hAnsi="仿宋" w:cs="仿宋" w:hint="eastAsia"/>
          <w:lang w:eastAsia="zh-CN"/>
        </w:rPr>
      </w:pPr>
      <w:bookmarkStart w:id="12" w:name="_Toc4557"/>
      <w:r>
        <w:rPr>
          <w:rFonts w:ascii="仿宋" w:eastAsia="仿宋" w:hAnsi="仿宋" w:cs="仿宋" w:hint="eastAsia"/>
          <w:lang w:eastAsia="zh-CN"/>
        </w:rPr>
        <w:t>(一)、压力对员工的影响及管理原则</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3" w:name="_Toc316"/>
      <w:r>
        <w:rPr>
          <w:rFonts w:ascii="仿宋" w:eastAsia="仿宋" w:hAnsi="仿宋" w:cs="仿宋" w:hint="eastAsia"/>
          <w:sz w:val="28"/>
          <w:lang w:eastAsia="zh-CN"/>
        </w:rPr>
        <w:t>(二)、压力应对策略及其实施方案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4" w:name="_Toc27879"/>
      <w:r>
        <w:rPr>
          <w:rFonts w:ascii="仿宋" w:eastAsia="仿宋" w:hAnsi="仿宋" w:cs="仿宋" w:hint="eastAsia"/>
          <w:sz w:val="28"/>
          <w:lang w:eastAsia="zh-CN"/>
        </w:rPr>
        <w:t>(三)、压力管理效果的评估及持续改进</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4143"/>
      <w:r>
        <w:rPr>
          <w:rFonts w:ascii="仿宋" w:eastAsia="仿宋" w:hAnsi="仿宋" w:cs="仿宋" w:hint="eastAsia"/>
          <w:sz w:val="28"/>
          <w:lang w:eastAsia="zh-CN"/>
        </w:rPr>
        <w:t>五、项目基本情况</w:t>
      </w:r>
      <w:bookmarkEnd w:id="15"/>
    </w:p>
    <w:p>
      <w:pPr>
        <w:pStyle w:val="Heading2"/>
        <w:rPr>
          <w:rFonts w:ascii="仿宋" w:eastAsia="仿宋" w:hAnsi="仿宋" w:cs="仿宋" w:hint="eastAsia"/>
          <w:lang w:eastAsia="zh-CN"/>
        </w:rPr>
      </w:pPr>
      <w:bookmarkStart w:id="16" w:name="_Toc30442"/>
      <w:r>
        <w:rPr>
          <w:rFonts w:ascii="仿宋" w:eastAsia="仿宋" w:hAnsi="仿宋" w:cs="仿宋" w:hint="eastAsia"/>
          <w:lang w:eastAsia="zh-CN"/>
        </w:rPr>
        <w:t>(一)、项目名称及建设性质</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7" w:name="_Toc1717"/>
      <w:r>
        <w:rPr>
          <w:rFonts w:ascii="仿宋" w:eastAsia="仿宋" w:hAnsi="仿宋" w:cs="仿宋" w:hint="eastAsia"/>
          <w:sz w:val="28"/>
          <w:lang w:eastAsia="zh-CN"/>
        </w:rPr>
        <w:t>(二)、项目承办单位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8" w:name="_Toc10833"/>
      <w:r>
        <w:rPr>
          <w:rFonts w:ascii="仿宋" w:eastAsia="仿宋" w:hAnsi="仿宋" w:cs="仿宋" w:hint="eastAsia"/>
          <w:sz w:val="28"/>
          <w:lang w:eastAsia="zh-CN"/>
        </w:rPr>
        <w:t>(三)、项目实施的可行性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丙烯行业进行新材料、新工艺、新产品的研发，以促进整个丙烯行业的结构调整和转型升级。这一系列政策的实施为丙烯行业提供了有力的支持，有助于丙烯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丙烯行业提供了增长的空间，同时，逐步升级的消费需求也促使丙烯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丙烯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9" w:name="_Toc10672"/>
      <w:r>
        <w:rPr>
          <w:rFonts w:ascii="仿宋" w:eastAsia="仿宋" w:hAnsi="仿宋" w:cs="仿宋" w:hint="eastAsia"/>
          <w:sz w:val="28"/>
          <w:lang w:eastAsia="zh-CN"/>
        </w:rPr>
        <w:t>(四)、项目建设选址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0" w:name="_Toc874"/>
      <w:r>
        <w:rPr>
          <w:rFonts w:ascii="仿宋" w:eastAsia="仿宋" w:hAnsi="仿宋" w:cs="仿宋" w:hint="eastAsia"/>
          <w:sz w:val="28"/>
          <w:lang w:eastAsia="zh-CN"/>
        </w:rPr>
        <w:t>(五)、建筑物建设规模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1" w:name="_Toc27495"/>
      <w:r>
        <w:rPr>
          <w:rFonts w:ascii="仿宋" w:eastAsia="仿宋" w:hAnsi="仿宋" w:cs="仿宋" w:hint="eastAsia"/>
          <w:sz w:val="28"/>
          <w:lang w:eastAsia="zh-CN"/>
        </w:rPr>
        <w:t>(六)、项目总投资及资金构成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2" w:name="_Toc7650"/>
      <w:r>
        <w:rPr>
          <w:rFonts w:ascii="仿宋" w:eastAsia="仿宋" w:hAnsi="仿宋" w:cs="仿宋" w:hint="eastAsia"/>
          <w:sz w:val="28"/>
          <w:lang w:eastAsia="zh-CN"/>
        </w:rPr>
        <w:t>(七)、资金筹措方案</w:t>
      </w:r>
      <w:bookmarkEnd w:id="2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公司计划邀请合作伙伴参与项目投资，共同分享项目的发展成果。通过与丙烯行业内有实力、资源丰富的合作伙伴达成合作协议，实现资源共享、风险分担，提高项目的整体实力。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3" w:name="_Toc10571"/>
      <w:r>
        <w:rPr>
          <w:rFonts w:ascii="仿宋" w:eastAsia="仿宋" w:hAnsi="仿宋" w:cs="仿宋" w:hint="eastAsia"/>
          <w:sz w:val="28"/>
          <w:lang w:eastAsia="zh-CN"/>
        </w:rPr>
        <w:t>(八)、项目预期经济效益规划目标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4" w:name="_Toc14329"/>
      <w:r>
        <w:rPr>
          <w:rFonts w:ascii="仿宋" w:eastAsia="仿宋" w:hAnsi="仿宋" w:cs="仿宋" w:hint="eastAsia"/>
          <w:sz w:val="28"/>
          <w:lang w:eastAsia="zh-CN"/>
        </w:rPr>
        <w:t>(九)、项目建设进度规划</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5" w:name="_Toc27874"/>
      <w:r>
        <w:rPr>
          <w:rFonts w:ascii="仿宋" w:eastAsia="仿宋" w:hAnsi="仿宋" w:cs="仿宋" w:hint="eastAsia"/>
          <w:sz w:val="28"/>
          <w:lang w:eastAsia="zh-CN"/>
        </w:rPr>
        <w:t>六、第四十章员工身心健康管理</w:t>
      </w:r>
      <w:bookmarkEnd w:id="25"/>
    </w:p>
    <w:p>
      <w:pPr>
        <w:pStyle w:val="Heading2"/>
        <w:rPr>
          <w:rFonts w:ascii="仿宋" w:eastAsia="仿宋" w:hAnsi="仿宋" w:cs="仿宋" w:hint="eastAsia"/>
          <w:lang w:eastAsia="zh-CN"/>
        </w:rPr>
      </w:pPr>
      <w:bookmarkStart w:id="26" w:name="_Toc4153"/>
      <w:r>
        <w:rPr>
          <w:rFonts w:ascii="仿宋" w:eastAsia="仿宋" w:hAnsi="仿宋" w:cs="仿宋" w:hint="eastAsia"/>
          <w:lang w:eastAsia="zh-CN"/>
        </w:rPr>
        <w:t>(一)、健康促进计划</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公司致力于员工身心健康的全面管理，将通过制定一系列全面的健康促进计划来关心员工的生活品质和职业健康。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公司将提供定期的健康体检服务，以全面了解员工的身体状况。通过定期检查，能够及时发现潜在健康问题，为员工提供科学的健康建议和指导。此外，公司还将设立专业的营养指导服务，为员工提供个性化的饮食方案，帮助他们养成健康的饮食习惯。</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生活习惯培养将是健康促进计划的另一个重要方面。公司将通过开展健康讲座、座谈会等形式，向员工普及健康知识，引导他们培养良好的生活习惯，包括合理作息、科学锻炼等。公司还将建立健康档案，记录员工的健康信息，为员工提供个性化的健康管理服务。</w:t>
      </w:r>
    </w:p>
    <w:p>
      <w:pPr>
        <w:pStyle w:val="Heading2"/>
        <w:ind w:firstLine="560" w:firstLineChars="200"/>
        <w:rPr>
          <w:rFonts w:ascii="仿宋" w:eastAsia="仿宋" w:hAnsi="仿宋" w:cs="仿宋" w:hint="eastAsia"/>
          <w:sz w:val="28"/>
          <w:lang w:eastAsia="zh-CN"/>
        </w:rPr>
      </w:pPr>
      <w:bookmarkStart w:id="27" w:name="_Toc28974"/>
      <w:r>
        <w:rPr>
          <w:rFonts w:ascii="仿宋" w:eastAsia="仿宋" w:hAnsi="仿宋" w:cs="仿宋" w:hint="eastAsia"/>
          <w:sz w:val="28"/>
          <w:lang w:eastAsia="zh-CN"/>
        </w:rPr>
        <w:t>(二)、健康饮食与运动计划</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公司高度关注员工的心理健康，致力于为员工提供全方位的心理健康服务与支持，以帮助他们更好地应对职业与生活中的各种挑战。</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在这一计划中，公司将设立专业心理健康服务团队，包括心理医生、心理咨询师等。员工可以通过预约或开设的心理健康咨询时间，获得专业的心理辅导服务。此外，公司将定期组织心理健康讲座，提供心理健康知识与技能培训，帮助员工更好地理解和管理自己的心理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为了增强员工之间的支持网络，公司还将鼓励员工组建心理健康小组，互相分享经验和情感。这种基于团队协作的支持模式将有助于建立更为紧密的员工关系，提高整体团队的心理健康水平。</w:t>
      </w:r>
    </w:p>
    <w:p>
      <w:pPr>
        <w:pStyle w:val="Heading2"/>
        <w:ind w:firstLine="560" w:firstLineChars="200"/>
        <w:rPr>
          <w:rFonts w:ascii="仿宋" w:eastAsia="仿宋" w:hAnsi="仿宋" w:cs="仿宋" w:hint="eastAsia"/>
          <w:sz w:val="28"/>
          <w:lang w:eastAsia="zh-CN"/>
        </w:rPr>
      </w:pPr>
      <w:bookmarkStart w:id="28" w:name="_Toc31189"/>
      <w:r>
        <w:rPr>
          <w:rFonts w:ascii="仿宋" w:eastAsia="仿宋" w:hAnsi="仿宋" w:cs="仿宋" w:hint="eastAsia"/>
          <w:sz w:val="28"/>
          <w:lang w:eastAsia="zh-CN"/>
        </w:rPr>
        <w:t>(三)、心理健康服务与支持</w:t>
      </w:r>
      <w:bookmarkEnd w:id="2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心理健康服务的重要组成部分是专业的心理健康咨询渠道。员工可以通过电话、在线聊天或面对面的方式咨询心理医生或专业心理咨询师，分享他们在工作和生活中遇到的问题，并获取专业的心理支持和建议。这种开放式的咨询机制旨在让员工在需要的时候能够方便地获得心理健康服务，有效缓解潜在的压力和焦虑。</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公司还将组织定期的心理健康活动，如心理健康讲座、工作坊等，以提高员工对心理健康问题的认知水平。这有助于员工更好地了解自身的心理状态，学习有效的心理健康管理技能，并在工作中更加积极、乐观地面对各种挑战。</w:t>
      </w:r>
    </w:p>
    <w:p>
      <w:pPr>
        <w:pStyle w:val="Heading2"/>
        <w:ind w:firstLine="560" w:firstLineChars="200"/>
        <w:rPr>
          <w:rFonts w:ascii="仿宋" w:eastAsia="仿宋" w:hAnsi="仿宋" w:cs="仿宋" w:hint="eastAsia"/>
          <w:sz w:val="28"/>
          <w:lang w:eastAsia="zh-CN"/>
        </w:rPr>
      </w:pPr>
      <w:bookmarkStart w:id="29" w:name="_Toc30716"/>
      <w:r>
        <w:rPr>
          <w:rFonts w:ascii="仿宋" w:eastAsia="仿宋" w:hAnsi="仿宋" w:cs="仿宋" w:hint="eastAsia"/>
          <w:sz w:val="28"/>
          <w:lang w:eastAsia="zh-CN"/>
        </w:rPr>
        <w:t>(四)、工作压力管理</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帮助员工有效管理工作压力，将开展相关的工作压力管理培训。培训内容将涵盖工作压力的认知、压力来源的分析、应对策略的制定等方面，以帮助员工更全面、深入地理解和应对工作中的各种压力。通过提供专业的知识和实用的技能，员工将能够更自信、更有效地面对挑战，提高应对工作压力的能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https://d.book118.com/718110064015006031</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4E412E"/>
    <w:rsid w:val="5D4E41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718110064015006031"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2023-12-09T05:28:00Z</dcterms:created>
  <dcterms:modified xsi:type="dcterms:W3CDTF">2023-12-09T05:28:59Z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ED1D7A91D63043319E1BAFB4A324AF20_11</vt:lpwstr>
  </property>
  <property fmtid="{D5CDD505-2E9C-101B-9397-08002B2CF9AE}" pid="3" name="KSOProductBuildVer">
    <vt:lpwstr>2052-12.1.0.15712</vt:lpwstr>
  </property>
</Properties>
</file>