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凸轮轴车床项目规划设计蓝图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84" w:history="1">
        <w:r>
          <w:rPr>
            <w:rFonts w:ascii="仿宋" w:eastAsia="仿宋" w:hAnsi="仿宋" w:cs="仿宋" w:hint="eastAsia"/>
            <w:lang w:eastAsia="zh-CN"/>
          </w:rPr>
          <w:t>序言</w:t>
        </w:r>
        <w:r>
          <w:tab/>
        </w:r>
        <w:r>
          <w:fldChar w:fldCharType="begin"/>
        </w:r>
        <w:r>
          <w:instrText xml:space="preserve"> PAGEREF _Toc20384 \h </w:instrText>
        </w:r>
        <w:r>
          <w:fldChar w:fldCharType="separate"/>
        </w:r>
        <w:r>
          <w:t>3</w:t>
        </w:r>
        <w:r>
          <w:fldChar w:fldCharType="end"/>
        </w:r>
      </w:hyperlink>
    </w:p>
    <w:p>
      <w:pPr>
        <w:pStyle w:val="TOC1"/>
        <w:tabs>
          <w:tab w:val="right" w:leader="dot" w:pos="8306"/>
        </w:tabs>
      </w:pPr>
      <w:hyperlink w:anchor="_Toc30443" w:history="1">
        <w:r>
          <w:rPr>
            <w:rFonts w:ascii="仿宋" w:eastAsia="仿宋" w:hAnsi="仿宋" w:cs="仿宋" w:hint="eastAsia"/>
            <w:lang w:eastAsia="zh-CN"/>
          </w:rPr>
          <w:t>一、凸轮轴车床项目绩效评估</w:t>
        </w:r>
        <w:r>
          <w:tab/>
        </w:r>
        <w:r>
          <w:fldChar w:fldCharType="begin"/>
        </w:r>
        <w:r>
          <w:instrText xml:space="preserve"> PAGEREF _Toc30443 \h </w:instrText>
        </w:r>
        <w:r>
          <w:fldChar w:fldCharType="separate"/>
        </w:r>
        <w:r>
          <w:t>3</w:t>
        </w:r>
        <w:r>
          <w:fldChar w:fldCharType="end"/>
        </w:r>
      </w:hyperlink>
    </w:p>
    <w:p>
      <w:pPr>
        <w:pStyle w:val="TOC2"/>
        <w:tabs>
          <w:tab w:val="right" w:leader="dot" w:pos="8306"/>
        </w:tabs>
      </w:pPr>
      <w:hyperlink w:anchor="_Toc21154" w:history="1">
        <w:r>
          <w:rPr>
            <w:rFonts w:ascii="仿宋" w:eastAsia="仿宋" w:hAnsi="仿宋" w:cs="仿宋" w:hint="eastAsia"/>
            <w:lang w:eastAsia="zh-CN"/>
          </w:rPr>
          <w:t>(一)、绩效评估指标</w:t>
        </w:r>
        <w:r>
          <w:tab/>
        </w:r>
        <w:r>
          <w:fldChar w:fldCharType="begin"/>
        </w:r>
        <w:r>
          <w:instrText xml:space="preserve"> PAGEREF _Toc21154 \h </w:instrText>
        </w:r>
        <w:r>
          <w:fldChar w:fldCharType="separate"/>
        </w:r>
        <w:r>
          <w:t>3</w:t>
        </w:r>
        <w:r>
          <w:fldChar w:fldCharType="end"/>
        </w:r>
      </w:hyperlink>
    </w:p>
    <w:p>
      <w:pPr>
        <w:pStyle w:val="TOC2"/>
        <w:tabs>
          <w:tab w:val="right" w:leader="dot" w:pos="8306"/>
        </w:tabs>
      </w:pPr>
      <w:hyperlink w:anchor="_Toc3559" w:history="1">
        <w:r>
          <w:rPr>
            <w:rFonts w:ascii="仿宋" w:eastAsia="仿宋" w:hAnsi="仿宋" w:cs="仿宋" w:hint="eastAsia"/>
            <w:lang w:eastAsia="zh-CN"/>
          </w:rPr>
          <w:t>(二)、绩效评估方法</w:t>
        </w:r>
        <w:r>
          <w:tab/>
        </w:r>
        <w:r>
          <w:fldChar w:fldCharType="begin"/>
        </w:r>
        <w:r>
          <w:instrText xml:space="preserve"> PAGEREF _Toc3559 \h </w:instrText>
        </w:r>
        <w:r>
          <w:fldChar w:fldCharType="separate"/>
        </w:r>
        <w:r>
          <w:t>4</w:t>
        </w:r>
        <w:r>
          <w:fldChar w:fldCharType="end"/>
        </w:r>
      </w:hyperlink>
    </w:p>
    <w:p>
      <w:pPr>
        <w:pStyle w:val="TOC2"/>
        <w:tabs>
          <w:tab w:val="right" w:leader="dot" w:pos="8306"/>
        </w:tabs>
      </w:pPr>
      <w:hyperlink w:anchor="_Toc26441" w:history="1">
        <w:r>
          <w:rPr>
            <w:rFonts w:ascii="仿宋" w:eastAsia="仿宋" w:hAnsi="仿宋" w:cs="仿宋" w:hint="eastAsia"/>
            <w:lang w:eastAsia="zh-CN"/>
          </w:rPr>
          <w:t>(三)、绩效评估周期</w:t>
        </w:r>
        <w:r>
          <w:tab/>
        </w:r>
        <w:r>
          <w:fldChar w:fldCharType="begin"/>
        </w:r>
        <w:r>
          <w:instrText xml:space="preserve"> PAGEREF _Toc26441 \h </w:instrText>
        </w:r>
        <w:r>
          <w:fldChar w:fldCharType="separate"/>
        </w:r>
        <w:r>
          <w:t>5</w:t>
        </w:r>
        <w:r>
          <w:fldChar w:fldCharType="end"/>
        </w:r>
      </w:hyperlink>
    </w:p>
    <w:p>
      <w:pPr>
        <w:pStyle w:val="TOC1"/>
        <w:tabs>
          <w:tab w:val="right" w:leader="dot" w:pos="8306"/>
        </w:tabs>
      </w:pPr>
      <w:hyperlink w:anchor="_Toc5699" w:history="1">
        <w:r>
          <w:rPr>
            <w:rFonts w:ascii="仿宋" w:eastAsia="仿宋" w:hAnsi="仿宋" w:cs="仿宋" w:hint="eastAsia"/>
            <w:lang w:eastAsia="zh-CN"/>
          </w:rPr>
          <w:t>二、凸轮轴车床项目文档管理</w:t>
        </w:r>
        <w:r>
          <w:tab/>
        </w:r>
        <w:r>
          <w:fldChar w:fldCharType="begin"/>
        </w:r>
        <w:r>
          <w:instrText xml:space="preserve"> PAGEREF _Toc5699 \h </w:instrText>
        </w:r>
        <w:r>
          <w:fldChar w:fldCharType="separate"/>
        </w:r>
        <w:r>
          <w:t>6</w:t>
        </w:r>
        <w:r>
          <w:fldChar w:fldCharType="end"/>
        </w:r>
      </w:hyperlink>
    </w:p>
    <w:p>
      <w:pPr>
        <w:pStyle w:val="TOC2"/>
        <w:tabs>
          <w:tab w:val="right" w:leader="dot" w:pos="8306"/>
        </w:tabs>
      </w:pPr>
      <w:hyperlink w:anchor="_Toc480" w:history="1">
        <w:r>
          <w:rPr>
            <w:rFonts w:ascii="仿宋" w:eastAsia="仿宋" w:hAnsi="仿宋" w:cs="仿宋" w:hint="eastAsia"/>
            <w:lang w:eastAsia="zh-CN"/>
          </w:rPr>
          <w:t>(一)、文档编制与审查</w:t>
        </w:r>
        <w:r>
          <w:tab/>
        </w:r>
        <w:r>
          <w:fldChar w:fldCharType="begin"/>
        </w:r>
        <w:r>
          <w:instrText xml:space="preserve"> PAGEREF _Toc480 \h </w:instrText>
        </w:r>
        <w:r>
          <w:fldChar w:fldCharType="separate"/>
        </w:r>
        <w:r>
          <w:t>6</w:t>
        </w:r>
        <w:r>
          <w:fldChar w:fldCharType="end"/>
        </w:r>
      </w:hyperlink>
    </w:p>
    <w:p>
      <w:pPr>
        <w:pStyle w:val="TOC2"/>
        <w:tabs>
          <w:tab w:val="right" w:leader="dot" w:pos="8306"/>
        </w:tabs>
      </w:pPr>
      <w:hyperlink w:anchor="_Toc6042" w:history="1">
        <w:r>
          <w:rPr>
            <w:rFonts w:ascii="仿宋" w:eastAsia="仿宋" w:hAnsi="仿宋" w:cs="仿宋" w:hint="eastAsia"/>
            <w:lang w:eastAsia="zh-CN"/>
          </w:rPr>
          <w:t>(二)、文档发布与分发</w:t>
        </w:r>
        <w:r>
          <w:tab/>
        </w:r>
        <w:r>
          <w:fldChar w:fldCharType="begin"/>
        </w:r>
        <w:r>
          <w:instrText xml:space="preserve"> PAGEREF _Toc6042 \h </w:instrText>
        </w:r>
        <w:r>
          <w:fldChar w:fldCharType="separate"/>
        </w:r>
        <w:r>
          <w:t>7</w:t>
        </w:r>
        <w:r>
          <w:fldChar w:fldCharType="end"/>
        </w:r>
      </w:hyperlink>
    </w:p>
    <w:p>
      <w:pPr>
        <w:pStyle w:val="TOC2"/>
        <w:tabs>
          <w:tab w:val="right" w:leader="dot" w:pos="8306"/>
        </w:tabs>
      </w:pPr>
      <w:hyperlink w:anchor="_Toc17963" w:history="1">
        <w:r>
          <w:rPr>
            <w:rFonts w:ascii="仿宋" w:eastAsia="仿宋" w:hAnsi="仿宋" w:cs="仿宋" w:hint="eastAsia"/>
            <w:lang w:eastAsia="zh-CN"/>
          </w:rPr>
          <w:t>(三)、文档存档与归档</w:t>
        </w:r>
        <w:r>
          <w:tab/>
        </w:r>
        <w:r>
          <w:fldChar w:fldCharType="begin"/>
        </w:r>
        <w:r>
          <w:instrText xml:space="preserve"> PAGEREF _Toc17963 \h </w:instrText>
        </w:r>
        <w:r>
          <w:fldChar w:fldCharType="separate"/>
        </w:r>
        <w:r>
          <w:t>8</w:t>
        </w:r>
        <w:r>
          <w:fldChar w:fldCharType="end"/>
        </w:r>
      </w:hyperlink>
    </w:p>
    <w:p>
      <w:pPr>
        <w:pStyle w:val="TOC1"/>
        <w:tabs>
          <w:tab w:val="right" w:leader="dot" w:pos="8306"/>
        </w:tabs>
      </w:pPr>
      <w:hyperlink w:anchor="_Toc16101" w:history="1">
        <w:r>
          <w:rPr>
            <w:rFonts w:ascii="仿宋" w:eastAsia="仿宋" w:hAnsi="仿宋" w:cs="仿宋" w:hint="eastAsia"/>
            <w:lang w:eastAsia="zh-CN"/>
          </w:rPr>
          <w:t>三、产品规划分析</w:t>
        </w:r>
        <w:r>
          <w:tab/>
        </w:r>
        <w:r>
          <w:fldChar w:fldCharType="begin"/>
        </w:r>
        <w:r>
          <w:instrText xml:space="preserve"> PAGEREF _Toc16101 \h </w:instrText>
        </w:r>
        <w:r>
          <w:fldChar w:fldCharType="separate"/>
        </w:r>
        <w:r>
          <w:t>9</w:t>
        </w:r>
        <w:r>
          <w:fldChar w:fldCharType="end"/>
        </w:r>
      </w:hyperlink>
    </w:p>
    <w:p>
      <w:pPr>
        <w:pStyle w:val="TOC2"/>
        <w:tabs>
          <w:tab w:val="right" w:leader="dot" w:pos="8306"/>
        </w:tabs>
      </w:pPr>
      <w:hyperlink w:anchor="_Toc3170" w:history="1">
        <w:r>
          <w:rPr>
            <w:rFonts w:ascii="仿宋" w:eastAsia="仿宋" w:hAnsi="仿宋" w:cs="仿宋" w:hint="eastAsia"/>
            <w:lang w:eastAsia="zh-CN"/>
          </w:rPr>
          <w:t>(一)、产品规划</w:t>
        </w:r>
        <w:r>
          <w:tab/>
        </w:r>
        <w:r>
          <w:fldChar w:fldCharType="begin"/>
        </w:r>
        <w:r>
          <w:instrText xml:space="preserve"> PAGEREF _Toc3170 \h </w:instrText>
        </w:r>
        <w:r>
          <w:fldChar w:fldCharType="separate"/>
        </w:r>
        <w:r>
          <w:t>9</w:t>
        </w:r>
        <w:r>
          <w:fldChar w:fldCharType="end"/>
        </w:r>
      </w:hyperlink>
    </w:p>
    <w:p>
      <w:pPr>
        <w:pStyle w:val="TOC2"/>
        <w:tabs>
          <w:tab w:val="right" w:leader="dot" w:pos="8306"/>
        </w:tabs>
      </w:pPr>
      <w:hyperlink w:anchor="_Toc28188" w:history="1">
        <w:r>
          <w:rPr>
            <w:rFonts w:ascii="仿宋" w:eastAsia="仿宋" w:hAnsi="仿宋" w:cs="仿宋" w:hint="eastAsia"/>
            <w:lang w:eastAsia="zh-CN"/>
          </w:rPr>
          <w:t>(二)、建设规模</w:t>
        </w:r>
        <w:r>
          <w:tab/>
        </w:r>
        <w:r>
          <w:fldChar w:fldCharType="begin"/>
        </w:r>
        <w:r>
          <w:instrText xml:space="preserve"> PAGEREF _Toc28188 \h </w:instrText>
        </w:r>
        <w:r>
          <w:fldChar w:fldCharType="separate"/>
        </w:r>
        <w:r>
          <w:t>10</w:t>
        </w:r>
        <w:r>
          <w:fldChar w:fldCharType="end"/>
        </w:r>
      </w:hyperlink>
    </w:p>
    <w:p>
      <w:pPr>
        <w:pStyle w:val="TOC1"/>
        <w:tabs>
          <w:tab w:val="right" w:leader="dot" w:pos="8306"/>
        </w:tabs>
      </w:pPr>
      <w:hyperlink w:anchor="_Toc22220" w:history="1">
        <w:r>
          <w:rPr>
            <w:rFonts w:ascii="仿宋" w:eastAsia="仿宋" w:hAnsi="仿宋" w:cs="仿宋" w:hint="eastAsia"/>
            <w:lang w:eastAsia="zh-CN"/>
          </w:rPr>
          <w:t>四、凸轮轴车床项目概论</w:t>
        </w:r>
        <w:r>
          <w:tab/>
        </w:r>
        <w:r>
          <w:fldChar w:fldCharType="begin"/>
        </w:r>
        <w:r>
          <w:instrText xml:space="preserve"> PAGEREF _Toc22220 \h </w:instrText>
        </w:r>
        <w:r>
          <w:fldChar w:fldCharType="separate"/>
        </w:r>
        <w:r>
          <w:t>11</w:t>
        </w:r>
        <w:r>
          <w:fldChar w:fldCharType="end"/>
        </w:r>
      </w:hyperlink>
    </w:p>
    <w:p>
      <w:pPr>
        <w:pStyle w:val="TOC2"/>
        <w:tabs>
          <w:tab w:val="right" w:leader="dot" w:pos="8306"/>
        </w:tabs>
      </w:pPr>
      <w:hyperlink w:anchor="_Toc28111" w:history="1">
        <w:r>
          <w:rPr>
            <w:rFonts w:ascii="仿宋" w:eastAsia="仿宋" w:hAnsi="仿宋" w:cs="仿宋" w:hint="eastAsia"/>
            <w:lang w:eastAsia="zh-CN"/>
          </w:rPr>
          <w:t>(一)、凸轮轴车床项目概况</w:t>
        </w:r>
        <w:r>
          <w:tab/>
        </w:r>
        <w:r>
          <w:fldChar w:fldCharType="begin"/>
        </w:r>
        <w:r>
          <w:instrText xml:space="preserve"> PAGEREF _Toc28111 \h </w:instrText>
        </w:r>
        <w:r>
          <w:fldChar w:fldCharType="separate"/>
        </w:r>
        <w:r>
          <w:t>11</w:t>
        </w:r>
        <w:r>
          <w:fldChar w:fldCharType="end"/>
        </w:r>
      </w:hyperlink>
    </w:p>
    <w:p>
      <w:pPr>
        <w:pStyle w:val="TOC2"/>
        <w:tabs>
          <w:tab w:val="right" w:leader="dot" w:pos="8306"/>
        </w:tabs>
      </w:pPr>
      <w:hyperlink w:anchor="_Toc1406" w:history="1">
        <w:r>
          <w:rPr>
            <w:rFonts w:ascii="仿宋" w:eastAsia="仿宋" w:hAnsi="仿宋" w:cs="仿宋" w:hint="eastAsia"/>
            <w:lang w:eastAsia="zh-CN"/>
          </w:rPr>
          <w:t>(二)、凸轮轴车床项目目标</w:t>
        </w:r>
        <w:r>
          <w:tab/>
        </w:r>
        <w:r>
          <w:fldChar w:fldCharType="begin"/>
        </w:r>
        <w:r>
          <w:instrText xml:space="preserve"> PAGEREF _Toc1406 \h </w:instrText>
        </w:r>
        <w:r>
          <w:fldChar w:fldCharType="separate"/>
        </w:r>
        <w:r>
          <w:t>14</w:t>
        </w:r>
        <w:r>
          <w:fldChar w:fldCharType="end"/>
        </w:r>
      </w:hyperlink>
    </w:p>
    <w:p>
      <w:pPr>
        <w:pStyle w:val="TOC2"/>
        <w:tabs>
          <w:tab w:val="right" w:leader="dot" w:pos="8306"/>
        </w:tabs>
      </w:pPr>
      <w:hyperlink w:anchor="_Toc30845" w:history="1">
        <w:r>
          <w:rPr>
            <w:rFonts w:ascii="仿宋" w:eastAsia="仿宋" w:hAnsi="仿宋" w:cs="仿宋" w:hint="eastAsia"/>
            <w:lang w:eastAsia="zh-CN"/>
          </w:rPr>
          <w:t>(三)、凸轮轴车床项目提出的理由</w:t>
        </w:r>
        <w:r>
          <w:tab/>
        </w:r>
        <w:r>
          <w:fldChar w:fldCharType="begin"/>
        </w:r>
        <w:r>
          <w:instrText xml:space="preserve"> PAGEREF _Toc30845 \h </w:instrText>
        </w:r>
        <w:r>
          <w:fldChar w:fldCharType="separate"/>
        </w:r>
        <w:r>
          <w:t>14</w:t>
        </w:r>
        <w:r>
          <w:fldChar w:fldCharType="end"/>
        </w:r>
      </w:hyperlink>
    </w:p>
    <w:p>
      <w:pPr>
        <w:pStyle w:val="TOC2"/>
        <w:tabs>
          <w:tab w:val="right" w:leader="dot" w:pos="8306"/>
        </w:tabs>
      </w:pPr>
      <w:hyperlink w:anchor="_Toc16586" w:history="1">
        <w:r>
          <w:rPr>
            <w:rFonts w:ascii="仿宋" w:eastAsia="仿宋" w:hAnsi="仿宋" w:cs="仿宋" w:hint="eastAsia"/>
            <w:lang w:eastAsia="zh-CN"/>
          </w:rPr>
          <w:t>(四)、凸轮轴车床项目意义</w:t>
        </w:r>
        <w:r>
          <w:tab/>
        </w:r>
        <w:r>
          <w:fldChar w:fldCharType="begin"/>
        </w:r>
        <w:r>
          <w:instrText xml:space="preserve"> PAGEREF _Toc16586 \h </w:instrText>
        </w:r>
        <w:r>
          <w:fldChar w:fldCharType="separate"/>
        </w:r>
        <w:r>
          <w:t>16</w:t>
        </w:r>
        <w:r>
          <w:fldChar w:fldCharType="end"/>
        </w:r>
      </w:hyperlink>
    </w:p>
    <w:p>
      <w:pPr>
        <w:pStyle w:val="TOC2"/>
        <w:tabs>
          <w:tab w:val="right" w:leader="dot" w:pos="8306"/>
        </w:tabs>
      </w:pPr>
      <w:hyperlink w:anchor="_Toc21944" w:history="1">
        <w:r>
          <w:rPr>
            <w:rFonts w:ascii="仿宋" w:eastAsia="仿宋" w:hAnsi="仿宋" w:cs="仿宋" w:hint="eastAsia"/>
            <w:lang w:eastAsia="zh-CN"/>
          </w:rPr>
          <w:t>(五)、凸轮轴车床项目背景</w:t>
        </w:r>
        <w:r>
          <w:tab/>
        </w:r>
        <w:r>
          <w:fldChar w:fldCharType="begin"/>
        </w:r>
        <w:r>
          <w:instrText xml:space="preserve"> PAGEREF _Toc21944 \h </w:instrText>
        </w:r>
        <w:r>
          <w:fldChar w:fldCharType="separate"/>
        </w:r>
        <w:r>
          <w:t>17</w:t>
        </w:r>
        <w:r>
          <w:fldChar w:fldCharType="end"/>
        </w:r>
      </w:hyperlink>
    </w:p>
    <w:p>
      <w:pPr>
        <w:pStyle w:val="TOC1"/>
        <w:tabs>
          <w:tab w:val="right" w:leader="dot" w:pos="8306"/>
        </w:tabs>
      </w:pPr>
      <w:hyperlink w:anchor="_Toc6235" w:history="1">
        <w:r>
          <w:rPr>
            <w:rFonts w:ascii="仿宋" w:eastAsia="仿宋" w:hAnsi="仿宋" w:cs="仿宋" w:hint="eastAsia"/>
            <w:lang w:eastAsia="zh-CN"/>
          </w:rPr>
          <w:t>五、凸轮轴车床项目土建工程</w:t>
        </w:r>
        <w:r>
          <w:tab/>
        </w:r>
        <w:r>
          <w:fldChar w:fldCharType="begin"/>
        </w:r>
        <w:r>
          <w:instrText xml:space="preserve"> PAGEREF _Toc6235 \h </w:instrText>
        </w:r>
        <w:r>
          <w:fldChar w:fldCharType="separate"/>
        </w:r>
        <w:r>
          <w:t>18</w:t>
        </w:r>
        <w:r>
          <w:fldChar w:fldCharType="end"/>
        </w:r>
      </w:hyperlink>
    </w:p>
    <w:p>
      <w:pPr>
        <w:pStyle w:val="TOC2"/>
        <w:tabs>
          <w:tab w:val="right" w:leader="dot" w:pos="8306"/>
        </w:tabs>
      </w:pPr>
      <w:hyperlink w:anchor="_Toc11098" w:history="1">
        <w:r>
          <w:rPr>
            <w:rFonts w:ascii="仿宋" w:eastAsia="仿宋" w:hAnsi="仿宋" w:cs="仿宋" w:hint="eastAsia"/>
            <w:lang w:eastAsia="zh-CN"/>
          </w:rPr>
          <w:t>(一)、建筑工程设计原则</w:t>
        </w:r>
        <w:r>
          <w:tab/>
        </w:r>
        <w:r>
          <w:fldChar w:fldCharType="begin"/>
        </w:r>
        <w:r>
          <w:instrText xml:space="preserve"> PAGEREF _Toc11098 \h </w:instrText>
        </w:r>
        <w:r>
          <w:fldChar w:fldCharType="separate"/>
        </w:r>
        <w:r>
          <w:t>18</w:t>
        </w:r>
        <w:r>
          <w:fldChar w:fldCharType="end"/>
        </w:r>
      </w:hyperlink>
    </w:p>
    <w:p>
      <w:pPr>
        <w:pStyle w:val="TOC2"/>
        <w:tabs>
          <w:tab w:val="right" w:leader="dot" w:pos="8306"/>
        </w:tabs>
      </w:pPr>
      <w:hyperlink w:anchor="_Toc1052" w:history="1">
        <w:r>
          <w:rPr>
            <w:rFonts w:ascii="仿宋" w:eastAsia="仿宋" w:hAnsi="仿宋" w:cs="仿宋" w:hint="eastAsia"/>
            <w:lang w:eastAsia="zh-CN"/>
          </w:rPr>
          <w:t>(二)、土建工程设计年限及安全等级</w:t>
        </w:r>
        <w:r>
          <w:tab/>
        </w:r>
        <w:r>
          <w:fldChar w:fldCharType="begin"/>
        </w:r>
        <w:r>
          <w:instrText xml:space="preserve"> PAGEREF _Toc1052 \h </w:instrText>
        </w:r>
        <w:r>
          <w:fldChar w:fldCharType="separate"/>
        </w:r>
        <w:r>
          <w:t>19</w:t>
        </w:r>
        <w:r>
          <w:fldChar w:fldCharType="end"/>
        </w:r>
      </w:hyperlink>
    </w:p>
    <w:p>
      <w:pPr>
        <w:pStyle w:val="TOC2"/>
        <w:tabs>
          <w:tab w:val="right" w:leader="dot" w:pos="8306"/>
        </w:tabs>
      </w:pPr>
      <w:hyperlink w:anchor="_Toc7497" w:history="1">
        <w:r>
          <w:rPr>
            <w:rFonts w:ascii="仿宋" w:eastAsia="仿宋" w:hAnsi="仿宋" w:cs="仿宋" w:hint="eastAsia"/>
            <w:lang w:eastAsia="zh-CN"/>
          </w:rPr>
          <w:t>(三)、建筑工程设计总体要求</w:t>
        </w:r>
        <w:r>
          <w:tab/>
        </w:r>
        <w:r>
          <w:fldChar w:fldCharType="begin"/>
        </w:r>
        <w:r>
          <w:instrText xml:space="preserve"> PAGEREF _Toc7497 \h </w:instrText>
        </w:r>
        <w:r>
          <w:fldChar w:fldCharType="separate"/>
        </w:r>
        <w:r>
          <w:t>20</w:t>
        </w:r>
        <w:r>
          <w:fldChar w:fldCharType="end"/>
        </w:r>
      </w:hyperlink>
    </w:p>
    <w:p>
      <w:pPr>
        <w:pStyle w:val="TOC2"/>
        <w:tabs>
          <w:tab w:val="right" w:leader="dot" w:pos="8306"/>
        </w:tabs>
      </w:pPr>
      <w:hyperlink w:anchor="_Toc7507" w:history="1">
        <w:r>
          <w:rPr>
            <w:rFonts w:ascii="仿宋" w:eastAsia="仿宋" w:hAnsi="仿宋" w:cs="仿宋" w:hint="eastAsia"/>
            <w:lang w:eastAsia="zh-CN"/>
          </w:rPr>
          <w:t>(四)、土建工程建设指标</w:t>
        </w:r>
        <w:r>
          <w:tab/>
        </w:r>
        <w:r>
          <w:fldChar w:fldCharType="begin"/>
        </w:r>
        <w:r>
          <w:instrText xml:space="preserve"> PAGEREF _Toc7507 \h </w:instrText>
        </w:r>
        <w:r>
          <w:fldChar w:fldCharType="separate"/>
        </w:r>
        <w:r>
          <w:t>21</w:t>
        </w:r>
        <w:r>
          <w:fldChar w:fldCharType="end"/>
        </w:r>
      </w:hyperlink>
    </w:p>
    <w:p>
      <w:pPr>
        <w:pStyle w:val="TOC1"/>
        <w:tabs>
          <w:tab w:val="right" w:leader="dot" w:pos="8306"/>
        </w:tabs>
      </w:pPr>
      <w:hyperlink w:anchor="_Toc22704" w:history="1">
        <w:r>
          <w:rPr>
            <w:rFonts w:ascii="仿宋" w:eastAsia="仿宋" w:hAnsi="仿宋" w:cs="仿宋" w:hint="eastAsia"/>
            <w:lang w:eastAsia="zh-CN"/>
          </w:rPr>
          <w:t>六、凸轮轴车床项目选址可行性分析</w:t>
        </w:r>
        <w:r>
          <w:tab/>
        </w:r>
        <w:r>
          <w:fldChar w:fldCharType="begin"/>
        </w:r>
        <w:r>
          <w:instrText xml:space="preserve"> PAGEREF _Toc22704 \h </w:instrText>
        </w:r>
        <w:r>
          <w:fldChar w:fldCharType="separate"/>
        </w:r>
        <w:r>
          <w:t>21</w:t>
        </w:r>
        <w:r>
          <w:fldChar w:fldCharType="end"/>
        </w:r>
      </w:hyperlink>
    </w:p>
    <w:p>
      <w:pPr>
        <w:pStyle w:val="TOC2"/>
        <w:tabs>
          <w:tab w:val="right" w:leader="dot" w:pos="8306"/>
        </w:tabs>
      </w:pPr>
      <w:hyperlink w:anchor="_Toc22938" w:history="1">
        <w:r>
          <w:rPr>
            <w:rFonts w:ascii="仿宋" w:eastAsia="仿宋" w:hAnsi="仿宋" w:cs="仿宋" w:hint="eastAsia"/>
            <w:lang w:eastAsia="zh-CN"/>
          </w:rPr>
          <w:t>(一)、凸轮轴车床项目选址</w:t>
        </w:r>
        <w:r>
          <w:tab/>
        </w:r>
        <w:r>
          <w:fldChar w:fldCharType="begin"/>
        </w:r>
        <w:r>
          <w:instrText xml:space="preserve"> PAGEREF _Toc22938 \h </w:instrText>
        </w:r>
        <w:r>
          <w:fldChar w:fldCharType="separate"/>
        </w:r>
        <w:r>
          <w:t>21</w:t>
        </w:r>
        <w:r>
          <w:fldChar w:fldCharType="end"/>
        </w:r>
      </w:hyperlink>
    </w:p>
    <w:p>
      <w:pPr>
        <w:pStyle w:val="TOC2"/>
        <w:tabs>
          <w:tab w:val="right" w:leader="dot" w:pos="8306"/>
        </w:tabs>
      </w:pPr>
      <w:hyperlink w:anchor="_Toc19850" w:history="1">
        <w:r>
          <w:rPr>
            <w:rFonts w:ascii="仿宋" w:eastAsia="仿宋" w:hAnsi="仿宋" w:cs="仿宋" w:hint="eastAsia"/>
            <w:lang w:eastAsia="zh-CN"/>
          </w:rPr>
          <w:t>(二)、用地控制指标</w:t>
        </w:r>
        <w:r>
          <w:tab/>
        </w:r>
        <w:r>
          <w:fldChar w:fldCharType="begin"/>
        </w:r>
        <w:r>
          <w:instrText xml:space="preserve"> PAGEREF _Toc19850 \h </w:instrText>
        </w:r>
        <w:r>
          <w:fldChar w:fldCharType="separate"/>
        </w:r>
        <w:r>
          <w:t>21</w:t>
        </w:r>
        <w:r>
          <w:fldChar w:fldCharType="end"/>
        </w:r>
      </w:hyperlink>
    </w:p>
    <w:p>
      <w:pPr>
        <w:pStyle w:val="TOC2"/>
        <w:tabs>
          <w:tab w:val="right" w:leader="dot" w:pos="8306"/>
        </w:tabs>
      </w:pPr>
      <w:hyperlink w:anchor="_Toc7836" w:history="1">
        <w:r>
          <w:rPr>
            <w:rFonts w:ascii="仿宋" w:eastAsia="仿宋" w:hAnsi="仿宋" w:cs="仿宋" w:hint="eastAsia"/>
            <w:lang w:eastAsia="zh-CN"/>
          </w:rPr>
          <w:t>(三)、节约用地措施</w:t>
        </w:r>
        <w:r>
          <w:tab/>
        </w:r>
        <w:r>
          <w:fldChar w:fldCharType="begin"/>
        </w:r>
        <w:r>
          <w:instrText xml:space="preserve"> PAGEREF _Toc7836 \h </w:instrText>
        </w:r>
        <w:r>
          <w:fldChar w:fldCharType="separate"/>
        </w:r>
        <w:r>
          <w:t>23</w:t>
        </w:r>
        <w:r>
          <w:fldChar w:fldCharType="end"/>
        </w:r>
      </w:hyperlink>
    </w:p>
    <w:p>
      <w:pPr>
        <w:pStyle w:val="TOC2"/>
        <w:tabs>
          <w:tab w:val="right" w:leader="dot" w:pos="8306"/>
        </w:tabs>
      </w:pPr>
      <w:hyperlink w:anchor="_Toc12785" w:history="1">
        <w:r>
          <w:rPr>
            <w:rFonts w:ascii="仿宋" w:eastAsia="仿宋" w:hAnsi="仿宋" w:cs="仿宋" w:hint="eastAsia"/>
            <w:lang w:eastAsia="zh-CN"/>
          </w:rPr>
          <w:t>(四)、总图布置方案</w:t>
        </w:r>
        <w:r>
          <w:tab/>
        </w:r>
        <w:r>
          <w:fldChar w:fldCharType="begin"/>
        </w:r>
        <w:r>
          <w:instrText xml:space="preserve"> PAGEREF _Toc12785 \h </w:instrText>
        </w:r>
        <w:r>
          <w:fldChar w:fldCharType="separate"/>
        </w:r>
        <w:r>
          <w:t>24</w:t>
        </w:r>
        <w:r>
          <w:fldChar w:fldCharType="end"/>
        </w:r>
      </w:hyperlink>
    </w:p>
    <w:p>
      <w:pPr>
        <w:pStyle w:val="TOC2"/>
        <w:tabs>
          <w:tab w:val="right" w:leader="dot" w:pos="8306"/>
        </w:tabs>
      </w:pPr>
      <w:hyperlink w:anchor="_Toc31936" w:history="1">
        <w:r>
          <w:rPr>
            <w:rFonts w:ascii="仿宋" w:eastAsia="仿宋" w:hAnsi="仿宋" w:cs="仿宋" w:hint="eastAsia"/>
            <w:lang w:eastAsia="zh-CN"/>
          </w:rPr>
          <w:t>(五)、选址综合评价</w:t>
        </w:r>
        <w:r>
          <w:tab/>
        </w:r>
        <w:r>
          <w:fldChar w:fldCharType="begin"/>
        </w:r>
        <w:r>
          <w:instrText xml:space="preserve"> PAGEREF _Toc31936 \h </w:instrText>
        </w:r>
        <w:r>
          <w:fldChar w:fldCharType="separate"/>
        </w:r>
        <w:r>
          <w:t>25</w:t>
        </w:r>
        <w:r>
          <w:fldChar w:fldCharType="end"/>
        </w:r>
      </w:hyperlink>
    </w:p>
    <w:p>
      <w:pPr>
        <w:pStyle w:val="TOC1"/>
        <w:tabs>
          <w:tab w:val="right" w:leader="dot" w:pos="8306"/>
        </w:tabs>
      </w:pPr>
      <w:hyperlink w:anchor="_Toc1179" w:history="1">
        <w:r>
          <w:rPr>
            <w:rFonts w:ascii="仿宋" w:eastAsia="仿宋" w:hAnsi="仿宋" w:cs="仿宋" w:hint="eastAsia"/>
            <w:lang w:eastAsia="zh-CN"/>
          </w:rPr>
          <w:t>七、凸轮轴车床项目人力资源培养与发展</w:t>
        </w:r>
        <w:r>
          <w:tab/>
        </w:r>
        <w:r>
          <w:fldChar w:fldCharType="begin"/>
        </w:r>
        <w:r>
          <w:instrText xml:space="preserve"> PAGEREF _Toc1179 \h </w:instrText>
        </w:r>
        <w:r>
          <w:fldChar w:fldCharType="separate"/>
        </w:r>
        <w:r>
          <w:t>27</w:t>
        </w:r>
        <w:r>
          <w:fldChar w:fldCharType="end"/>
        </w:r>
      </w:hyperlink>
    </w:p>
    <w:p>
      <w:pPr>
        <w:pStyle w:val="TOC2"/>
        <w:tabs>
          <w:tab w:val="right" w:leader="dot" w:pos="8306"/>
        </w:tabs>
      </w:pPr>
      <w:hyperlink w:anchor="_Toc4136" w:history="1">
        <w:r>
          <w:rPr>
            <w:rFonts w:ascii="仿宋" w:eastAsia="仿宋" w:hAnsi="仿宋" w:cs="仿宋" w:hint="eastAsia"/>
            <w:lang w:eastAsia="zh-CN"/>
          </w:rPr>
          <w:t>(一)、人才需求与规划</w:t>
        </w:r>
        <w:r>
          <w:tab/>
        </w:r>
        <w:r>
          <w:fldChar w:fldCharType="begin"/>
        </w:r>
        <w:r>
          <w:instrText xml:space="preserve"> PAGEREF _Toc4136 \h </w:instrText>
        </w:r>
        <w:r>
          <w:fldChar w:fldCharType="separate"/>
        </w:r>
        <w:r>
          <w:t>27</w:t>
        </w:r>
        <w:r>
          <w:fldChar w:fldCharType="end"/>
        </w:r>
      </w:hyperlink>
    </w:p>
    <w:p>
      <w:pPr>
        <w:pStyle w:val="TOC2"/>
        <w:tabs>
          <w:tab w:val="right" w:leader="dot" w:pos="8306"/>
        </w:tabs>
      </w:pPr>
      <w:hyperlink w:anchor="_Toc12376" w:history="1">
        <w:r>
          <w:rPr>
            <w:rFonts w:ascii="仿宋" w:eastAsia="仿宋" w:hAnsi="仿宋" w:cs="仿宋" w:hint="eastAsia"/>
            <w:lang w:eastAsia="zh-CN"/>
          </w:rPr>
          <w:t>(二)、培训与发展计划</w:t>
        </w:r>
        <w:r>
          <w:tab/>
        </w:r>
        <w:r>
          <w:fldChar w:fldCharType="begin"/>
        </w:r>
        <w:r>
          <w:instrText xml:space="preserve"> PAGEREF _Toc12376 \h </w:instrText>
        </w:r>
        <w:r>
          <w:fldChar w:fldCharType="separate"/>
        </w:r>
        <w:r>
          <w:t>27</w:t>
        </w:r>
        <w:r>
          <w:fldChar w:fldCharType="end"/>
        </w:r>
      </w:hyperlink>
    </w:p>
    <w:p>
      <w:pPr>
        <w:pStyle w:val="TOC1"/>
        <w:tabs>
          <w:tab w:val="right" w:leader="dot" w:pos="8306"/>
        </w:tabs>
      </w:pPr>
      <w:hyperlink w:anchor="_Toc17071" w:history="1">
        <w:r>
          <w:rPr>
            <w:rFonts w:ascii="仿宋" w:eastAsia="仿宋" w:hAnsi="仿宋" w:cs="仿宋" w:hint="eastAsia"/>
            <w:lang w:eastAsia="zh-CN"/>
          </w:rPr>
          <w:t>八、凸轮轴车床项目社会影响</w:t>
        </w:r>
        <w:r>
          <w:tab/>
        </w:r>
        <w:r>
          <w:fldChar w:fldCharType="begin"/>
        </w:r>
        <w:r>
          <w:instrText xml:space="preserve"> PAGEREF _Toc17071 \h </w:instrText>
        </w:r>
        <w:r>
          <w:fldChar w:fldCharType="separate"/>
        </w:r>
        <w:r>
          <w:t>28</w:t>
        </w:r>
        <w:r>
          <w:fldChar w:fldCharType="end"/>
        </w:r>
      </w:hyperlink>
    </w:p>
    <w:p>
      <w:pPr>
        <w:pStyle w:val="TOC2"/>
        <w:tabs>
          <w:tab w:val="right" w:leader="dot" w:pos="8306"/>
        </w:tabs>
      </w:pPr>
      <w:hyperlink w:anchor="_Toc16548" w:history="1">
        <w:r>
          <w:rPr>
            <w:rFonts w:ascii="仿宋" w:eastAsia="仿宋" w:hAnsi="仿宋" w:cs="仿宋" w:hint="eastAsia"/>
            <w:lang w:eastAsia="zh-CN"/>
          </w:rPr>
          <w:t>(一)、社会责任与义务</w:t>
        </w:r>
        <w:r>
          <w:tab/>
        </w:r>
        <w:r>
          <w:fldChar w:fldCharType="begin"/>
        </w:r>
        <w:r>
          <w:instrText xml:space="preserve"> PAGEREF _Toc16548 \h </w:instrText>
        </w:r>
        <w:r>
          <w:fldChar w:fldCharType="separate"/>
        </w:r>
        <w:r>
          <w:t>28</w:t>
        </w:r>
        <w:r>
          <w:fldChar w:fldCharType="end"/>
        </w:r>
      </w:hyperlink>
    </w:p>
    <w:p>
      <w:pPr>
        <w:pStyle w:val="TOC2"/>
        <w:tabs>
          <w:tab w:val="right" w:leader="dot" w:pos="8306"/>
        </w:tabs>
      </w:pPr>
      <w:hyperlink w:anchor="_Toc16073" w:history="1">
        <w:r>
          <w:rPr>
            <w:rFonts w:ascii="仿宋" w:eastAsia="仿宋" w:hAnsi="仿宋" w:cs="仿宋" w:hint="eastAsia"/>
            <w:lang w:eastAsia="zh-CN"/>
          </w:rPr>
          <w:t>(二)、社会参与与沟通</w:t>
        </w:r>
        <w:r>
          <w:tab/>
        </w:r>
        <w:r>
          <w:fldChar w:fldCharType="begin"/>
        </w:r>
        <w:r>
          <w:instrText xml:space="preserve"> PAGEREF _Toc16073 \h </w:instrText>
        </w:r>
        <w:r>
          <w:fldChar w:fldCharType="separate"/>
        </w:r>
        <w:r>
          <w:t>28</w:t>
        </w:r>
        <w:r>
          <w:fldChar w:fldCharType="end"/>
        </w:r>
      </w:hyperlink>
    </w:p>
    <w:p>
      <w:pPr>
        <w:pStyle w:val="TOC1"/>
        <w:tabs>
          <w:tab w:val="right" w:leader="dot" w:pos="8306"/>
        </w:tabs>
      </w:pPr>
      <w:hyperlink w:anchor="_Toc22394" w:history="1">
        <w:r>
          <w:rPr>
            <w:rFonts w:ascii="仿宋" w:eastAsia="仿宋" w:hAnsi="仿宋" w:cs="仿宋" w:hint="eastAsia"/>
            <w:lang w:eastAsia="zh-CN"/>
          </w:rPr>
          <w:t>九、凸轮轴车床项目计划安排</w:t>
        </w:r>
        <w:r>
          <w:tab/>
        </w:r>
        <w:r>
          <w:fldChar w:fldCharType="begin"/>
        </w:r>
        <w:r>
          <w:instrText xml:space="preserve"> PAGEREF _Toc22394 \h </w:instrText>
        </w:r>
        <w:r>
          <w:fldChar w:fldCharType="separate"/>
        </w:r>
        <w:r>
          <w:t>29</w:t>
        </w:r>
        <w:r>
          <w:fldChar w:fldCharType="end"/>
        </w:r>
      </w:hyperlink>
    </w:p>
    <w:p>
      <w:pPr>
        <w:pStyle w:val="TOC2"/>
        <w:tabs>
          <w:tab w:val="right" w:leader="dot" w:pos="8306"/>
        </w:tabs>
      </w:pPr>
      <w:hyperlink w:anchor="_Toc8820" w:history="1">
        <w:r>
          <w:rPr>
            <w:rFonts w:ascii="仿宋" w:eastAsia="仿宋" w:hAnsi="仿宋" w:cs="仿宋" w:hint="eastAsia"/>
            <w:lang w:eastAsia="zh-CN"/>
          </w:rPr>
          <w:t>(一)、建设周期</w:t>
        </w:r>
        <w:r>
          <w:tab/>
        </w:r>
        <w:r>
          <w:fldChar w:fldCharType="begin"/>
        </w:r>
        <w:r>
          <w:instrText xml:space="preserve"> PAGEREF _Toc8820 \h </w:instrText>
        </w:r>
        <w:r>
          <w:fldChar w:fldCharType="separate"/>
        </w:r>
        <w:r>
          <w:t>29</w:t>
        </w:r>
        <w:r>
          <w:fldChar w:fldCharType="end"/>
        </w:r>
      </w:hyperlink>
    </w:p>
    <w:p>
      <w:pPr>
        <w:pStyle w:val="TOC2"/>
        <w:tabs>
          <w:tab w:val="right" w:leader="dot" w:pos="8306"/>
        </w:tabs>
      </w:pPr>
      <w:hyperlink w:anchor="_Toc22286" w:history="1">
        <w:r>
          <w:rPr>
            <w:rFonts w:ascii="仿宋" w:eastAsia="仿宋" w:hAnsi="仿宋" w:cs="仿宋" w:hint="eastAsia"/>
            <w:lang w:eastAsia="zh-CN"/>
          </w:rPr>
          <w:t>(二)、建设进度</w:t>
        </w:r>
        <w:r>
          <w:tab/>
        </w:r>
        <w:r>
          <w:fldChar w:fldCharType="begin"/>
        </w:r>
        <w:r>
          <w:instrText xml:space="preserve"> PAGEREF _Toc22286 \h </w:instrText>
        </w:r>
        <w:r>
          <w:fldChar w:fldCharType="separate"/>
        </w:r>
        <w:r>
          <w:t>30</w:t>
        </w:r>
        <w:r>
          <w:fldChar w:fldCharType="end"/>
        </w:r>
      </w:hyperlink>
    </w:p>
    <w:p>
      <w:pPr>
        <w:pStyle w:val="TOC2"/>
        <w:tabs>
          <w:tab w:val="right" w:leader="dot" w:pos="8306"/>
        </w:tabs>
      </w:pPr>
      <w:hyperlink w:anchor="_Toc15001" w:history="1">
        <w:r>
          <w:rPr>
            <w:rFonts w:ascii="仿宋" w:eastAsia="仿宋" w:hAnsi="仿宋" w:cs="仿宋" w:hint="eastAsia"/>
            <w:lang w:eastAsia="zh-CN"/>
          </w:rPr>
          <w:t>(三)、进度安排注意事项</w:t>
        </w:r>
        <w:r>
          <w:tab/>
        </w:r>
        <w:r>
          <w:fldChar w:fldCharType="begin"/>
        </w:r>
        <w:r>
          <w:instrText xml:space="preserve"> PAGEREF _Toc15001 \h </w:instrText>
        </w:r>
        <w:r>
          <w:fldChar w:fldCharType="separate"/>
        </w:r>
        <w:r>
          <w:t>31</w:t>
        </w:r>
        <w:r>
          <w:fldChar w:fldCharType="end"/>
        </w:r>
      </w:hyperlink>
    </w:p>
    <w:p>
      <w:pPr>
        <w:pStyle w:val="TOC2"/>
        <w:tabs>
          <w:tab w:val="right" w:leader="dot" w:pos="8306"/>
        </w:tabs>
      </w:pPr>
      <w:hyperlink w:anchor="_Toc1567" w:history="1">
        <w:r>
          <w:rPr>
            <w:rFonts w:ascii="仿宋" w:eastAsia="仿宋" w:hAnsi="仿宋" w:cs="仿宋" w:hint="eastAsia"/>
            <w:lang w:eastAsia="zh-CN"/>
          </w:rPr>
          <w:t>(四)、人力资源配置</w:t>
        </w:r>
        <w:r>
          <w:tab/>
        </w:r>
        <w:r>
          <w:fldChar w:fldCharType="begin"/>
        </w:r>
        <w:r>
          <w:instrText xml:space="preserve"> PAGEREF _Toc1567 \h </w:instrText>
        </w:r>
        <w:r>
          <w:fldChar w:fldCharType="separate"/>
        </w:r>
        <w:r>
          <w:t>33</w:t>
        </w:r>
        <w:r>
          <w:fldChar w:fldCharType="end"/>
        </w:r>
      </w:hyperlink>
    </w:p>
    <w:p>
      <w:pPr>
        <w:pStyle w:val="TOC1"/>
        <w:tabs>
          <w:tab w:val="right" w:leader="dot" w:pos="8306"/>
        </w:tabs>
      </w:pPr>
      <w:hyperlink w:anchor="_Toc4749" w:history="1">
        <w:r>
          <w:rPr>
            <w:rFonts w:ascii="仿宋" w:eastAsia="仿宋" w:hAnsi="仿宋" w:cs="仿宋" w:hint="eastAsia"/>
            <w:lang w:eastAsia="zh-CN"/>
          </w:rPr>
          <w:t>十、凸轮轴车床项目经营效益</w:t>
        </w:r>
        <w:r>
          <w:tab/>
        </w:r>
        <w:r>
          <w:fldChar w:fldCharType="begin"/>
        </w:r>
        <w:r>
          <w:instrText xml:space="preserve"> PAGEREF _Toc4749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36" w:history="1">
        <w:r>
          <w:rPr>
            <w:rFonts w:ascii="仿宋" w:eastAsia="仿宋" w:hAnsi="仿宋" w:cs="仿宋" w:hint="eastAsia"/>
            <w:lang w:eastAsia="zh-CN"/>
          </w:rPr>
          <w:t>(一)、经济评价财务测算</w:t>
        </w:r>
        <w:r>
          <w:tab/>
        </w:r>
        <w:r>
          <w:fldChar w:fldCharType="begin"/>
        </w:r>
        <w:r>
          <w:instrText xml:space="preserve"> PAGEREF _Toc27636 \h </w:instrText>
        </w:r>
        <w:r>
          <w:fldChar w:fldCharType="separate"/>
        </w:r>
        <w:r>
          <w:t>34</w:t>
        </w:r>
        <w:r>
          <w:fldChar w:fldCharType="end"/>
        </w:r>
      </w:hyperlink>
    </w:p>
    <w:p>
      <w:pPr>
        <w:pStyle w:val="TOC2"/>
        <w:tabs>
          <w:tab w:val="right" w:leader="dot" w:pos="8306"/>
        </w:tabs>
      </w:pPr>
      <w:hyperlink w:anchor="_Toc16537" w:history="1">
        <w:r>
          <w:rPr>
            <w:rFonts w:ascii="仿宋" w:eastAsia="仿宋" w:hAnsi="仿宋" w:cs="仿宋" w:hint="eastAsia"/>
            <w:lang w:eastAsia="zh-CN"/>
          </w:rPr>
          <w:t>(二)、凸轮轴车床项目盈利能力分析</w:t>
        </w:r>
        <w:r>
          <w:tab/>
        </w:r>
        <w:r>
          <w:fldChar w:fldCharType="begin"/>
        </w:r>
        <w:r>
          <w:instrText xml:space="preserve"> PAGEREF _Toc16537 \h </w:instrText>
        </w:r>
        <w:r>
          <w:fldChar w:fldCharType="separate"/>
        </w:r>
        <w:r>
          <w:t>35</w:t>
        </w:r>
        <w:r>
          <w:fldChar w:fldCharType="end"/>
        </w:r>
      </w:hyperlink>
    </w:p>
    <w:p>
      <w:pPr>
        <w:pStyle w:val="TOC1"/>
        <w:tabs>
          <w:tab w:val="right" w:leader="dot" w:pos="8306"/>
        </w:tabs>
      </w:pPr>
      <w:hyperlink w:anchor="_Toc18767" w:history="1">
        <w:r>
          <w:rPr>
            <w:rFonts w:ascii="仿宋" w:eastAsia="仿宋" w:hAnsi="仿宋" w:cs="仿宋" w:hint="eastAsia"/>
            <w:lang w:eastAsia="zh-CN"/>
          </w:rPr>
          <w:t>十一、凸轮轴车床项目投资规划</w:t>
        </w:r>
        <w:r>
          <w:tab/>
        </w:r>
        <w:r>
          <w:fldChar w:fldCharType="begin"/>
        </w:r>
        <w:r>
          <w:instrText xml:space="preserve"> PAGEREF _Toc18767 \h </w:instrText>
        </w:r>
        <w:r>
          <w:fldChar w:fldCharType="separate"/>
        </w:r>
        <w:r>
          <w:t>36</w:t>
        </w:r>
        <w:r>
          <w:fldChar w:fldCharType="end"/>
        </w:r>
      </w:hyperlink>
    </w:p>
    <w:p>
      <w:pPr>
        <w:pStyle w:val="TOC2"/>
        <w:tabs>
          <w:tab w:val="right" w:leader="dot" w:pos="8306"/>
        </w:tabs>
      </w:pPr>
      <w:hyperlink w:anchor="_Toc24489" w:history="1">
        <w:r>
          <w:rPr>
            <w:rFonts w:ascii="仿宋" w:eastAsia="仿宋" w:hAnsi="仿宋" w:cs="仿宋" w:hint="eastAsia"/>
            <w:lang w:eastAsia="zh-CN"/>
          </w:rPr>
          <w:t>(一)、凸轮轴车床项目总投资估算</w:t>
        </w:r>
        <w:r>
          <w:tab/>
        </w:r>
        <w:r>
          <w:fldChar w:fldCharType="begin"/>
        </w:r>
        <w:r>
          <w:instrText xml:space="preserve"> PAGEREF _Toc24489 \h </w:instrText>
        </w:r>
        <w:r>
          <w:fldChar w:fldCharType="separate"/>
        </w:r>
        <w:r>
          <w:t>36</w:t>
        </w:r>
        <w:r>
          <w:fldChar w:fldCharType="end"/>
        </w:r>
      </w:hyperlink>
    </w:p>
    <w:p>
      <w:pPr>
        <w:pStyle w:val="TOC2"/>
        <w:tabs>
          <w:tab w:val="right" w:leader="dot" w:pos="8306"/>
        </w:tabs>
      </w:pPr>
      <w:hyperlink w:anchor="_Toc32212" w:history="1">
        <w:r>
          <w:rPr>
            <w:rFonts w:ascii="仿宋" w:eastAsia="仿宋" w:hAnsi="仿宋" w:cs="仿宋" w:hint="eastAsia"/>
            <w:lang w:eastAsia="zh-CN"/>
          </w:rPr>
          <w:t>(二)、资金筹措</w:t>
        </w:r>
        <w:r>
          <w:tab/>
        </w:r>
        <w:r>
          <w:fldChar w:fldCharType="begin"/>
        </w:r>
        <w:r>
          <w:instrText xml:space="preserve"> PAGEREF _Toc32212 \h </w:instrText>
        </w:r>
        <w:r>
          <w:fldChar w:fldCharType="separate"/>
        </w:r>
        <w:r>
          <w:t>37</w:t>
        </w:r>
        <w:r>
          <w:fldChar w:fldCharType="end"/>
        </w:r>
      </w:hyperlink>
    </w:p>
    <w:p>
      <w:pPr>
        <w:pStyle w:val="TOC1"/>
        <w:tabs>
          <w:tab w:val="right" w:leader="dot" w:pos="8306"/>
        </w:tabs>
      </w:pPr>
      <w:hyperlink w:anchor="_Toc26520" w:history="1">
        <w:r>
          <w:rPr>
            <w:rFonts w:ascii="仿宋" w:eastAsia="仿宋" w:hAnsi="仿宋" w:cs="仿宋" w:hint="eastAsia"/>
            <w:lang w:eastAsia="zh-CN"/>
          </w:rPr>
          <w:t>十二、凸轮轴车床项目创新与研发</w:t>
        </w:r>
        <w:r>
          <w:tab/>
        </w:r>
        <w:r>
          <w:fldChar w:fldCharType="begin"/>
        </w:r>
        <w:r>
          <w:instrText xml:space="preserve"> PAGEREF _Toc26520 \h </w:instrText>
        </w:r>
        <w:r>
          <w:fldChar w:fldCharType="separate"/>
        </w:r>
        <w:r>
          <w:t>38</w:t>
        </w:r>
        <w:r>
          <w:fldChar w:fldCharType="end"/>
        </w:r>
      </w:hyperlink>
    </w:p>
    <w:p>
      <w:pPr>
        <w:pStyle w:val="TOC2"/>
        <w:tabs>
          <w:tab w:val="right" w:leader="dot" w:pos="8306"/>
        </w:tabs>
      </w:pPr>
      <w:hyperlink w:anchor="_Toc26032" w:history="1">
        <w:r>
          <w:rPr>
            <w:rFonts w:ascii="仿宋" w:eastAsia="仿宋" w:hAnsi="仿宋" w:cs="仿宋" w:hint="eastAsia"/>
            <w:lang w:eastAsia="zh-CN"/>
          </w:rPr>
          <w:t>(一)、创新策略与方向</w:t>
        </w:r>
        <w:r>
          <w:tab/>
        </w:r>
        <w:r>
          <w:fldChar w:fldCharType="begin"/>
        </w:r>
        <w:r>
          <w:instrText xml:space="preserve"> PAGEREF _Toc26032 \h </w:instrText>
        </w:r>
        <w:r>
          <w:fldChar w:fldCharType="separate"/>
        </w:r>
        <w:r>
          <w:t>38</w:t>
        </w:r>
        <w:r>
          <w:fldChar w:fldCharType="end"/>
        </w:r>
      </w:hyperlink>
    </w:p>
    <w:p>
      <w:pPr>
        <w:pStyle w:val="TOC2"/>
        <w:tabs>
          <w:tab w:val="right" w:leader="dot" w:pos="8306"/>
        </w:tabs>
      </w:pPr>
      <w:hyperlink w:anchor="_Toc24752" w:history="1">
        <w:r>
          <w:rPr>
            <w:rFonts w:ascii="仿宋" w:eastAsia="仿宋" w:hAnsi="仿宋" w:cs="仿宋" w:hint="eastAsia"/>
            <w:lang w:eastAsia="zh-CN"/>
          </w:rPr>
          <w:t>(二)、研发规划与投入</w:t>
        </w:r>
        <w:r>
          <w:tab/>
        </w:r>
        <w:r>
          <w:fldChar w:fldCharType="begin"/>
        </w:r>
        <w:r>
          <w:instrText xml:space="preserve"> PAGEREF _Toc24752 \h </w:instrText>
        </w:r>
        <w:r>
          <w:fldChar w:fldCharType="separate"/>
        </w:r>
        <w:r>
          <w:t>39</w:t>
        </w:r>
        <w:r>
          <w:fldChar w:fldCharType="end"/>
        </w:r>
      </w:hyperlink>
    </w:p>
    <w:p>
      <w:pPr>
        <w:pStyle w:val="TOC1"/>
        <w:tabs>
          <w:tab w:val="right" w:leader="dot" w:pos="8306"/>
        </w:tabs>
      </w:pPr>
      <w:hyperlink w:anchor="_Toc22923" w:history="1">
        <w:r>
          <w:rPr>
            <w:rFonts w:ascii="仿宋" w:eastAsia="仿宋" w:hAnsi="仿宋" w:cs="仿宋" w:hint="eastAsia"/>
            <w:lang w:eastAsia="zh-CN"/>
          </w:rPr>
          <w:t>十三、凸轮轴车床项目实施保障措施</w:t>
        </w:r>
        <w:r>
          <w:tab/>
        </w:r>
        <w:r>
          <w:fldChar w:fldCharType="begin"/>
        </w:r>
        <w:r>
          <w:instrText xml:space="preserve"> PAGEREF _Toc22923 \h </w:instrText>
        </w:r>
        <w:r>
          <w:fldChar w:fldCharType="separate"/>
        </w:r>
        <w:r>
          <w:t>41</w:t>
        </w:r>
        <w:r>
          <w:fldChar w:fldCharType="end"/>
        </w:r>
      </w:hyperlink>
    </w:p>
    <w:p>
      <w:pPr>
        <w:pStyle w:val="TOC2"/>
        <w:tabs>
          <w:tab w:val="right" w:leader="dot" w:pos="8306"/>
        </w:tabs>
      </w:pPr>
      <w:hyperlink w:anchor="_Toc5207" w:history="1">
        <w:r>
          <w:rPr>
            <w:rFonts w:ascii="仿宋" w:eastAsia="仿宋" w:hAnsi="仿宋" w:cs="仿宋" w:hint="eastAsia"/>
            <w:lang w:eastAsia="zh-CN"/>
          </w:rPr>
          <w:t>(一)、凸轮轴车床项目实施保障机制</w:t>
        </w:r>
        <w:r>
          <w:tab/>
        </w:r>
        <w:r>
          <w:fldChar w:fldCharType="begin"/>
        </w:r>
        <w:r>
          <w:instrText xml:space="preserve"> PAGEREF _Toc5207 \h </w:instrText>
        </w:r>
        <w:r>
          <w:fldChar w:fldCharType="separate"/>
        </w:r>
        <w:r>
          <w:t>41</w:t>
        </w:r>
        <w:r>
          <w:fldChar w:fldCharType="end"/>
        </w:r>
      </w:hyperlink>
    </w:p>
    <w:p>
      <w:pPr>
        <w:pStyle w:val="TOC2"/>
        <w:tabs>
          <w:tab w:val="right" w:leader="dot" w:pos="8306"/>
        </w:tabs>
      </w:pPr>
      <w:hyperlink w:anchor="_Toc2831" w:history="1">
        <w:r>
          <w:rPr>
            <w:rFonts w:ascii="仿宋" w:eastAsia="仿宋" w:hAnsi="仿宋" w:cs="仿宋" w:hint="eastAsia"/>
            <w:lang w:eastAsia="zh-CN"/>
          </w:rPr>
          <w:t>(二)、凸轮轴车床项目法律合规要求</w:t>
        </w:r>
        <w:r>
          <w:tab/>
        </w:r>
        <w:r>
          <w:fldChar w:fldCharType="begin"/>
        </w:r>
        <w:r>
          <w:instrText xml:space="preserve"> PAGEREF _Toc2831 \h </w:instrText>
        </w:r>
        <w:r>
          <w:fldChar w:fldCharType="separate"/>
        </w:r>
        <w:r>
          <w:t>44</w:t>
        </w:r>
        <w:r>
          <w:fldChar w:fldCharType="end"/>
        </w:r>
      </w:hyperlink>
    </w:p>
    <w:p>
      <w:pPr>
        <w:pStyle w:val="TOC2"/>
        <w:tabs>
          <w:tab w:val="right" w:leader="dot" w:pos="8306"/>
        </w:tabs>
      </w:pPr>
      <w:hyperlink w:anchor="_Toc11267" w:history="1">
        <w:r>
          <w:rPr>
            <w:rFonts w:ascii="仿宋" w:eastAsia="仿宋" w:hAnsi="仿宋" w:cs="仿宋" w:hint="eastAsia"/>
            <w:lang w:eastAsia="zh-CN"/>
          </w:rPr>
          <w:t>(三)、凸轮轴车床项目合同管理与法律事务</w:t>
        </w:r>
        <w:r>
          <w:tab/>
        </w:r>
        <w:r>
          <w:fldChar w:fldCharType="begin"/>
        </w:r>
        <w:r>
          <w:instrText xml:space="preserve"> PAGEREF _Toc11267 \h </w:instrText>
        </w:r>
        <w:r>
          <w:fldChar w:fldCharType="separate"/>
        </w:r>
        <w:r>
          <w:t>48</w:t>
        </w:r>
        <w:r>
          <w:fldChar w:fldCharType="end"/>
        </w:r>
      </w:hyperlink>
    </w:p>
    <w:p>
      <w:pPr>
        <w:pStyle w:val="TOC2"/>
        <w:tabs>
          <w:tab w:val="right" w:leader="dot" w:pos="8306"/>
        </w:tabs>
      </w:pPr>
      <w:hyperlink w:anchor="_Toc2688" w:history="1">
        <w:r>
          <w:rPr>
            <w:rFonts w:ascii="仿宋" w:eastAsia="仿宋" w:hAnsi="仿宋" w:cs="仿宋" w:hint="eastAsia"/>
            <w:lang w:eastAsia="zh-CN"/>
          </w:rPr>
          <w:t>(四)、凸轮轴车床项目知识产权保护策略</w:t>
        </w:r>
        <w:r>
          <w:tab/>
        </w:r>
        <w:r>
          <w:fldChar w:fldCharType="begin"/>
        </w:r>
        <w:r>
          <w:instrText xml:space="preserve"> PAGEREF _Toc2688 \h </w:instrText>
        </w:r>
        <w:r>
          <w:fldChar w:fldCharType="separate"/>
        </w:r>
        <w:r>
          <w:t>55</w:t>
        </w:r>
        <w:r>
          <w:fldChar w:fldCharType="end"/>
        </w:r>
      </w:hyperlink>
    </w:p>
    <w:p>
      <w:pPr>
        <w:pStyle w:val="TOC1"/>
        <w:tabs>
          <w:tab w:val="right" w:leader="dot" w:pos="8306"/>
        </w:tabs>
      </w:pPr>
      <w:hyperlink w:anchor="_Toc30954" w:history="1">
        <w:r>
          <w:rPr>
            <w:rFonts w:ascii="仿宋" w:eastAsia="仿宋" w:hAnsi="仿宋" w:cs="仿宋" w:hint="eastAsia"/>
            <w:lang w:eastAsia="zh-CN"/>
          </w:rPr>
          <w:t>十四、供应链管理</w:t>
        </w:r>
        <w:r>
          <w:tab/>
        </w:r>
        <w:r>
          <w:fldChar w:fldCharType="begin"/>
        </w:r>
        <w:r>
          <w:instrText xml:space="preserve"> PAGEREF _Toc30954 \h </w:instrText>
        </w:r>
        <w:r>
          <w:fldChar w:fldCharType="separate"/>
        </w:r>
        <w:r>
          <w:t>57</w:t>
        </w:r>
        <w:r>
          <w:fldChar w:fldCharType="end"/>
        </w:r>
      </w:hyperlink>
    </w:p>
    <w:p>
      <w:pPr>
        <w:pStyle w:val="TOC2"/>
        <w:tabs>
          <w:tab w:val="right" w:leader="dot" w:pos="8306"/>
        </w:tabs>
      </w:pPr>
      <w:hyperlink w:anchor="_Toc26172" w:history="1">
        <w:r>
          <w:rPr>
            <w:rFonts w:ascii="仿宋" w:eastAsia="仿宋" w:hAnsi="仿宋" w:cs="仿宋" w:hint="eastAsia"/>
            <w:lang w:eastAsia="zh-CN"/>
          </w:rPr>
          <w:t>(一)、供应链战略规划</w:t>
        </w:r>
        <w:r>
          <w:tab/>
        </w:r>
        <w:r>
          <w:fldChar w:fldCharType="begin"/>
        </w:r>
        <w:r>
          <w:instrText xml:space="preserve"> PAGEREF _Toc26172 \h </w:instrText>
        </w:r>
        <w:r>
          <w:fldChar w:fldCharType="separate"/>
        </w:r>
        <w:r>
          <w:t>57</w:t>
        </w:r>
        <w:r>
          <w:fldChar w:fldCharType="end"/>
        </w:r>
      </w:hyperlink>
    </w:p>
    <w:p>
      <w:pPr>
        <w:pStyle w:val="TOC2"/>
        <w:tabs>
          <w:tab w:val="right" w:leader="dot" w:pos="8306"/>
        </w:tabs>
      </w:pPr>
      <w:hyperlink w:anchor="_Toc12805" w:history="1">
        <w:r>
          <w:rPr>
            <w:rFonts w:ascii="仿宋" w:eastAsia="仿宋" w:hAnsi="仿宋" w:cs="仿宋" w:hint="eastAsia"/>
            <w:lang w:eastAsia="zh-CN"/>
          </w:rPr>
          <w:t>(二)、供应商选择与合作</w:t>
        </w:r>
        <w:r>
          <w:tab/>
        </w:r>
        <w:r>
          <w:fldChar w:fldCharType="begin"/>
        </w:r>
        <w:r>
          <w:instrText xml:space="preserve"> PAGEREF _Toc12805 \h </w:instrText>
        </w:r>
        <w:r>
          <w:fldChar w:fldCharType="separate"/>
        </w:r>
        <w:r>
          <w:t>59</w:t>
        </w:r>
        <w:r>
          <w:fldChar w:fldCharType="end"/>
        </w:r>
      </w:hyperlink>
    </w:p>
    <w:p>
      <w:pPr>
        <w:pStyle w:val="TOC2"/>
        <w:tabs>
          <w:tab w:val="right" w:leader="dot" w:pos="8306"/>
        </w:tabs>
      </w:pPr>
      <w:hyperlink w:anchor="_Toc6943" w:history="1">
        <w:r>
          <w:rPr>
            <w:rFonts w:ascii="仿宋" w:eastAsia="仿宋" w:hAnsi="仿宋" w:cs="仿宋" w:hint="eastAsia"/>
            <w:lang w:eastAsia="zh-CN"/>
          </w:rPr>
          <w:t>(三)、物流与库存管理</w:t>
        </w:r>
        <w:r>
          <w:tab/>
        </w:r>
        <w:r>
          <w:fldChar w:fldCharType="begin"/>
        </w:r>
        <w:r>
          <w:instrText xml:space="preserve"> PAGEREF _Toc6943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443"/>
      <w:r>
        <w:rPr>
          <w:rFonts w:ascii="仿宋" w:eastAsia="仿宋" w:hAnsi="仿宋" w:cs="仿宋" w:hint="eastAsia"/>
          <w:sz w:val="28"/>
          <w:lang w:eastAsia="zh-CN"/>
        </w:rPr>
        <w:t>一、凸轮轴车床项目绩效评估</w:t>
      </w:r>
      <w:bookmarkEnd w:id="2"/>
    </w:p>
    <w:p>
      <w:pPr>
        <w:pStyle w:val="Heading2"/>
        <w:rPr>
          <w:rFonts w:ascii="仿宋" w:eastAsia="仿宋" w:hAnsi="仿宋" w:cs="仿宋" w:hint="eastAsia"/>
          <w:lang w:eastAsia="zh-CN"/>
        </w:rPr>
      </w:pPr>
      <w:bookmarkStart w:id="3" w:name="_Toc2115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凸轮轴车床项目中，我们设计了一套全面的绩效评估指标，以确保凸轮轴车床项目的可控和成功交付。这些指标跨足凸轮轴车床项目目标、成本、进度和质量等多个维度，为我们提供了全面洞察凸轮轴车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目标达成率是我们关注的首要指标。我们设定了明确的目标，并通过定期监测和评估，迅速发现并应对潜在的目标偏差。这为凸轮轴车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成本绩效是另一个核心关注点。通过实际成本与预算成本的对比分析，我们深入了解成本差异的原因，及时调整资源分配，保持凸轮轴车床项目在经济效益方面的合理水平。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进度作为关键的绩效指标之一，得到了精心的关注。我们制定了详细的凸轮轴车床项目进度计划，并设立了进度符合度指标，确保实际进度与计划进度保持一致。这使我们能够快速发现和解决潜在的进度问题，保持凸轮轴车床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凸轮轴车床项目绩效的不可或缺的一环。我们引入了一系列的质量标准和客户满意度指标，以确保凸轮轴车床项目交付的成果在质量上达到或超越预期水平。通过持续监测这些指标，我们努力提升凸轮轴车床项目整体质量水平，为凸轮轴车床项目的成功交付提供有力保障。通过这些科学且全面的绩效评估，我们能够更好地引导凸轮轴车床项目的持续改进，确保凸轮轴车床项目目标的顺利达成。</w:t>
      </w:r>
    </w:p>
    <w:p>
      <w:pPr>
        <w:pStyle w:val="Heading2"/>
        <w:ind w:firstLine="560" w:firstLineChars="200"/>
        <w:rPr>
          <w:rFonts w:ascii="仿宋" w:eastAsia="仿宋" w:hAnsi="仿宋" w:cs="仿宋" w:hint="eastAsia"/>
          <w:sz w:val="28"/>
          <w:lang w:eastAsia="zh-CN"/>
        </w:rPr>
      </w:pPr>
      <w:bookmarkStart w:id="4" w:name="_Toc355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绩效评估是凸轮轴车床项目中的关键环节，为确保凸轮轴车床项目达到预期目标，我们采用了多层次、多维度的绩效评估方法。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凸轮轴车床项目的战略目标对齐，确保每个决策和行动都与凸轮轴车床项目整体目标保持一致。团队会定期召开战略对齐会议，审视当前工作与凸轮轴车床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凸轮轴车床项目进度、质量、成本和风险等方面。这些指标通过数据收集和分析，为凸轮轴车床项目管理团队提供了客观的评估依据。例如，我们通过凸轮轴车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绩效评估不仅仅停留在凸轮轴车床项目内部，还考虑了凸轮轴车床项目对外部环境的影响。我们定期进行干系人满意度调查，以了解各利益相关方对凸轮轴车床项目的期望和满意度，并及时做出调整。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这种多层次、多角度的绩效评估方法，使得我们能够全面了解凸轮轴车床项目的运行状态，及时做出调整，确保凸轮轴车床项目在不断变化的环境中保持稳健前行。</w:t>
      </w:r>
    </w:p>
    <w:p>
      <w:pPr>
        <w:pStyle w:val="Heading2"/>
        <w:ind w:firstLine="560" w:firstLineChars="200"/>
        <w:rPr>
          <w:rFonts w:ascii="仿宋" w:eastAsia="仿宋" w:hAnsi="仿宋" w:cs="仿宋" w:hint="eastAsia"/>
          <w:sz w:val="28"/>
          <w:lang w:eastAsia="zh-CN"/>
        </w:rPr>
      </w:pPr>
      <w:bookmarkStart w:id="5" w:name="_Toc2644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为了确保凸轮轴车床项目的有效管理和不断优化，我们采用了精心设计的绩效评估周期。这个周期旨在实现灵活、实时和全面的评估，以适应凸轮轴车床项目执行中的各种挑战。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凸轮轴车床项目的不同需求，分为短期、中期和长期。短期评估关注每个迭代或工作周期，以及时发现和解决当前任务中的问题。中期评估涵盖几个迭代，深入了解整体凸轮轴车床项目的趋势和性能。长期评估则着眼于整个凸轮轴车床项目阶段，确保凸轮轴车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凸轮轴车床项目管理工具和协作平台，团队成员能够随时更新和分享凸轮轴车床项目数据。这种实时性的反馈机制使我们能够及时察觉潜在问题，快速调整，保持凸轮轴车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凸轮轴车床项目的决策制定密不可分。每个周期的凸轮轴车床项目回顾会议成为集体总结经验、识别问题深层次原因并找到创新解决方案的平台。这种定期的反思与调整机制使凸轮轴车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699"/>
      <w:r>
        <w:rPr>
          <w:rFonts w:ascii="仿宋" w:eastAsia="仿宋" w:hAnsi="仿宋" w:cs="仿宋" w:hint="eastAsia"/>
          <w:sz w:val="28"/>
          <w:lang w:eastAsia="zh-CN"/>
        </w:rPr>
        <w:t>二、凸轮轴车床项目文档管理</w:t>
      </w:r>
      <w:bookmarkEnd w:id="6"/>
    </w:p>
    <w:p>
      <w:pPr>
        <w:pStyle w:val="Heading2"/>
        <w:rPr>
          <w:rFonts w:ascii="仿宋" w:eastAsia="仿宋" w:hAnsi="仿宋" w:cs="仿宋" w:hint="eastAsia"/>
          <w:lang w:eastAsia="zh-CN"/>
        </w:rPr>
      </w:pPr>
      <w:bookmarkStart w:id="7" w:name="_Toc480"/>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凸轮轴车床项目高度重视文档的质量和准确性，以支持凸轮轴车床项目的各项活动和决策。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凸轮轴车床项目文档的编制始于凸轮轴车床项目计划的初期，我们制定了详细的文档编制计划，明确了每个文档的内容、格式和编写责任人。在凸轮轴车床项目启动阶段，我们首先编制了凸轮轴车床项目章程，明确定义了凸轮轴车床项目的目标、范围、风险等关键要素。随后，凸轮轴车床项目团队根据计划陆续编制了需求文档、设计文档、测试文档等各类文档，确保凸轮轴车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凸轮轴车床项目管理中的重要环节，旨在确保凸轮轴车床项目文档符合质量标准和凸轮轴车床项目需求。在凸轮轴车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凸轮轴车床项目相关利益方和专业领域的专家对文档进行独立审查。这有助于获取更全面、客观的反馈，确保凸轮轴车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凸轮轴车床项目在文档编制与审查方面建立了严格的管理机制，通过规范的流程和多维度的审查，确保凸轮轴车床项目文档的质量、准确性和可靠性，为凸轮轴车床项目的顺利推进提供了有力支持。</w:t>
      </w:r>
    </w:p>
    <w:p>
      <w:pPr>
        <w:pStyle w:val="Heading2"/>
        <w:ind w:firstLine="560" w:firstLineChars="200"/>
        <w:rPr>
          <w:rFonts w:ascii="仿宋" w:eastAsia="仿宋" w:hAnsi="仿宋" w:cs="仿宋" w:hint="eastAsia"/>
          <w:sz w:val="28"/>
          <w:lang w:eastAsia="zh-CN"/>
        </w:rPr>
      </w:pPr>
      <w:bookmarkStart w:id="8" w:name="_Toc604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在凸轮轴车床项目中，我们致力于优化文档发布与分发过程，以确保信息的高效传递和团队间协作的顺畅进行。以下是我们采取的关键优化策略：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我们通过多渠道发布文档，包括电子邮件、凸轮轴车床项目管理平台、内部网站等，以满足不同团队成员的偏好和需求。多渠道发布确保了信息的全面覆盖。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我们采用了精细的权限控制，确保只有授权人员可以访问敏感信息。这种安全措施保护了凸轮轴车床项目文档的机密性，防止了未经授权的信息泄露。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7963"/>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文档存档与归档是凸轮轴车床项目生命周期中一个至关重要的环节，直接关系到凸轮轴车床项目信息的长期保存和历史记录的完整性。在凸轮轴车床项目中，我们实施了一系列有效的文档存档与归档管理策略：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6101"/>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170"/>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凸轮轴车床项目的主要产品是XXXX，预计年产值为XXX万元。这一产品在市场中占据着重要的地位，其广泛的应用范围使得该凸轮轴车床项目的市场前景非常广阔。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凸轮轴车床项目的xxx产品作为重要的原材料之一，将在多个领域发挥关键作用。其在建筑、交通、能源等方面的广泛应用将为整个产业链提供强大的支持，形成产业协同效应。凸轮轴车床项目的年产值XXX万XXX万XXX万万元不仅反映了其在市场上的巨大潜力，更预示着它对国民经济的积极贡献。这种关联度高、涉及面广的产业关系，使得该凸轮轴车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818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总征地面积为XXXX平方米，相当于约XX.XX亩，其中净用地面积为XXXX平方米，红线范围内相当于约XX.XX亩。这一用地规模充分考虑了凸轮轴车床项目的建设需求，保障了凸轮轴车床项目在合适的空间内得以充分发展。凸轮轴车床项目规划的总建筑面积为XXXX平方米，其中主体工程建设占XXXX平方米，计容建筑面积达XXXX平方米。预计建筑工程的投资将达到XXXX万元，为凸轮轴车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计划购置的设备共计XXXX台（套），设备购置费用为XXXX万元。这一设备购置计划充分考虑到凸轮轴车床项目的生产需求和技术要求，确保了凸轮轴车床项目在生产运营中具备先进的技术装备和高效的生产能力。设备的合理配置将为凸轮轴车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计划总投资为XXXX万元，预计年实现营业收入为XXXX万元。这一产能规模的设定旨在确保凸轮轴车床项目能够在投资与回报之间取得平衡，实现长期可持续的发展。凸轮轴车床项目的总投资充分考虑到各个方面的需求，包括用地建设、设备购置等多个环节，以确保凸轮轴车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2220"/>
      <w:r>
        <w:rPr>
          <w:rFonts w:ascii="仿宋" w:eastAsia="仿宋" w:hAnsi="仿宋" w:cs="仿宋" w:hint="eastAsia"/>
          <w:sz w:val="28"/>
          <w:lang w:eastAsia="zh-CN"/>
        </w:rPr>
        <w:t>四、凸轮轴车床项目概论</w:t>
      </w:r>
      <w:bookmarkEnd w:id="13"/>
    </w:p>
    <w:p>
      <w:pPr>
        <w:pStyle w:val="Heading2"/>
        <w:rPr>
          <w:rFonts w:ascii="仿宋" w:eastAsia="仿宋" w:hAnsi="仿宋" w:cs="仿宋" w:hint="eastAsia"/>
          <w:lang w:eastAsia="zh-CN"/>
        </w:rPr>
      </w:pPr>
      <w:bookmarkStart w:id="14" w:name="_Toc28111"/>
      <w:r>
        <w:rPr>
          <w:rFonts w:ascii="仿宋" w:eastAsia="仿宋" w:hAnsi="仿宋" w:cs="仿宋" w:hint="eastAsia"/>
          <w:lang w:eastAsia="zh-CN"/>
        </w:rPr>
        <w:t>(一)、凸轮轴车床项目概况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起源追溯至对市场的深入洞察。市场的不断演变与变革为凸轮轴车床项目提供了难得的机遇。当前市场存在的需求缺口和变革的大环境共同构成了凸轮轴车床项目的背景。这个凸轮轴车床项目旨在充分利用市场机遇，填补行业中尚未满足的需求，为客户提供全新的解决方案。市场的变革和需求的增长使得这个凸轮轴车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凸轮轴车床项目名称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正式命名为凸轮轴车床。这个名称不仅仅是一个标识，更代表了凸轮轴车床项目的核心理念和愿景。它蕴含着凸轮轴车床项目所要解决问题的关键字，具有强烈的表达和辨识度，为凸轮轴车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凸轮轴车床项目目标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核心目标是提供一种全新、高效的解决方案，满足客户日益增长的需求。凸轮轴车床项目追求的不仅仅是满足市场需求，更是在市场中获得卓越的竞争优势。通过不断提升产品或服务的质量和创新水平，凸轮轴车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凸轮轴车床项目范围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全面涵盖了产品研发、制造、市场推广和售后服务，确保从产品设计到最终用户体验的全方位关注。这一全面的凸轮轴车床项目范围是为了确保凸轮轴车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凸轮轴车床项目时间表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凸轮轴车床项目计划在未来18个月内完成，包括研发、测试、市场试点和正式推出等不同阶段。这个时间表的合理设计是为了确保凸轮轴车床项目各个阶段的顺利推进，以便按时交付高质量的成果。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凸轮轴车床项目预算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凸轮轴车床项目总预算估算为XX百万美元，主要分配在研发、市场推广、人员培训和运营等方面。这一充足的预算为凸轮轴车床项目提供了充足的资源，确保凸轮轴车床项目在各个方面都能取得优异的表现。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凸轮轴车床项目风险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可能面临的风险包括市场接受度低、技术难题、竞争激烈等。凸轮轴车床项目团队已经制定了相应的风险应对计划，通过前瞻性的风险管理，确保凸轮轴车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凸轮轴车床项目团队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凸轮轴车床项目汇聚了一支经验丰富、多领域专业素养的核心团队，确保凸轮轴车床项目在各个方面都能拥有高水平的执行力。团队的协同作战是凸轮轴车床项目成功的关键因素之一。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凸轮轴车床项目背景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凸轮轴车床项目的背景根植于市场对更高效、创新产品的渴望，同时也受到科技发展对行业格局的深刻改变的影响。这为凸轮轴车床项目提供了广阔的发展空间和市场需求。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凸轮轴车床项目现状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截至目前，凸轮轴车床项目已完成市场调研和技术验证，取得了初步的成功。这为凸轮轴车床项目在未来的发展奠定了坚实的基础，为更远大的目标打下了坚实的基石。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406"/>
      <w:r>
        <w:rPr>
          <w:rFonts w:ascii="仿宋" w:eastAsia="仿宋" w:hAnsi="仿宋" w:cs="仿宋" w:hint="eastAsia"/>
          <w:sz w:val="28"/>
          <w:lang w:eastAsia="zh-CN"/>
        </w:rPr>
        <w:t>(二)、凸轮轴车床项目目标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keyword》凸轮轴车床项目首要业务目标是在市场中占据有利地位，实现产品/服务的成功推广和销售。通过不断提升产品质量、创新性，凸轮轴车床项目追求成为行业中的领导者，赢得更多客户的青睐。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在科技迅速发展的时代，凸轮轴车床项目着眼于技术创新。通过持续的研发和技术升级，凸轮轴车床项目旨在推出更具创新性的产品或服务，以满足市场对新鲜、先进解决方案的需求。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为了建立可持续的客户关系，凸轮轴车床项目设定了客户满意度目标。通过提供卓越的产品质量和优质的客户服务，凸轮轴车床项目追求赢得客户的信任和忠诚度，确保他们的满意度达到行业领先水平。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凸轮轴车床项目注重社会责任和可持续发展。通过实施环保、社会责任凸轮轴车床项目，凸轮轴车床项目致力于在经济发展的同时保护环境，促进社会公平，实现可持续经营。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凸轮轴车床项目的团队是实现目标的核心驱动力。因此，凸轮轴车床项目设定了团队发展目标，包括提升团队成员的专业技能、培养领导力，以及搭建协同高效的团队工作氛围。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0845"/>
      <w:r>
        <w:rPr>
          <w:rFonts w:ascii="仿宋" w:eastAsia="仿宋" w:hAnsi="仿宋" w:cs="仿宋" w:hint="eastAsia"/>
          <w:sz w:val="28"/>
          <w:lang w:eastAsia="zh-CN"/>
        </w:rPr>
        <w:t>(三)、凸轮轴车床项目提出的理由</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2. 凸轮轴车床项目提出的理由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提出源于对市场机遇的深刻洞察。当前市场中存在的需求缺口和行业发展趋势表明，有巨大的商业机会等待被开发。通过准确捕捉市场机遇，凸轮轴车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理念基于对技术创新的信仰。通过持续的研发和技术投入，凸轮轴车床项目有望推出更具创新性的产品或服务。在科技飞速发展的当下，凸轮轴车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提出是为了增强企业的行业竞争力。通过提升产品或服务的质量和独特性，凸轮轴车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响应了消费者需求的变化。随着社会和科技的不断发展，消费者对产品和服务的需求也在发生变化。通过深入了解并及时回应消费者的新需求，凸轮轴车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凸轮轴车床项目的提出是企业战略发展规划的一部分。在面对日益激烈的市场竞争和不断变化的商业环境中，凸轮轴车床项目作为企业战略的一环，旨在为企业开辟新的增长领域，巩固企业在行业中的地位。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提出不仅仅是基于商业考量，还注重社会责任。通过推出环保、社会责任等方面的凸轮轴车床项目，凸轮轴车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凸轮轴车床项目的提出反映了对利益相关者期望的关注。包括客户、员工、投资者等利益相关者在企业发展中都有着各自的期望，凸轮轴车床项目力求在满足这些期望的同时，取得更大的共赢。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6586"/>
      <w:r>
        <w:rPr>
          <w:rFonts w:ascii="仿宋" w:eastAsia="仿宋" w:hAnsi="仿宋" w:cs="仿宋" w:hint="eastAsia"/>
          <w:sz w:val="28"/>
          <w:lang w:eastAsia="zh-CN"/>
        </w:rPr>
        <w:t>(四)、凸轮轴车床项目意义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在实施凸轮轴车床项目的过程中，我们不仅仅是在追逐商业成功，更是为企业和社会的多个层面创造了深远的意义。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首要意义在于提升企业的市场竞争力。通过持续的创新和对产品质量的高标准要求，凸轮轴车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https://d.book118.com/718111074110006046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01673"/>
    <w:rsid w:val="101016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11107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2024-03-06T18:48:00Z</dcterms:created>
  <dcterms:modified xsi:type="dcterms:W3CDTF">2024-03-06T18:49:05Z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1EBA096CE2B74DCF8DE6FCE12E9AC6F2_11</vt:lpwstr>
  </property>
  <property fmtid="{D5CDD505-2E9C-101B-9397-08002B2CF9AE}" pid="3" name="KSOProductBuildVer">
    <vt:lpwstr>2052-12.1.0.16388</vt:lpwstr>
  </property>
</Properties>
</file>