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动漫项目规划设计蓝图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132" w:history="1">
        <w:r>
          <w:rPr>
            <w:rFonts w:ascii="仿宋" w:eastAsia="仿宋" w:hAnsi="仿宋" w:cs="仿宋" w:hint="eastAsia"/>
            <w:lang w:eastAsia="zh-CN"/>
          </w:rPr>
          <w:t>序言</w:t>
        </w:r>
        <w:r>
          <w:tab/>
        </w:r>
        <w:r>
          <w:fldChar w:fldCharType="begin"/>
        </w:r>
        <w:r>
          <w:instrText xml:space="preserve"> PAGEREF _Toc10132 \h </w:instrText>
        </w:r>
        <w:r>
          <w:fldChar w:fldCharType="separate"/>
        </w:r>
        <w:r>
          <w:t>3</w:t>
        </w:r>
        <w:r>
          <w:fldChar w:fldCharType="end"/>
        </w:r>
      </w:hyperlink>
    </w:p>
    <w:p>
      <w:pPr>
        <w:pStyle w:val="TOC1"/>
        <w:tabs>
          <w:tab w:val="right" w:leader="dot" w:pos="8306"/>
        </w:tabs>
      </w:pPr>
      <w:hyperlink w:anchor="_Toc26947" w:history="1">
        <w:r>
          <w:rPr>
            <w:rFonts w:ascii="仿宋" w:eastAsia="仿宋" w:hAnsi="仿宋" w:cs="仿宋" w:hint="eastAsia"/>
            <w:lang w:eastAsia="zh-CN"/>
          </w:rPr>
          <w:t>一、工艺说明</w:t>
        </w:r>
        <w:r>
          <w:tab/>
        </w:r>
        <w:r>
          <w:fldChar w:fldCharType="begin"/>
        </w:r>
        <w:r>
          <w:instrText xml:space="preserve"> PAGEREF _Toc26947 \h </w:instrText>
        </w:r>
        <w:r>
          <w:fldChar w:fldCharType="separate"/>
        </w:r>
        <w:r>
          <w:t>3</w:t>
        </w:r>
        <w:r>
          <w:fldChar w:fldCharType="end"/>
        </w:r>
      </w:hyperlink>
    </w:p>
    <w:p>
      <w:pPr>
        <w:pStyle w:val="TOC2"/>
        <w:tabs>
          <w:tab w:val="right" w:leader="dot" w:pos="8306"/>
        </w:tabs>
      </w:pPr>
      <w:hyperlink w:anchor="_Toc19764" w:history="1">
        <w:r>
          <w:rPr>
            <w:rFonts w:ascii="仿宋" w:eastAsia="仿宋" w:hAnsi="仿宋" w:cs="仿宋" w:hint="eastAsia"/>
            <w:lang w:eastAsia="zh-CN"/>
          </w:rPr>
          <w:t>(一)、技术管理特点</w:t>
        </w:r>
        <w:r>
          <w:tab/>
        </w:r>
        <w:r>
          <w:fldChar w:fldCharType="begin"/>
        </w:r>
        <w:r>
          <w:instrText xml:space="preserve"> PAGEREF _Toc19764 \h </w:instrText>
        </w:r>
        <w:r>
          <w:fldChar w:fldCharType="separate"/>
        </w:r>
        <w:r>
          <w:t>3</w:t>
        </w:r>
        <w:r>
          <w:fldChar w:fldCharType="end"/>
        </w:r>
      </w:hyperlink>
    </w:p>
    <w:p>
      <w:pPr>
        <w:pStyle w:val="TOC2"/>
        <w:tabs>
          <w:tab w:val="right" w:leader="dot" w:pos="8306"/>
        </w:tabs>
      </w:pPr>
      <w:hyperlink w:anchor="_Toc10456" w:history="1">
        <w:r>
          <w:rPr>
            <w:rFonts w:ascii="仿宋" w:eastAsia="仿宋" w:hAnsi="仿宋" w:cs="仿宋" w:hint="eastAsia"/>
            <w:lang w:eastAsia="zh-CN"/>
          </w:rPr>
          <w:t>(二)、动漫项目工艺技术设计方案</w:t>
        </w:r>
        <w:r>
          <w:tab/>
        </w:r>
        <w:r>
          <w:fldChar w:fldCharType="begin"/>
        </w:r>
        <w:r>
          <w:instrText xml:space="preserve"> PAGEREF _Toc10456 \h </w:instrText>
        </w:r>
        <w:r>
          <w:fldChar w:fldCharType="separate"/>
        </w:r>
        <w:r>
          <w:t>4</w:t>
        </w:r>
        <w:r>
          <w:fldChar w:fldCharType="end"/>
        </w:r>
      </w:hyperlink>
    </w:p>
    <w:p>
      <w:pPr>
        <w:pStyle w:val="TOC2"/>
        <w:tabs>
          <w:tab w:val="right" w:leader="dot" w:pos="8306"/>
        </w:tabs>
      </w:pPr>
      <w:hyperlink w:anchor="_Toc14392" w:history="1">
        <w:r>
          <w:rPr>
            <w:rFonts w:ascii="仿宋" w:eastAsia="仿宋" w:hAnsi="仿宋" w:cs="仿宋" w:hint="eastAsia"/>
            <w:lang w:eastAsia="zh-CN"/>
          </w:rPr>
          <w:t>(三)、设备选型方案</w:t>
        </w:r>
        <w:r>
          <w:tab/>
        </w:r>
        <w:r>
          <w:fldChar w:fldCharType="begin"/>
        </w:r>
        <w:r>
          <w:instrText xml:space="preserve"> PAGEREF _Toc14392 \h </w:instrText>
        </w:r>
        <w:r>
          <w:fldChar w:fldCharType="separate"/>
        </w:r>
        <w:r>
          <w:t>5</w:t>
        </w:r>
        <w:r>
          <w:fldChar w:fldCharType="end"/>
        </w:r>
      </w:hyperlink>
    </w:p>
    <w:p>
      <w:pPr>
        <w:pStyle w:val="TOC1"/>
        <w:tabs>
          <w:tab w:val="right" w:leader="dot" w:pos="8306"/>
        </w:tabs>
      </w:pPr>
      <w:hyperlink w:anchor="_Toc14626" w:history="1">
        <w:r>
          <w:rPr>
            <w:rFonts w:ascii="仿宋" w:eastAsia="仿宋" w:hAnsi="仿宋" w:cs="仿宋" w:hint="eastAsia"/>
            <w:lang w:eastAsia="zh-CN"/>
          </w:rPr>
          <w:t>二、动漫项目危机管理</w:t>
        </w:r>
        <w:r>
          <w:tab/>
        </w:r>
        <w:r>
          <w:fldChar w:fldCharType="begin"/>
        </w:r>
        <w:r>
          <w:instrText xml:space="preserve"> PAGEREF _Toc14626 \h </w:instrText>
        </w:r>
        <w:r>
          <w:fldChar w:fldCharType="separate"/>
        </w:r>
        <w:r>
          <w:t>6</w:t>
        </w:r>
        <w:r>
          <w:fldChar w:fldCharType="end"/>
        </w:r>
      </w:hyperlink>
    </w:p>
    <w:p>
      <w:pPr>
        <w:pStyle w:val="TOC2"/>
        <w:tabs>
          <w:tab w:val="right" w:leader="dot" w:pos="8306"/>
        </w:tabs>
      </w:pPr>
      <w:hyperlink w:anchor="_Toc10101" w:history="1">
        <w:r>
          <w:rPr>
            <w:rFonts w:ascii="仿宋" w:eastAsia="仿宋" w:hAnsi="仿宋" w:cs="仿宋" w:hint="eastAsia"/>
            <w:lang w:eastAsia="zh-CN"/>
          </w:rPr>
          <w:t>(一)、危机预警与识别</w:t>
        </w:r>
        <w:r>
          <w:tab/>
        </w:r>
        <w:r>
          <w:fldChar w:fldCharType="begin"/>
        </w:r>
        <w:r>
          <w:instrText xml:space="preserve"> PAGEREF _Toc10101 \h </w:instrText>
        </w:r>
        <w:r>
          <w:fldChar w:fldCharType="separate"/>
        </w:r>
        <w:r>
          <w:t>6</w:t>
        </w:r>
        <w:r>
          <w:fldChar w:fldCharType="end"/>
        </w:r>
      </w:hyperlink>
    </w:p>
    <w:p>
      <w:pPr>
        <w:pStyle w:val="TOC2"/>
        <w:tabs>
          <w:tab w:val="right" w:leader="dot" w:pos="8306"/>
        </w:tabs>
      </w:pPr>
      <w:hyperlink w:anchor="_Toc20148" w:history="1">
        <w:r>
          <w:rPr>
            <w:rFonts w:ascii="仿宋" w:eastAsia="仿宋" w:hAnsi="仿宋" w:cs="仿宋" w:hint="eastAsia"/>
            <w:lang w:eastAsia="zh-CN"/>
          </w:rPr>
          <w:t>(二)、危机应对与恢复</w:t>
        </w:r>
        <w:r>
          <w:tab/>
        </w:r>
        <w:r>
          <w:fldChar w:fldCharType="begin"/>
        </w:r>
        <w:r>
          <w:instrText xml:space="preserve"> PAGEREF _Toc20148 \h </w:instrText>
        </w:r>
        <w:r>
          <w:fldChar w:fldCharType="separate"/>
        </w:r>
        <w:r>
          <w:t>7</w:t>
        </w:r>
        <w:r>
          <w:fldChar w:fldCharType="end"/>
        </w:r>
      </w:hyperlink>
    </w:p>
    <w:p>
      <w:pPr>
        <w:pStyle w:val="TOC1"/>
        <w:tabs>
          <w:tab w:val="right" w:leader="dot" w:pos="8306"/>
        </w:tabs>
      </w:pPr>
      <w:hyperlink w:anchor="_Toc29182" w:history="1">
        <w:r>
          <w:rPr>
            <w:rFonts w:ascii="仿宋" w:eastAsia="仿宋" w:hAnsi="仿宋" w:cs="仿宋" w:hint="eastAsia"/>
            <w:lang w:eastAsia="zh-CN"/>
          </w:rPr>
          <w:t>三、动漫项目绩效评估</w:t>
        </w:r>
        <w:r>
          <w:tab/>
        </w:r>
        <w:r>
          <w:fldChar w:fldCharType="begin"/>
        </w:r>
        <w:r>
          <w:instrText xml:space="preserve"> PAGEREF _Toc29182 \h </w:instrText>
        </w:r>
        <w:r>
          <w:fldChar w:fldCharType="separate"/>
        </w:r>
        <w:r>
          <w:t>9</w:t>
        </w:r>
        <w:r>
          <w:fldChar w:fldCharType="end"/>
        </w:r>
      </w:hyperlink>
    </w:p>
    <w:p>
      <w:pPr>
        <w:pStyle w:val="TOC2"/>
        <w:tabs>
          <w:tab w:val="right" w:leader="dot" w:pos="8306"/>
        </w:tabs>
      </w:pPr>
      <w:hyperlink w:anchor="_Toc11771" w:history="1">
        <w:r>
          <w:rPr>
            <w:rFonts w:ascii="仿宋" w:eastAsia="仿宋" w:hAnsi="仿宋" w:cs="仿宋" w:hint="eastAsia"/>
            <w:lang w:eastAsia="zh-CN"/>
          </w:rPr>
          <w:t>(一)、绩效评估指标</w:t>
        </w:r>
        <w:r>
          <w:tab/>
        </w:r>
        <w:r>
          <w:fldChar w:fldCharType="begin"/>
        </w:r>
        <w:r>
          <w:instrText xml:space="preserve"> PAGEREF _Toc11771 \h </w:instrText>
        </w:r>
        <w:r>
          <w:fldChar w:fldCharType="separate"/>
        </w:r>
        <w:r>
          <w:t>9</w:t>
        </w:r>
        <w:r>
          <w:fldChar w:fldCharType="end"/>
        </w:r>
      </w:hyperlink>
    </w:p>
    <w:p>
      <w:pPr>
        <w:pStyle w:val="TOC2"/>
        <w:tabs>
          <w:tab w:val="right" w:leader="dot" w:pos="8306"/>
        </w:tabs>
      </w:pPr>
      <w:hyperlink w:anchor="_Toc30121" w:history="1">
        <w:r>
          <w:rPr>
            <w:rFonts w:ascii="仿宋" w:eastAsia="仿宋" w:hAnsi="仿宋" w:cs="仿宋" w:hint="eastAsia"/>
            <w:lang w:eastAsia="zh-CN"/>
          </w:rPr>
          <w:t>(二)、绩效评估方法</w:t>
        </w:r>
        <w:r>
          <w:tab/>
        </w:r>
        <w:r>
          <w:fldChar w:fldCharType="begin"/>
        </w:r>
        <w:r>
          <w:instrText xml:space="preserve"> PAGEREF _Toc30121 \h </w:instrText>
        </w:r>
        <w:r>
          <w:fldChar w:fldCharType="separate"/>
        </w:r>
        <w:r>
          <w:t>10</w:t>
        </w:r>
        <w:r>
          <w:fldChar w:fldCharType="end"/>
        </w:r>
      </w:hyperlink>
    </w:p>
    <w:p>
      <w:pPr>
        <w:pStyle w:val="TOC2"/>
        <w:tabs>
          <w:tab w:val="right" w:leader="dot" w:pos="8306"/>
        </w:tabs>
      </w:pPr>
      <w:hyperlink w:anchor="_Toc9253" w:history="1">
        <w:r>
          <w:rPr>
            <w:rFonts w:ascii="仿宋" w:eastAsia="仿宋" w:hAnsi="仿宋" w:cs="仿宋" w:hint="eastAsia"/>
            <w:lang w:eastAsia="zh-CN"/>
          </w:rPr>
          <w:t>(三)、绩效评估周期</w:t>
        </w:r>
        <w:r>
          <w:tab/>
        </w:r>
        <w:r>
          <w:fldChar w:fldCharType="begin"/>
        </w:r>
        <w:r>
          <w:instrText xml:space="preserve"> PAGEREF _Toc9253 \h </w:instrText>
        </w:r>
        <w:r>
          <w:fldChar w:fldCharType="separate"/>
        </w:r>
        <w:r>
          <w:t>11</w:t>
        </w:r>
        <w:r>
          <w:fldChar w:fldCharType="end"/>
        </w:r>
      </w:hyperlink>
    </w:p>
    <w:p>
      <w:pPr>
        <w:pStyle w:val="TOC1"/>
        <w:tabs>
          <w:tab w:val="right" w:leader="dot" w:pos="8306"/>
        </w:tabs>
      </w:pPr>
      <w:hyperlink w:anchor="_Toc24271" w:history="1">
        <w:r>
          <w:rPr>
            <w:rFonts w:ascii="仿宋" w:eastAsia="仿宋" w:hAnsi="仿宋" w:cs="仿宋" w:hint="eastAsia"/>
            <w:lang w:eastAsia="zh-CN"/>
          </w:rPr>
          <w:t>四、动漫项目文档管理</w:t>
        </w:r>
        <w:r>
          <w:tab/>
        </w:r>
        <w:r>
          <w:fldChar w:fldCharType="begin"/>
        </w:r>
        <w:r>
          <w:instrText xml:space="preserve"> PAGEREF _Toc24271 \h </w:instrText>
        </w:r>
        <w:r>
          <w:fldChar w:fldCharType="separate"/>
        </w:r>
        <w:r>
          <w:t>12</w:t>
        </w:r>
        <w:r>
          <w:fldChar w:fldCharType="end"/>
        </w:r>
      </w:hyperlink>
    </w:p>
    <w:p>
      <w:pPr>
        <w:pStyle w:val="TOC2"/>
        <w:tabs>
          <w:tab w:val="right" w:leader="dot" w:pos="8306"/>
        </w:tabs>
      </w:pPr>
      <w:hyperlink w:anchor="_Toc6246" w:history="1">
        <w:r>
          <w:rPr>
            <w:rFonts w:ascii="仿宋" w:eastAsia="仿宋" w:hAnsi="仿宋" w:cs="仿宋" w:hint="eastAsia"/>
            <w:lang w:eastAsia="zh-CN"/>
          </w:rPr>
          <w:t>(一)、文档编制与审查</w:t>
        </w:r>
        <w:r>
          <w:tab/>
        </w:r>
        <w:r>
          <w:fldChar w:fldCharType="begin"/>
        </w:r>
        <w:r>
          <w:instrText xml:space="preserve"> PAGEREF _Toc6246 \h </w:instrText>
        </w:r>
        <w:r>
          <w:fldChar w:fldCharType="separate"/>
        </w:r>
        <w:r>
          <w:t>12</w:t>
        </w:r>
        <w:r>
          <w:fldChar w:fldCharType="end"/>
        </w:r>
      </w:hyperlink>
    </w:p>
    <w:p>
      <w:pPr>
        <w:pStyle w:val="TOC2"/>
        <w:tabs>
          <w:tab w:val="right" w:leader="dot" w:pos="8306"/>
        </w:tabs>
      </w:pPr>
      <w:hyperlink w:anchor="_Toc15120" w:history="1">
        <w:r>
          <w:rPr>
            <w:rFonts w:ascii="仿宋" w:eastAsia="仿宋" w:hAnsi="仿宋" w:cs="仿宋" w:hint="eastAsia"/>
            <w:lang w:eastAsia="zh-CN"/>
          </w:rPr>
          <w:t>(二)、文档发布与分发</w:t>
        </w:r>
        <w:r>
          <w:tab/>
        </w:r>
        <w:r>
          <w:fldChar w:fldCharType="begin"/>
        </w:r>
        <w:r>
          <w:instrText xml:space="preserve"> PAGEREF _Toc15120 \h </w:instrText>
        </w:r>
        <w:r>
          <w:fldChar w:fldCharType="separate"/>
        </w:r>
        <w:r>
          <w:t>13</w:t>
        </w:r>
        <w:r>
          <w:fldChar w:fldCharType="end"/>
        </w:r>
      </w:hyperlink>
    </w:p>
    <w:p>
      <w:pPr>
        <w:pStyle w:val="TOC2"/>
        <w:tabs>
          <w:tab w:val="right" w:leader="dot" w:pos="8306"/>
        </w:tabs>
      </w:pPr>
      <w:hyperlink w:anchor="_Toc51" w:history="1">
        <w:r>
          <w:rPr>
            <w:rFonts w:ascii="仿宋" w:eastAsia="仿宋" w:hAnsi="仿宋" w:cs="仿宋" w:hint="eastAsia"/>
            <w:lang w:eastAsia="zh-CN"/>
          </w:rPr>
          <w:t>(三)、文档存档与归档</w:t>
        </w:r>
        <w:r>
          <w:tab/>
        </w:r>
        <w:r>
          <w:fldChar w:fldCharType="begin"/>
        </w:r>
        <w:r>
          <w:instrText xml:space="preserve"> PAGEREF _Toc51 \h </w:instrText>
        </w:r>
        <w:r>
          <w:fldChar w:fldCharType="separate"/>
        </w:r>
        <w:r>
          <w:t>14</w:t>
        </w:r>
        <w:r>
          <w:fldChar w:fldCharType="end"/>
        </w:r>
      </w:hyperlink>
    </w:p>
    <w:p>
      <w:pPr>
        <w:pStyle w:val="TOC1"/>
        <w:tabs>
          <w:tab w:val="right" w:leader="dot" w:pos="8306"/>
        </w:tabs>
      </w:pPr>
      <w:hyperlink w:anchor="_Toc5915" w:history="1">
        <w:r>
          <w:rPr>
            <w:rFonts w:ascii="仿宋" w:eastAsia="仿宋" w:hAnsi="仿宋" w:cs="仿宋" w:hint="eastAsia"/>
            <w:lang w:eastAsia="zh-CN"/>
          </w:rPr>
          <w:t>五、动漫项目可持续发展</w:t>
        </w:r>
        <w:r>
          <w:tab/>
        </w:r>
        <w:r>
          <w:fldChar w:fldCharType="begin"/>
        </w:r>
        <w:r>
          <w:instrText xml:space="preserve"> PAGEREF _Toc5915 \h </w:instrText>
        </w:r>
        <w:r>
          <w:fldChar w:fldCharType="separate"/>
        </w:r>
        <w:r>
          <w:t>15</w:t>
        </w:r>
        <w:r>
          <w:fldChar w:fldCharType="end"/>
        </w:r>
      </w:hyperlink>
    </w:p>
    <w:p>
      <w:pPr>
        <w:pStyle w:val="TOC2"/>
        <w:tabs>
          <w:tab w:val="right" w:leader="dot" w:pos="8306"/>
        </w:tabs>
      </w:pPr>
      <w:hyperlink w:anchor="_Toc5728" w:history="1">
        <w:r>
          <w:rPr>
            <w:rFonts w:ascii="仿宋" w:eastAsia="仿宋" w:hAnsi="仿宋" w:cs="仿宋" w:hint="eastAsia"/>
            <w:lang w:eastAsia="zh-CN"/>
          </w:rPr>
          <w:t>(一)、可持续战略与实践</w:t>
        </w:r>
        <w:r>
          <w:tab/>
        </w:r>
        <w:r>
          <w:fldChar w:fldCharType="begin"/>
        </w:r>
        <w:r>
          <w:instrText xml:space="preserve"> PAGEREF _Toc5728 \h </w:instrText>
        </w:r>
        <w:r>
          <w:fldChar w:fldCharType="separate"/>
        </w:r>
        <w:r>
          <w:t>15</w:t>
        </w:r>
        <w:r>
          <w:fldChar w:fldCharType="end"/>
        </w:r>
      </w:hyperlink>
    </w:p>
    <w:p>
      <w:pPr>
        <w:pStyle w:val="TOC2"/>
        <w:tabs>
          <w:tab w:val="right" w:leader="dot" w:pos="8306"/>
        </w:tabs>
      </w:pPr>
      <w:hyperlink w:anchor="_Toc10185" w:history="1">
        <w:r>
          <w:rPr>
            <w:rFonts w:ascii="仿宋" w:eastAsia="仿宋" w:hAnsi="仿宋" w:cs="仿宋" w:hint="eastAsia"/>
            <w:lang w:eastAsia="zh-CN"/>
          </w:rPr>
          <w:t>(二)、环保与社会责任</w:t>
        </w:r>
        <w:r>
          <w:tab/>
        </w:r>
        <w:r>
          <w:fldChar w:fldCharType="begin"/>
        </w:r>
        <w:r>
          <w:instrText xml:space="preserve"> PAGEREF _Toc10185 \h </w:instrText>
        </w:r>
        <w:r>
          <w:fldChar w:fldCharType="separate"/>
        </w:r>
        <w:r>
          <w:t>16</w:t>
        </w:r>
        <w:r>
          <w:fldChar w:fldCharType="end"/>
        </w:r>
      </w:hyperlink>
    </w:p>
    <w:p>
      <w:pPr>
        <w:pStyle w:val="TOC1"/>
        <w:tabs>
          <w:tab w:val="right" w:leader="dot" w:pos="8306"/>
        </w:tabs>
      </w:pPr>
      <w:hyperlink w:anchor="_Toc29780" w:history="1">
        <w:r>
          <w:rPr>
            <w:rFonts w:ascii="仿宋" w:eastAsia="仿宋" w:hAnsi="仿宋" w:cs="仿宋" w:hint="eastAsia"/>
            <w:lang w:eastAsia="zh-CN"/>
          </w:rPr>
          <w:t>六、动漫项目概论</w:t>
        </w:r>
        <w:r>
          <w:tab/>
        </w:r>
        <w:r>
          <w:fldChar w:fldCharType="begin"/>
        </w:r>
        <w:r>
          <w:instrText xml:space="preserve"> PAGEREF _Toc29780 \h </w:instrText>
        </w:r>
        <w:r>
          <w:fldChar w:fldCharType="separate"/>
        </w:r>
        <w:r>
          <w:t>17</w:t>
        </w:r>
        <w:r>
          <w:fldChar w:fldCharType="end"/>
        </w:r>
      </w:hyperlink>
    </w:p>
    <w:p>
      <w:pPr>
        <w:pStyle w:val="TOC2"/>
        <w:tabs>
          <w:tab w:val="right" w:leader="dot" w:pos="8306"/>
        </w:tabs>
      </w:pPr>
      <w:hyperlink w:anchor="_Toc16658" w:history="1">
        <w:r>
          <w:rPr>
            <w:rFonts w:ascii="仿宋" w:eastAsia="仿宋" w:hAnsi="仿宋" w:cs="仿宋" w:hint="eastAsia"/>
            <w:lang w:eastAsia="zh-CN"/>
          </w:rPr>
          <w:t>(一)、动漫项目概况</w:t>
        </w:r>
        <w:r>
          <w:tab/>
        </w:r>
        <w:r>
          <w:fldChar w:fldCharType="begin"/>
        </w:r>
        <w:r>
          <w:instrText xml:space="preserve"> PAGEREF _Toc16658 \h </w:instrText>
        </w:r>
        <w:r>
          <w:fldChar w:fldCharType="separate"/>
        </w:r>
        <w:r>
          <w:t>17</w:t>
        </w:r>
        <w:r>
          <w:fldChar w:fldCharType="end"/>
        </w:r>
      </w:hyperlink>
    </w:p>
    <w:p>
      <w:pPr>
        <w:pStyle w:val="TOC2"/>
        <w:tabs>
          <w:tab w:val="right" w:leader="dot" w:pos="8306"/>
        </w:tabs>
      </w:pPr>
      <w:hyperlink w:anchor="_Toc26025" w:history="1">
        <w:r>
          <w:rPr>
            <w:rFonts w:ascii="仿宋" w:eastAsia="仿宋" w:hAnsi="仿宋" w:cs="仿宋" w:hint="eastAsia"/>
            <w:lang w:eastAsia="zh-CN"/>
          </w:rPr>
          <w:t>(二)、动漫项目目标</w:t>
        </w:r>
        <w:r>
          <w:tab/>
        </w:r>
        <w:r>
          <w:fldChar w:fldCharType="begin"/>
        </w:r>
        <w:r>
          <w:instrText xml:space="preserve"> PAGEREF _Toc26025 \h </w:instrText>
        </w:r>
        <w:r>
          <w:fldChar w:fldCharType="separate"/>
        </w:r>
        <w:r>
          <w:t>19</w:t>
        </w:r>
        <w:r>
          <w:fldChar w:fldCharType="end"/>
        </w:r>
      </w:hyperlink>
    </w:p>
    <w:p>
      <w:pPr>
        <w:pStyle w:val="TOC2"/>
        <w:tabs>
          <w:tab w:val="right" w:leader="dot" w:pos="8306"/>
        </w:tabs>
      </w:pPr>
      <w:hyperlink w:anchor="_Toc12706" w:history="1">
        <w:r>
          <w:rPr>
            <w:rFonts w:ascii="仿宋" w:eastAsia="仿宋" w:hAnsi="仿宋" w:cs="仿宋" w:hint="eastAsia"/>
            <w:lang w:eastAsia="zh-CN"/>
          </w:rPr>
          <w:t>(三)、动漫项目提出的理由</w:t>
        </w:r>
        <w:r>
          <w:tab/>
        </w:r>
        <w:r>
          <w:fldChar w:fldCharType="begin"/>
        </w:r>
        <w:r>
          <w:instrText xml:space="preserve"> PAGEREF _Toc12706 \h </w:instrText>
        </w:r>
        <w:r>
          <w:fldChar w:fldCharType="separate"/>
        </w:r>
        <w:r>
          <w:t>20</w:t>
        </w:r>
        <w:r>
          <w:fldChar w:fldCharType="end"/>
        </w:r>
      </w:hyperlink>
    </w:p>
    <w:p>
      <w:pPr>
        <w:pStyle w:val="TOC2"/>
        <w:tabs>
          <w:tab w:val="right" w:leader="dot" w:pos="8306"/>
        </w:tabs>
      </w:pPr>
      <w:hyperlink w:anchor="_Toc20973" w:history="1">
        <w:r>
          <w:rPr>
            <w:rFonts w:ascii="仿宋" w:eastAsia="仿宋" w:hAnsi="仿宋" w:cs="仿宋" w:hint="eastAsia"/>
            <w:lang w:eastAsia="zh-CN"/>
          </w:rPr>
          <w:t>(四)、动漫项目意义</w:t>
        </w:r>
        <w:r>
          <w:tab/>
        </w:r>
        <w:r>
          <w:fldChar w:fldCharType="begin"/>
        </w:r>
        <w:r>
          <w:instrText xml:space="preserve"> PAGEREF _Toc20973 \h </w:instrText>
        </w:r>
        <w:r>
          <w:fldChar w:fldCharType="separate"/>
        </w:r>
        <w:r>
          <w:t>21</w:t>
        </w:r>
        <w:r>
          <w:fldChar w:fldCharType="end"/>
        </w:r>
      </w:hyperlink>
    </w:p>
    <w:p>
      <w:pPr>
        <w:pStyle w:val="TOC2"/>
        <w:tabs>
          <w:tab w:val="right" w:leader="dot" w:pos="8306"/>
        </w:tabs>
      </w:pPr>
      <w:hyperlink w:anchor="_Toc4119" w:history="1">
        <w:r>
          <w:rPr>
            <w:rFonts w:ascii="仿宋" w:eastAsia="仿宋" w:hAnsi="仿宋" w:cs="仿宋" w:hint="eastAsia"/>
            <w:lang w:eastAsia="zh-CN"/>
          </w:rPr>
          <w:t>(五)、动漫项目背景</w:t>
        </w:r>
        <w:r>
          <w:tab/>
        </w:r>
        <w:r>
          <w:fldChar w:fldCharType="begin"/>
        </w:r>
        <w:r>
          <w:instrText xml:space="preserve"> PAGEREF _Toc4119 \h </w:instrText>
        </w:r>
        <w:r>
          <w:fldChar w:fldCharType="separate"/>
        </w:r>
        <w:r>
          <w:t>22</w:t>
        </w:r>
        <w:r>
          <w:fldChar w:fldCharType="end"/>
        </w:r>
      </w:hyperlink>
    </w:p>
    <w:p>
      <w:pPr>
        <w:pStyle w:val="TOC1"/>
        <w:tabs>
          <w:tab w:val="right" w:leader="dot" w:pos="8306"/>
        </w:tabs>
      </w:pPr>
      <w:hyperlink w:anchor="_Toc13674" w:history="1">
        <w:r>
          <w:rPr>
            <w:rFonts w:ascii="仿宋" w:eastAsia="仿宋" w:hAnsi="仿宋" w:cs="仿宋" w:hint="eastAsia"/>
            <w:lang w:eastAsia="zh-CN"/>
          </w:rPr>
          <w:t>七、动漫项目创新与研发</w:t>
        </w:r>
        <w:r>
          <w:tab/>
        </w:r>
        <w:r>
          <w:fldChar w:fldCharType="begin"/>
        </w:r>
        <w:r>
          <w:instrText xml:space="preserve"> PAGEREF _Toc13674 \h </w:instrText>
        </w:r>
        <w:r>
          <w:fldChar w:fldCharType="separate"/>
        </w:r>
        <w:r>
          <w:t>23</w:t>
        </w:r>
        <w:r>
          <w:fldChar w:fldCharType="end"/>
        </w:r>
      </w:hyperlink>
    </w:p>
    <w:p>
      <w:pPr>
        <w:pStyle w:val="TOC2"/>
        <w:tabs>
          <w:tab w:val="right" w:leader="dot" w:pos="8306"/>
        </w:tabs>
      </w:pPr>
      <w:hyperlink w:anchor="_Toc12079" w:history="1">
        <w:r>
          <w:rPr>
            <w:rFonts w:ascii="仿宋" w:eastAsia="仿宋" w:hAnsi="仿宋" w:cs="仿宋" w:hint="eastAsia"/>
            <w:lang w:eastAsia="zh-CN"/>
          </w:rPr>
          <w:t>(一)、创新策略与方向</w:t>
        </w:r>
        <w:r>
          <w:tab/>
        </w:r>
        <w:r>
          <w:fldChar w:fldCharType="begin"/>
        </w:r>
        <w:r>
          <w:instrText xml:space="preserve"> PAGEREF _Toc12079 \h </w:instrText>
        </w:r>
        <w:r>
          <w:fldChar w:fldCharType="separate"/>
        </w:r>
        <w:r>
          <w:t>23</w:t>
        </w:r>
        <w:r>
          <w:fldChar w:fldCharType="end"/>
        </w:r>
      </w:hyperlink>
    </w:p>
    <w:p>
      <w:pPr>
        <w:pStyle w:val="TOC2"/>
        <w:tabs>
          <w:tab w:val="right" w:leader="dot" w:pos="8306"/>
        </w:tabs>
      </w:pPr>
      <w:hyperlink w:anchor="_Toc10518" w:history="1">
        <w:r>
          <w:rPr>
            <w:rFonts w:ascii="仿宋" w:eastAsia="仿宋" w:hAnsi="仿宋" w:cs="仿宋" w:hint="eastAsia"/>
            <w:lang w:eastAsia="zh-CN"/>
          </w:rPr>
          <w:t>(二)、研发规划与投入</w:t>
        </w:r>
        <w:r>
          <w:tab/>
        </w:r>
        <w:r>
          <w:fldChar w:fldCharType="begin"/>
        </w:r>
        <w:r>
          <w:instrText xml:space="preserve"> PAGEREF _Toc10518 \h </w:instrText>
        </w:r>
        <w:r>
          <w:fldChar w:fldCharType="separate"/>
        </w:r>
        <w:r>
          <w:t>24</w:t>
        </w:r>
        <w:r>
          <w:fldChar w:fldCharType="end"/>
        </w:r>
      </w:hyperlink>
    </w:p>
    <w:p>
      <w:pPr>
        <w:pStyle w:val="TOC1"/>
        <w:tabs>
          <w:tab w:val="right" w:leader="dot" w:pos="8306"/>
        </w:tabs>
      </w:pPr>
      <w:hyperlink w:anchor="_Toc22641" w:history="1">
        <w:r>
          <w:rPr>
            <w:rFonts w:ascii="仿宋" w:eastAsia="仿宋" w:hAnsi="仿宋" w:cs="仿宋" w:hint="eastAsia"/>
            <w:lang w:eastAsia="zh-CN"/>
          </w:rPr>
          <w:t>八、动漫项目财务管理</w:t>
        </w:r>
        <w:r>
          <w:tab/>
        </w:r>
        <w:r>
          <w:fldChar w:fldCharType="begin"/>
        </w:r>
        <w:r>
          <w:instrText xml:space="preserve"> PAGEREF _Toc22641 \h </w:instrText>
        </w:r>
        <w:r>
          <w:fldChar w:fldCharType="separate"/>
        </w:r>
        <w:r>
          <w:t>26</w:t>
        </w:r>
        <w:r>
          <w:fldChar w:fldCharType="end"/>
        </w:r>
      </w:hyperlink>
    </w:p>
    <w:p>
      <w:pPr>
        <w:pStyle w:val="TOC2"/>
        <w:tabs>
          <w:tab w:val="right" w:leader="dot" w:pos="8306"/>
        </w:tabs>
      </w:pPr>
      <w:hyperlink w:anchor="_Toc15131" w:history="1">
        <w:r>
          <w:rPr>
            <w:rFonts w:ascii="仿宋" w:eastAsia="仿宋" w:hAnsi="仿宋" w:cs="仿宋" w:hint="eastAsia"/>
            <w:lang w:eastAsia="zh-CN"/>
          </w:rPr>
          <w:t>(一)、资金需求大</w:t>
        </w:r>
        <w:r>
          <w:tab/>
        </w:r>
        <w:r>
          <w:fldChar w:fldCharType="begin"/>
        </w:r>
        <w:r>
          <w:instrText xml:space="preserve"> PAGEREF _Toc15131 \h </w:instrText>
        </w:r>
        <w:r>
          <w:fldChar w:fldCharType="separate"/>
        </w:r>
        <w:r>
          <w:t>26</w:t>
        </w:r>
        <w:r>
          <w:fldChar w:fldCharType="end"/>
        </w:r>
      </w:hyperlink>
    </w:p>
    <w:p>
      <w:pPr>
        <w:pStyle w:val="TOC2"/>
        <w:tabs>
          <w:tab w:val="right" w:leader="dot" w:pos="8306"/>
        </w:tabs>
      </w:pPr>
      <w:hyperlink w:anchor="_Toc10521" w:history="1">
        <w:r>
          <w:rPr>
            <w:rFonts w:ascii="仿宋" w:eastAsia="仿宋" w:hAnsi="仿宋" w:cs="仿宋" w:hint="eastAsia"/>
            <w:lang w:eastAsia="zh-CN"/>
          </w:rPr>
          <w:t>(二)、研发周期长</w:t>
        </w:r>
        <w:r>
          <w:tab/>
        </w:r>
        <w:r>
          <w:fldChar w:fldCharType="begin"/>
        </w:r>
        <w:r>
          <w:instrText xml:space="preserve"> PAGEREF _Toc10521 \h </w:instrText>
        </w:r>
        <w:r>
          <w:fldChar w:fldCharType="separate"/>
        </w:r>
        <w:r>
          <w:t>27</w:t>
        </w:r>
        <w:r>
          <w:fldChar w:fldCharType="end"/>
        </w:r>
      </w:hyperlink>
    </w:p>
    <w:p>
      <w:pPr>
        <w:pStyle w:val="TOC2"/>
        <w:tabs>
          <w:tab w:val="right" w:leader="dot" w:pos="8306"/>
        </w:tabs>
      </w:pPr>
      <w:hyperlink w:anchor="_Toc9374" w:history="1">
        <w:r>
          <w:rPr>
            <w:rFonts w:ascii="仿宋" w:eastAsia="仿宋" w:hAnsi="仿宋" w:cs="仿宋" w:hint="eastAsia"/>
            <w:lang w:eastAsia="zh-CN"/>
          </w:rPr>
          <w:t>(三)、市场风险大</w:t>
        </w:r>
        <w:r>
          <w:tab/>
        </w:r>
        <w:r>
          <w:fldChar w:fldCharType="begin"/>
        </w:r>
        <w:r>
          <w:instrText xml:space="preserve"> PAGEREF _Toc9374 \h </w:instrText>
        </w:r>
        <w:r>
          <w:fldChar w:fldCharType="separate"/>
        </w:r>
        <w:r>
          <w:t>28</w:t>
        </w:r>
        <w:r>
          <w:fldChar w:fldCharType="end"/>
        </w:r>
      </w:hyperlink>
    </w:p>
    <w:p>
      <w:pPr>
        <w:pStyle w:val="TOC2"/>
        <w:tabs>
          <w:tab w:val="right" w:leader="dot" w:pos="8306"/>
        </w:tabs>
      </w:pPr>
      <w:hyperlink w:anchor="_Toc2884" w:history="1">
        <w:r>
          <w:rPr>
            <w:rFonts w:ascii="仿宋" w:eastAsia="仿宋" w:hAnsi="仿宋" w:cs="仿宋" w:hint="eastAsia"/>
            <w:lang w:eastAsia="zh-CN"/>
          </w:rPr>
          <w:t>(四)、利润率高</w:t>
        </w:r>
        <w:r>
          <w:tab/>
        </w:r>
        <w:r>
          <w:fldChar w:fldCharType="begin"/>
        </w:r>
        <w:r>
          <w:instrText xml:space="preserve"> PAGEREF _Toc2884 \h </w:instrText>
        </w:r>
        <w:r>
          <w:fldChar w:fldCharType="separate"/>
        </w:r>
        <w:r>
          <w:t>31</w:t>
        </w:r>
        <w:r>
          <w:fldChar w:fldCharType="end"/>
        </w:r>
      </w:hyperlink>
    </w:p>
    <w:p>
      <w:pPr>
        <w:pStyle w:val="TOC1"/>
        <w:tabs>
          <w:tab w:val="right" w:leader="dot" w:pos="8306"/>
        </w:tabs>
      </w:pPr>
      <w:hyperlink w:anchor="_Toc3748" w:history="1">
        <w:r>
          <w:rPr>
            <w:rFonts w:ascii="仿宋" w:eastAsia="仿宋" w:hAnsi="仿宋" w:cs="仿宋" w:hint="eastAsia"/>
            <w:lang w:eastAsia="zh-CN"/>
          </w:rPr>
          <w:t>九、生产安全保护</w:t>
        </w:r>
        <w:r>
          <w:tab/>
        </w:r>
        <w:r>
          <w:fldChar w:fldCharType="begin"/>
        </w:r>
        <w:r>
          <w:instrText xml:space="preserve"> PAGEREF _Toc3748 \h </w:instrText>
        </w:r>
        <w:r>
          <w:fldChar w:fldCharType="separate"/>
        </w:r>
        <w:r>
          <w:t>33</w:t>
        </w:r>
        <w:r>
          <w:fldChar w:fldCharType="end"/>
        </w:r>
      </w:hyperlink>
    </w:p>
    <w:p>
      <w:pPr>
        <w:pStyle w:val="TOC2"/>
        <w:tabs>
          <w:tab w:val="right" w:leader="dot" w:pos="8306"/>
        </w:tabs>
      </w:pPr>
      <w:hyperlink w:anchor="_Toc21945" w:history="1">
        <w:r>
          <w:rPr>
            <w:rFonts w:ascii="仿宋" w:eastAsia="仿宋" w:hAnsi="仿宋" w:cs="仿宋" w:hint="eastAsia"/>
            <w:lang w:eastAsia="zh-CN"/>
          </w:rPr>
          <w:t>(一)、消防安全</w:t>
        </w:r>
        <w:r>
          <w:tab/>
        </w:r>
        <w:r>
          <w:fldChar w:fldCharType="begin"/>
        </w:r>
        <w:r>
          <w:instrText xml:space="preserve"> PAGEREF _Toc21945 \h </w:instrText>
        </w:r>
        <w:r>
          <w:fldChar w:fldCharType="separate"/>
        </w:r>
        <w:r>
          <w:t>33</w:t>
        </w:r>
        <w:r>
          <w:fldChar w:fldCharType="end"/>
        </w:r>
      </w:hyperlink>
    </w:p>
    <w:p>
      <w:pPr>
        <w:pStyle w:val="TOC2"/>
        <w:tabs>
          <w:tab w:val="right" w:leader="dot" w:pos="8306"/>
        </w:tabs>
      </w:pPr>
      <w:hyperlink w:anchor="_Toc26446" w:history="1">
        <w:r>
          <w:rPr>
            <w:rFonts w:ascii="仿宋" w:eastAsia="仿宋" w:hAnsi="仿宋" w:cs="仿宋" w:hint="eastAsia"/>
            <w:lang w:eastAsia="zh-CN"/>
          </w:rPr>
          <w:t>(二)、防火防爆总图布置措施</w:t>
        </w:r>
        <w:r>
          <w:tab/>
        </w:r>
        <w:r>
          <w:fldChar w:fldCharType="begin"/>
        </w:r>
        <w:r>
          <w:instrText xml:space="preserve"> PAGEREF _Toc26446 \h </w:instrText>
        </w:r>
        <w:r>
          <w:fldChar w:fldCharType="separate"/>
        </w:r>
        <w:r>
          <w:t>34</w:t>
        </w:r>
        <w:r>
          <w:fldChar w:fldCharType="end"/>
        </w:r>
      </w:hyperlink>
    </w:p>
    <w:p>
      <w:pPr>
        <w:pStyle w:val="TOC2"/>
        <w:tabs>
          <w:tab w:val="right" w:leader="dot" w:pos="8306"/>
        </w:tabs>
      </w:pPr>
      <w:hyperlink w:anchor="_Toc11968" w:history="1">
        <w:r>
          <w:rPr>
            <w:rFonts w:ascii="仿宋" w:eastAsia="仿宋" w:hAnsi="仿宋" w:cs="仿宋" w:hint="eastAsia"/>
            <w:lang w:eastAsia="zh-CN"/>
          </w:rPr>
          <w:t>(三)、自然灾害防范措施</w:t>
        </w:r>
        <w:r>
          <w:tab/>
        </w:r>
        <w:r>
          <w:fldChar w:fldCharType="begin"/>
        </w:r>
        <w:r>
          <w:instrText xml:space="preserve"> PAGEREF _Toc11968 \h </w:instrText>
        </w:r>
        <w:r>
          <w:fldChar w:fldCharType="separate"/>
        </w:r>
        <w:r>
          <w:t>35</w:t>
        </w:r>
        <w:r>
          <w:fldChar w:fldCharType="end"/>
        </w:r>
      </w:hyperlink>
    </w:p>
    <w:p>
      <w:pPr>
        <w:pStyle w:val="TOC2"/>
        <w:tabs>
          <w:tab w:val="right" w:leader="dot" w:pos="8306"/>
        </w:tabs>
      </w:pPr>
      <w:hyperlink w:anchor="_Toc4546" w:history="1">
        <w:r>
          <w:rPr>
            <w:rFonts w:ascii="仿宋" w:eastAsia="仿宋" w:hAnsi="仿宋" w:cs="仿宋" w:hint="eastAsia"/>
            <w:lang w:eastAsia="zh-CN"/>
          </w:rPr>
          <w:t>(四)、安全色及安全标志使用要求</w:t>
        </w:r>
        <w:r>
          <w:tab/>
        </w:r>
        <w:r>
          <w:fldChar w:fldCharType="begin"/>
        </w:r>
        <w:r>
          <w:instrText xml:space="preserve"> PAGEREF _Toc4546 \h </w:instrText>
        </w:r>
        <w:r>
          <w:fldChar w:fldCharType="separate"/>
        </w:r>
        <w:r>
          <w:t>36</w:t>
        </w:r>
        <w:r>
          <w:fldChar w:fldCharType="end"/>
        </w:r>
      </w:hyperlink>
    </w:p>
    <w:p>
      <w:pPr>
        <w:pStyle w:val="TOC2"/>
        <w:tabs>
          <w:tab w:val="right" w:leader="dot" w:pos="8306"/>
        </w:tabs>
      </w:pPr>
      <w:hyperlink w:anchor="_Toc29413" w:history="1">
        <w:r>
          <w:rPr>
            <w:rFonts w:ascii="仿宋" w:eastAsia="仿宋" w:hAnsi="仿宋" w:cs="仿宋" w:hint="eastAsia"/>
            <w:lang w:eastAsia="zh-CN"/>
          </w:rPr>
          <w:t>(五)、防尘防毒措施</w:t>
        </w:r>
        <w:r>
          <w:tab/>
        </w:r>
        <w:r>
          <w:fldChar w:fldCharType="begin"/>
        </w:r>
        <w:r>
          <w:instrText xml:space="preserve"> PAGEREF _Toc29413 \h </w:instrText>
        </w:r>
        <w:r>
          <w:fldChar w:fldCharType="separate"/>
        </w:r>
        <w:r>
          <w:t>37</w:t>
        </w:r>
        <w:r>
          <w:fldChar w:fldCharType="end"/>
        </w:r>
      </w:hyperlink>
    </w:p>
    <w:p>
      <w:pPr>
        <w:pStyle w:val="TOC2"/>
        <w:tabs>
          <w:tab w:val="right" w:leader="dot" w:pos="8306"/>
        </w:tabs>
      </w:pPr>
      <w:hyperlink w:anchor="_Toc20082" w:history="1">
        <w:r>
          <w:rPr>
            <w:rFonts w:ascii="仿宋" w:eastAsia="仿宋" w:hAnsi="仿宋" w:cs="仿宋" w:hint="eastAsia"/>
            <w:lang w:eastAsia="zh-CN"/>
          </w:rPr>
          <w:t>(六)、防静电、触电防护及防雷措施</w:t>
        </w:r>
        <w:r>
          <w:tab/>
        </w:r>
        <w:r>
          <w:fldChar w:fldCharType="begin"/>
        </w:r>
        <w:r>
          <w:instrText xml:space="preserve"> PAGEREF _Toc20082 \h </w:instrText>
        </w:r>
        <w:r>
          <w:fldChar w:fldCharType="separate"/>
        </w:r>
        <w:r>
          <w:t>38</w:t>
        </w:r>
        <w:r>
          <w:fldChar w:fldCharType="end"/>
        </w:r>
      </w:hyperlink>
    </w:p>
    <w:p>
      <w:pPr>
        <w:pStyle w:val="TOC2"/>
        <w:tabs>
          <w:tab w:val="right" w:leader="dot" w:pos="8306"/>
        </w:tabs>
      </w:pPr>
      <w:hyperlink w:anchor="_Toc9881" w:history="1">
        <w:r>
          <w:rPr>
            <w:rFonts w:ascii="仿宋" w:eastAsia="仿宋" w:hAnsi="仿宋" w:cs="仿宋" w:hint="eastAsia"/>
            <w:lang w:eastAsia="zh-CN"/>
          </w:rPr>
          <w:t>(七)、机械设备安全保障措施</w:t>
        </w:r>
        <w:r>
          <w:tab/>
        </w:r>
        <w:r>
          <w:fldChar w:fldCharType="begin"/>
        </w:r>
        <w:r>
          <w:instrText xml:space="preserve"> PAGEREF _Toc9881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85" w:history="1">
        <w:r>
          <w:rPr>
            <w:rFonts w:ascii="仿宋" w:eastAsia="仿宋" w:hAnsi="仿宋" w:cs="仿宋" w:hint="eastAsia"/>
            <w:lang w:eastAsia="zh-CN"/>
          </w:rPr>
          <w:t>十、动漫项目计划安排</w:t>
        </w:r>
        <w:r>
          <w:tab/>
        </w:r>
        <w:r>
          <w:fldChar w:fldCharType="begin"/>
        </w:r>
        <w:r>
          <w:instrText xml:space="preserve"> PAGEREF _Toc26285 \h </w:instrText>
        </w:r>
        <w:r>
          <w:fldChar w:fldCharType="separate"/>
        </w:r>
        <w:r>
          <w:t>40</w:t>
        </w:r>
        <w:r>
          <w:fldChar w:fldCharType="end"/>
        </w:r>
      </w:hyperlink>
    </w:p>
    <w:p>
      <w:pPr>
        <w:pStyle w:val="TOC2"/>
        <w:tabs>
          <w:tab w:val="right" w:leader="dot" w:pos="8306"/>
        </w:tabs>
      </w:pPr>
      <w:hyperlink w:anchor="_Toc29194" w:history="1">
        <w:r>
          <w:rPr>
            <w:rFonts w:ascii="仿宋" w:eastAsia="仿宋" w:hAnsi="仿宋" w:cs="仿宋" w:hint="eastAsia"/>
            <w:lang w:eastAsia="zh-CN"/>
          </w:rPr>
          <w:t>(一)、建设周期</w:t>
        </w:r>
        <w:r>
          <w:tab/>
        </w:r>
        <w:r>
          <w:fldChar w:fldCharType="begin"/>
        </w:r>
        <w:r>
          <w:instrText xml:space="preserve"> PAGEREF _Toc29194 \h </w:instrText>
        </w:r>
        <w:r>
          <w:fldChar w:fldCharType="separate"/>
        </w:r>
        <w:r>
          <w:t>40</w:t>
        </w:r>
        <w:r>
          <w:fldChar w:fldCharType="end"/>
        </w:r>
      </w:hyperlink>
    </w:p>
    <w:p>
      <w:pPr>
        <w:pStyle w:val="TOC2"/>
        <w:tabs>
          <w:tab w:val="right" w:leader="dot" w:pos="8306"/>
        </w:tabs>
      </w:pPr>
      <w:hyperlink w:anchor="_Toc15766" w:history="1">
        <w:r>
          <w:rPr>
            <w:rFonts w:ascii="仿宋" w:eastAsia="仿宋" w:hAnsi="仿宋" w:cs="仿宋" w:hint="eastAsia"/>
            <w:lang w:eastAsia="zh-CN"/>
          </w:rPr>
          <w:t>(二)、建设进度</w:t>
        </w:r>
        <w:r>
          <w:tab/>
        </w:r>
        <w:r>
          <w:fldChar w:fldCharType="begin"/>
        </w:r>
        <w:r>
          <w:instrText xml:space="preserve"> PAGEREF _Toc15766 \h </w:instrText>
        </w:r>
        <w:r>
          <w:fldChar w:fldCharType="separate"/>
        </w:r>
        <w:r>
          <w:t>41</w:t>
        </w:r>
        <w:r>
          <w:fldChar w:fldCharType="end"/>
        </w:r>
      </w:hyperlink>
    </w:p>
    <w:p>
      <w:pPr>
        <w:pStyle w:val="TOC2"/>
        <w:tabs>
          <w:tab w:val="right" w:leader="dot" w:pos="8306"/>
        </w:tabs>
      </w:pPr>
      <w:hyperlink w:anchor="_Toc24759" w:history="1">
        <w:r>
          <w:rPr>
            <w:rFonts w:ascii="仿宋" w:eastAsia="仿宋" w:hAnsi="仿宋" w:cs="仿宋" w:hint="eastAsia"/>
            <w:lang w:eastAsia="zh-CN"/>
          </w:rPr>
          <w:t>(三)、进度安排注意事项</w:t>
        </w:r>
        <w:r>
          <w:tab/>
        </w:r>
        <w:r>
          <w:fldChar w:fldCharType="begin"/>
        </w:r>
        <w:r>
          <w:instrText xml:space="preserve"> PAGEREF _Toc24759 \h </w:instrText>
        </w:r>
        <w:r>
          <w:fldChar w:fldCharType="separate"/>
        </w:r>
        <w:r>
          <w:t>42</w:t>
        </w:r>
        <w:r>
          <w:fldChar w:fldCharType="end"/>
        </w:r>
      </w:hyperlink>
    </w:p>
    <w:p>
      <w:pPr>
        <w:pStyle w:val="TOC2"/>
        <w:tabs>
          <w:tab w:val="right" w:leader="dot" w:pos="8306"/>
        </w:tabs>
      </w:pPr>
      <w:hyperlink w:anchor="_Toc14840" w:history="1">
        <w:r>
          <w:rPr>
            <w:rFonts w:ascii="仿宋" w:eastAsia="仿宋" w:hAnsi="仿宋" w:cs="仿宋" w:hint="eastAsia"/>
            <w:lang w:eastAsia="zh-CN"/>
          </w:rPr>
          <w:t>(四)、人力资源配置</w:t>
        </w:r>
        <w:r>
          <w:tab/>
        </w:r>
        <w:r>
          <w:fldChar w:fldCharType="begin"/>
        </w:r>
        <w:r>
          <w:instrText xml:space="preserve"> PAGEREF _Toc14840 \h </w:instrText>
        </w:r>
        <w:r>
          <w:fldChar w:fldCharType="separate"/>
        </w:r>
        <w:r>
          <w:t>44</w:t>
        </w:r>
        <w:r>
          <w:fldChar w:fldCharType="end"/>
        </w:r>
      </w:hyperlink>
    </w:p>
    <w:p>
      <w:pPr>
        <w:pStyle w:val="TOC1"/>
        <w:tabs>
          <w:tab w:val="right" w:leader="dot" w:pos="8306"/>
        </w:tabs>
      </w:pPr>
      <w:hyperlink w:anchor="_Toc10875" w:history="1">
        <w:r>
          <w:rPr>
            <w:rFonts w:ascii="仿宋" w:eastAsia="仿宋" w:hAnsi="仿宋" w:cs="仿宋" w:hint="eastAsia"/>
            <w:lang w:eastAsia="zh-CN"/>
          </w:rPr>
          <w:t>十一、动漫项目环境影响分析</w:t>
        </w:r>
        <w:r>
          <w:tab/>
        </w:r>
        <w:r>
          <w:fldChar w:fldCharType="begin"/>
        </w:r>
        <w:r>
          <w:instrText xml:space="preserve"> PAGEREF _Toc10875 \h </w:instrText>
        </w:r>
        <w:r>
          <w:fldChar w:fldCharType="separate"/>
        </w:r>
        <w:r>
          <w:t>44</w:t>
        </w:r>
        <w:r>
          <w:fldChar w:fldCharType="end"/>
        </w:r>
      </w:hyperlink>
    </w:p>
    <w:p>
      <w:pPr>
        <w:pStyle w:val="TOC2"/>
        <w:tabs>
          <w:tab w:val="right" w:leader="dot" w:pos="8306"/>
        </w:tabs>
      </w:pPr>
      <w:hyperlink w:anchor="_Toc22414" w:history="1">
        <w:r>
          <w:rPr>
            <w:rFonts w:ascii="仿宋" w:eastAsia="仿宋" w:hAnsi="仿宋" w:cs="仿宋" w:hint="eastAsia"/>
            <w:lang w:eastAsia="zh-CN"/>
          </w:rPr>
          <w:t>(一)、建设区域环境质量现状</w:t>
        </w:r>
        <w:r>
          <w:tab/>
        </w:r>
        <w:r>
          <w:fldChar w:fldCharType="begin"/>
        </w:r>
        <w:r>
          <w:instrText xml:space="preserve"> PAGEREF _Toc22414 \h </w:instrText>
        </w:r>
        <w:r>
          <w:fldChar w:fldCharType="separate"/>
        </w:r>
        <w:r>
          <w:t>44</w:t>
        </w:r>
        <w:r>
          <w:fldChar w:fldCharType="end"/>
        </w:r>
      </w:hyperlink>
    </w:p>
    <w:p>
      <w:pPr>
        <w:pStyle w:val="TOC2"/>
        <w:tabs>
          <w:tab w:val="right" w:leader="dot" w:pos="8306"/>
        </w:tabs>
      </w:pPr>
      <w:hyperlink w:anchor="_Toc14894" w:history="1">
        <w:r>
          <w:rPr>
            <w:rFonts w:ascii="仿宋" w:eastAsia="仿宋" w:hAnsi="仿宋" w:cs="仿宋" w:hint="eastAsia"/>
            <w:lang w:eastAsia="zh-CN"/>
          </w:rPr>
          <w:t>(二)、建设期环境保护</w:t>
        </w:r>
        <w:r>
          <w:tab/>
        </w:r>
        <w:r>
          <w:fldChar w:fldCharType="begin"/>
        </w:r>
        <w:r>
          <w:instrText xml:space="preserve"> PAGEREF _Toc14894 \h </w:instrText>
        </w:r>
        <w:r>
          <w:fldChar w:fldCharType="separate"/>
        </w:r>
        <w:r>
          <w:t>46</w:t>
        </w:r>
        <w:r>
          <w:fldChar w:fldCharType="end"/>
        </w:r>
      </w:hyperlink>
    </w:p>
    <w:p>
      <w:pPr>
        <w:pStyle w:val="TOC2"/>
        <w:tabs>
          <w:tab w:val="right" w:leader="dot" w:pos="8306"/>
        </w:tabs>
      </w:pPr>
      <w:hyperlink w:anchor="_Toc25528" w:history="1">
        <w:r>
          <w:rPr>
            <w:rFonts w:ascii="仿宋" w:eastAsia="仿宋" w:hAnsi="仿宋" w:cs="仿宋" w:hint="eastAsia"/>
            <w:lang w:eastAsia="zh-CN"/>
          </w:rPr>
          <w:t>(三)、运营期环境保护</w:t>
        </w:r>
        <w:r>
          <w:tab/>
        </w:r>
        <w:r>
          <w:fldChar w:fldCharType="begin"/>
        </w:r>
        <w:r>
          <w:instrText xml:space="preserve"> PAGEREF _Toc25528 \h </w:instrText>
        </w:r>
        <w:r>
          <w:fldChar w:fldCharType="separate"/>
        </w:r>
        <w:r>
          <w:t>47</w:t>
        </w:r>
        <w:r>
          <w:fldChar w:fldCharType="end"/>
        </w:r>
      </w:hyperlink>
    </w:p>
    <w:p>
      <w:pPr>
        <w:pStyle w:val="TOC2"/>
        <w:tabs>
          <w:tab w:val="right" w:leader="dot" w:pos="8306"/>
        </w:tabs>
      </w:pPr>
      <w:hyperlink w:anchor="_Toc1545" w:history="1">
        <w:r>
          <w:rPr>
            <w:rFonts w:ascii="仿宋" w:eastAsia="仿宋" w:hAnsi="仿宋" w:cs="仿宋" w:hint="eastAsia"/>
            <w:lang w:eastAsia="zh-CN"/>
          </w:rPr>
          <w:t>(四)、动漫项目建设对区域经济的影响</w:t>
        </w:r>
        <w:r>
          <w:tab/>
        </w:r>
        <w:r>
          <w:fldChar w:fldCharType="begin"/>
        </w:r>
        <w:r>
          <w:instrText xml:space="preserve"> PAGEREF _Toc1545 \h </w:instrText>
        </w:r>
        <w:r>
          <w:fldChar w:fldCharType="separate"/>
        </w:r>
        <w:r>
          <w:t>48</w:t>
        </w:r>
        <w:r>
          <w:fldChar w:fldCharType="end"/>
        </w:r>
      </w:hyperlink>
    </w:p>
    <w:p>
      <w:pPr>
        <w:pStyle w:val="TOC2"/>
        <w:tabs>
          <w:tab w:val="right" w:leader="dot" w:pos="8306"/>
        </w:tabs>
      </w:pPr>
      <w:hyperlink w:anchor="_Toc18617" w:history="1">
        <w:r>
          <w:rPr>
            <w:rFonts w:ascii="仿宋" w:eastAsia="仿宋" w:hAnsi="仿宋" w:cs="仿宋" w:hint="eastAsia"/>
            <w:lang w:eastAsia="zh-CN"/>
          </w:rPr>
          <w:t>(五)、废弃物处理</w:t>
        </w:r>
        <w:r>
          <w:tab/>
        </w:r>
        <w:r>
          <w:fldChar w:fldCharType="begin"/>
        </w:r>
        <w:r>
          <w:instrText xml:space="preserve"> PAGEREF _Toc18617 \h </w:instrText>
        </w:r>
        <w:r>
          <w:fldChar w:fldCharType="separate"/>
        </w:r>
        <w:r>
          <w:t>50</w:t>
        </w:r>
        <w:r>
          <w:fldChar w:fldCharType="end"/>
        </w:r>
      </w:hyperlink>
    </w:p>
    <w:p>
      <w:pPr>
        <w:pStyle w:val="TOC2"/>
        <w:tabs>
          <w:tab w:val="right" w:leader="dot" w:pos="8306"/>
        </w:tabs>
      </w:pPr>
      <w:hyperlink w:anchor="_Toc12400" w:history="1">
        <w:r>
          <w:rPr>
            <w:rFonts w:ascii="仿宋" w:eastAsia="仿宋" w:hAnsi="仿宋" w:cs="仿宋" w:hint="eastAsia"/>
            <w:lang w:eastAsia="zh-CN"/>
          </w:rPr>
          <w:t>(六)、特殊环境影响分析</w:t>
        </w:r>
        <w:r>
          <w:tab/>
        </w:r>
        <w:r>
          <w:fldChar w:fldCharType="begin"/>
        </w:r>
        <w:r>
          <w:instrText xml:space="preserve"> PAGEREF _Toc12400 \h </w:instrText>
        </w:r>
        <w:r>
          <w:fldChar w:fldCharType="separate"/>
        </w:r>
        <w:r>
          <w:t>51</w:t>
        </w:r>
        <w:r>
          <w:fldChar w:fldCharType="end"/>
        </w:r>
      </w:hyperlink>
    </w:p>
    <w:p>
      <w:pPr>
        <w:pStyle w:val="TOC2"/>
        <w:tabs>
          <w:tab w:val="right" w:leader="dot" w:pos="8306"/>
        </w:tabs>
      </w:pPr>
      <w:hyperlink w:anchor="_Toc9192" w:history="1">
        <w:r>
          <w:rPr>
            <w:rFonts w:ascii="仿宋" w:eastAsia="仿宋" w:hAnsi="仿宋" w:cs="仿宋" w:hint="eastAsia"/>
            <w:lang w:eastAsia="zh-CN"/>
          </w:rPr>
          <w:t>(七)、清洁生产</w:t>
        </w:r>
        <w:r>
          <w:tab/>
        </w:r>
        <w:r>
          <w:fldChar w:fldCharType="begin"/>
        </w:r>
        <w:r>
          <w:instrText xml:space="preserve"> PAGEREF _Toc9192 \h </w:instrText>
        </w:r>
        <w:r>
          <w:fldChar w:fldCharType="separate"/>
        </w:r>
        <w:r>
          <w:t>53</w:t>
        </w:r>
        <w:r>
          <w:fldChar w:fldCharType="end"/>
        </w:r>
      </w:hyperlink>
    </w:p>
    <w:p>
      <w:pPr>
        <w:pStyle w:val="TOC2"/>
        <w:tabs>
          <w:tab w:val="right" w:leader="dot" w:pos="8306"/>
        </w:tabs>
      </w:pPr>
      <w:hyperlink w:anchor="_Toc23508" w:history="1">
        <w:r>
          <w:rPr>
            <w:rFonts w:ascii="仿宋" w:eastAsia="仿宋" w:hAnsi="仿宋" w:cs="仿宋" w:hint="eastAsia"/>
            <w:lang w:eastAsia="zh-CN"/>
          </w:rPr>
          <w:t>(八)、环境保护综合评价</w:t>
        </w:r>
        <w:r>
          <w:tab/>
        </w:r>
        <w:r>
          <w:fldChar w:fldCharType="begin"/>
        </w:r>
        <w:r>
          <w:instrText xml:space="preserve"> PAGEREF _Toc23508 \h </w:instrText>
        </w:r>
        <w:r>
          <w:fldChar w:fldCharType="separate"/>
        </w:r>
        <w:r>
          <w:t>54</w:t>
        </w:r>
        <w:r>
          <w:fldChar w:fldCharType="end"/>
        </w:r>
      </w:hyperlink>
    </w:p>
    <w:p>
      <w:pPr>
        <w:pStyle w:val="TOC1"/>
        <w:tabs>
          <w:tab w:val="right" w:leader="dot" w:pos="8306"/>
        </w:tabs>
      </w:pPr>
      <w:hyperlink w:anchor="_Toc1670" w:history="1">
        <w:r>
          <w:rPr>
            <w:rFonts w:ascii="仿宋" w:eastAsia="仿宋" w:hAnsi="仿宋" w:cs="仿宋" w:hint="eastAsia"/>
            <w:lang w:eastAsia="zh-CN"/>
          </w:rPr>
          <w:t>十二、动漫项目社会影响</w:t>
        </w:r>
        <w:r>
          <w:tab/>
        </w:r>
        <w:r>
          <w:fldChar w:fldCharType="begin"/>
        </w:r>
        <w:r>
          <w:instrText xml:space="preserve"> PAGEREF _Toc1670 \h </w:instrText>
        </w:r>
        <w:r>
          <w:fldChar w:fldCharType="separate"/>
        </w:r>
        <w:r>
          <w:t>55</w:t>
        </w:r>
        <w:r>
          <w:fldChar w:fldCharType="end"/>
        </w:r>
      </w:hyperlink>
    </w:p>
    <w:p>
      <w:pPr>
        <w:pStyle w:val="TOC2"/>
        <w:tabs>
          <w:tab w:val="right" w:leader="dot" w:pos="8306"/>
        </w:tabs>
      </w:pPr>
      <w:hyperlink w:anchor="_Toc12994" w:history="1">
        <w:r>
          <w:rPr>
            <w:rFonts w:ascii="仿宋" w:eastAsia="仿宋" w:hAnsi="仿宋" w:cs="仿宋" w:hint="eastAsia"/>
            <w:lang w:eastAsia="zh-CN"/>
          </w:rPr>
          <w:t>(一)、社会责任与义务</w:t>
        </w:r>
        <w:r>
          <w:tab/>
        </w:r>
        <w:r>
          <w:fldChar w:fldCharType="begin"/>
        </w:r>
        <w:r>
          <w:instrText xml:space="preserve"> PAGEREF _Toc12994 \h </w:instrText>
        </w:r>
        <w:r>
          <w:fldChar w:fldCharType="separate"/>
        </w:r>
        <w:r>
          <w:t>55</w:t>
        </w:r>
        <w:r>
          <w:fldChar w:fldCharType="end"/>
        </w:r>
      </w:hyperlink>
    </w:p>
    <w:p>
      <w:pPr>
        <w:pStyle w:val="TOC2"/>
        <w:tabs>
          <w:tab w:val="right" w:leader="dot" w:pos="8306"/>
        </w:tabs>
      </w:pPr>
      <w:hyperlink w:anchor="_Toc32268" w:history="1">
        <w:r>
          <w:rPr>
            <w:rFonts w:ascii="仿宋" w:eastAsia="仿宋" w:hAnsi="仿宋" w:cs="仿宋" w:hint="eastAsia"/>
            <w:lang w:eastAsia="zh-CN"/>
          </w:rPr>
          <w:t>(二)、社会参与与沟通</w:t>
        </w:r>
        <w:r>
          <w:tab/>
        </w:r>
        <w:r>
          <w:fldChar w:fldCharType="begin"/>
        </w:r>
        <w:r>
          <w:instrText xml:space="preserve"> PAGEREF _Toc32268 \h </w:instrText>
        </w:r>
        <w:r>
          <w:fldChar w:fldCharType="separate"/>
        </w:r>
        <w:r>
          <w:t>56</w:t>
        </w:r>
        <w:r>
          <w:fldChar w:fldCharType="end"/>
        </w:r>
      </w:hyperlink>
    </w:p>
    <w:p>
      <w:pPr>
        <w:pStyle w:val="TOC1"/>
        <w:tabs>
          <w:tab w:val="right" w:leader="dot" w:pos="8306"/>
        </w:tabs>
      </w:pPr>
      <w:hyperlink w:anchor="_Toc28001" w:history="1">
        <w:r>
          <w:rPr>
            <w:rFonts w:ascii="仿宋" w:eastAsia="仿宋" w:hAnsi="仿宋" w:cs="仿宋" w:hint="eastAsia"/>
            <w:lang w:eastAsia="zh-CN"/>
          </w:rPr>
          <w:t>十三、供应链管理</w:t>
        </w:r>
        <w:r>
          <w:tab/>
        </w:r>
        <w:r>
          <w:fldChar w:fldCharType="begin"/>
        </w:r>
        <w:r>
          <w:instrText xml:space="preserve"> PAGEREF _Toc28001 \h </w:instrText>
        </w:r>
        <w:r>
          <w:fldChar w:fldCharType="separate"/>
        </w:r>
        <w:r>
          <w:t>56</w:t>
        </w:r>
        <w:r>
          <w:fldChar w:fldCharType="end"/>
        </w:r>
      </w:hyperlink>
    </w:p>
    <w:p>
      <w:pPr>
        <w:pStyle w:val="TOC2"/>
        <w:tabs>
          <w:tab w:val="right" w:leader="dot" w:pos="8306"/>
        </w:tabs>
      </w:pPr>
      <w:hyperlink w:anchor="_Toc10294" w:history="1">
        <w:r>
          <w:rPr>
            <w:rFonts w:ascii="仿宋" w:eastAsia="仿宋" w:hAnsi="仿宋" w:cs="仿宋" w:hint="eastAsia"/>
            <w:lang w:eastAsia="zh-CN"/>
          </w:rPr>
          <w:t>(一)、供应链战略规划</w:t>
        </w:r>
        <w:r>
          <w:tab/>
        </w:r>
        <w:r>
          <w:fldChar w:fldCharType="begin"/>
        </w:r>
        <w:r>
          <w:instrText xml:space="preserve"> PAGEREF _Toc10294 \h </w:instrText>
        </w:r>
        <w:r>
          <w:fldChar w:fldCharType="separate"/>
        </w:r>
        <w:r>
          <w:t>56</w:t>
        </w:r>
        <w:r>
          <w:fldChar w:fldCharType="end"/>
        </w:r>
      </w:hyperlink>
    </w:p>
    <w:p>
      <w:pPr>
        <w:pStyle w:val="TOC2"/>
        <w:tabs>
          <w:tab w:val="right" w:leader="dot" w:pos="8306"/>
        </w:tabs>
      </w:pPr>
      <w:hyperlink w:anchor="_Toc10220" w:history="1">
        <w:r>
          <w:rPr>
            <w:rFonts w:ascii="仿宋" w:eastAsia="仿宋" w:hAnsi="仿宋" w:cs="仿宋" w:hint="eastAsia"/>
            <w:lang w:eastAsia="zh-CN"/>
          </w:rPr>
          <w:t>(二)、供应商选择与合作</w:t>
        </w:r>
        <w:r>
          <w:tab/>
        </w:r>
        <w:r>
          <w:fldChar w:fldCharType="begin"/>
        </w:r>
        <w:r>
          <w:instrText xml:space="preserve"> PAGEREF _Toc10220 \h </w:instrText>
        </w:r>
        <w:r>
          <w:fldChar w:fldCharType="separate"/>
        </w:r>
        <w:r>
          <w:t>58</w:t>
        </w:r>
        <w:r>
          <w:fldChar w:fldCharType="end"/>
        </w:r>
      </w:hyperlink>
    </w:p>
    <w:p>
      <w:pPr>
        <w:pStyle w:val="TOC2"/>
        <w:tabs>
          <w:tab w:val="right" w:leader="dot" w:pos="8306"/>
        </w:tabs>
      </w:pPr>
      <w:hyperlink w:anchor="_Toc30741" w:history="1">
        <w:r>
          <w:rPr>
            <w:rFonts w:ascii="仿宋" w:eastAsia="仿宋" w:hAnsi="仿宋" w:cs="仿宋" w:hint="eastAsia"/>
            <w:lang w:eastAsia="zh-CN"/>
          </w:rPr>
          <w:t>(三)、物流与库存管理</w:t>
        </w:r>
        <w:r>
          <w:tab/>
        </w:r>
        <w:r>
          <w:fldChar w:fldCharType="begin"/>
        </w:r>
        <w:r>
          <w:instrText xml:space="preserve"> PAGEREF _Toc30741 \h </w:instrText>
        </w:r>
        <w:r>
          <w:fldChar w:fldCharType="separate"/>
        </w:r>
        <w:r>
          <w:t>59</w:t>
        </w:r>
        <w:r>
          <w:fldChar w:fldCharType="end"/>
        </w:r>
      </w:hyperlink>
    </w:p>
    <w:p>
      <w:pPr>
        <w:pStyle w:val="TOC1"/>
        <w:tabs>
          <w:tab w:val="right" w:leader="dot" w:pos="8306"/>
        </w:tabs>
      </w:pPr>
      <w:hyperlink w:anchor="_Toc14828" w:history="1">
        <w:r>
          <w:rPr>
            <w:rFonts w:ascii="仿宋" w:eastAsia="仿宋" w:hAnsi="仿宋" w:cs="仿宋" w:hint="eastAsia"/>
            <w:lang w:eastAsia="zh-CN"/>
          </w:rPr>
          <w:t>十四、动漫项目工程方案分析</w:t>
        </w:r>
        <w:r>
          <w:tab/>
        </w:r>
        <w:r>
          <w:fldChar w:fldCharType="begin"/>
        </w:r>
        <w:r>
          <w:instrText xml:space="preserve"> PAGEREF _Toc14828 \h </w:instrText>
        </w:r>
        <w:r>
          <w:fldChar w:fldCharType="separate"/>
        </w:r>
        <w:r>
          <w:t>60</w:t>
        </w:r>
        <w:r>
          <w:fldChar w:fldCharType="end"/>
        </w:r>
      </w:hyperlink>
    </w:p>
    <w:p>
      <w:pPr>
        <w:pStyle w:val="TOC2"/>
        <w:tabs>
          <w:tab w:val="right" w:leader="dot" w:pos="8306"/>
        </w:tabs>
      </w:pPr>
      <w:hyperlink w:anchor="_Toc15588" w:history="1">
        <w:r>
          <w:rPr>
            <w:rFonts w:ascii="仿宋" w:eastAsia="仿宋" w:hAnsi="仿宋" w:cs="仿宋" w:hint="eastAsia"/>
            <w:lang w:eastAsia="zh-CN"/>
          </w:rPr>
          <w:t>(一)、建筑工程设计原则</w:t>
        </w:r>
        <w:r>
          <w:tab/>
        </w:r>
        <w:r>
          <w:fldChar w:fldCharType="begin"/>
        </w:r>
        <w:r>
          <w:instrText xml:space="preserve"> PAGEREF _Toc15588 \h </w:instrText>
        </w:r>
        <w:r>
          <w:fldChar w:fldCharType="separate"/>
        </w:r>
        <w:r>
          <w:t>60</w:t>
        </w:r>
        <w:r>
          <w:fldChar w:fldCharType="end"/>
        </w:r>
      </w:hyperlink>
    </w:p>
    <w:p>
      <w:pPr>
        <w:pStyle w:val="TOC2"/>
        <w:tabs>
          <w:tab w:val="right" w:leader="dot" w:pos="8306"/>
        </w:tabs>
      </w:pPr>
      <w:hyperlink w:anchor="_Toc31797" w:history="1">
        <w:r>
          <w:rPr>
            <w:rFonts w:ascii="仿宋" w:eastAsia="仿宋" w:hAnsi="仿宋" w:cs="仿宋" w:hint="eastAsia"/>
            <w:lang w:eastAsia="zh-CN"/>
          </w:rPr>
          <w:t>(二)、土建工程建设指标</w:t>
        </w:r>
        <w:r>
          <w:tab/>
        </w:r>
        <w:r>
          <w:fldChar w:fldCharType="begin"/>
        </w:r>
        <w:r>
          <w:instrText xml:space="preserve"> PAGEREF _Toc31797 \h </w:instrText>
        </w:r>
        <w:r>
          <w:fldChar w:fldCharType="separate"/>
        </w:r>
        <w:r>
          <w:t>64</w:t>
        </w:r>
        <w:r>
          <w:fldChar w:fldCharType="end"/>
        </w:r>
      </w:hyperlink>
    </w:p>
    <w:p>
      <w:pPr>
        <w:pStyle w:val="TOC1"/>
        <w:tabs>
          <w:tab w:val="right" w:leader="dot" w:pos="8306"/>
        </w:tabs>
      </w:pPr>
      <w:hyperlink w:anchor="_Toc16517" w:history="1">
        <w:r>
          <w:rPr>
            <w:rFonts w:ascii="仿宋" w:eastAsia="仿宋" w:hAnsi="仿宋" w:cs="仿宋" w:hint="eastAsia"/>
            <w:lang w:eastAsia="zh-CN"/>
          </w:rPr>
          <w:t>十五、动漫项目变更管理</w:t>
        </w:r>
        <w:r>
          <w:tab/>
        </w:r>
        <w:r>
          <w:fldChar w:fldCharType="begin"/>
        </w:r>
        <w:r>
          <w:instrText xml:space="preserve"> PAGEREF _Toc16517 \h </w:instrText>
        </w:r>
        <w:r>
          <w:fldChar w:fldCharType="separate"/>
        </w:r>
        <w:r>
          <w:t>65</w:t>
        </w:r>
        <w:r>
          <w:fldChar w:fldCharType="end"/>
        </w:r>
      </w:hyperlink>
    </w:p>
    <w:p>
      <w:pPr>
        <w:pStyle w:val="TOC2"/>
        <w:tabs>
          <w:tab w:val="right" w:leader="dot" w:pos="8306"/>
        </w:tabs>
      </w:pPr>
      <w:hyperlink w:anchor="_Toc7167" w:history="1">
        <w:r>
          <w:rPr>
            <w:rFonts w:ascii="仿宋" w:eastAsia="仿宋" w:hAnsi="仿宋" w:cs="仿宋" w:hint="eastAsia"/>
            <w:lang w:eastAsia="zh-CN"/>
          </w:rPr>
          <w:t>(一)、变更申请与评估</w:t>
        </w:r>
        <w:r>
          <w:tab/>
        </w:r>
        <w:r>
          <w:fldChar w:fldCharType="begin"/>
        </w:r>
        <w:r>
          <w:instrText xml:space="preserve"> PAGEREF _Toc7167 \h </w:instrText>
        </w:r>
        <w:r>
          <w:fldChar w:fldCharType="separate"/>
        </w:r>
        <w:r>
          <w:t>65</w:t>
        </w:r>
        <w:r>
          <w:fldChar w:fldCharType="end"/>
        </w:r>
      </w:hyperlink>
    </w:p>
    <w:p>
      <w:pPr>
        <w:pStyle w:val="TOC2"/>
        <w:tabs>
          <w:tab w:val="right" w:leader="dot" w:pos="8306"/>
        </w:tabs>
      </w:pPr>
      <w:hyperlink w:anchor="_Toc17091" w:history="1">
        <w:r>
          <w:rPr>
            <w:rFonts w:ascii="仿宋" w:eastAsia="仿宋" w:hAnsi="仿宋" w:cs="仿宋" w:hint="eastAsia"/>
            <w:lang w:eastAsia="zh-CN"/>
          </w:rPr>
          <w:t>(二)、变更实施与控制</w:t>
        </w:r>
        <w:r>
          <w:tab/>
        </w:r>
        <w:r>
          <w:fldChar w:fldCharType="begin"/>
        </w:r>
        <w:r>
          <w:instrText xml:space="preserve"> PAGEREF _Toc17091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1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94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976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动漫项目的技术管理特点体现在其创新导向。通过引入最先进的技术趋势和解决方案，动漫项目致力于提升科技含量、提高质量和效率水平。这意味着我们将采用最新的工具和方法，确保动漫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动漫项目技术管理的显著特征。通过整合不同领域的技术资源，我们实现了跨学科的协同工作。这有助于优化技术架构，提高整体效能。此外，整合性策略还促进了不同技术团队之间的紧密沟通和高效合作，确保动漫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动漫项目所采用的技术。通过不断优化技术方案，动漫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动漫项目团队将在动漫项目初期识别可能的技术风险，并采取相应的预防和应对措施。通过建立健全的风险评估机制，动漫项目能够在实施过程中及时发现并解决潜在的技术问题，保障动漫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通过这些独特的技术管理特点，我们确信在动漫项目中，技术将成为动漫项目成功的有力支持。这一深度剖析揭示了技术管理在动漫项目实施中的关键作用，为动漫项目的技术基础奠定了坚实的基础。</w:t>
      </w:r>
    </w:p>
    <w:p>
      <w:pPr>
        <w:pStyle w:val="Heading2"/>
        <w:ind w:firstLine="560" w:firstLineChars="200"/>
        <w:rPr>
          <w:rFonts w:ascii="仿宋" w:eastAsia="仿宋" w:hAnsi="仿宋" w:cs="仿宋" w:hint="eastAsia"/>
          <w:sz w:val="28"/>
          <w:lang w:eastAsia="zh-CN"/>
        </w:rPr>
      </w:pPr>
      <w:bookmarkStart w:id="4" w:name="_Toc10456"/>
      <w:r>
        <w:rPr>
          <w:rFonts w:ascii="仿宋" w:eastAsia="仿宋" w:hAnsi="仿宋" w:cs="仿宋" w:hint="eastAsia"/>
          <w:sz w:val="28"/>
          <w:lang w:eastAsia="zh-CN"/>
        </w:rPr>
        <w:t>(二)、动漫项目工艺技术设计方案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动漫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动漫项目将严格按照相关行业规范要求进行组织。通过有效控制产品质量，动漫项目将致力于为顾客提供优质的动漫项目产品和良好的服务。这体现了动漫项目对于生产活动合规性和质量标准的高度重视，为动漫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动漫项目注重生态效益和清洁生产原则。动漫项目建设将紧密结合地方特色经济发展，与社会经济发展规划和区域环境保护规划方案相协调一致。通过与当地区域自然生态系统的结合，动漫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动漫项目产品具有多样化的客户需求和个性化的特点。因此，动漫项目产品规格品种多样，且单批生产数量较小。为满足这一特点，动漫项目承办单位将建设先进的柔性制造生产线。通过广泛应用柔性制造技术，动漫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总体而言，动漫项目采用的技术具有较高的技术含量和自动化水平，处于国内先进水平。这一技术选用不仅体现了对生产效率、质量和环境友好性的高标准要求，同时为动漫项目的可持续发展奠定了坚实的基础。</w:t>
      </w:r>
    </w:p>
    <w:p>
      <w:pPr>
        <w:pStyle w:val="Heading2"/>
        <w:ind w:firstLine="560" w:firstLineChars="200"/>
        <w:rPr>
          <w:rFonts w:ascii="仿宋" w:eastAsia="仿宋" w:hAnsi="仿宋" w:cs="仿宋" w:hint="eastAsia"/>
          <w:sz w:val="28"/>
          <w:lang w:eastAsia="zh-CN"/>
        </w:rPr>
      </w:pPr>
      <w:bookmarkStart w:id="5" w:name="_Toc1439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为确保动漫项目的高效生产和技术实施，我们制定了一套精心设计的设备选型方案，以满足动漫项目生产、质量和环保的要求。该方案的主要特点如下：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动漫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针对动漫项目产品的多样性和小批量生产的特点，我们将建设柔性制造生产线。通过在设备选型中考虑柔性制造技术，可以灵活应对不同产品规格和生产需求，实现生产线的高度灵活性和适应性。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4626"/>
      <w:r>
        <w:rPr>
          <w:rFonts w:ascii="仿宋" w:eastAsia="仿宋" w:hAnsi="仿宋" w:cs="仿宋" w:hint="eastAsia"/>
          <w:sz w:val="28"/>
          <w:lang w:eastAsia="zh-CN"/>
        </w:rPr>
        <w:t>二、动漫项目危机管理</w:t>
      </w:r>
      <w:bookmarkEnd w:id="6"/>
    </w:p>
    <w:p>
      <w:pPr>
        <w:pStyle w:val="Heading2"/>
        <w:rPr>
          <w:rFonts w:ascii="仿宋" w:eastAsia="仿宋" w:hAnsi="仿宋" w:cs="仿宋" w:hint="eastAsia"/>
          <w:lang w:eastAsia="zh-CN"/>
        </w:rPr>
      </w:pPr>
      <w:bookmarkStart w:id="7" w:name="_Toc10101"/>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动漫项目危机管理中，危机预警与识别是确保动漫项目稳健运行的核心步骤。通过建立全面的监测机制，动漫项目团队旨在及时发现和理解潜在的风险和危机因素，以便采取及时的预防和应对措施，确保动漫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首先，通过深入的风险评估，动漫项目团队全面分析了整个动漫项目和各个阶段可能存在的威胁。这包括准确评估每个潜在风险的发生概率和可能影响的程度，为后续危机预警提供了有力支持。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动漫项目团队着重于明确定义动漫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动漫项目进展的持续监控，团队能够及时发现潜在问题并作出迅速反应。动漫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在这一阶段，团队的专业素养和反应速度将发挥至关重要的作用，以确保潜在危机能够在初期得到有效的处理，最大程度地减轻负面影响。通过危机预警与识别，动漫项目得以更有序、可控地推进。</w:t>
      </w:r>
    </w:p>
    <w:p>
      <w:pPr>
        <w:pStyle w:val="Heading2"/>
        <w:ind w:firstLine="560" w:firstLineChars="200"/>
        <w:rPr>
          <w:rFonts w:ascii="仿宋" w:eastAsia="仿宋" w:hAnsi="仿宋" w:cs="仿宋" w:hint="eastAsia"/>
          <w:sz w:val="28"/>
          <w:lang w:eastAsia="zh-CN"/>
        </w:rPr>
      </w:pPr>
      <w:bookmarkStart w:id="8" w:name="_Toc20148"/>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在危机发生时，动漫项目团队立即行动，成立了应急小组。该小组的任务是迅速制定并实施紧急应对措施，以最小化潜在损失。以下是采取的主要措施：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暂停动漫项目进度：为遏制危机蔓延，动漫项目暂时停止进行，以便全面评估当前状况。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资源重新分配：重新评估动漫项目资源的分配，确保最大限度地减小损失。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实时沟通：与关键利益相关者建立实时沟通机制，向他们传递动漫项目危机的实际状况，保障动漫项目核心利益。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在紧急应对的同时，动漫项目团队强调了团队协作和有效沟通的重要性。以下是团队协作的关键举措：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信息共享机制：建立了信息共享平台，确保团队成员能够及时获取动漫项目危机的实时信息。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领导者沟通：动漫项目领导者通过定期会议和即时沟通工具，指导团队应对危机，保持团队稳定运行。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随着危机得到初步控制，动漫项目团队转向制定恢复计划，以确保动漫项目能够从中迅速恢复。主要恢复计划包括：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修复受损的进度计划：重新评估动漫项目进度，制定修复计划，确保动漫项目尽快回归正常进程。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重新调整资源分配：优化资源分配，确保动漫项目在有限资源下高效运转。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风险管理机制加强：对动漫项目风险进行全面评估，制定更强化的风险管理策略，以预防未来可能的危机。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9182"/>
      <w:r>
        <w:rPr>
          <w:rFonts w:ascii="仿宋" w:eastAsia="仿宋" w:hAnsi="仿宋" w:cs="仿宋" w:hint="eastAsia"/>
          <w:sz w:val="28"/>
          <w:lang w:eastAsia="zh-CN"/>
        </w:rPr>
        <w:t>三、动漫项目绩效评估</w:t>
      </w:r>
      <w:bookmarkEnd w:id="9"/>
    </w:p>
    <w:p>
      <w:pPr>
        <w:pStyle w:val="Heading2"/>
        <w:rPr>
          <w:rFonts w:ascii="仿宋" w:eastAsia="仿宋" w:hAnsi="仿宋" w:cs="仿宋" w:hint="eastAsia"/>
          <w:lang w:eastAsia="zh-CN"/>
        </w:rPr>
      </w:pPr>
      <w:bookmarkStart w:id="10" w:name="_Toc11771"/>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在动漫项目中，我们设计了一套全面的绩效评估指标，以确保动漫项目的可控和成功交付。这些指标跨足动漫项目目标、成本、进度和质量等多个维度，为我们提供了全面洞察动漫项目的健康状况。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动漫项目目标达成率是我们关注的首要指标。我们设定了明确的目标，并通过定期监测和评估，迅速发现并应对潜在的目标偏差。这为动漫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成本绩效是另一个核心关注点。通过实际成本与预算成本的对比分析，我们深入了解成本差异的原因，及时调整资源分配，保持动漫项目在经济效益方面的合理水平。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动漫项目进度作为关键的绩效指标之一，得到了精心的关注。我们制定了详细的动漫项目进度计划，并设立了进度符合度指标，确保实际进度与计划进度保持一致。这使我们能够快速发现和解决潜在的进度问题，保持动漫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动漫项目绩效的不可或缺的一环。我们引入了一系列的质量标准和客户满意度指标，以确保动漫项目交付的成果在质量上达到或超越预期水平。通过持续监测这些指标，我们努力提升动漫项目整体质量水平，为动漫项目的成功交付提供有力保障。通过这些科学且全面的绩效评估，我们能够更好地引导动漫项目的持续改进，确保动漫项目目标的顺利达成。</w:t>
      </w:r>
    </w:p>
    <w:p>
      <w:pPr>
        <w:pStyle w:val="Heading2"/>
        <w:ind w:firstLine="560" w:firstLineChars="200"/>
        <w:rPr>
          <w:rFonts w:ascii="仿宋" w:eastAsia="仿宋" w:hAnsi="仿宋" w:cs="仿宋" w:hint="eastAsia"/>
          <w:sz w:val="28"/>
          <w:lang w:eastAsia="zh-CN"/>
        </w:rPr>
      </w:pPr>
      <w:bookmarkStart w:id="11" w:name="_Toc30121"/>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绩效评估是动漫项目中的关键环节，为确保动漫项目达到预期目标，我们采用了多层次、多维度的绩效评估方法。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动漫项目的战略目标对齐，确保每个决策和行动都与动漫项目整体目标保持一致。团队会定期召开战略对齐会议，审视当前工作与动漫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动漫项目进度、质量、成本和风险等方面。这些指标通过数据收集和分析，为动漫项目管理团队提供了客观的评估依据。例如，我们通过动漫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绩效评估不仅仅停留在动漫项目内部，还考虑了动漫项目对外部环境的影响。我们定期进行干系人满意度调查，以了解各利益相关方对动漫项目的期望和满意度，并及时做出调整。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这种多层次、多角度的绩效评估方法，使得我们能够全面了解动漫项目的运行状态，及时做出调整，确保动漫项目在不断变化的环境中保持稳健前行。</w:t>
      </w:r>
    </w:p>
    <w:p>
      <w:pPr>
        <w:pStyle w:val="Heading2"/>
        <w:ind w:firstLine="560" w:firstLineChars="200"/>
        <w:rPr>
          <w:rFonts w:ascii="仿宋" w:eastAsia="仿宋" w:hAnsi="仿宋" w:cs="仿宋" w:hint="eastAsia"/>
          <w:sz w:val="28"/>
          <w:lang w:eastAsia="zh-CN"/>
        </w:rPr>
      </w:pPr>
      <w:bookmarkStart w:id="12" w:name="_Toc9253"/>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为了确保动漫项目的有效管理和不断优化，我们采用了精心设计的绩效评估周期。这个周期旨在实现灵活、实时和全面的评估，以适应动漫项目执行中的各种挑战。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动漫项目的不同需求，分为短期、中期和长期。短期评估关注每个迭代或工作周期，以及时发现和解决当前任务中的问题。中期评估涵盖几个迭代，深入了解整体动漫项目的趋势和性能。长期评估则着眼于整个动漫项目阶段，确保动漫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动漫项目管理工具和协作平台，团队成员能够随时更新和分享动漫项目数据。这种实时性的反馈机制使我们能够及时察觉潜在问题，快速调整，保持动漫项目的稳健运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动漫项目的决策制定密不可分。每个周期的动漫项目回顾会议成为集体总结经验、识别问题深层次原因并找到创新解决方案的平台。这种定期的反思与调整机制使动漫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4271"/>
      <w:r>
        <w:rPr>
          <w:rFonts w:ascii="仿宋" w:eastAsia="仿宋" w:hAnsi="仿宋" w:cs="仿宋" w:hint="eastAsia"/>
          <w:sz w:val="28"/>
          <w:lang w:eastAsia="zh-CN"/>
        </w:rPr>
        <w:t>四、动漫项目文档管理</w:t>
      </w:r>
      <w:bookmarkEnd w:id="13"/>
    </w:p>
    <w:p>
      <w:pPr>
        <w:pStyle w:val="Heading2"/>
        <w:rPr>
          <w:rFonts w:ascii="仿宋" w:eastAsia="仿宋" w:hAnsi="仿宋" w:cs="仿宋" w:hint="eastAsia"/>
          <w:lang w:eastAsia="zh-CN"/>
        </w:rPr>
      </w:pPr>
      <w:bookmarkStart w:id="14" w:name="_Toc6246"/>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动漫项目高度重视文档的质量和准确性，以支持动漫项目的各项活动和决策。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动漫项目文档的编制始于动漫项目计划的初期，我们制定了详细的文档编制计划，明确了每个文档的内容、格式和编写责任人。在动漫项目启动阶段，我们首先编制了动漫项目章程，明确定义了动漫项目的目标、范围、风险等关键要素。随后，动漫项目团队根据计划陆续编制了需求文档、设计文档、测试文档等各类文档，确保动漫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动漫项目管理中的重要环节，旨在确保动漫项目文档符合质量标准和动漫项目需求。在动漫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除了内部审查，我们还进行了外部审查，邀请动漫项目相关利益方和专业领域的专家对文档进行独立审查。这有助于获取更全面、客观的反馈，确保动漫项目文档不仅符合内部标准，也满足外部需求。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动漫项目在文档编制与审查方面建立了严格的管理机制，通过规范的流程和多维度的审查，确保动漫项目文档的质量、准确性和可靠性，为动漫项目的顺利推进提供了有力支持。</w:t>
      </w:r>
    </w:p>
    <w:p>
      <w:pPr>
        <w:pStyle w:val="Heading2"/>
        <w:ind w:firstLine="560" w:firstLineChars="200"/>
        <w:rPr>
          <w:rFonts w:ascii="仿宋" w:eastAsia="仿宋" w:hAnsi="仿宋" w:cs="仿宋" w:hint="eastAsia"/>
          <w:sz w:val="28"/>
          <w:lang w:eastAsia="zh-CN"/>
        </w:rPr>
      </w:pPr>
      <w:bookmarkStart w:id="15" w:name="_Toc15120"/>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在动漫项目中，我们致力于优化文档发布与分发过程，以确保信息的高效传递和团队间协作的顺畅进行。以下是我们采取的关键优化策略：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我们通过多渠道发布文档，包括电子邮件、动漫项目管理平台、内部网站等，以满足不同团队成员的偏好和需求。多渠道发布确保了信息的全面覆盖。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我们采用了精细的权限控制，确保只有授权人员可以访问敏感信息。这种安全措施保护了动漫项目文档的机密性，防止了未经授权的信息泄露。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51"/>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文档存档与归档是动漫项目生命周期中一个至关重要的环节，直接关系到动漫项目信息的长期保存和历史记录的完整性。在动漫项目中，我们实施了一系列有效的文档存档与归档管理策略：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5915"/>
      <w:r>
        <w:rPr>
          <w:rFonts w:ascii="仿宋" w:eastAsia="仿宋" w:hAnsi="仿宋" w:cs="仿宋" w:hint="eastAsia"/>
          <w:sz w:val="28"/>
          <w:lang w:eastAsia="zh-CN"/>
        </w:rPr>
        <w:t>五、动漫项目可持续发展</w:t>
      </w:r>
      <w:bookmarkEnd w:id="17"/>
    </w:p>
    <w:p>
      <w:pPr>
        <w:pStyle w:val="Heading2"/>
        <w:rPr>
          <w:rFonts w:ascii="仿宋" w:eastAsia="仿宋" w:hAnsi="仿宋" w:cs="仿宋" w:hint="eastAsia"/>
          <w:lang w:eastAsia="zh-CN"/>
        </w:rPr>
      </w:pPr>
      <w:bookmarkStart w:id="18" w:name="_Toc5728"/>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动漫项目中，动漫项目团队着眼于未来，明确了可持续发展的战略方向。制定的具体可持续发展目标包括降低资源使用、采用环保技术、最大化社会效益等。这一步骤不仅有助于动漫项目在环保和社会责任方面达到最高标准，也为未来提供了明确的指引，确保动漫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可持续实践的融入动漫项目管理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动漫项目管理周期。从动漫项目规划开始，动漫项目团队就考虑了环境和社会的因素。在执行阶段，动漫项目团队积极推动绿色技术的应用，优化资源利用。此外，关注员工的社会责任，通过培训和沟通活动提高员工对可持续发展的认知，使他们能够在日常工作中践行可持续实践。这些举措不仅为动漫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0185"/>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扎根于动漫项目的可持续发展理念，我们深信环保与社会责任是动漫项目成功的关键支柱。在动漫项目的每一步，我们都致力于通过创新和实践，履行对环境和社会的坚定责任。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动漫项目团队通过引入先进的环保技术、建立高效的废物处理系统以及推动能源节约措施，积极履行环保责任。定期的环保监测和评估确保动漫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动漫项目不仅致力于自身可持续发展，还注重对社会的回馈。通过支持社区动漫项目、参与慈善事业、提供培训机会等方式，动漫项目积极履行社会责任。与当地社区建立积极互动，关注员工的工作与生活平衡，以及员工的身心健康，是动漫项目在社会责任层面的关键举措。这样的实践不仅增强了动漫项目在社会中的声誉，也促进了社会的共同繁荣。</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https://d.book118.com/718113006032006030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动漫项目规划设计蓝图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113C6C"/>
    <w:rsid w:val="64113C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8113006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2024-01-21T05:18:00Z</dcterms:created>
  <dcterms:modified xsi:type="dcterms:W3CDTF">2024-01-21T05:18:50Z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98A98844570044DABFAEE354D814254C_11</vt:lpwstr>
  </property>
  <property fmtid="{D5CDD505-2E9C-101B-9397-08002B2CF9AE}" pid="3" name="KSOProductBuildVer">
    <vt:lpwstr>2052-12.1.0.16120</vt:lpwstr>
  </property>
</Properties>
</file>