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亚硝酸盐中毒解毒药项目规划设计方案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5" w:history="1">
        <w:r>
          <w:rPr>
            <w:rFonts w:ascii="仿宋" w:eastAsia="仿宋" w:hAnsi="仿宋" w:cs="仿宋" w:hint="eastAsia"/>
            <w:lang w:eastAsia="zh-CN"/>
          </w:rPr>
          <w:t>概论</w:t>
        </w:r>
        <w:r>
          <w:tab/>
        </w:r>
        <w:r>
          <w:fldChar w:fldCharType="begin"/>
        </w:r>
        <w:r>
          <w:instrText xml:space="preserve"> PAGEREF _Toc26665 \h </w:instrText>
        </w:r>
        <w:r>
          <w:fldChar w:fldCharType="separate"/>
        </w:r>
        <w:r>
          <w:t>3</w:t>
        </w:r>
        <w:r>
          <w:fldChar w:fldCharType="end"/>
        </w:r>
      </w:hyperlink>
    </w:p>
    <w:p>
      <w:pPr>
        <w:pStyle w:val="TOC1"/>
        <w:tabs>
          <w:tab w:val="right" w:leader="dot" w:pos="8306"/>
        </w:tabs>
      </w:pPr>
      <w:hyperlink w:anchor="_Toc6298" w:history="1">
        <w:r>
          <w:rPr>
            <w:rFonts w:ascii="仿宋" w:eastAsia="仿宋" w:hAnsi="仿宋" w:cs="仿宋" w:hint="eastAsia"/>
            <w:lang w:eastAsia="zh-CN"/>
          </w:rPr>
          <w:t>一、亚硝酸盐中毒解毒药项目绩效评估</w:t>
        </w:r>
        <w:r>
          <w:tab/>
        </w:r>
        <w:r>
          <w:fldChar w:fldCharType="begin"/>
        </w:r>
        <w:r>
          <w:instrText xml:space="preserve"> PAGEREF _Toc6298 \h </w:instrText>
        </w:r>
        <w:r>
          <w:fldChar w:fldCharType="separate"/>
        </w:r>
        <w:r>
          <w:t>3</w:t>
        </w:r>
        <w:r>
          <w:fldChar w:fldCharType="end"/>
        </w:r>
      </w:hyperlink>
    </w:p>
    <w:p>
      <w:pPr>
        <w:pStyle w:val="TOC2"/>
        <w:tabs>
          <w:tab w:val="right" w:leader="dot" w:pos="8306"/>
        </w:tabs>
      </w:pPr>
      <w:hyperlink w:anchor="_Toc22090" w:history="1">
        <w:r>
          <w:rPr>
            <w:rFonts w:ascii="仿宋" w:eastAsia="仿宋" w:hAnsi="仿宋" w:cs="仿宋" w:hint="eastAsia"/>
            <w:lang w:eastAsia="zh-CN"/>
          </w:rPr>
          <w:t>(一)、绩效评估指标</w:t>
        </w:r>
        <w:r>
          <w:tab/>
        </w:r>
        <w:r>
          <w:fldChar w:fldCharType="begin"/>
        </w:r>
        <w:r>
          <w:instrText xml:space="preserve"> PAGEREF _Toc22090 \h </w:instrText>
        </w:r>
        <w:r>
          <w:fldChar w:fldCharType="separate"/>
        </w:r>
        <w:r>
          <w:t>3</w:t>
        </w:r>
        <w:r>
          <w:fldChar w:fldCharType="end"/>
        </w:r>
      </w:hyperlink>
    </w:p>
    <w:p>
      <w:pPr>
        <w:pStyle w:val="TOC2"/>
        <w:tabs>
          <w:tab w:val="right" w:leader="dot" w:pos="8306"/>
        </w:tabs>
      </w:pPr>
      <w:hyperlink w:anchor="_Toc2341" w:history="1">
        <w:r>
          <w:rPr>
            <w:rFonts w:ascii="仿宋" w:eastAsia="仿宋" w:hAnsi="仿宋" w:cs="仿宋" w:hint="eastAsia"/>
            <w:lang w:eastAsia="zh-CN"/>
          </w:rPr>
          <w:t>(二)、绩效评估方法</w:t>
        </w:r>
        <w:r>
          <w:tab/>
        </w:r>
        <w:r>
          <w:fldChar w:fldCharType="begin"/>
        </w:r>
        <w:r>
          <w:instrText xml:space="preserve"> PAGEREF _Toc2341 \h </w:instrText>
        </w:r>
        <w:r>
          <w:fldChar w:fldCharType="separate"/>
        </w:r>
        <w:r>
          <w:t>4</w:t>
        </w:r>
        <w:r>
          <w:fldChar w:fldCharType="end"/>
        </w:r>
      </w:hyperlink>
    </w:p>
    <w:p>
      <w:pPr>
        <w:pStyle w:val="TOC2"/>
        <w:tabs>
          <w:tab w:val="right" w:leader="dot" w:pos="8306"/>
        </w:tabs>
      </w:pPr>
      <w:hyperlink w:anchor="_Toc25088" w:history="1">
        <w:r>
          <w:rPr>
            <w:rFonts w:ascii="仿宋" w:eastAsia="仿宋" w:hAnsi="仿宋" w:cs="仿宋" w:hint="eastAsia"/>
            <w:lang w:eastAsia="zh-CN"/>
          </w:rPr>
          <w:t>(三)、绩效评估周期</w:t>
        </w:r>
        <w:r>
          <w:tab/>
        </w:r>
        <w:r>
          <w:fldChar w:fldCharType="begin"/>
        </w:r>
        <w:r>
          <w:instrText xml:space="preserve"> PAGEREF _Toc25088 \h </w:instrText>
        </w:r>
        <w:r>
          <w:fldChar w:fldCharType="separate"/>
        </w:r>
        <w:r>
          <w:t>5</w:t>
        </w:r>
        <w:r>
          <w:fldChar w:fldCharType="end"/>
        </w:r>
      </w:hyperlink>
    </w:p>
    <w:p>
      <w:pPr>
        <w:pStyle w:val="TOC1"/>
        <w:tabs>
          <w:tab w:val="right" w:leader="dot" w:pos="8306"/>
        </w:tabs>
      </w:pPr>
      <w:hyperlink w:anchor="_Toc9111" w:history="1">
        <w:r>
          <w:rPr>
            <w:rFonts w:ascii="仿宋" w:eastAsia="仿宋" w:hAnsi="仿宋" w:cs="仿宋" w:hint="eastAsia"/>
            <w:lang w:eastAsia="zh-CN"/>
          </w:rPr>
          <w:t>二、工艺说明</w:t>
        </w:r>
        <w:r>
          <w:tab/>
        </w:r>
        <w:r>
          <w:fldChar w:fldCharType="begin"/>
        </w:r>
        <w:r>
          <w:instrText xml:space="preserve"> PAGEREF _Toc9111 \h </w:instrText>
        </w:r>
        <w:r>
          <w:fldChar w:fldCharType="separate"/>
        </w:r>
        <w:r>
          <w:t>6</w:t>
        </w:r>
        <w:r>
          <w:fldChar w:fldCharType="end"/>
        </w:r>
      </w:hyperlink>
    </w:p>
    <w:p>
      <w:pPr>
        <w:pStyle w:val="TOC2"/>
        <w:tabs>
          <w:tab w:val="right" w:leader="dot" w:pos="8306"/>
        </w:tabs>
      </w:pPr>
      <w:hyperlink w:anchor="_Toc22796" w:history="1">
        <w:r>
          <w:rPr>
            <w:rFonts w:ascii="仿宋" w:eastAsia="仿宋" w:hAnsi="仿宋" w:cs="仿宋" w:hint="eastAsia"/>
            <w:lang w:eastAsia="zh-CN"/>
          </w:rPr>
          <w:t>(一)、技术管理特点</w:t>
        </w:r>
        <w:r>
          <w:tab/>
        </w:r>
        <w:r>
          <w:fldChar w:fldCharType="begin"/>
        </w:r>
        <w:r>
          <w:instrText xml:space="preserve"> PAGEREF _Toc22796 \h </w:instrText>
        </w:r>
        <w:r>
          <w:fldChar w:fldCharType="separate"/>
        </w:r>
        <w:r>
          <w:t>6</w:t>
        </w:r>
        <w:r>
          <w:fldChar w:fldCharType="end"/>
        </w:r>
      </w:hyperlink>
    </w:p>
    <w:p>
      <w:pPr>
        <w:pStyle w:val="TOC2"/>
        <w:tabs>
          <w:tab w:val="right" w:leader="dot" w:pos="8306"/>
        </w:tabs>
      </w:pPr>
      <w:hyperlink w:anchor="_Toc28148" w:history="1">
        <w:r>
          <w:rPr>
            <w:rFonts w:ascii="仿宋" w:eastAsia="仿宋" w:hAnsi="仿宋" w:cs="仿宋" w:hint="eastAsia"/>
            <w:lang w:eastAsia="zh-CN"/>
          </w:rPr>
          <w:t>(二)、亚硝酸盐中毒解毒药项目工艺技术设计方案</w:t>
        </w:r>
        <w:r>
          <w:tab/>
        </w:r>
        <w:r>
          <w:fldChar w:fldCharType="begin"/>
        </w:r>
        <w:r>
          <w:instrText xml:space="preserve"> PAGEREF _Toc28148 \h </w:instrText>
        </w:r>
        <w:r>
          <w:fldChar w:fldCharType="separate"/>
        </w:r>
        <w:r>
          <w:t>7</w:t>
        </w:r>
        <w:r>
          <w:fldChar w:fldCharType="end"/>
        </w:r>
      </w:hyperlink>
    </w:p>
    <w:p>
      <w:pPr>
        <w:pStyle w:val="TOC2"/>
        <w:tabs>
          <w:tab w:val="right" w:leader="dot" w:pos="8306"/>
        </w:tabs>
      </w:pPr>
      <w:hyperlink w:anchor="_Toc25495" w:history="1">
        <w:r>
          <w:rPr>
            <w:rFonts w:ascii="仿宋" w:eastAsia="仿宋" w:hAnsi="仿宋" w:cs="仿宋" w:hint="eastAsia"/>
            <w:lang w:eastAsia="zh-CN"/>
          </w:rPr>
          <w:t>(三)、设备选型方案</w:t>
        </w:r>
        <w:r>
          <w:tab/>
        </w:r>
        <w:r>
          <w:fldChar w:fldCharType="begin"/>
        </w:r>
        <w:r>
          <w:instrText xml:space="preserve"> PAGEREF _Toc25495 \h </w:instrText>
        </w:r>
        <w:r>
          <w:fldChar w:fldCharType="separate"/>
        </w:r>
        <w:r>
          <w:t>9</w:t>
        </w:r>
        <w:r>
          <w:fldChar w:fldCharType="end"/>
        </w:r>
      </w:hyperlink>
    </w:p>
    <w:p>
      <w:pPr>
        <w:pStyle w:val="TOC1"/>
        <w:tabs>
          <w:tab w:val="right" w:leader="dot" w:pos="8306"/>
        </w:tabs>
      </w:pPr>
      <w:hyperlink w:anchor="_Toc10511" w:history="1">
        <w:r>
          <w:rPr>
            <w:rFonts w:ascii="仿宋" w:eastAsia="仿宋" w:hAnsi="仿宋" w:cs="仿宋" w:hint="eastAsia"/>
            <w:lang w:eastAsia="zh-CN"/>
          </w:rPr>
          <w:t>三、亚硝酸盐中毒解毒药项目土建工程</w:t>
        </w:r>
        <w:r>
          <w:tab/>
        </w:r>
        <w:r>
          <w:fldChar w:fldCharType="begin"/>
        </w:r>
        <w:r>
          <w:instrText xml:space="preserve"> PAGEREF _Toc10511 \h </w:instrText>
        </w:r>
        <w:r>
          <w:fldChar w:fldCharType="separate"/>
        </w:r>
        <w:r>
          <w:t>10</w:t>
        </w:r>
        <w:r>
          <w:fldChar w:fldCharType="end"/>
        </w:r>
      </w:hyperlink>
    </w:p>
    <w:p>
      <w:pPr>
        <w:pStyle w:val="TOC2"/>
        <w:tabs>
          <w:tab w:val="right" w:leader="dot" w:pos="8306"/>
        </w:tabs>
      </w:pPr>
      <w:hyperlink w:anchor="_Toc23344" w:history="1">
        <w:r>
          <w:rPr>
            <w:rFonts w:ascii="仿宋" w:eastAsia="仿宋" w:hAnsi="仿宋" w:cs="仿宋" w:hint="eastAsia"/>
            <w:lang w:eastAsia="zh-CN"/>
          </w:rPr>
          <w:t>(一)、建筑工程设计原则</w:t>
        </w:r>
        <w:r>
          <w:tab/>
        </w:r>
        <w:r>
          <w:fldChar w:fldCharType="begin"/>
        </w:r>
        <w:r>
          <w:instrText xml:space="preserve"> PAGEREF _Toc23344 \h </w:instrText>
        </w:r>
        <w:r>
          <w:fldChar w:fldCharType="separate"/>
        </w:r>
        <w:r>
          <w:t>10</w:t>
        </w:r>
        <w:r>
          <w:fldChar w:fldCharType="end"/>
        </w:r>
      </w:hyperlink>
    </w:p>
    <w:p>
      <w:pPr>
        <w:pStyle w:val="TOC2"/>
        <w:tabs>
          <w:tab w:val="right" w:leader="dot" w:pos="8306"/>
        </w:tabs>
      </w:pPr>
      <w:hyperlink w:anchor="_Toc7197" w:history="1">
        <w:r>
          <w:rPr>
            <w:rFonts w:ascii="仿宋" w:eastAsia="仿宋" w:hAnsi="仿宋" w:cs="仿宋" w:hint="eastAsia"/>
            <w:lang w:eastAsia="zh-CN"/>
          </w:rPr>
          <w:t>(二)、土建工程设计年限及安全等级</w:t>
        </w:r>
        <w:r>
          <w:tab/>
        </w:r>
        <w:r>
          <w:fldChar w:fldCharType="begin"/>
        </w:r>
        <w:r>
          <w:instrText xml:space="preserve"> PAGEREF _Toc7197 \h </w:instrText>
        </w:r>
        <w:r>
          <w:fldChar w:fldCharType="separate"/>
        </w:r>
        <w:r>
          <w:t>11</w:t>
        </w:r>
        <w:r>
          <w:fldChar w:fldCharType="end"/>
        </w:r>
      </w:hyperlink>
    </w:p>
    <w:p>
      <w:pPr>
        <w:pStyle w:val="TOC2"/>
        <w:tabs>
          <w:tab w:val="right" w:leader="dot" w:pos="8306"/>
        </w:tabs>
      </w:pPr>
      <w:hyperlink w:anchor="_Toc30360" w:history="1">
        <w:r>
          <w:rPr>
            <w:rFonts w:ascii="仿宋" w:eastAsia="仿宋" w:hAnsi="仿宋" w:cs="仿宋" w:hint="eastAsia"/>
            <w:lang w:eastAsia="zh-CN"/>
          </w:rPr>
          <w:t>(三)、建筑工程设计总体要求</w:t>
        </w:r>
        <w:r>
          <w:tab/>
        </w:r>
        <w:r>
          <w:fldChar w:fldCharType="begin"/>
        </w:r>
        <w:r>
          <w:instrText xml:space="preserve"> PAGEREF _Toc30360 \h </w:instrText>
        </w:r>
        <w:r>
          <w:fldChar w:fldCharType="separate"/>
        </w:r>
        <w:r>
          <w:t>13</w:t>
        </w:r>
        <w:r>
          <w:fldChar w:fldCharType="end"/>
        </w:r>
      </w:hyperlink>
    </w:p>
    <w:p>
      <w:pPr>
        <w:pStyle w:val="TOC2"/>
        <w:tabs>
          <w:tab w:val="right" w:leader="dot" w:pos="8306"/>
        </w:tabs>
      </w:pPr>
      <w:hyperlink w:anchor="_Toc26063" w:history="1">
        <w:r>
          <w:rPr>
            <w:rFonts w:ascii="仿宋" w:eastAsia="仿宋" w:hAnsi="仿宋" w:cs="仿宋" w:hint="eastAsia"/>
            <w:lang w:eastAsia="zh-CN"/>
          </w:rPr>
          <w:t>(四)、土建工程建设指标</w:t>
        </w:r>
        <w:r>
          <w:tab/>
        </w:r>
        <w:r>
          <w:fldChar w:fldCharType="begin"/>
        </w:r>
        <w:r>
          <w:instrText xml:space="preserve"> PAGEREF _Toc26063 \h </w:instrText>
        </w:r>
        <w:r>
          <w:fldChar w:fldCharType="separate"/>
        </w:r>
        <w:r>
          <w:t>13</w:t>
        </w:r>
        <w:r>
          <w:fldChar w:fldCharType="end"/>
        </w:r>
      </w:hyperlink>
    </w:p>
    <w:p>
      <w:pPr>
        <w:pStyle w:val="TOC1"/>
        <w:tabs>
          <w:tab w:val="right" w:leader="dot" w:pos="8306"/>
        </w:tabs>
      </w:pPr>
      <w:hyperlink w:anchor="_Toc22756" w:history="1">
        <w:r>
          <w:rPr>
            <w:rFonts w:ascii="仿宋" w:eastAsia="仿宋" w:hAnsi="仿宋" w:cs="仿宋" w:hint="eastAsia"/>
            <w:lang w:eastAsia="zh-CN"/>
          </w:rPr>
          <w:t>四、亚硝酸盐中毒解毒药项目概论</w:t>
        </w:r>
        <w:r>
          <w:tab/>
        </w:r>
        <w:r>
          <w:fldChar w:fldCharType="begin"/>
        </w:r>
        <w:r>
          <w:instrText xml:space="preserve"> PAGEREF _Toc22756 \h </w:instrText>
        </w:r>
        <w:r>
          <w:fldChar w:fldCharType="separate"/>
        </w:r>
        <w:r>
          <w:t>14</w:t>
        </w:r>
        <w:r>
          <w:fldChar w:fldCharType="end"/>
        </w:r>
      </w:hyperlink>
    </w:p>
    <w:p>
      <w:pPr>
        <w:pStyle w:val="TOC2"/>
        <w:tabs>
          <w:tab w:val="right" w:leader="dot" w:pos="8306"/>
        </w:tabs>
      </w:pPr>
      <w:hyperlink w:anchor="_Toc18281" w:history="1">
        <w:r>
          <w:rPr>
            <w:rFonts w:ascii="仿宋" w:eastAsia="仿宋" w:hAnsi="仿宋" w:cs="仿宋" w:hint="eastAsia"/>
            <w:lang w:eastAsia="zh-CN"/>
          </w:rPr>
          <w:t>(一)、亚硝酸盐中毒解毒药项目概况</w:t>
        </w:r>
        <w:r>
          <w:tab/>
        </w:r>
        <w:r>
          <w:fldChar w:fldCharType="begin"/>
        </w:r>
        <w:r>
          <w:instrText xml:space="preserve"> PAGEREF _Toc18281 \h </w:instrText>
        </w:r>
        <w:r>
          <w:fldChar w:fldCharType="separate"/>
        </w:r>
        <w:r>
          <w:t>14</w:t>
        </w:r>
        <w:r>
          <w:fldChar w:fldCharType="end"/>
        </w:r>
      </w:hyperlink>
    </w:p>
    <w:p>
      <w:pPr>
        <w:pStyle w:val="TOC2"/>
        <w:tabs>
          <w:tab w:val="right" w:leader="dot" w:pos="8306"/>
        </w:tabs>
      </w:pPr>
      <w:hyperlink w:anchor="_Toc18113" w:history="1">
        <w:r>
          <w:rPr>
            <w:rFonts w:ascii="仿宋" w:eastAsia="仿宋" w:hAnsi="仿宋" w:cs="仿宋" w:hint="eastAsia"/>
            <w:lang w:eastAsia="zh-CN"/>
          </w:rPr>
          <w:t>(二)、亚硝酸盐中毒解毒药项目目标</w:t>
        </w:r>
        <w:r>
          <w:tab/>
        </w:r>
        <w:r>
          <w:fldChar w:fldCharType="begin"/>
        </w:r>
        <w:r>
          <w:instrText xml:space="preserve"> PAGEREF _Toc18113 \h </w:instrText>
        </w:r>
        <w:r>
          <w:fldChar w:fldCharType="separate"/>
        </w:r>
        <w:r>
          <w:t>16</w:t>
        </w:r>
        <w:r>
          <w:fldChar w:fldCharType="end"/>
        </w:r>
      </w:hyperlink>
    </w:p>
    <w:p>
      <w:pPr>
        <w:pStyle w:val="TOC2"/>
        <w:tabs>
          <w:tab w:val="right" w:leader="dot" w:pos="8306"/>
        </w:tabs>
      </w:pPr>
      <w:hyperlink w:anchor="_Toc16753" w:history="1">
        <w:r>
          <w:rPr>
            <w:rFonts w:ascii="仿宋" w:eastAsia="仿宋" w:hAnsi="仿宋" w:cs="仿宋" w:hint="eastAsia"/>
            <w:lang w:eastAsia="zh-CN"/>
          </w:rPr>
          <w:t>(三)、亚硝酸盐中毒解毒药项目提出的理由</w:t>
        </w:r>
        <w:r>
          <w:tab/>
        </w:r>
        <w:r>
          <w:fldChar w:fldCharType="begin"/>
        </w:r>
        <w:r>
          <w:instrText xml:space="preserve"> PAGEREF _Toc16753 \h </w:instrText>
        </w:r>
        <w:r>
          <w:fldChar w:fldCharType="separate"/>
        </w:r>
        <w:r>
          <w:t>17</w:t>
        </w:r>
        <w:r>
          <w:fldChar w:fldCharType="end"/>
        </w:r>
      </w:hyperlink>
    </w:p>
    <w:p>
      <w:pPr>
        <w:pStyle w:val="TOC2"/>
        <w:tabs>
          <w:tab w:val="right" w:leader="dot" w:pos="8306"/>
        </w:tabs>
      </w:pPr>
      <w:hyperlink w:anchor="_Toc6887" w:history="1">
        <w:r>
          <w:rPr>
            <w:rFonts w:ascii="仿宋" w:eastAsia="仿宋" w:hAnsi="仿宋" w:cs="仿宋" w:hint="eastAsia"/>
            <w:lang w:eastAsia="zh-CN"/>
          </w:rPr>
          <w:t>(四)、亚硝酸盐中毒解毒药项目意义</w:t>
        </w:r>
        <w:r>
          <w:tab/>
        </w:r>
        <w:r>
          <w:fldChar w:fldCharType="begin"/>
        </w:r>
        <w:r>
          <w:instrText xml:space="preserve"> PAGEREF _Toc6887 \h </w:instrText>
        </w:r>
        <w:r>
          <w:fldChar w:fldCharType="separate"/>
        </w:r>
        <w:r>
          <w:t>19</w:t>
        </w:r>
        <w:r>
          <w:fldChar w:fldCharType="end"/>
        </w:r>
      </w:hyperlink>
    </w:p>
    <w:p>
      <w:pPr>
        <w:pStyle w:val="TOC2"/>
        <w:tabs>
          <w:tab w:val="right" w:leader="dot" w:pos="8306"/>
        </w:tabs>
      </w:pPr>
      <w:hyperlink w:anchor="_Toc22246" w:history="1">
        <w:r>
          <w:rPr>
            <w:rFonts w:ascii="仿宋" w:eastAsia="仿宋" w:hAnsi="仿宋" w:cs="仿宋" w:hint="eastAsia"/>
            <w:lang w:eastAsia="zh-CN"/>
          </w:rPr>
          <w:t>(五)、亚硝酸盐中毒解毒药项目背景</w:t>
        </w:r>
        <w:r>
          <w:tab/>
        </w:r>
        <w:r>
          <w:fldChar w:fldCharType="begin"/>
        </w:r>
        <w:r>
          <w:instrText xml:space="preserve"> PAGEREF _Toc22246 \h </w:instrText>
        </w:r>
        <w:r>
          <w:fldChar w:fldCharType="separate"/>
        </w:r>
        <w:r>
          <w:t>20</w:t>
        </w:r>
        <w:r>
          <w:fldChar w:fldCharType="end"/>
        </w:r>
      </w:hyperlink>
    </w:p>
    <w:p>
      <w:pPr>
        <w:pStyle w:val="TOC1"/>
        <w:tabs>
          <w:tab w:val="right" w:leader="dot" w:pos="8306"/>
        </w:tabs>
      </w:pPr>
      <w:hyperlink w:anchor="_Toc6899" w:history="1">
        <w:r>
          <w:rPr>
            <w:rFonts w:ascii="仿宋" w:eastAsia="仿宋" w:hAnsi="仿宋" w:cs="仿宋" w:hint="eastAsia"/>
            <w:lang w:eastAsia="zh-CN"/>
          </w:rPr>
          <w:t>五、亚硝酸盐中毒解毒药项目建设单位说明</w:t>
        </w:r>
        <w:r>
          <w:tab/>
        </w:r>
        <w:r>
          <w:fldChar w:fldCharType="begin"/>
        </w:r>
        <w:r>
          <w:instrText xml:space="preserve"> PAGEREF _Toc6899 \h </w:instrText>
        </w:r>
        <w:r>
          <w:fldChar w:fldCharType="separate"/>
        </w:r>
        <w:r>
          <w:t>21</w:t>
        </w:r>
        <w:r>
          <w:fldChar w:fldCharType="end"/>
        </w:r>
      </w:hyperlink>
    </w:p>
    <w:p>
      <w:pPr>
        <w:pStyle w:val="TOC2"/>
        <w:tabs>
          <w:tab w:val="right" w:leader="dot" w:pos="8306"/>
        </w:tabs>
      </w:pPr>
      <w:hyperlink w:anchor="_Toc13090" w:history="1">
        <w:r>
          <w:rPr>
            <w:rFonts w:ascii="仿宋" w:eastAsia="仿宋" w:hAnsi="仿宋" w:cs="仿宋" w:hint="eastAsia"/>
            <w:lang w:eastAsia="zh-CN"/>
          </w:rPr>
          <w:t>(一)、亚硝酸盐中毒解毒药项目承办单位基本情况</w:t>
        </w:r>
        <w:r>
          <w:tab/>
        </w:r>
        <w:r>
          <w:fldChar w:fldCharType="begin"/>
        </w:r>
        <w:r>
          <w:instrText xml:space="preserve"> PAGEREF _Toc13090 \h </w:instrText>
        </w:r>
        <w:r>
          <w:fldChar w:fldCharType="separate"/>
        </w:r>
        <w:r>
          <w:t>21</w:t>
        </w:r>
        <w:r>
          <w:fldChar w:fldCharType="end"/>
        </w:r>
      </w:hyperlink>
    </w:p>
    <w:p>
      <w:pPr>
        <w:pStyle w:val="TOC2"/>
        <w:tabs>
          <w:tab w:val="right" w:leader="dot" w:pos="8306"/>
        </w:tabs>
      </w:pPr>
      <w:hyperlink w:anchor="_Toc6209" w:history="1">
        <w:r>
          <w:rPr>
            <w:rFonts w:ascii="仿宋" w:eastAsia="仿宋" w:hAnsi="仿宋" w:cs="仿宋" w:hint="eastAsia"/>
            <w:lang w:eastAsia="zh-CN"/>
          </w:rPr>
          <w:t>(二)、公司经济效益分析</w:t>
        </w:r>
        <w:r>
          <w:tab/>
        </w:r>
        <w:r>
          <w:fldChar w:fldCharType="begin"/>
        </w:r>
        <w:r>
          <w:instrText xml:space="preserve"> PAGEREF _Toc6209 \h </w:instrText>
        </w:r>
        <w:r>
          <w:fldChar w:fldCharType="separate"/>
        </w:r>
        <w:r>
          <w:t>21</w:t>
        </w:r>
        <w:r>
          <w:fldChar w:fldCharType="end"/>
        </w:r>
      </w:hyperlink>
    </w:p>
    <w:p>
      <w:pPr>
        <w:pStyle w:val="TOC1"/>
        <w:tabs>
          <w:tab w:val="right" w:leader="dot" w:pos="8306"/>
        </w:tabs>
      </w:pPr>
      <w:hyperlink w:anchor="_Toc4049" w:history="1">
        <w:r>
          <w:rPr>
            <w:rFonts w:ascii="仿宋" w:eastAsia="仿宋" w:hAnsi="仿宋" w:cs="仿宋" w:hint="eastAsia"/>
            <w:lang w:eastAsia="zh-CN"/>
          </w:rPr>
          <w:t>六、亚硝酸盐中毒解毒药项目文档管理</w:t>
        </w:r>
        <w:r>
          <w:tab/>
        </w:r>
        <w:r>
          <w:fldChar w:fldCharType="begin"/>
        </w:r>
        <w:r>
          <w:instrText xml:space="preserve"> PAGEREF _Toc4049 \h </w:instrText>
        </w:r>
        <w:r>
          <w:fldChar w:fldCharType="separate"/>
        </w:r>
        <w:r>
          <w:t>22</w:t>
        </w:r>
        <w:r>
          <w:fldChar w:fldCharType="end"/>
        </w:r>
      </w:hyperlink>
    </w:p>
    <w:p>
      <w:pPr>
        <w:pStyle w:val="TOC2"/>
        <w:tabs>
          <w:tab w:val="right" w:leader="dot" w:pos="8306"/>
        </w:tabs>
      </w:pPr>
      <w:hyperlink w:anchor="_Toc25734" w:history="1">
        <w:r>
          <w:rPr>
            <w:rFonts w:ascii="仿宋" w:eastAsia="仿宋" w:hAnsi="仿宋" w:cs="仿宋" w:hint="eastAsia"/>
            <w:lang w:eastAsia="zh-CN"/>
          </w:rPr>
          <w:t>(一)、文档编制与审查</w:t>
        </w:r>
        <w:r>
          <w:tab/>
        </w:r>
        <w:r>
          <w:fldChar w:fldCharType="begin"/>
        </w:r>
        <w:r>
          <w:instrText xml:space="preserve"> PAGEREF _Toc25734 \h </w:instrText>
        </w:r>
        <w:r>
          <w:fldChar w:fldCharType="separate"/>
        </w:r>
        <w:r>
          <w:t>22</w:t>
        </w:r>
        <w:r>
          <w:fldChar w:fldCharType="end"/>
        </w:r>
      </w:hyperlink>
    </w:p>
    <w:p>
      <w:pPr>
        <w:pStyle w:val="TOC2"/>
        <w:tabs>
          <w:tab w:val="right" w:leader="dot" w:pos="8306"/>
        </w:tabs>
      </w:pPr>
      <w:hyperlink w:anchor="_Toc25512" w:history="1">
        <w:r>
          <w:rPr>
            <w:rFonts w:ascii="仿宋" w:eastAsia="仿宋" w:hAnsi="仿宋" w:cs="仿宋" w:hint="eastAsia"/>
            <w:lang w:eastAsia="zh-CN"/>
          </w:rPr>
          <w:t>(二)、文档发布与分发</w:t>
        </w:r>
        <w:r>
          <w:tab/>
        </w:r>
        <w:r>
          <w:fldChar w:fldCharType="begin"/>
        </w:r>
        <w:r>
          <w:instrText xml:space="preserve"> PAGEREF _Toc25512 \h </w:instrText>
        </w:r>
        <w:r>
          <w:fldChar w:fldCharType="separate"/>
        </w:r>
        <w:r>
          <w:t>24</w:t>
        </w:r>
        <w:r>
          <w:fldChar w:fldCharType="end"/>
        </w:r>
      </w:hyperlink>
    </w:p>
    <w:p>
      <w:pPr>
        <w:pStyle w:val="TOC2"/>
        <w:tabs>
          <w:tab w:val="right" w:leader="dot" w:pos="8306"/>
        </w:tabs>
      </w:pPr>
      <w:hyperlink w:anchor="_Toc8242" w:history="1">
        <w:r>
          <w:rPr>
            <w:rFonts w:ascii="仿宋" w:eastAsia="仿宋" w:hAnsi="仿宋" w:cs="仿宋" w:hint="eastAsia"/>
            <w:lang w:eastAsia="zh-CN"/>
          </w:rPr>
          <w:t>(三)、文档存档与归档</w:t>
        </w:r>
        <w:r>
          <w:tab/>
        </w:r>
        <w:r>
          <w:fldChar w:fldCharType="begin"/>
        </w:r>
        <w:r>
          <w:instrText xml:space="preserve"> PAGEREF _Toc8242 \h </w:instrText>
        </w:r>
        <w:r>
          <w:fldChar w:fldCharType="separate"/>
        </w:r>
        <w:r>
          <w:t>25</w:t>
        </w:r>
        <w:r>
          <w:fldChar w:fldCharType="end"/>
        </w:r>
      </w:hyperlink>
    </w:p>
    <w:p>
      <w:pPr>
        <w:pStyle w:val="TOC1"/>
        <w:tabs>
          <w:tab w:val="right" w:leader="dot" w:pos="8306"/>
        </w:tabs>
      </w:pPr>
      <w:hyperlink w:anchor="_Toc26553" w:history="1">
        <w:r>
          <w:rPr>
            <w:rFonts w:ascii="仿宋" w:eastAsia="仿宋" w:hAnsi="仿宋" w:cs="仿宋" w:hint="eastAsia"/>
            <w:lang w:eastAsia="zh-CN"/>
          </w:rPr>
          <w:t>七、亚硝酸盐中毒解毒药项目投资规划</w:t>
        </w:r>
        <w:r>
          <w:tab/>
        </w:r>
        <w:r>
          <w:fldChar w:fldCharType="begin"/>
        </w:r>
        <w:r>
          <w:instrText xml:space="preserve"> PAGEREF _Toc26553 \h </w:instrText>
        </w:r>
        <w:r>
          <w:fldChar w:fldCharType="separate"/>
        </w:r>
        <w:r>
          <w:t>26</w:t>
        </w:r>
        <w:r>
          <w:fldChar w:fldCharType="end"/>
        </w:r>
      </w:hyperlink>
    </w:p>
    <w:p>
      <w:pPr>
        <w:pStyle w:val="TOC2"/>
        <w:tabs>
          <w:tab w:val="right" w:leader="dot" w:pos="8306"/>
        </w:tabs>
      </w:pPr>
      <w:hyperlink w:anchor="_Toc22752" w:history="1">
        <w:r>
          <w:rPr>
            <w:rFonts w:ascii="仿宋" w:eastAsia="仿宋" w:hAnsi="仿宋" w:cs="仿宋" w:hint="eastAsia"/>
            <w:lang w:eastAsia="zh-CN"/>
          </w:rPr>
          <w:t>(一)、亚硝酸盐中毒解毒药项目总投资估算</w:t>
        </w:r>
        <w:r>
          <w:tab/>
        </w:r>
        <w:r>
          <w:fldChar w:fldCharType="begin"/>
        </w:r>
        <w:r>
          <w:instrText xml:space="preserve"> PAGEREF _Toc22752 \h </w:instrText>
        </w:r>
        <w:r>
          <w:fldChar w:fldCharType="separate"/>
        </w:r>
        <w:r>
          <w:t>26</w:t>
        </w:r>
        <w:r>
          <w:fldChar w:fldCharType="end"/>
        </w:r>
      </w:hyperlink>
    </w:p>
    <w:p>
      <w:pPr>
        <w:pStyle w:val="TOC2"/>
        <w:tabs>
          <w:tab w:val="right" w:leader="dot" w:pos="8306"/>
        </w:tabs>
      </w:pPr>
      <w:hyperlink w:anchor="_Toc12451" w:history="1">
        <w:r>
          <w:rPr>
            <w:rFonts w:ascii="仿宋" w:eastAsia="仿宋" w:hAnsi="仿宋" w:cs="仿宋" w:hint="eastAsia"/>
            <w:lang w:eastAsia="zh-CN"/>
          </w:rPr>
          <w:t>(二)、资金筹措</w:t>
        </w:r>
        <w:r>
          <w:tab/>
        </w:r>
        <w:r>
          <w:fldChar w:fldCharType="begin"/>
        </w:r>
        <w:r>
          <w:instrText xml:space="preserve"> PAGEREF _Toc12451 \h </w:instrText>
        </w:r>
        <w:r>
          <w:fldChar w:fldCharType="separate"/>
        </w:r>
        <w:r>
          <w:t>27</w:t>
        </w:r>
        <w:r>
          <w:fldChar w:fldCharType="end"/>
        </w:r>
      </w:hyperlink>
    </w:p>
    <w:p>
      <w:pPr>
        <w:pStyle w:val="TOC1"/>
        <w:tabs>
          <w:tab w:val="right" w:leader="dot" w:pos="8306"/>
        </w:tabs>
      </w:pPr>
      <w:hyperlink w:anchor="_Toc24680" w:history="1">
        <w:r>
          <w:rPr>
            <w:rFonts w:ascii="仿宋" w:eastAsia="仿宋" w:hAnsi="仿宋" w:cs="仿宋" w:hint="eastAsia"/>
            <w:lang w:eastAsia="zh-CN"/>
          </w:rPr>
          <w:t>八、亚硝酸盐中毒解毒药项目风险管理</w:t>
        </w:r>
        <w:r>
          <w:tab/>
        </w:r>
        <w:r>
          <w:fldChar w:fldCharType="begin"/>
        </w:r>
        <w:r>
          <w:instrText xml:space="preserve"> PAGEREF _Toc24680 \h </w:instrText>
        </w:r>
        <w:r>
          <w:fldChar w:fldCharType="separate"/>
        </w:r>
        <w:r>
          <w:t>28</w:t>
        </w:r>
        <w:r>
          <w:fldChar w:fldCharType="end"/>
        </w:r>
      </w:hyperlink>
    </w:p>
    <w:p>
      <w:pPr>
        <w:pStyle w:val="TOC2"/>
        <w:tabs>
          <w:tab w:val="right" w:leader="dot" w:pos="8306"/>
        </w:tabs>
      </w:pPr>
      <w:hyperlink w:anchor="_Toc16866" w:history="1">
        <w:r>
          <w:rPr>
            <w:rFonts w:ascii="仿宋" w:eastAsia="仿宋" w:hAnsi="仿宋" w:cs="仿宋" w:hint="eastAsia"/>
            <w:lang w:eastAsia="zh-CN"/>
          </w:rPr>
          <w:t>(一)、风险识别与评估</w:t>
        </w:r>
        <w:r>
          <w:tab/>
        </w:r>
        <w:r>
          <w:fldChar w:fldCharType="begin"/>
        </w:r>
        <w:r>
          <w:instrText xml:space="preserve"> PAGEREF _Toc16866 \h </w:instrText>
        </w:r>
        <w:r>
          <w:fldChar w:fldCharType="separate"/>
        </w:r>
        <w:r>
          <w:t>28</w:t>
        </w:r>
        <w:r>
          <w:fldChar w:fldCharType="end"/>
        </w:r>
      </w:hyperlink>
    </w:p>
    <w:p>
      <w:pPr>
        <w:pStyle w:val="TOC2"/>
        <w:tabs>
          <w:tab w:val="right" w:leader="dot" w:pos="8306"/>
        </w:tabs>
      </w:pPr>
      <w:hyperlink w:anchor="_Toc18758" w:history="1">
        <w:r>
          <w:rPr>
            <w:rFonts w:ascii="仿宋" w:eastAsia="仿宋" w:hAnsi="仿宋" w:cs="仿宋" w:hint="eastAsia"/>
            <w:lang w:eastAsia="zh-CN"/>
          </w:rPr>
          <w:t>(二)、风险应对策略</w:t>
        </w:r>
        <w:r>
          <w:tab/>
        </w:r>
        <w:r>
          <w:fldChar w:fldCharType="begin"/>
        </w:r>
        <w:r>
          <w:instrText xml:space="preserve"> PAGEREF _Toc18758 \h </w:instrText>
        </w:r>
        <w:r>
          <w:fldChar w:fldCharType="separate"/>
        </w:r>
        <w:r>
          <w:t>29</w:t>
        </w:r>
        <w:r>
          <w:fldChar w:fldCharType="end"/>
        </w:r>
      </w:hyperlink>
    </w:p>
    <w:p>
      <w:pPr>
        <w:pStyle w:val="TOC2"/>
        <w:tabs>
          <w:tab w:val="right" w:leader="dot" w:pos="8306"/>
        </w:tabs>
      </w:pPr>
      <w:hyperlink w:anchor="_Toc29970" w:history="1">
        <w:r>
          <w:rPr>
            <w:rFonts w:ascii="仿宋" w:eastAsia="仿宋" w:hAnsi="仿宋" w:cs="仿宋" w:hint="eastAsia"/>
            <w:lang w:eastAsia="zh-CN"/>
          </w:rPr>
          <w:t>(三)、风险监控与控制</w:t>
        </w:r>
        <w:r>
          <w:tab/>
        </w:r>
        <w:r>
          <w:fldChar w:fldCharType="begin"/>
        </w:r>
        <w:r>
          <w:instrText xml:space="preserve"> PAGEREF _Toc29970 \h </w:instrText>
        </w:r>
        <w:r>
          <w:fldChar w:fldCharType="separate"/>
        </w:r>
        <w:r>
          <w:t>31</w:t>
        </w:r>
        <w:r>
          <w:fldChar w:fldCharType="end"/>
        </w:r>
      </w:hyperlink>
    </w:p>
    <w:p>
      <w:pPr>
        <w:pStyle w:val="TOC1"/>
        <w:tabs>
          <w:tab w:val="right" w:leader="dot" w:pos="8306"/>
        </w:tabs>
      </w:pPr>
      <w:hyperlink w:anchor="_Toc7028" w:history="1">
        <w:r>
          <w:rPr>
            <w:rFonts w:ascii="仿宋" w:eastAsia="仿宋" w:hAnsi="仿宋" w:cs="仿宋" w:hint="eastAsia"/>
            <w:lang w:eastAsia="zh-CN"/>
          </w:rPr>
          <w:t>九、亚硝酸盐中毒解毒药项目计划安排</w:t>
        </w:r>
        <w:r>
          <w:tab/>
        </w:r>
        <w:r>
          <w:fldChar w:fldCharType="begin"/>
        </w:r>
        <w:r>
          <w:instrText xml:space="preserve"> PAGEREF _Toc7028 \h </w:instrText>
        </w:r>
        <w:r>
          <w:fldChar w:fldCharType="separate"/>
        </w:r>
        <w:r>
          <w:t>32</w:t>
        </w:r>
        <w:r>
          <w:fldChar w:fldCharType="end"/>
        </w:r>
      </w:hyperlink>
    </w:p>
    <w:p>
      <w:pPr>
        <w:pStyle w:val="TOC2"/>
        <w:tabs>
          <w:tab w:val="right" w:leader="dot" w:pos="8306"/>
        </w:tabs>
      </w:pPr>
      <w:hyperlink w:anchor="_Toc7144" w:history="1">
        <w:r>
          <w:rPr>
            <w:rFonts w:ascii="仿宋" w:eastAsia="仿宋" w:hAnsi="仿宋" w:cs="仿宋" w:hint="eastAsia"/>
            <w:lang w:eastAsia="zh-CN"/>
          </w:rPr>
          <w:t>(一)、建设周期</w:t>
        </w:r>
        <w:r>
          <w:tab/>
        </w:r>
        <w:r>
          <w:fldChar w:fldCharType="begin"/>
        </w:r>
        <w:r>
          <w:instrText xml:space="preserve"> PAGEREF _Toc7144 \h </w:instrText>
        </w:r>
        <w:r>
          <w:fldChar w:fldCharType="separate"/>
        </w:r>
        <w:r>
          <w:t>32</w:t>
        </w:r>
        <w:r>
          <w:fldChar w:fldCharType="end"/>
        </w:r>
      </w:hyperlink>
    </w:p>
    <w:p>
      <w:pPr>
        <w:pStyle w:val="TOC2"/>
        <w:tabs>
          <w:tab w:val="right" w:leader="dot" w:pos="8306"/>
        </w:tabs>
      </w:pPr>
      <w:hyperlink w:anchor="_Toc11505" w:history="1">
        <w:r>
          <w:rPr>
            <w:rFonts w:ascii="仿宋" w:eastAsia="仿宋" w:hAnsi="仿宋" w:cs="仿宋" w:hint="eastAsia"/>
            <w:lang w:eastAsia="zh-CN"/>
          </w:rPr>
          <w:t>(二)、建设进度</w:t>
        </w:r>
        <w:r>
          <w:tab/>
        </w:r>
        <w:r>
          <w:fldChar w:fldCharType="begin"/>
        </w:r>
        <w:r>
          <w:instrText xml:space="preserve"> PAGEREF _Toc11505 \h </w:instrText>
        </w:r>
        <w:r>
          <w:fldChar w:fldCharType="separate"/>
        </w:r>
        <w:r>
          <w:t>33</w:t>
        </w:r>
        <w:r>
          <w:fldChar w:fldCharType="end"/>
        </w:r>
      </w:hyperlink>
    </w:p>
    <w:p>
      <w:pPr>
        <w:pStyle w:val="TOC2"/>
        <w:tabs>
          <w:tab w:val="right" w:leader="dot" w:pos="8306"/>
        </w:tabs>
      </w:pPr>
      <w:hyperlink w:anchor="_Toc15130" w:history="1">
        <w:r>
          <w:rPr>
            <w:rFonts w:ascii="仿宋" w:eastAsia="仿宋" w:hAnsi="仿宋" w:cs="仿宋" w:hint="eastAsia"/>
            <w:lang w:eastAsia="zh-CN"/>
          </w:rPr>
          <w:t>(三)、进度安排注意事项</w:t>
        </w:r>
        <w:r>
          <w:tab/>
        </w:r>
        <w:r>
          <w:fldChar w:fldCharType="begin"/>
        </w:r>
        <w:r>
          <w:instrText xml:space="preserve"> PAGEREF _Toc15130 \h </w:instrText>
        </w:r>
        <w:r>
          <w:fldChar w:fldCharType="separate"/>
        </w:r>
        <w:r>
          <w:t>34</w:t>
        </w:r>
        <w:r>
          <w:fldChar w:fldCharType="end"/>
        </w:r>
      </w:hyperlink>
    </w:p>
    <w:p>
      <w:pPr>
        <w:pStyle w:val="TOC2"/>
        <w:tabs>
          <w:tab w:val="right" w:leader="dot" w:pos="8306"/>
        </w:tabs>
      </w:pPr>
      <w:hyperlink w:anchor="_Toc9087" w:history="1">
        <w:r>
          <w:rPr>
            <w:rFonts w:ascii="仿宋" w:eastAsia="仿宋" w:hAnsi="仿宋" w:cs="仿宋" w:hint="eastAsia"/>
            <w:lang w:eastAsia="zh-CN"/>
          </w:rPr>
          <w:t>(四)、人力资源配置</w:t>
        </w:r>
        <w:r>
          <w:tab/>
        </w:r>
        <w:r>
          <w:fldChar w:fldCharType="begin"/>
        </w:r>
        <w:r>
          <w:instrText xml:space="preserve"> PAGEREF _Toc9087 \h </w:instrText>
        </w:r>
        <w:r>
          <w:fldChar w:fldCharType="separate"/>
        </w:r>
        <w:r>
          <w:t>36</w:t>
        </w:r>
        <w:r>
          <w:fldChar w:fldCharType="end"/>
        </w:r>
      </w:hyperlink>
    </w:p>
    <w:p>
      <w:pPr>
        <w:pStyle w:val="TOC1"/>
        <w:tabs>
          <w:tab w:val="right" w:leader="dot" w:pos="8306"/>
        </w:tabs>
      </w:pPr>
      <w:hyperlink w:anchor="_Toc28068" w:history="1">
        <w:r>
          <w:rPr>
            <w:rFonts w:ascii="仿宋" w:eastAsia="仿宋" w:hAnsi="仿宋" w:cs="仿宋" w:hint="eastAsia"/>
            <w:lang w:eastAsia="zh-CN"/>
          </w:rPr>
          <w:t>十、亚硝酸盐中毒解毒药项目社会影响</w:t>
        </w:r>
        <w:r>
          <w:tab/>
        </w:r>
        <w:r>
          <w:fldChar w:fldCharType="begin"/>
        </w:r>
        <w:r>
          <w:instrText xml:space="preserve"> PAGEREF _Toc28068 \h </w:instrText>
        </w:r>
        <w:r>
          <w:fldChar w:fldCharType="separate"/>
        </w:r>
        <w:r>
          <w:t>36</w:t>
        </w:r>
        <w:r>
          <w:fldChar w:fldCharType="end"/>
        </w:r>
      </w:hyperlink>
    </w:p>
    <w:p>
      <w:pPr>
        <w:pStyle w:val="TOC2"/>
        <w:tabs>
          <w:tab w:val="right" w:leader="dot" w:pos="8306"/>
        </w:tabs>
      </w:pPr>
      <w:hyperlink w:anchor="_Toc4453" w:history="1">
        <w:r>
          <w:rPr>
            <w:rFonts w:ascii="仿宋" w:eastAsia="仿宋" w:hAnsi="仿宋" w:cs="仿宋" w:hint="eastAsia"/>
            <w:lang w:eastAsia="zh-CN"/>
          </w:rPr>
          <w:t>(一)、社会责任与义务</w:t>
        </w:r>
        <w:r>
          <w:tab/>
        </w:r>
        <w:r>
          <w:fldChar w:fldCharType="begin"/>
        </w:r>
        <w:r>
          <w:instrText xml:space="preserve"> PAGEREF _Toc4453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07" w:history="1">
        <w:r>
          <w:rPr>
            <w:rFonts w:ascii="仿宋" w:eastAsia="仿宋" w:hAnsi="仿宋" w:cs="仿宋" w:hint="eastAsia"/>
            <w:lang w:eastAsia="zh-CN"/>
          </w:rPr>
          <w:t>(二)、社会参与与沟通</w:t>
        </w:r>
        <w:r>
          <w:tab/>
        </w:r>
        <w:r>
          <w:fldChar w:fldCharType="begin"/>
        </w:r>
        <w:r>
          <w:instrText xml:space="preserve"> PAGEREF _Toc15107 \h </w:instrText>
        </w:r>
        <w:r>
          <w:fldChar w:fldCharType="separate"/>
        </w:r>
        <w:r>
          <w:t>37</w:t>
        </w:r>
        <w:r>
          <w:fldChar w:fldCharType="end"/>
        </w:r>
      </w:hyperlink>
    </w:p>
    <w:p>
      <w:pPr>
        <w:pStyle w:val="TOC1"/>
        <w:tabs>
          <w:tab w:val="right" w:leader="dot" w:pos="8306"/>
        </w:tabs>
      </w:pPr>
      <w:hyperlink w:anchor="_Toc27961" w:history="1">
        <w:r>
          <w:rPr>
            <w:rFonts w:ascii="仿宋" w:eastAsia="仿宋" w:hAnsi="仿宋" w:cs="仿宋" w:hint="eastAsia"/>
            <w:lang w:eastAsia="zh-CN"/>
          </w:rPr>
          <w:t>十一、亚硝酸盐中毒解毒药项目环境影响分析</w:t>
        </w:r>
        <w:r>
          <w:tab/>
        </w:r>
        <w:r>
          <w:fldChar w:fldCharType="begin"/>
        </w:r>
        <w:r>
          <w:instrText xml:space="preserve"> PAGEREF _Toc27961 \h </w:instrText>
        </w:r>
        <w:r>
          <w:fldChar w:fldCharType="separate"/>
        </w:r>
        <w:r>
          <w:t>38</w:t>
        </w:r>
        <w:r>
          <w:fldChar w:fldCharType="end"/>
        </w:r>
      </w:hyperlink>
    </w:p>
    <w:p>
      <w:pPr>
        <w:pStyle w:val="TOC2"/>
        <w:tabs>
          <w:tab w:val="right" w:leader="dot" w:pos="8306"/>
        </w:tabs>
      </w:pPr>
      <w:hyperlink w:anchor="_Toc16467" w:history="1">
        <w:r>
          <w:rPr>
            <w:rFonts w:ascii="仿宋" w:eastAsia="仿宋" w:hAnsi="仿宋" w:cs="仿宋" w:hint="eastAsia"/>
            <w:lang w:eastAsia="zh-CN"/>
          </w:rPr>
          <w:t>(一)、建设区域环境质量现状</w:t>
        </w:r>
        <w:r>
          <w:tab/>
        </w:r>
        <w:r>
          <w:fldChar w:fldCharType="begin"/>
        </w:r>
        <w:r>
          <w:instrText xml:space="preserve"> PAGEREF _Toc16467 \h </w:instrText>
        </w:r>
        <w:r>
          <w:fldChar w:fldCharType="separate"/>
        </w:r>
        <w:r>
          <w:t>38</w:t>
        </w:r>
        <w:r>
          <w:fldChar w:fldCharType="end"/>
        </w:r>
      </w:hyperlink>
    </w:p>
    <w:p>
      <w:pPr>
        <w:pStyle w:val="TOC2"/>
        <w:tabs>
          <w:tab w:val="right" w:leader="dot" w:pos="8306"/>
        </w:tabs>
      </w:pPr>
      <w:hyperlink w:anchor="_Toc25854" w:history="1">
        <w:r>
          <w:rPr>
            <w:rFonts w:ascii="仿宋" w:eastAsia="仿宋" w:hAnsi="仿宋" w:cs="仿宋" w:hint="eastAsia"/>
            <w:lang w:eastAsia="zh-CN"/>
          </w:rPr>
          <w:t>(二)、建设期环境保护</w:t>
        </w:r>
        <w:r>
          <w:tab/>
        </w:r>
        <w:r>
          <w:fldChar w:fldCharType="begin"/>
        </w:r>
        <w:r>
          <w:instrText xml:space="preserve"> PAGEREF _Toc25854 \h </w:instrText>
        </w:r>
        <w:r>
          <w:fldChar w:fldCharType="separate"/>
        </w:r>
        <w:r>
          <w:t>40</w:t>
        </w:r>
        <w:r>
          <w:fldChar w:fldCharType="end"/>
        </w:r>
      </w:hyperlink>
    </w:p>
    <w:p>
      <w:pPr>
        <w:pStyle w:val="TOC2"/>
        <w:tabs>
          <w:tab w:val="right" w:leader="dot" w:pos="8306"/>
        </w:tabs>
      </w:pPr>
      <w:hyperlink w:anchor="_Toc19332" w:history="1">
        <w:r>
          <w:rPr>
            <w:rFonts w:ascii="仿宋" w:eastAsia="仿宋" w:hAnsi="仿宋" w:cs="仿宋" w:hint="eastAsia"/>
            <w:lang w:eastAsia="zh-CN"/>
          </w:rPr>
          <w:t>(三)、运营期环境保护</w:t>
        </w:r>
        <w:r>
          <w:tab/>
        </w:r>
        <w:r>
          <w:fldChar w:fldCharType="begin"/>
        </w:r>
        <w:r>
          <w:instrText xml:space="preserve"> PAGEREF _Toc19332 \h </w:instrText>
        </w:r>
        <w:r>
          <w:fldChar w:fldCharType="separate"/>
        </w:r>
        <w:r>
          <w:t>41</w:t>
        </w:r>
        <w:r>
          <w:fldChar w:fldCharType="end"/>
        </w:r>
      </w:hyperlink>
    </w:p>
    <w:p>
      <w:pPr>
        <w:pStyle w:val="TOC2"/>
        <w:tabs>
          <w:tab w:val="right" w:leader="dot" w:pos="8306"/>
        </w:tabs>
      </w:pPr>
      <w:hyperlink w:anchor="_Toc20243" w:history="1">
        <w:r>
          <w:rPr>
            <w:rFonts w:ascii="仿宋" w:eastAsia="仿宋" w:hAnsi="仿宋" w:cs="仿宋" w:hint="eastAsia"/>
            <w:lang w:eastAsia="zh-CN"/>
          </w:rPr>
          <w:t>(四)、亚硝酸盐中毒解毒药项目建设对区域经济的影响</w:t>
        </w:r>
        <w:r>
          <w:tab/>
        </w:r>
        <w:r>
          <w:fldChar w:fldCharType="begin"/>
        </w:r>
        <w:r>
          <w:instrText xml:space="preserve"> PAGEREF _Toc20243 \h </w:instrText>
        </w:r>
        <w:r>
          <w:fldChar w:fldCharType="separate"/>
        </w:r>
        <w:r>
          <w:t>42</w:t>
        </w:r>
        <w:r>
          <w:fldChar w:fldCharType="end"/>
        </w:r>
      </w:hyperlink>
    </w:p>
    <w:p>
      <w:pPr>
        <w:pStyle w:val="TOC2"/>
        <w:tabs>
          <w:tab w:val="right" w:leader="dot" w:pos="8306"/>
        </w:tabs>
      </w:pPr>
      <w:hyperlink w:anchor="_Toc16629" w:history="1">
        <w:r>
          <w:rPr>
            <w:rFonts w:ascii="仿宋" w:eastAsia="仿宋" w:hAnsi="仿宋" w:cs="仿宋" w:hint="eastAsia"/>
            <w:lang w:eastAsia="zh-CN"/>
          </w:rPr>
          <w:t>(五)、废弃物处理</w:t>
        </w:r>
        <w:r>
          <w:tab/>
        </w:r>
        <w:r>
          <w:fldChar w:fldCharType="begin"/>
        </w:r>
        <w:r>
          <w:instrText xml:space="preserve"> PAGEREF _Toc16629 \h </w:instrText>
        </w:r>
        <w:r>
          <w:fldChar w:fldCharType="separate"/>
        </w:r>
        <w:r>
          <w:t>44</w:t>
        </w:r>
        <w:r>
          <w:fldChar w:fldCharType="end"/>
        </w:r>
      </w:hyperlink>
    </w:p>
    <w:p>
      <w:pPr>
        <w:pStyle w:val="TOC2"/>
        <w:tabs>
          <w:tab w:val="right" w:leader="dot" w:pos="8306"/>
        </w:tabs>
      </w:pPr>
      <w:hyperlink w:anchor="_Toc20428" w:history="1">
        <w:r>
          <w:rPr>
            <w:rFonts w:ascii="仿宋" w:eastAsia="仿宋" w:hAnsi="仿宋" w:cs="仿宋" w:hint="eastAsia"/>
            <w:lang w:eastAsia="zh-CN"/>
          </w:rPr>
          <w:t>(六)、特殊环境影响分析</w:t>
        </w:r>
        <w:r>
          <w:tab/>
        </w:r>
        <w:r>
          <w:fldChar w:fldCharType="begin"/>
        </w:r>
        <w:r>
          <w:instrText xml:space="preserve"> PAGEREF _Toc20428 \h </w:instrText>
        </w:r>
        <w:r>
          <w:fldChar w:fldCharType="separate"/>
        </w:r>
        <w:r>
          <w:t>46</w:t>
        </w:r>
        <w:r>
          <w:fldChar w:fldCharType="end"/>
        </w:r>
      </w:hyperlink>
    </w:p>
    <w:p>
      <w:pPr>
        <w:pStyle w:val="TOC2"/>
        <w:tabs>
          <w:tab w:val="right" w:leader="dot" w:pos="8306"/>
        </w:tabs>
      </w:pPr>
      <w:hyperlink w:anchor="_Toc10048" w:history="1">
        <w:r>
          <w:rPr>
            <w:rFonts w:ascii="仿宋" w:eastAsia="仿宋" w:hAnsi="仿宋" w:cs="仿宋" w:hint="eastAsia"/>
            <w:lang w:eastAsia="zh-CN"/>
          </w:rPr>
          <w:t>(七)、清洁生产</w:t>
        </w:r>
        <w:r>
          <w:tab/>
        </w:r>
        <w:r>
          <w:fldChar w:fldCharType="begin"/>
        </w:r>
        <w:r>
          <w:instrText xml:space="preserve"> PAGEREF _Toc10048 \h </w:instrText>
        </w:r>
        <w:r>
          <w:fldChar w:fldCharType="separate"/>
        </w:r>
        <w:r>
          <w:t>47</w:t>
        </w:r>
        <w:r>
          <w:fldChar w:fldCharType="end"/>
        </w:r>
      </w:hyperlink>
    </w:p>
    <w:p>
      <w:pPr>
        <w:pStyle w:val="TOC2"/>
        <w:tabs>
          <w:tab w:val="right" w:leader="dot" w:pos="8306"/>
        </w:tabs>
      </w:pPr>
      <w:hyperlink w:anchor="_Toc16558" w:history="1">
        <w:r>
          <w:rPr>
            <w:rFonts w:ascii="仿宋" w:eastAsia="仿宋" w:hAnsi="仿宋" w:cs="仿宋" w:hint="eastAsia"/>
            <w:lang w:eastAsia="zh-CN"/>
          </w:rPr>
          <w:t>(八)、环境保护综合评价</w:t>
        </w:r>
        <w:r>
          <w:tab/>
        </w:r>
        <w:r>
          <w:fldChar w:fldCharType="begin"/>
        </w:r>
        <w:r>
          <w:instrText xml:space="preserve"> PAGEREF _Toc16558 \h </w:instrText>
        </w:r>
        <w:r>
          <w:fldChar w:fldCharType="separate"/>
        </w:r>
        <w:r>
          <w:t>48</w:t>
        </w:r>
        <w:r>
          <w:fldChar w:fldCharType="end"/>
        </w:r>
      </w:hyperlink>
    </w:p>
    <w:p>
      <w:pPr>
        <w:pStyle w:val="TOC1"/>
        <w:tabs>
          <w:tab w:val="right" w:leader="dot" w:pos="8306"/>
        </w:tabs>
      </w:pPr>
      <w:hyperlink w:anchor="_Toc20980" w:history="1">
        <w:r>
          <w:rPr>
            <w:rFonts w:ascii="仿宋" w:eastAsia="仿宋" w:hAnsi="仿宋" w:cs="仿宋" w:hint="eastAsia"/>
            <w:lang w:eastAsia="zh-CN"/>
          </w:rPr>
          <w:t>十二、亚硝酸盐中毒解毒药项目财务管理</w:t>
        </w:r>
        <w:r>
          <w:tab/>
        </w:r>
        <w:r>
          <w:fldChar w:fldCharType="begin"/>
        </w:r>
        <w:r>
          <w:instrText xml:space="preserve"> PAGEREF _Toc20980 \h </w:instrText>
        </w:r>
        <w:r>
          <w:fldChar w:fldCharType="separate"/>
        </w:r>
        <w:r>
          <w:t>49</w:t>
        </w:r>
        <w:r>
          <w:fldChar w:fldCharType="end"/>
        </w:r>
      </w:hyperlink>
    </w:p>
    <w:p>
      <w:pPr>
        <w:pStyle w:val="TOC2"/>
        <w:tabs>
          <w:tab w:val="right" w:leader="dot" w:pos="8306"/>
        </w:tabs>
      </w:pPr>
      <w:hyperlink w:anchor="_Toc3745" w:history="1">
        <w:r>
          <w:rPr>
            <w:rFonts w:ascii="仿宋" w:eastAsia="仿宋" w:hAnsi="仿宋" w:cs="仿宋" w:hint="eastAsia"/>
            <w:lang w:eastAsia="zh-CN"/>
          </w:rPr>
          <w:t>(一)、资金需求大</w:t>
        </w:r>
        <w:r>
          <w:tab/>
        </w:r>
        <w:r>
          <w:fldChar w:fldCharType="begin"/>
        </w:r>
        <w:r>
          <w:instrText xml:space="preserve"> PAGEREF _Toc3745 \h </w:instrText>
        </w:r>
        <w:r>
          <w:fldChar w:fldCharType="separate"/>
        </w:r>
        <w:r>
          <w:t>49</w:t>
        </w:r>
        <w:r>
          <w:fldChar w:fldCharType="end"/>
        </w:r>
      </w:hyperlink>
    </w:p>
    <w:p>
      <w:pPr>
        <w:pStyle w:val="TOC2"/>
        <w:tabs>
          <w:tab w:val="right" w:leader="dot" w:pos="8306"/>
        </w:tabs>
      </w:pPr>
      <w:hyperlink w:anchor="_Toc11152" w:history="1">
        <w:r>
          <w:rPr>
            <w:rFonts w:ascii="仿宋" w:eastAsia="仿宋" w:hAnsi="仿宋" w:cs="仿宋" w:hint="eastAsia"/>
            <w:lang w:eastAsia="zh-CN"/>
          </w:rPr>
          <w:t>(二)、研发周期长</w:t>
        </w:r>
        <w:r>
          <w:tab/>
        </w:r>
        <w:r>
          <w:fldChar w:fldCharType="begin"/>
        </w:r>
        <w:r>
          <w:instrText xml:space="preserve"> PAGEREF _Toc11152 \h </w:instrText>
        </w:r>
        <w:r>
          <w:fldChar w:fldCharType="separate"/>
        </w:r>
        <w:r>
          <w:t>51</w:t>
        </w:r>
        <w:r>
          <w:fldChar w:fldCharType="end"/>
        </w:r>
      </w:hyperlink>
    </w:p>
    <w:p>
      <w:pPr>
        <w:pStyle w:val="TOC2"/>
        <w:tabs>
          <w:tab w:val="right" w:leader="dot" w:pos="8306"/>
        </w:tabs>
      </w:pPr>
      <w:hyperlink w:anchor="_Toc11923" w:history="1">
        <w:r>
          <w:rPr>
            <w:rFonts w:ascii="仿宋" w:eastAsia="仿宋" w:hAnsi="仿宋" w:cs="仿宋" w:hint="eastAsia"/>
            <w:lang w:eastAsia="zh-CN"/>
          </w:rPr>
          <w:t>(三)、市场风险大</w:t>
        </w:r>
        <w:r>
          <w:tab/>
        </w:r>
        <w:r>
          <w:fldChar w:fldCharType="begin"/>
        </w:r>
        <w:r>
          <w:instrText xml:space="preserve"> PAGEREF _Toc11923 \h </w:instrText>
        </w:r>
        <w:r>
          <w:fldChar w:fldCharType="separate"/>
        </w:r>
        <w:r>
          <w:t>52</w:t>
        </w:r>
        <w:r>
          <w:fldChar w:fldCharType="end"/>
        </w:r>
      </w:hyperlink>
    </w:p>
    <w:p>
      <w:pPr>
        <w:pStyle w:val="TOC2"/>
        <w:tabs>
          <w:tab w:val="right" w:leader="dot" w:pos="8306"/>
        </w:tabs>
      </w:pPr>
      <w:hyperlink w:anchor="_Toc24582" w:history="1">
        <w:r>
          <w:rPr>
            <w:rFonts w:ascii="仿宋" w:eastAsia="仿宋" w:hAnsi="仿宋" w:cs="仿宋" w:hint="eastAsia"/>
            <w:lang w:eastAsia="zh-CN"/>
          </w:rPr>
          <w:t>(四)、利润率高</w:t>
        </w:r>
        <w:r>
          <w:tab/>
        </w:r>
        <w:r>
          <w:fldChar w:fldCharType="begin"/>
        </w:r>
        <w:r>
          <w:instrText xml:space="preserve"> PAGEREF _Toc24582 \h </w:instrText>
        </w:r>
        <w:r>
          <w:fldChar w:fldCharType="separate"/>
        </w:r>
        <w:r>
          <w:t>55</w:t>
        </w:r>
        <w:r>
          <w:fldChar w:fldCharType="end"/>
        </w:r>
      </w:hyperlink>
    </w:p>
    <w:p>
      <w:pPr>
        <w:pStyle w:val="TOC1"/>
        <w:tabs>
          <w:tab w:val="right" w:leader="dot" w:pos="8306"/>
        </w:tabs>
      </w:pPr>
      <w:hyperlink w:anchor="_Toc1127" w:history="1">
        <w:r>
          <w:rPr>
            <w:rFonts w:ascii="仿宋" w:eastAsia="仿宋" w:hAnsi="仿宋" w:cs="仿宋" w:hint="eastAsia"/>
            <w:lang w:eastAsia="zh-CN"/>
          </w:rPr>
          <w:t>十三、亚硝酸盐中毒解毒药项目实施保障措施</w:t>
        </w:r>
        <w:r>
          <w:tab/>
        </w:r>
        <w:r>
          <w:fldChar w:fldCharType="begin"/>
        </w:r>
        <w:r>
          <w:instrText xml:space="preserve"> PAGEREF _Toc1127 \h </w:instrText>
        </w:r>
        <w:r>
          <w:fldChar w:fldCharType="separate"/>
        </w:r>
        <w:r>
          <w:t>57</w:t>
        </w:r>
        <w:r>
          <w:fldChar w:fldCharType="end"/>
        </w:r>
      </w:hyperlink>
    </w:p>
    <w:p>
      <w:pPr>
        <w:pStyle w:val="TOC2"/>
        <w:tabs>
          <w:tab w:val="right" w:leader="dot" w:pos="8306"/>
        </w:tabs>
      </w:pPr>
      <w:hyperlink w:anchor="_Toc29827" w:history="1">
        <w:r>
          <w:rPr>
            <w:rFonts w:ascii="仿宋" w:eastAsia="仿宋" w:hAnsi="仿宋" w:cs="仿宋" w:hint="eastAsia"/>
            <w:lang w:eastAsia="zh-CN"/>
          </w:rPr>
          <w:t>(一)、亚硝酸盐中毒解毒药项目实施保障机制</w:t>
        </w:r>
        <w:r>
          <w:tab/>
        </w:r>
        <w:r>
          <w:fldChar w:fldCharType="begin"/>
        </w:r>
        <w:r>
          <w:instrText xml:space="preserve"> PAGEREF _Toc29827 \h </w:instrText>
        </w:r>
        <w:r>
          <w:fldChar w:fldCharType="separate"/>
        </w:r>
        <w:r>
          <w:t>57</w:t>
        </w:r>
        <w:r>
          <w:fldChar w:fldCharType="end"/>
        </w:r>
      </w:hyperlink>
    </w:p>
    <w:p>
      <w:pPr>
        <w:pStyle w:val="TOC2"/>
        <w:tabs>
          <w:tab w:val="right" w:leader="dot" w:pos="8306"/>
        </w:tabs>
      </w:pPr>
      <w:hyperlink w:anchor="_Toc13860" w:history="1">
        <w:r>
          <w:rPr>
            <w:rFonts w:ascii="仿宋" w:eastAsia="仿宋" w:hAnsi="仿宋" w:cs="仿宋" w:hint="eastAsia"/>
            <w:lang w:eastAsia="zh-CN"/>
          </w:rPr>
          <w:t>(二)、亚硝酸盐中毒解毒药项目法律合规要求</w:t>
        </w:r>
        <w:r>
          <w:tab/>
        </w:r>
        <w:r>
          <w:fldChar w:fldCharType="begin"/>
        </w:r>
        <w:r>
          <w:instrText xml:space="preserve"> PAGEREF _Toc13860 \h </w:instrText>
        </w:r>
        <w:r>
          <w:fldChar w:fldCharType="separate"/>
        </w:r>
        <w:r>
          <w:t>61</w:t>
        </w:r>
        <w:r>
          <w:fldChar w:fldCharType="end"/>
        </w:r>
      </w:hyperlink>
    </w:p>
    <w:p>
      <w:pPr>
        <w:pStyle w:val="TOC2"/>
        <w:tabs>
          <w:tab w:val="right" w:leader="dot" w:pos="8306"/>
        </w:tabs>
      </w:pPr>
      <w:hyperlink w:anchor="_Toc32340" w:history="1">
        <w:r>
          <w:rPr>
            <w:rFonts w:ascii="仿宋" w:eastAsia="仿宋" w:hAnsi="仿宋" w:cs="仿宋" w:hint="eastAsia"/>
            <w:lang w:eastAsia="zh-CN"/>
          </w:rPr>
          <w:t>(三)、亚硝酸盐中毒解毒药项目合同管理与法律事务</w:t>
        </w:r>
        <w:r>
          <w:tab/>
        </w:r>
        <w:r>
          <w:fldChar w:fldCharType="begin"/>
        </w:r>
        <w:r>
          <w:instrText xml:space="preserve"> PAGEREF _Toc32340 \h </w:instrText>
        </w:r>
        <w:r>
          <w:fldChar w:fldCharType="separate"/>
        </w:r>
        <w:r>
          <w:t>65</w:t>
        </w:r>
        <w:r>
          <w:fldChar w:fldCharType="end"/>
        </w:r>
      </w:hyperlink>
    </w:p>
    <w:p>
      <w:pPr>
        <w:pStyle w:val="TOC2"/>
        <w:tabs>
          <w:tab w:val="right" w:leader="dot" w:pos="8306"/>
        </w:tabs>
      </w:pPr>
      <w:hyperlink w:anchor="_Toc30135" w:history="1">
        <w:r>
          <w:rPr>
            <w:rFonts w:ascii="仿宋" w:eastAsia="仿宋" w:hAnsi="仿宋" w:cs="仿宋" w:hint="eastAsia"/>
            <w:lang w:eastAsia="zh-CN"/>
          </w:rPr>
          <w:t>(四)、亚硝酸盐中毒解毒药项目知识产权保护策略</w:t>
        </w:r>
        <w:r>
          <w:tab/>
        </w:r>
        <w:r>
          <w:fldChar w:fldCharType="begin"/>
        </w:r>
        <w:r>
          <w:instrText xml:space="preserve"> PAGEREF _Toc30135 \h </w:instrText>
        </w:r>
        <w:r>
          <w:fldChar w:fldCharType="separate"/>
        </w:r>
        <w:r>
          <w:t>72</w:t>
        </w:r>
        <w:r>
          <w:fldChar w:fldCharType="end"/>
        </w:r>
      </w:hyperlink>
    </w:p>
    <w:p>
      <w:pPr>
        <w:pStyle w:val="TOC1"/>
        <w:tabs>
          <w:tab w:val="right" w:leader="dot" w:pos="8306"/>
        </w:tabs>
      </w:pPr>
      <w:hyperlink w:anchor="_Toc31267" w:history="1">
        <w:r>
          <w:rPr>
            <w:rFonts w:ascii="仿宋" w:eastAsia="仿宋" w:hAnsi="仿宋" w:cs="仿宋" w:hint="eastAsia"/>
            <w:lang w:eastAsia="zh-CN"/>
          </w:rPr>
          <w:t>十四、亚硝酸盐中毒解毒药项目实施时间节点</w:t>
        </w:r>
        <w:r>
          <w:tab/>
        </w:r>
        <w:r>
          <w:fldChar w:fldCharType="begin"/>
        </w:r>
        <w:r>
          <w:instrText xml:space="preserve"> PAGEREF _Toc31267 \h </w:instrText>
        </w:r>
        <w:r>
          <w:fldChar w:fldCharType="separate"/>
        </w:r>
        <w:r>
          <w:t>74</w:t>
        </w:r>
        <w:r>
          <w:fldChar w:fldCharType="end"/>
        </w:r>
      </w:hyperlink>
    </w:p>
    <w:p>
      <w:pPr>
        <w:pStyle w:val="TOC2"/>
        <w:tabs>
          <w:tab w:val="right" w:leader="dot" w:pos="8306"/>
        </w:tabs>
      </w:pPr>
      <w:hyperlink w:anchor="_Toc24019" w:history="1">
        <w:r>
          <w:rPr>
            <w:rFonts w:ascii="仿宋" w:eastAsia="仿宋" w:hAnsi="仿宋" w:cs="仿宋" w:hint="eastAsia"/>
            <w:lang w:eastAsia="zh-CN"/>
          </w:rPr>
          <w:t>(一)、亚硝酸盐中毒解毒药项目启动阶段时间节点</w:t>
        </w:r>
        <w:r>
          <w:tab/>
        </w:r>
        <w:r>
          <w:fldChar w:fldCharType="begin"/>
        </w:r>
        <w:r>
          <w:instrText xml:space="preserve"> PAGEREF _Toc24019 \h </w:instrText>
        </w:r>
        <w:r>
          <w:fldChar w:fldCharType="separate"/>
        </w:r>
        <w:r>
          <w:t>74</w:t>
        </w:r>
        <w:r>
          <w:fldChar w:fldCharType="end"/>
        </w:r>
      </w:hyperlink>
    </w:p>
    <w:p>
      <w:pPr>
        <w:pStyle w:val="TOC2"/>
        <w:tabs>
          <w:tab w:val="right" w:leader="dot" w:pos="8306"/>
        </w:tabs>
      </w:pPr>
      <w:hyperlink w:anchor="_Toc3548" w:history="1">
        <w:r>
          <w:rPr>
            <w:rFonts w:ascii="仿宋" w:eastAsia="仿宋" w:hAnsi="仿宋" w:cs="仿宋" w:hint="eastAsia"/>
            <w:lang w:eastAsia="zh-CN"/>
          </w:rPr>
          <w:t>(二)、亚硝酸盐中毒解毒药项目执行阶段时间节点</w:t>
        </w:r>
        <w:r>
          <w:tab/>
        </w:r>
        <w:r>
          <w:fldChar w:fldCharType="begin"/>
        </w:r>
        <w:r>
          <w:instrText xml:space="preserve"> PAGEREF _Toc3548 \h </w:instrText>
        </w:r>
        <w:r>
          <w:fldChar w:fldCharType="separate"/>
        </w:r>
        <w:r>
          <w:t>76</w:t>
        </w:r>
        <w:r>
          <w:fldChar w:fldCharType="end"/>
        </w:r>
      </w:hyperlink>
    </w:p>
    <w:p>
      <w:pPr>
        <w:pStyle w:val="TOC2"/>
        <w:tabs>
          <w:tab w:val="right" w:leader="dot" w:pos="8306"/>
        </w:tabs>
      </w:pPr>
      <w:hyperlink w:anchor="_Toc8872" w:history="1">
        <w:r>
          <w:rPr>
            <w:rFonts w:ascii="仿宋" w:eastAsia="仿宋" w:hAnsi="仿宋" w:cs="仿宋" w:hint="eastAsia"/>
            <w:lang w:eastAsia="zh-CN"/>
          </w:rPr>
          <w:t>(三)、亚硝酸盐中毒解毒药项目完成阶段时间节点</w:t>
        </w:r>
        <w:r>
          <w:tab/>
        </w:r>
        <w:r>
          <w:fldChar w:fldCharType="begin"/>
        </w:r>
        <w:r>
          <w:instrText xml:space="preserve"> PAGEREF _Toc8872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98"/>
      <w:r>
        <w:rPr>
          <w:rFonts w:ascii="仿宋" w:eastAsia="仿宋" w:hAnsi="仿宋" w:cs="仿宋" w:hint="eastAsia"/>
          <w:sz w:val="28"/>
          <w:lang w:eastAsia="zh-CN"/>
        </w:rPr>
        <w:t>一、亚硝酸盐中毒解毒药项目绩效评估</w:t>
      </w:r>
      <w:bookmarkEnd w:id="2"/>
    </w:p>
    <w:p>
      <w:pPr>
        <w:pStyle w:val="Heading2"/>
        <w:rPr>
          <w:rFonts w:ascii="仿宋" w:eastAsia="仿宋" w:hAnsi="仿宋" w:cs="仿宋" w:hint="eastAsia"/>
          <w:lang w:eastAsia="zh-CN"/>
        </w:rPr>
      </w:pPr>
      <w:bookmarkStart w:id="3" w:name="_Toc2209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中毒解毒药项目中，我们设计了一套全面的绩效评估指标，以确保亚硝酸盐中毒解毒药项目的可控和成功交付。这些指标跨足亚硝酸盐中毒解毒药项目目标、成本、进度和质量等多个维度，为我们提供了全面洞察亚硝酸盐中毒解毒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目标达成率是我们关注的首要指标。我们设定了明确的目标，并通过定期监测和评估，迅速发现并应对潜在的目标偏差。这为亚硝酸盐中毒解毒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成本绩效是另一个核心关注点。通过实际成本与预算成本的对比分析，我们深入了解成本差异的原因，及时调整资源分配，保持亚硝酸盐中毒解毒药项目在经济效益方面的合理水平。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进度作为关键的绩效指标之一，得到了精心的关注。我们制定了详细的亚硝酸盐中毒解毒药项目进度计划，并设立了进度符合度指标，确保实际进度与计划进度保持一致。这使我们能够快速发现和解决潜在的进度问题，保持亚硝酸盐中毒解毒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亚硝酸盐中毒解毒药项目绩效的不可或缺的一环。我们引入了一系列的质量标准和客户满意度指标，以确保亚硝酸盐中毒解毒药项目交付的成果在质量上达到或超越预期水平。通过持续监测这些指标，我们努力提升亚硝酸盐中毒解毒药项目整体质量水平，为亚硝酸盐中毒解毒药项目的成功交付提供有力保障。通过这些科学且全面的绩效评估，我们能够更好地引导亚硝酸盐中毒解毒药项目的持续改进，确保亚硝酸盐中毒解毒药项目目标的顺利达成。</w:t>
      </w:r>
    </w:p>
    <w:p>
      <w:pPr>
        <w:pStyle w:val="Heading2"/>
        <w:ind w:firstLine="560" w:firstLineChars="200"/>
        <w:rPr>
          <w:rFonts w:ascii="仿宋" w:eastAsia="仿宋" w:hAnsi="仿宋" w:cs="仿宋" w:hint="eastAsia"/>
          <w:sz w:val="28"/>
          <w:lang w:eastAsia="zh-CN"/>
        </w:rPr>
      </w:pPr>
      <w:bookmarkStart w:id="4" w:name="_Toc23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绩效评估是亚硝酸盐中毒解毒药项目中的关键环节，为确保亚硝酸盐中毒解毒药项目达到预期目标，我们采用了多层次、多维度的绩效评估方法。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亚硝酸盐中毒解毒药项目的战略目标对齐，确保每个决策和行动都与亚硝酸盐中毒解毒药项目整体目标保持一致。团队会定期召开战略对齐会议，审视当前工作与亚硝酸盐中毒解毒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亚硝酸盐中毒解毒药项目进度、质量、成本和风险等方面。这些指标通过数据收集和分析，为亚硝酸盐中毒解毒药项目管理团队提供了客观的评估依据。例如，我们通过亚硝酸盐中毒解毒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亚硝酸盐中毒解毒药项目内部，还考虑了亚硝酸盐中毒解毒药项目对外部环境的影响。我们定期进行干系人满意度调查，以了解各利益相关方对亚硝酸盐中毒解毒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这种多层次、多角度的绩效评估方法，使得我们能够全面了解亚硝酸盐中毒解毒药项目的运行状态，及时做出调整，确保亚硝酸盐中毒解毒药项目在不断变化的环境中保持稳健前行。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50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为了确保亚硝酸盐中毒解毒药项目的有效管理和不断优化，我们采用了精心设计的绩效评估周期。这个周期旨在实现灵活、实时和全面的评估，以适应亚硝酸盐中毒解毒药项目执行中的各种挑战。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亚硝酸盐中毒解毒药项目的不同需求，分为短期、中期和长期。短期评估关注每个迭代或工作周期，以及时发现和解决当前任务中的问题。中期评估涵盖几个迭代，深入了解整体亚硝酸盐中毒解毒药项目的趋势和性能。长期评估则着眼于整个亚硝酸盐中毒解毒药项目阶段，确保亚硝酸盐中毒解毒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亚硝酸盐中毒解毒药项目管理工具和协作平台，团队成员能够随时更新和分享亚硝酸盐中毒解毒药项目数据。这种实时性的反馈机制使我们能够及时察觉潜在问题，快速调整，保持亚硝酸盐中毒解毒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亚硝酸盐中毒解毒药项目的决策制定密不可分。每个周期的亚硝酸盐中毒解毒药项目回顾会议成为集体总结经验、识别问题深层次原因并找到创新解决方案的平台。这种定期的反思与调整机制使亚硝酸盐中毒解毒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11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79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技术管理特点体现在其创新导向。通过引入最先进的技术趋势和解决方案，亚硝酸盐中毒解毒药项目致力于提升科技含量、提高质量和效率水平。这意味着我们将采用最新的工具和方法，确保亚硝酸盐中毒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亚硝酸盐中毒解毒药项目技术管理的显著特征。通过整合不同领域的技术资源，我们实现了跨学科的协同工作。这有助于优化技术架构，提高整体效能。此外，整合性策略还促进了不同技术团队之间的紧密沟通和高效合作，确保亚硝酸盐中毒解毒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亚硝酸盐中毒解毒药项目所采用的技术。通过不断优化技术方案，亚硝酸盐中毒解毒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亚硝酸盐中毒解毒药项目团队将在亚硝酸盐中毒解毒药项目初期识别可能的技术风险，并采取相应的预防和应对措施。通过建立健全的风险评估机制，亚硝酸盐中毒解毒药项目能够在实施过程中及时发现并解决潜在的技术问题，保障亚硝酸盐中毒解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亚硝酸盐中毒解毒药项目中，技术将成为亚硝酸盐中毒解毒药项目成功的有力支持。这一深度剖析揭示了技术管理在亚硝酸盐中毒解毒药项目实施中的关键作用，为亚硝酸盐中毒解毒药项目的技术基础奠定了坚实的基础。</w:t>
      </w:r>
    </w:p>
    <w:p>
      <w:pPr>
        <w:pStyle w:val="Heading2"/>
        <w:ind w:firstLine="560" w:firstLineChars="200"/>
        <w:rPr>
          <w:rFonts w:ascii="仿宋" w:eastAsia="仿宋" w:hAnsi="仿宋" w:cs="仿宋" w:hint="eastAsia"/>
          <w:sz w:val="28"/>
          <w:lang w:eastAsia="zh-CN"/>
        </w:rPr>
      </w:pPr>
      <w:bookmarkStart w:id="8" w:name="_Toc28148"/>
      <w:r>
        <w:rPr>
          <w:rFonts w:ascii="仿宋" w:eastAsia="仿宋" w:hAnsi="仿宋" w:cs="仿宋" w:hint="eastAsia"/>
          <w:sz w:val="28"/>
          <w:lang w:eastAsia="zh-CN"/>
        </w:rPr>
        <w:t>(二)、亚硝酸盐中毒解毒药项目工艺技术设计方案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亚硝酸盐中毒解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亚硝酸盐中毒解毒药项目将严格按照相关行业规范要求进行组织。通过有效控制产品质量，亚硝酸盐中毒解毒药项目将致力于为顾客提供优质的亚硝酸盐中毒解毒药项目产品和良好的服务。这体现了亚硝酸盐中毒解毒药项目对于生产活动合规性和质量标准的高度重视，为亚硝酸盐中毒解毒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亚硝酸盐中毒解毒药项目注重生态效益和清洁生产原则。亚硝酸盐中毒解毒药项目建设将紧密结合地方特色经济发展，与社会经济发展规划和区域环境保护规划方案相协调一致。通过与当地区域自然生态系统的结合，亚硝酸盐中毒解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亚硝酸盐中毒解毒药项目产品具有多样化的客户需求和个性化的特点。因此，亚硝酸盐中毒解毒药项目产品规格品种多样，且单批生产数量较小。为满足这一特点，亚硝酸盐中毒解毒药项目承办单位将建设先进的柔性制造生产线。通过广泛应用柔性制造技术，亚硝酸盐中毒解毒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亚硝酸盐中毒解毒药项目采用的技术具有较高的技术含量和自动化水平，处于国内先进水平。这一技术选用不仅体现了对生产效率、质量和环境友好性的高标准要求，同时为亚硝酸盐中毒解毒药项目的可持续发展奠定了坚实的基础。</w:t>
      </w:r>
    </w:p>
    <w:p>
      <w:pPr>
        <w:pStyle w:val="Heading2"/>
        <w:ind w:firstLine="560" w:firstLineChars="200"/>
        <w:rPr>
          <w:rFonts w:ascii="仿宋" w:eastAsia="仿宋" w:hAnsi="仿宋" w:cs="仿宋" w:hint="eastAsia"/>
          <w:sz w:val="28"/>
          <w:lang w:eastAsia="zh-CN"/>
        </w:rPr>
      </w:pPr>
      <w:bookmarkStart w:id="9" w:name="_Toc2549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为确保亚硝酸盐中毒解毒药项目的高效生产和技术实施，我们制定了一套精心设计的设备选型方案，以满足亚硝酸盐中毒解毒药项目生产、质量和环保的要求。该方案的主要特点如下：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亚硝酸盐中毒解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针对亚硝酸盐中毒解毒药项目产品的多样性和小批量生产的特点，我们将建设柔性制造生产线。通过在设备选型中考虑柔性制造技术，可以灵活应对不同产品规格和生产需求，实现生产线的高度灵活性和适应性。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511"/>
      <w:r>
        <w:rPr>
          <w:rFonts w:ascii="仿宋" w:eastAsia="仿宋" w:hAnsi="仿宋" w:cs="仿宋" w:hint="eastAsia"/>
          <w:sz w:val="28"/>
          <w:lang w:eastAsia="zh-CN"/>
        </w:rPr>
        <w:t>三、亚硝酸盐中毒解毒药项目土建工程</w:t>
      </w:r>
      <w:bookmarkEnd w:id="10"/>
    </w:p>
    <w:p>
      <w:pPr>
        <w:pStyle w:val="Heading2"/>
        <w:rPr>
          <w:rFonts w:ascii="仿宋" w:eastAsia="仿宋" w:hAnsi="仿宋" w:cs="仿宋" w:hint="eastAsia"/>
          <w:lang w:eastAsia="zh-CN"/>
        </w:rPr>
      </w:pPr>
      <w:bookmarkStart w:id="11" w:name="_Toc23344"/>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在亚硝酸盐中毒解毒药项目的建筑工程设计中，我们将秉承一系列重要的设计原则，以确保亚硝酸盐中毒解毒药项目建筑在功能、美观、可持续性等方面达到最佳效果。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首要原则是确保建筑的功能性得到最大化的发挥。我们将充分理解亚硝酸盐中毒解毒药项目的实际需求，合理布局各个功能区域，保证建筑在满足业务需求的同时，提供高效的工作环境。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在建筑设计中，我们将综合考虑建设和运营成本。通过精细的经济效益分析，确保设计方案在高效利用资源的同时，对亚硝酸盐中毒解毒药项目的长期盈利能力有积极的贡献。</w:t>
      </w:r>
    </w:p>
    <w:p>
      <w:pPr>
        <w:pStyle w:val="Heading2"/>
        <w:ind w:firstLine="560" w:firstLineChars="200"/>
        <w:rPr>
          <w:rFonts w:ascii="仿宋" w:eastAsia="仿宋" w:hAnsi="仿宋" w:cs="仿宋" w:hint="eastAsia"/>
          <w:sz w:val="28"/>
          <w:lang w:eastAsia="zh-CN"/>
        </w:rPr>
      </w:pPr>
      <w:bookmarkStart w:id="12" w:name="_Toc7197"/>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亚硝酸盐中毒解毒药项目的土建工程设计中，我们将精准设定设计年限，结合亚硝酸盐中毒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亚硝酸盐中毒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0360"/>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亚硝酸盐中毒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亚硝酸盐中毒解毒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亚硝酸盐中毒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606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本期工程亚硝酸盐中毒解毒药项目预计总建筑面积XXX平方米，其中：计容建筑面积XXX平方米，计划建筑工程投资XX万元，占亚硝酸盐中毒解毒药项目总投资的XX%。</w:t>
      </w:r>
    </w:p>
    <w:p>
      <w:pPr>
        <w:pStyle w:val="Heading1"/>
        <w:ind w:firstLine="560" w:firstLineChars="200"/>
        <w:rPr>
          <w:rFonts w:ascii="仿宋" w:eastAsia="仿宋" w:hAnsi="仿宋" w:cs="仿宋" w:hint="eastAsia"/>
          <w:sz w:val="28"/>
          <w:lang w:eastAsia="zh-CN"/>
        </w:rPr>
      </w:pPr>
      <w:bookmarkStart w:id="15" w:name="_Toc22756"/>
      <w:r>
        <w:rPr>
          <w:rFonts w:ascii="仿宋" w:eastAsia="仿宋" w:hAnsi="仿宋" w:cs="仿宋" w:hint="eastAsia"/>
          <w:sz w:val="28"/>
          <w:lang w:eastAsia="zh-CN"/>
        </w:rPr>
        <w:t>四、亚硝酸盐中毒解毒药项目概论</w:t>
      </w:r>
      <w:bookmarkEnd w:id="15"/>
    </w:p>
    <w:p>
      <w:pPr>
        <w:pStyle w:val="Heading2"/>
        <w:rPr>
          <w:rFonts w:ascii="仿宋" w:eastAsia="仿宋" w:hAnsi="仿宋" w:cs="仿宋" w:hint="eastAsia"/>
          <w:lang w:eastAsia="zh-CN"/>
        </w:rPr>
      </w:pPr>
      <w:bookmarkStart w:id="16" w:name="_Toc18281"/>
      <w:r>
        <w:rPr>
          <w:rFonts w:ascii="仿宋" w:eastAsia="仿宋" w:hAnsi="仿宋" w:cs="仿宋" w:hint="eastAsia"/>
          <w:lang w:eastAsia="zh-CN"/>
        </w:rPr>
        <w:t>(一)、亚硝酸盐中毒解毒药项目概况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起源追溯至对市场的深入洞察。市场的不断演变与变革为亚硝酸盐中毒解毒药项目提供了难得的机遇。当前市场存在的需求缺口和变革的大环境共同构成了亚硝酸盐中毒解毒药项目的背景。这个亚硝酸盐中毒解毒药项目旨在充分利用市场机遇，填补行业中尚未满足的需求，为客户提供全新的解决方案。市场的变革和需求的增长使得这个亚硝酸盐中毒解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亚硝酸盐中毒解毒药项目名称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正式命名为亚硝酸盐中毒解毒药。这个名称不仅仅是一个标识，更代表了亚硝酸盐中毒解毒药项目的核心理念和愿景。它蕴含着亚硝酸盐中毒解毒药项目所要解决问题的关键字，具有强烈的表达和辨识度，为亚硝酸盐中毒解毒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亚硝酸盐中毒解毒药项目目标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核心目标是提供一种全新、高效的解决方案，满足客户日益增长的需求。亚硝酸盐中毒解毒药项目追求的不仅仅是满足市场需求，更是在市场中获得卓越的竞争优势。通过不断提升产品或服务的质量和创新水平，亚硝酸盐中毒解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亚硝酸盐中毒解毒药项目范围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全面涵盖了产品研发、制造、市场推广和售后服务，确保从产品设计到最终用户体验的全方位关注。这一全面的亚硝酸盐中毒解毒药项目范围是为了确保亚硝酸盐中毒解毒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亚硝酸盐中毒解毒药项目时间表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计划在未来18个月内完成，包括研发、测试、市场试点和正式推出等不同阶段。这个时间表的合理设计是为了确保亚硝酸盐中毒解毒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亚硝酸盐中毒解毒药项目预算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总预算估算为XX百万美元，主要分配在研发、市场推广、人员培训和运营等方面。这一充足的预算为亚硝酸盐中毒解毒药项目提供了充足的资源，确保亚硝酸盐中毒解毒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亚硝酸盐中毒解毒药项目风险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亚硝酸盐中毒解毒药项目可能面临的风险包括市场接受度低、技术难题、竞争激烈等。亚硝酸盐中毒解毒药项目团队已经制定了相应的风险应对计划，通过前瞻性的风险管理，确保亚硝酸盐中毒解毒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亚硝酸盐中毒解毒药项目团队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亚硝酸盐中毒解毒药项目汇聚了一支经验丰富、多领域专业素养的核心团队，确保亚硝酸盐中毒解毒药项目在各个方面都能拥有高水平的执行力。团队的协同作战是亚硝酸盐中毒解毒药项目成功的关键因素之一。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亚硝酸盐中毒解毒药项目背景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亚硝酸盐中毒解毒药项目的背景根植于市场对更高效、创新产品的渴望，同时也受到科技发展对行业格局的深刻改变的影响。这为亚硝酸盐中毒解毒药项目提供了广阔的发展空间和市场需求。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亚硝酸盐中毒解毒药项目现状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截至目前，亚硝酸盐中毒解毒药项目已完成市场调研和技术验证，取得了初步的成功。这为亚硝酸盐中毒解毒药项目在未来的发展奠定了坚实的基础，为更远大的目标打下了坚实的基石。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113"/>
      <w:r>
        <w:rPr>
          <w:rFonts w:ascii="仿宋" w:eastAsia="仿宋" w:hAnsi="仿宋" w:cs="仿宋" w:hint="eastAsia"/>
          <w:sz w:val="28"/>
          <w:lang w:eastAsia="zh-CN"/>
        </w:rPr>
        <w:t>(二)、亚硝酸盐中毒解毒药项目目标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亚硝酸盐中毒解毒药项目首要业务目标是在市场中占据有利地位，实现产品/服务的成功推广和销售。通过不断提升产品质量、创新性，亚硝酸盐中毒解毒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在科技迅速发展的时代，亚硝酸盐中毒解毒药项目着眼于技术创新。通过持续的研发和技术升级，亚硝酸盐中毒解毒药项目旨在推出更具创新性的产品或服务，以满足市场对新鲜、先进解决方案的需求。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https://d.book118.com/718115004106006022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C3276"/>
    <w:rsid w:val="620C32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1500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2023-12-31T08:59:00Z</dcterms:created>
  <dcterms:modified xsi:type="dcterms:W3CDTF">2023-12-31T09:00:11Z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B5C8767A33914C73B32FA3C29726456B_11</vt:lpwstr>
  </property>
  <property fmtid="{D5CDD505-2E9C-101B-9397-08002B2CF9AE}" pid="3" name="KSOProductBuildVer">
    <vt:lpwstr>2052-12.1.0.16120</vt:lpwstr>
  </property>
</Properties>
</file>