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2"/>
        </w:rPr>
        <w:t>农村金融监管政策</w:t>
      </w: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spacing w:before="11"/>
        <w:ind w:left="0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ind w:left="0"/>
        <w:rPr>
          <w:rFonts w:ascii="Microsoft JhengHei"/>
          <w:b/>
          <w:sz w:val="14"/>
        </w:rPr>
      </w:pPr>
    </w:p>
    <w:sdt>
      <w:sdtPr>
        <w:id w:val="1354273044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农村金融监管框架构</w:t>
            </w:r>
            <w:r>
              <w:rPr>
                <w:spacing w:val="-10"/>
              </w:rPr>
              <w:t>建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农村金融市场风险识</w:t>
            </w:r>
            <w:r>
              <w:rPr>
                <w:spacing w:val="-10"/>
              </w:rPr>
              <w:t>别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信贷风险管理策</w:t>
            </w:r>
            <w:r>
              <w:rPr>
                <w:spacing w:val="-10"/>
              </w:rPr>
              <w:t>略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8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非银行金融机构监</w:t>
            </w:r>
            <w:r>
              <w:rPr>
                <w:spacing w:val="-10"/>
              </w:rPr>
              <w:t>管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11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金融科技在农村金融中的应</w:t>
            </w:r>
            <w:r>
              <w:rPr>
                <w:spacing w:val="-10"/>
              </w:rPr>
              <w:t>用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农村金融消费者权益保</w:t>
            </w:r>
            <w:r>
              <w:rPr>
                <w:spacing w:val="-10"/>
              </w:rPr>
              <w:t>护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18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国际农村金融监管经验借</w:t>
            </w:r>
            <w:r>
              <w:rPr>
                <w:spacing w:val="-10"/>
              </w:rPr>
              <w:t>鉴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20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农村金融监管政策效果评</w:t>
            </w:r>
            <w:r>
              <w:rPr>
                <w:spacing w:val="-10"/>
              </w:rPr>
              <w:t>估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23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42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before="0"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农</w:t>
      </w:r>
      <w:r>
        <w:t>村</w:t>
      </w:r>
      <w:r>
        <w:t>金</w:t>
      </w:r>
      <w:r>
        <w:t>融</w:t>
      </w:r>
      <w:r>
        <w:t>监</w:t>
      </w:r>
      <w:r>
        <w:t>管</w:t>
      </w:r>
      <w:r>
        <w:t>框</w:t>
      </w:r>
      <w:r>
        <w:t>架</w:t>
      </w:r>
      <w:r>
        <w:t>构</w:t>
      </w:r>
      <w:r>
        <w:rPr>
          <w:spacing w:val="-10"/>
        </w:rPr>
        <w:t>建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7"/>
        <w:gridCol w:w="551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1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32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ind w:left="108" w:right="-29"/>
              <w:rPr>
                <w:sz w:val="21"/>
              </w:rPr>
            </w:pPr>
            <w:r>
              <w:rPr>
                <w:spacing w:val="-6"/>
                <w:sz w:val="21"/>
              </w:rPr>
              <w:t>【农村金融监管框架构建】：</w:t>
            </w:r>
          </w:p>
        </w:tc>
        <w:tc>
          <w:tcPr>
            <w:tcW w:w="5519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明确监管目标与原则：农村金融监管应确保金融稳定，</w:t>
            </w:r>
            <w:r>
              <w:rPr>
                <w:spacing w:val="-2"/>
                <w:sz w:val="21"/>
              </w:rPr>
              <w:t>保护消费者利益，同时支持农村经济的发展。监管原则包</w:t>
            </w:r>
            <w:r>
              <w:rPr>
                <w:spacing w:val="-2"/>
                <w:sz w:val="21"/>
              </w:rPr>
              <w:t>括公平性、透明性和效率性。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制定统一的监管法规：针对农村金融市场特点，制定专</w:t>
            </w:r>
            <w:r>
              <w:rPr>
                <w:spacing w:val="-2"/>
                <w:sz w:val="21"/>
              </w:rPr>
              <w:t>门的法律法规，为监管提供法律依据，确保监管的有效性</w:t>
            </w:r>
            <w:r>
              <w:rPr>
                <w:spacing w:val="-2"/>
                <w:sz w:val="21"/>
              </w:rPr>
              <w:t>和一致性。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8" w:right="-15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强化风险监测与管理：建立全面的风险监测体系，对农</w:t>
            </w:r>
            <w:r>
              <w:rPr>
                <w:spacing w:val="-6"/>
                <w:sz w:val="21"/>
              </w:rPr>
              <w:t>村金融机构进行定期风险评估，及时发现并处置潜在风险。</w:t>
            </w:r>
          </w:p>
          <w:p>
            <w:pPr>
              <w:pStyle w:val="TableParagraph"/>
              <w:spacing w:line="269" w:lineRule="exact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【农村金融监管组织架构】：</w:t>
            </w:r>
          </w:p>
        </w:tc>
      </w:tr>
    </w:tbl>
    <w:p>
      <w:pPr>
        <w:pStyle w:val="BodyText"/>
        <w:spacing w:before="135"/>
        <w:ind w:left="680"/>
      </w:pPr>
      <w:r>
        <w:rPr>
          <w:spacing w:val="-1"/>
        </w:rPr>
        <w:t># 农村金融监管政策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  <w:jc w:val="both"/>
      </w:pPr>
      <w:r>
        <w:rPr>
          <w:spacing w:val="-2"/>
        </w:rPr>
        <w:t>## 引言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10"/>
        </w:rPr>
        <w:t>随着中国经济的快速发展，农村金融市场逐渐成为国家金融体系的重</w:t>
      </w:r>
      <w:r>
        <w:rPr>
          <w:spacing w:val="-4"/>
        </w:rPr>
        <w:t>要组成部分。然而，由于农村地区金融基础设施相对落后，金融服务</w:t>
      </w:r>
      <w:r>
        <w:rPr>
          <w:spacing w:val="-4"/>
        </w:rPr>
        <w:t>供给不足，风险管理能力较弱，因此对农村金融市场的监管显得尤为</w:t>
      </w:r>
      <w:r>
        <w:rPr>
          <w:spacing w:val="-4"/>
        </w:rPr>
        <w:t>重要。本文旨在探讨农村金融监管框架的构建，以确保金融市场的稳</w:t>
      </w:r>
      <w:r>
        <w:rPr>
          <w:spacing w:val="-2"/>
        </w:rPr>
        <w:t>定与发展。</w:t>
      </w:r>
    </w:p>
    <w:p>
      <w:pPr>
        <w:pStyle w:val="BodyText"/>
        <w:spacing w:line="358" w:lineRule="exact"/>
        <w:jc w:val="both"/>
      </w:pPr>
      <w:r>
        <w:rPr>
          <w:spacing w:val="-1"/>
        </w:rPr>
        <w:t>## 农村金融监管的必要性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4"/>
        </w:rPr>
        <w:t>农村金融市场的特殊性决定了其需要特殊的监管措施。首先，农村金</w:t>
      </w:r>
      <w:r>
        <w:rPr>
          <w:spacing w:val="-7"/>
        </w:rPr>
        <w:t>融机构的服务对象主要是农民和小微企业，这些客户的信用评估难度</w:t>
      </w:r>
      <w:r>
        <w:rPr>
          <w:spacing w:val="-4"/>
        </w:rPr>
        <w:t>大，风险管理复杂；其次，农村地区的金融基础设施相对落后，金融</w:t>
      </w:r>
      <w:r>
        <w:rPr>
          <w:spacing w:val="-4"/>
        </w:rPr>
        <w:t>服务供给不足，风险管理能力较弱；最后，农村金融市场的信息不对</w:t>
      </w:r>
      <w:r>
        <w:rPr>
          <w:spacing w:val="-2"/>
        </w:rPr>
        <w:t>称问题较为严重，容易引发金融风险。</w:t>
      </w:r>
    </w:p>
    <w:p>
      <w:pPr>
        <w:pStyle w:val="BodyText"/>
        <w:spacing w:line="358" w:lineRule="exact"/>
        <w:jc w:val="both"/>
      </w:pPr>
      <w:r>
        <w:rPr>
          <w:spacing w:val="-1"/>
        </w:rPr>
        <w:t>## 农村金融监管框架构建的原则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  <w:jc w:val="both"/>
      </w:pPr>
      <w:r>
        <w:t>### 1.</w:t>
      </w:r>
      <w:r>
        <w:rPr>
          <w:spacing w:val="-2"/>
        </w:rPr>
        <w:t xml:space="preserve"> 适应性原则</w:t>
      </w:r>
    </w:p>
    <w:p>
      <w:pPr>
        <w:spacing w:after="0"/>
        <w:jc w:val="both"/>
        <w:sectPr>
          <w:footerReference w:type="default" r:id="rId6"/>
          <w:pgSz w:w="11910" w:h="16840"/>
          <w:pgMar w:top="1500" w:right="1420" w:bottom="1380" w:left="1680" w:header="0" w:footer="1198"/>
          <w:pgNumType w:start="2"/>
          <w:cols w:space="708"/>
        </w:sectPr>
      </w:pPr>
    </w:p>
    <w:p>
      <w:pPr>
        <w:pStyle w:val="BodyText"/>
        <w:spacing w:before="37" w:line="417" w:lineRule="auto"/>
        <w:ind w:right="378"/>
      </w:pPr>
      <w:r>
        <w:rPr>
          <w:spacing w:val="-6"/>
        </w:rPr>
        <w:t>农村金融监管框架应适应农村金融市场的特点和发展趋势，既要满足</w:t>
      </w:r>
      <w:r>
        <w:rPr>
          <w:spacing w:val="-2"/>
        </w:rPr>
        <w:t>当前的需求，也要考虑未来的发展。</w:t>
      </w:r>
    </w:p>
    <w:p>
      <w:pPr>
        <w:pStyle w:val="BodyText"/>
        <w:spacing w:line="358" w:lineRule="exact"/>
      </w:pPr>
      <w:r>
        <w:t>### 2.</w:t>
      </w:r>
      <w:r>
        <w:rPr>
          <w:spacing w:val="-2"/>
        </w:rPr>
        <w:t xml:space="preserve"> 协调性原则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</w:pPr>
      <w:r>
        <w:rPr>
          <w:spacing w:val="-7"/>
        </w:rPr>
        <w:t>农村金融监管框架应与整个金融监管体系相协调，避免监管重叠和空</w:t>
      </w:r>
      <w:r>
        <w:rPr>
          <w:spacing w:val="-6"/>
        </w:rPr>
        <w:t>白。</w:t>
      </w:r>
    </w:p>
    <w:p>
      <w:pPr>
        <w:pStyle w:val="BodyText"/>
        <w:spacing w:line="358" w:lineRule="exact"/>
      </w:pPr>
      <w:r>
        <w:t>### 3.</w:t>
      </w:r>
      <w:r>
        <w:rPr>
          <w:spacing w:val="-2"/>
        </w:rPr>
        <w:t xml:space="preserve"> 有效性原则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</w:pPr>
      <w:r>
        <w:rPr>
          <w:spacing w:val="-4"/>
        </w:rPr>
        <w:t>农村金融监管框架应能有效防范金融风险，保护投资者权益，促进农</w:t>
      </w:r>
      <w:r>
        <w:rPr>
          <w:spacing w:val="-2"/>
        </w:rPr>
        <w:t>村金融市场的健康发展。</w:t>
      </w:r>
    </w:p>
    <w:p>
      <w:pPr>
        <w:pStyle w:val="BodyText"/>
        <w:spacing w:line="358" w:lineRule="exact"/>
      </w:pPr>
      <w:r>
        <w:rPr>
          <w:spacing w:val="-1"/>
        </w:rPr>
        <w:t>## 农村金融监管框架的主要内容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</w:pPr>
      <w:r>
        <w:t>### 1.</w:t>
      </w:r>
      <w:r>
        <w:rPr>
          <w:spacing w:val="-2"/>
        </w:rPr>
        <w:t xml:space="preserve"> 监管目标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</w:pPr>
      <w:r>
        <w:rPr>
          <w:spacing w:val="-4"/>
        </w:rPr>
        <w:t>农村金融监管的主要目标是防范金融风险，保护投资者权益，维护金</w:t>
      </w:r>
      <w:r>
        <w:rPr>
          <w:spacing w:val="-2"/>
        </w:rPr>
        <w:t>融市场的稳定。</w:t>
      </w:r>
    </w:p>
    <w:p>
      <w:pPr>
        <w:pStyle w:val="BodyText"/>
        <w:spacing w:line="358" w:lineRule="exact"/>
      </w:pPr>
      <w:r>
        <w:t>### 2.</w:t>
      </w:r>
      <w:r>
        <w:rPr>
          <w:spacing w:val="-2"/>
        </w:rPr>
        <w:t xml:space="preserve"> 监管主体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</w:pPr>
      <w:r>
        <w:rPr>
          <w:spacing w:val="-4"/>
        </w:rPr>
        <w:t>农村金融监管的主体主要包括中央银行、银保监会、证监会等金融监</w:t>
      </w:r>
      <w:r>
        <w:rPr>
          <w:spacing w:val="-2"/>
        </w:rPr>
        <w:t>管部门，以及地方政府。</w:t>
      </w:r>
    </w:p>
    <w:p>
      <w:pPr>
        <w:pStyle w:val="BodyText"/>
        <w:spacing w:line="358" w:lineRule="exact"/>
      </w:pPr>
      <w:r>
        <w:t>### 3.</w:t>
      </w:r>
      <w:r>
        <w:rPr>
          <w:spacing w:val="-2"/>
        </w:rPr>
        <w:t xml:space="preserve"> 监管手段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</w:pPr>
      <w:r>
        <w:rPr>
          <w:spacing w:val="-1"/>
        </w:rPr>
        <w:t>农村金融监管的手段主要包括立法监管、行政监管、自律监管等。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</w:pPr>
      <w:r>
        <w:t>### 4.</w:t>
      </w:r>
      <w:r>
        <w:rPr>
          <w:spacing w:val="-2"/>
        </w:rPr>
        <w:t xml:space="preserve"> 监管范围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</w:pPr>
      <w:r>
        <w:rPr>
          <w:spacing w:val="-4"/>
        </w:rPr>
        <w:t>农村金融监管的范围包括农村商业银行、农村信用社、村镇银行等农</w:t>
      </w:r>
      <w:r>
        <w:rPr>
          <w:spacing w:val="-2"/>
        </w:rPr>
        <w:t>村金融机构，以及农村金融市场中的金融产品和服务。</w:t>
      </w:r>
    </w:p>
    <w:p>
      <w:pPr>
        <w:pStyle w:val="BodyText"/>
        <w:spacing w:line="358" w:lineRule="exact"/>
      </w:pPr>
      <w:r>
        <w:t>### 5.</w:t>
      </w:r>
      <w:r>
        <w:rPr>
          <w:spacing w:val="-2"/>
        </w:rPr>
        <w:t xml:space="preserve"> 监管标准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</w:pPr>
      <w:r>
        <w:rPr>
          <w:spacing w:val="-5"/>
        </w:rPr>
        <w:t>农村金融监管的标准主要包括资本充足率、流动性比率、贷款损失准</w:t>
      </w:r>
    </w:p>
    <w:p>
      <w:pPr>
        <w:spacing w:after="0"/>
        <w:sectPr>
          <w:footerReference w:type="default" r:id="rId7"/>
          <w:pgSz w:w="11910" w:h="16840"/>
          <w:pgMar w:top="1520" w:right="1420" w:bottom="1380" w:left="1680" w:header="0" w:footer="1198"/>
          <w:pgNumType w:start="3"/>
          <w:cols w:space="708"/>
        </w:sectPr>
      </w:pPr>
    </w:p>
    <w:p>
      <w:pPr>
        <w:pStyle w:val="BodyText"/>
        <w:spacing w:before="37"/>
      </w:pPr>
      <w:r>
        <w:rPr>
          <w:spacing w:val="-2"/>
        </w:rPr>
        <w:t>备金比率等。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</w:pPr>
      <w:r>
        <w:rPr>
          <w:spacing w:val="-1"/>
        </w:rPr>
        <w:t>## 农村金融监管框架的实施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</w:pPr>
      <w:r>
        <w:t>### 1.</w:t>
      </w:r>
      <w:r>
        <w:rPr>
          <w:spacing w:val="-2"/>
        </w:rPr>
        <w:t xml:space="preserve"> 加强立法监管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</w:pPr>
      <w:r>
        <w:rPr>
          <w:spacing w:val="-10"/>
        </w:rPr>
        <w:t>政府应制定和完善农村金融法律法规，为农村金融监管提供法律依据。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</w:pPr>
      <w:r>
        <w:t>### 2.</w:t>
      </w:r>
      <w:r>
        <w:rPr>
          <w:spacing w:val="-2"/>
        </w:rPr>
        <w:t xml:space="preserve"> 强化行政监管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</w:pPr>
      <w:r>
        <w:rPr>
          <w:spacing w:val="-6"/>
        </w:rPr>
        <w:t>金融监管部门应加强对农村金融机构的现场检查和非现场监管，确保</w:t>
      </w:r>
      <w:r>
        <w:rPr>
          <w:spacing w:val="-2"/>
        </w:rPr>
        <w:t>其合规经营。</w:t>
      </w:r>
    </w:p>
    <w:p>
      <w:pPr>
        <w:pStyle w:val="BodyText"/>
        <w:spacing w:line="358" w:lineRule="exact"/>
      </w:pPr>
      <w:r>
        <w:t>### 3.</w:t>
      </w:r>
      <w:r>
        <w:rPr>
          <w:spacing w:val="-2"/>
        </w:rPr>
        <w:t xml:space="preserve"> 发挥自律监管作用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</w:pPr>
      <w:r>
        <w:rPr>
          <w:spacing w:val="-1"/>
        </w:rPr>
        <w:t>农村金融机构应建立健全内部控制制度，提高风险管理水平。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</w:pPr>
      <w:r>
        <w:t>### 4.</w:t>
      </w:r>
      <w:r>
        <w:rPr>
          <w:spacing w:val="-2"/>
        </w:rPr>
        <w:t xml:space="preserve"> 建立信息共享机制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</w:pPr>
      <w:r>
        <w:rPr>
          <w:spacing w:val="-4"/>
        </w:rPr>
        <w:t>金融监管部门、地方政府和农村金融机构应建立信息共享机制，提高</w:t>
      </w:r>
      <w:r>
        <w:rPr>
          <w:spacing w:val="-2"/>
        </w:rPr>
        <w:t>监管效率。</w:t>
      </w:r>
    </w:p>
    <w:p>
      <w:pPr>
        <w:pStyle w:val="BodyText"/>
        <w:spacing w:line="358" w:lineRule="exact"/>
      </w:pPr>
      <w:r>
        <w:rPr>
          <w:spacing w:val="-2"/>
        </w:rPr>
        <w:t>## 结论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2"/>
        </w:rPr>
        <w:t>农村金融监管框架的构建是保障农村金融市场稳定与发展的重要措</w:t>
      </w:r>
      <w:r>
        <w:rPr>
          <w:spacing w:val="-4"/>
        </w:rPr>
        <w:t>施。通过建立健全的农村金融监管框架，可以有效防范金融风险，保</w:t>
      </w:r>
      <w:r>
        <w:rPr>
          <w:spacing w:val="-2"/>
        </w:rPr>
        <w:t>护投资者权益，促进农村金融市场的健康发展。</w:t>
      </w:r>
    </w:p>
    <w:p>
      <w:pPr>
        <w:pStyle w:val="BodyText"/>
        <w:ind w:left="0"/>
      </w:pPr>
    </w:p>
    <w:p>
      <w:pPr>
        <w:pStyle w:val="Heading1"/>
        <w:jc w:val="both"/>
      </w:pPr>
      <w:bookmarkStart w:id="1" w:name="_TOC_250006"/>
      <w:r>
        <w:t>第二部分</w:t>
      </w:r>
      <w:r>
        <w:rPr>
          <w:spacing w:val="213"/>
          <w:w w:val="150"/>
        </w:rPr>
        <w:t xml:space="preserve"> </w:t>
      </w:r>
      <w:bookmarkEnd w:id="1"/>
      <w:r>
        <w:rPr>
          <w:spacing w:val="-1"/>
        </w:rPr>
        <w:t>农村金融市场风险识别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农村金融市场信用风险评估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信用评分系统：构建基于农户历史信用记录、还款能力</w:t>
            </w:r>
            <w:r>
              <w:rPr>
                <w:spacing w:val="-2"/>
                <w:sz w:val="21"/>
              </w:rPr>
              <w:t>和财务状况的信用评分体系，以评估贷款违约风险。通过大数据分析和机器学习技术，不断优化信用评分模型，提</w:t>
            </w:r>
            <w:r>
              <w:rPr>
                <w:spacing w:val="-2"/>
                <w:sz w:val="21"/>
              </w:rPr>
              <w:t>高预测准确性。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68" w:lineRule="exact"/>
              <w:ind w:left="370" w:right="0" w:hanging="264"/>
              <w:jc w:val="both"/>
              <w:rPr>
                <w:sz w:val="21"/>
              </w:rPr>
            </w:pPr>
            <w:r>
              <w:rPr>
                <w:spacing w:val="-7"/>
                <w:sz w:val="21"/>
              </w:rPr>
              <w:t>区域经济因素分析：考虑地区经济发展水平、产业结构、</w:t>
            </w:r>
          </w:p>
        </w:tc>
      </w:tr>
    </w:tbl>
    <w:p>
      <w:pPr>
        <w:spacing w:after="0" w:line="268" w:lineRule="exact"/>
        <w:jc w:val="both"/>
        <w:rPr>
          <w:sz w:val="21"/>
        </w:rPr>
        <w:sectPr>
          <w:footerReference w:type="default" r:id="rId8"/>
          <w:pgSz w:w="11910" w:h="16840"/>
          <w:pgMar w:top="1520" w:right="1420" w:bottom="1380" w:left="1680" w:header="0" w:footer="1198"/>
          <w:pgNumType w:start="4"/>
          <w:cols w:space="708"/>
        </w:sect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 w:line="278" w:lineRule="auto"/>
              <w:ind w:right="96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就业率等因素对农户信用风险的影响。例如，农业依赖度</w:t>
            </w:r>
            <w:r>
              <w:rPr>
                <w:spacing w:val="-2"/>
                <w:sz w:val="21"/>
              </w:rPr>
              <w:t>高的地区可能面临更大的自然和市场风险，从而影响农户</w:t>
            </w:r>
            <w:r>
              <w:rPr>
                <w:spacing w:val="-2"/>
                <w:sz w:val="21"/>
              </w:rPr>
              <w:t>的偿债能力。</w:t>
            </w:r>
          </w:p>
          <w:p>
            <w:pPr>
              <w:pStyle w:val="TableParagraph"/>
              <w:spacing w:line="278" w:lineRule="auto"/>
              <w:ind w:right="96"/>
              <w:jc w:val="both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3. </w:t>
            </w:r>
            <w:r>
              <w:rPr>
                <w:sz w:val="21"/>
              </w:rPr>
              <w:t>非传统信用数据来源：探索非传统信用数据来源，如社</w:t>
            </w:r>
            <w:r>
              <w:rPr>
                <w:spacing w:val="-2"/>
                <w:sz w:val="21"/>
              </w:rPr>
              <w:t>交网络信息、移动设备使用数据等，以补充传统信用信息</w:t>
            </w:r>
            <w:r>
              <w:rPr>
                <w:spacing w:val="-2"/>
                <w:sz w:val="21"/>
              </w:rPr>
              <w:t>的不足，更全面地评估农户信用风险。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43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农村金融产品创新风险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产品设计风险：新型农村金融产品的设计需充分考虑市</w:t>
            </w:r>
            <w:r>
              <w:rPr>
                <w:spacing w:val="-2"/>
                <w:sz w:val="21"/>
              </w:rPr>
              <w:t>场需求、操作便捷性和风险控制机制。设计不当可能导致</w:t>
            </w:r>
            <w:r>
              <w:rPr>
                <w:spacing w:val="-2"/>
                <w:sz w:val="21"/>
              </w:rPr>
              <w:t>产品难以推广或增加运营风险。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法规合规风险：随着金融市场的不断变化，相关法规政</w:t>
            </w:r>
            <w:r>
              <w:rPr>
                <w:spacing w:val="-2"/>
                <w:sz w:val="21"/>
              </w:rPr>
              <w:t>策也会更新调整。农村金融机构需密切关注政策法规变动，</w:t>
            </w:r>
            <w:r>
              <w:rPr>
                <w:spacing w:val="-2"/>
                <w:sz w:val="21"/>
              </w:rPr>
              <w:t>确保新产品符合监管要求，避免违规风险。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市场接受度风险：新产品的市场接受程度受多种因素影</w:t>
            </w:r>
            <w:r>
              <w:rPr>
                <w:spacing w:val="-2"/>
                <w:sz w:val="21"/>
              </w:rPr>
              <w:t>响，包括农户的认知水平、支付意愿以及与其他金融服务的竞争关系。需进行充分的市场调研，评估潜在的市场风</w:t>
            </w:r>
            <w:r>
              <w:rPr>
                <w:spacing w:val="-6"/>
                <w:sz w:val="21"/>
              </w:rPr>
              <w:t>险。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农村金融欺诈防范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欺诈检测技术：运用先进的数据挖掘技术和人工智能算</w:t>
            </w:r>
            <w:r>
              <w:rPr>
                <w:spacing w:val="-2"/>
                <w:sz w:val="21"/>
              </w:rPr>
              <w:t>法，实时监测交易异常行为，自动识别潜在的欺诈风险。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反欺诈信息共享：建立跨机构的信息共享机制，实现对</w:t>
            </w:r>
            <w:r>
              <w:rPr>
                <w:spacing w:val="-2"/>
                <w:sz w:val="21"/>
              </w:rPr>
              <w:t>可疑欺诈行为的联防联控。同时，加强与其他金融机构的</w:t>
            </w:r>
            <w:r>
              <w:rPr>
                <w:spacing w:val="-2"/>
                <w:sz w:val="21"/>
              </w:rPr>
              <w:t>合作，共同打击金融欺诈活动。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both"/>
              <w:rPr>
                <w:sz w:val="21"/>
              </w:rPr>
            </w:pPr>
            <w:r>
              <w:rPr>
                <w:spacing w:val="-4"/>
                <w:sz w:val="21"/>
              </w:rPr>
              <w:t>客户教育及培训：通过举办讲座、发放宣传资料等形式，</w:t>
            </w:r>
            <w:r>
              <w:rPr>
                <w:spacing w:val="-2"/>
                <w:sz w:val="21"/>
              </w:rPr>
              <w:t>提高农户对金融欺诈的认识和防范意识，降低受骗概率。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3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农村金融科技创新应用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10"/>
                <w:sz w:val="21"/>
              </w:rPr>
              <w:t>移动支付与电子钱包：推动移动支付在农村地区的普及，</w:t>
            </w:r>
            <w:r>
              <w:rPr>
                <w:spacing w:val="1"/>
                <w:sz w:val="21"/>
              </w:rPr>
              <w:t>简化交易流程，提高资金流转效率。同时，电子钱包为农户提供了便捷的金融服务，降低了传统银行服务的不便。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区块链技术应用：探索区块链技术在农产品溯源、供应</w:t>
            </w:r>
            <w:r>
              <w:rPr>
                <w:spacing w:val="-2"/>
                <w:sz w:val="21"/>
              </w:rPr>
              <w:t>链金融等领域的应用，提高交易透明度和安全性，降低信</w:t>
            </w:r>
            <w:r>
              <w:rPr>
                <w:spacing w:val="-4"/>
                <w:sz w:val="21"/>
              </w:rPr>
              <w:t>任成本。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智能投顾与理财服务：借助人工智能技术，为农户提供</w:t>
            </w:r>
            <w:r>
              <w:rPr>
                <w:spacing w:val="-2"/>
                <w:sz w:val="21"/>
              </w:rPr>
              <w:t>个性化的投资建议和理财规划服务，帮助农户更好地管理</w:t>
            </w:r>
            <w:r>
              <w:rPr>
                <w:spacing w:val="-2"/>
                <w:sz w:val="21"/>
              </w:rPr>
              <w:t>资产，提高投资回报。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农村金融普惠发展策略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金融产品与服务下沉：鼓励金融机构开发适合农村市场</w:t>
            </w:r>
            <w:r>
              <w:rPr>
                <w:spacing w:val="-2"/>
                <w:sz w:val="21"/>
              </w:rPr>
              <w:t>的金融产品和服务，满足不同层次农户的需求，特别是低</w:t>
            </w:r>
            <w:r>
              <w:rPr>
                <w:spacing w:val="-2"/>
                <w:sz w:val="21"/>
              </w:rPr>
              <w:t>收入群体的金融需求。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both"/>
              <w:rPr>
                <w:sz w:val="21"/>
              </w:rPr>
            </w:pPr>
            <w:r>
              <w:rPr>
                <w:spacing w:val="-7"/>
                <w:sz w:val="21"/>
              </w:rPr>
              <w:t>金融科技赋能：利用金融科技手段，降低金融服务成本，</w:t>
            </w:r>
          </w:p>
        </w:tc>
      </w:tr>
    </w:tbl>
    <w:p>
      <w:pPr>
        <w:spacing w:after="0" w:line="269" w:lineRule="exact"/>
        <w:jc w:val="both"/>
        <w:rPr>
          <w:sz w:val="21"/>
        </w:rPr>
        <w:sectPr>
          <w:footerReference w:type="default" r:id="rId9"/>
          <w:type w:val="continuous"/>
          <w:pgSz w:w="11910" w:h="16840"/>
          <w:pgMar w:top="1400" w:right="1420" w:bottom="1380" w:left="1680" w:header="0" w:footer="1198"/>
          <w:pgNumType w:start="5"/>
          <w:cols w:space="708"/>
        </w:sect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提高服务效率，使更多农户能够享受到便捷的金融服务。</w:t>
            </w:r>
          </w:p>
          <w:p>
            <w:pPr>
              <w:pStyle w:val="TableParagraph"/>
              <w:spacing w:before="43" w:line="278" w:lineRule="auto"/>
              <w:ind w:right="96"/>
              <w:jc w:val="both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3. </w:t>
            </w:r>
            <w:r>
              <w:rPr>
                <w:sz w:val="21"/>
              </w:rPr>
              <w:t>政策支持与激励：政府应出台相应的政策措施，支持农</w:t>
            </w:r>
            <w:r>
              <w:rPr>
                <w:spacing w:val="-2"/>
                <w:sz w:val="21"/>
              </w:rPr>
              <w:t>村金融普惠发展，如税收优惠、补贴等，同时加强对农村</w:t>
            </w:r>
            <w:r>
              <w:rPr>
                <w:spacing w:val="-2"/>
                <w:sz w:val="21"/>
              </w:rPr>
              <w:t>金融市场的监管，维护市场秩序。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农村金融风险管理体系完善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10"/>
                <w:sz w:val="21"/>
              </w:rPr>
              <w:t>风险识别与评估机制：建立健全的风险识别与评估机制，</w:t>
            </w:r>
            <w:r>
              <w:rPr>
                <w:spacing w:val="1"/>
                <w:sz w:val="21"/>
              </w:rPr>
              <w:t>对各类风险进行分类、量化，以便采取针对性的风险控制措施。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风险分散与转移机制：通过保险、期货等工具，将部分</w:t>
            </w:r>
            <w:r>
              <w:rPr>
                <w:spacing w:val="-2"/>
                <w:sz w:val="21"/>
              </w:rPr>
              <w:t>风险转移给其他市场主体，降低金融机构自身的风险敞口。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风险应急与处置机制：制定风险应急预案，提高应对突</w:t>
            </w:r>
            <w:r>
              <w:rPr>
                <w:spacing w:val="-2"/>
                <w:sz w:val="21"/>
              </w:rPr>
              <w:t>发事件的能力。一旦发生风险事件，迅速采取措施进行处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置，防止风险扩散。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right="238" w:firstLine="560"/>
      </w:pPr>
      <w:r>
        <w:rPr>
          <w:spacing w:val="6"/>
        </w:rPr>
        <w:t>农村金融市场的快速发展为农业和农村经济发展提供了有力支</w:t>
      </w:r>
      <w:r>
        <w:rPr>
          <w:spacing w:val="-18"/>
        </w:rPr>
        <w:t>持，但同时也带来了一定的金融风险。为了有效识别和管理这些风险，</w:t>
      </w:r>
      <w:r>
        <w:t>需要从以下几个方面进行深入分析：</w:t>
      </w:r>
    </w:p>
    <w:p>
      <w:pPr>
        <w:pStyle w:val="BodyText"/>
        <w:spacing w:line="358" w:lineRule="exact"/>
      </w:pPr>
      <w:r>
        <w:rPr>
          <w:spacing w:val="-2"/>
        </w:rPr>
        <w:t>一、信用风险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7"/>
        </w:rPr>
        <w:t>信用风险是指借款人或交易对手未能履行合同义务，导致金融机构遭</w:t>
      </w:r>
      <w:r>
        <w:rPr>
          <w:spacing w:val="-4"/>
        </w:rPr>
        <w:t>受损失的风险。在农村金融市场中，信用风险主要表现为农户贷款违</w:t>
      </w:r>
      <w:r>
        <w:rPr>
          <w:spacing w:val="-4"/>
        </w:rPr>
        <w:t>约风险。由于农户收入不稳定、缺乏有效的抵押担保品以及信息不对</w:t>
      </w:r>
      <w:r>
        <w:rPr>
          <w:spacing w:val="-4"/>
        </w:rPr>
        <w:t>称等原因，农户贷款违约风险较高。此外，一些地区农村金融机构对</w:t>
      </w:r>
      <w:r>
        <w:rPr>
          <w:spacing w:val="-2"/>
        </w:rPr>
        <w:t>农户的信用评级体系不完善，也加剧了信用风险。</w:t>
      </w:r>
    </w:p>
    <w:p>
      <w:pPr>
        <w:pStyle w:val="BodyText"/>
        <w:spacing w:line="358" w:lineRule="exact"/>
      </w:pPr>
      <w:r>
        <w:rPr>
          <w:spacing w:val="-2"/>
        </w:rPr>
        <w:t>二、市场风险</w:t>
      </w:r>
    </w:p>
    <w:p>
      <w:pPr>
        <w:pStyle w:val="BodyText"/>
        <w:spacing w:before="4" w:line="620" w:lineRule="atLeast"/>
        <w:ind w:right="238"/>
      </w:pPr>
      <w:r>
        <w:rPr>
          <w:spacing w:val="-2"/>
        </w:rPr>
        <w:t>市场风险是指因市场价格波动（如利率、汇率、股票价格等）导致金</w:t>
      </w:r>
      <w:r>
        <w:rPr>
          <w:spacing w:val="-10"/>
        </w:rPr>
        <w:t>融机构资产价值变动的风险。农村金融市场中的市场风险主要体现在</w:t>
      </w:r>
      <w:r>
        <w:rPr>
          <w:spacing w:val="-2"/>
        </w:rPr>
        <w:t>以下几个方面：一是利率风险，即由于利率波动导致的金融资产价值</w:t>
      </w:r>
      <w:r>
        <w:rPr>
          <w:spacing w:val="-19"/>
        </w:rPr>
        <w:t>变动；二是汇率风险，主要影响跨境贸易和投资；三是股票价格风险，</w:t>
      </w:r>
      <w:r>
        <w:rPr>
          <w:spacing w:val="-2"/>
        </w:rPr>
        <w:t>对于涉及股权投资的农村金融机构而言尤为重要。</w:t>
      </w:r>
    </w:p>
    <w:p>
      <w:pPr>
        <w:spacing w:after="0" w:line="620" w:lineRule="atLeast"/>
        <w:sectPr>
          <w:footerReference w:type="default" r:id="rId10"/>
          <w:type w:val="continuous"/>
          <w:pgSz w:w="11910" w:h="16840"/>
          <w:pgMar w:top="1400" w:right="1420" w:bottom="1380" w:left="1680" w:header="0" w:footer="1198"/>
          <w:pgNumType w:start="6"/>
          <w:cols w:space="708"/>
        </w:sectPr>
      </w:pPr>
    </w:p>
    <w:p>
      <w:pPr>
        <w:pStyle w:val="BodyText"/>
        <w:spacing w:before="37"/>
      </w:pPr>
      <w:r>
        <w:rPr>
          <w:spacing w:val="-2"/>
        </w:rPr>
        <w:t>三、操作风险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98"/>
      </w:pPr>
      <w:r>
        <w:rPr>
          <w:spacing w:val="-6"/>
        </w:rPr>
        <w:t>操作风险是指由人为错误或系统故障等非金融因素导致的风险。在农</w:t>
      </w:r>
      <w:r>
        <w:rPr>
          <w:spacing w:val="-2"/>
        </w:rPr>
        <w:t xml:space="preserve"> </w:t>
      </w:r>
      <w:r>
        <w:rPr>
          <w:spacing w:val="-2"/>
        </w:rPr>
        <w:t>村金融市场中，操作风险可能表现为内部控制不足、员工道德风险、</w:t>
      </w:r>
      <w:r>
        <w:rPr>
          <w:spacing w:val="-2"/>
        </w:rPr>
        <w:t>欺诈行为等。例如，一些农村金融机构内部管理混乱，缺乏有效的风</w:t>
      </w:r>
      <w:r>
        <w:rPr>
          <w:spacing w:val="-2"/>
        </w:rPr>
        <w:t xml:space="preserve"> </w:t>
      </w:r>
      <w:r>
        <w:rPr>
          <w:spacing w:val="-2"/>
        </w:rPr>
        <w:t>险控制和合规审查机制，容易导致操作失误或舞弊行为。</w:t>
      </w:r>
    </w:p>
    <w:p>
      <w:pPr>
        <w:pStyle w:val="BodyText"/>
        <w:spacing w:line="358" w:lineRule="exact"/>
      </w:pPr>
      <w:r>
        <w:rPr>
          <w:spacing w:val="-2"/>
        </w:rPr>
        <w:t>四、流动性风险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5"/>
        </w:rPr>
        <w:t>流动性风险是指金融机构无法以合理成本及时获取充足资金以满足</w:t>
      </w:r>
      <w:r>
        <w:rPr>
          <w:spacing w:val="-5"/>
        </w:rPr>
        <w:t>正常经营需求的风险。农村金融市场中的流动性风险主要表现在两个</w:t>
      </w:r>
      <w:r>
        <w:rPr>
          <w:spacing w:val="-11"/>
        </w:rPr>
        <w:t>方面：一是资金来源的稳定性问题，由于农村金融市场相对较小，资</w:t>
      </w:r>
      <w:r>
        <w:rPr>
          <w:spacing w:val="-20"/>
        </w:rPr>
        <w:t>金来源渠道有限，容易受到外部冲击的影响；二是资金运用效率问题，</w:t>
      </w:r>
      <w:r>
        <w:t>部分农村金融机构存在资金闲置现象，降低了资金的利用效率。</w:t>
      </w:r>
    </w:p>
    <w:p>
      <w:pPr>
        <w:pStyle w:val="BodyText"/>
        <w:spacing w:line="358" w:lineRule="exact"/>
      </w:pPr>
      <w:r>
        <w:rPr>
          <w:spacing w:val="-2"/>
        </w:rPr>
        <w:t>五、法律与合规风险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2"/>
        </w:rPr>
        <w:t>法律与合规风险是指金融机构因违反法律法规或监管规定而遭受处</w:t>
      </w:r>
      <w:r>
        <w:rPr>
          <w:spacing w:val="-12"/>
        </w:rPr>
        <w:t>罚或损失的风险。农村金融市场中的法律与合规风险主要包括非法集</w:t>
      </w:r>
      <w:r>
        <w:rPr>
          <w:spacing w:val="-4"/>
        </w:rPr>
        <w:t>资、违规放贷、洗钱等违法行为。随着金融监管政策的不断完善，农</w:t>
      </w:r>
      <w:r>
        <w:rPr>
          <w:spacing w:val="-2"/>
        </w:rPr>
        <w:t>村金融机构面临的法律与合规风险逐渐加大。</w:t>
      </w:r>
    </w:p>
    <w:p>
      <w:pPr>
        <w:pStyle w:val="BodyText"/>
        <w:spacing w:line="358" w:lineRule="exact"/>
      </w:pPr>
      <w:r>
        <w:rPr>
          <w:spacing w:val="-2"/>
        </w:rPr>
        <w:t>六、系统性风险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6"/>
        </w:rPr>
        <w:t>系统性风险是指对整个金融体系产生负面影响的风险。农村金融市场</w:t>
      </w:r>
      <w:r>
        <w:rPr>
          <w:spacing w:val="-7"/>
        </w:rPr>
        <w:t>的系统性风险主要来源于宏观经济环境的变化、金融市场波动以及金</w:t>
      </w:r>
      <w:r>
        <w:rPr>
          <w:spacing w:val="-4"/>
        </w:rPr>
        <w:t>融机构之间的相互关联。例如，全球经济危机可能导致农产品价格波</w:t>
      </w:r>
      <w:r>
        <w:rPr>
          <w:spacing w:val="-2"/>
        </w:rPr>
        <w:t>动，进而影响农户的收入和还款能力，从而引发系统性风险。</w:t>
      </w:r>
    </w:p>
    <w:p>
      <w:pPr>
        <w:pStyle w:val="BodyText"/>
        <w:spacing w:line="358" w:lineRule="exact"/>
      </w:pPr>
      <w:r>
        <w:rPr>
          <w:spacing w:val="-5"/>
        </w:rPr>
        <w:t>综上所述，农村金融市场风险的识别需要综合考虑信用风险、市场风</w:t>
      </w:r>
    </w:p>
    <w:p>
      <w:pPr>
        <w:spacing w:after="0" w:line="358" w:lineRule="exact"/>
        <w:sectPr>
          <w:footerReference w:type="default" r:id="rId11"/>
          <w:pgSz w:w="11910" w:h="16840"/>
          <w:pgMar w:top="1520" w:right="1420" w:bottom="1380" w:left="1680" w:header="0" w:footer="1198"/>
          <w:pgNumType w:start="7"/>
          <w:cols w:space="708"/>
        </w:sectPr>
      </w:pPr>
    </w:p>
    <w:p>
      <w:pPr>
        <w:pStyle w:val="BodyText"/>
        <w:spacing w:before="37" w:line="417" w:lineRule="auto"/>
        <w:ind w:right="378"/>
        <w:jc w:val="both"/>
      </w:pPr>
      <w:r>
        <w:rPr>
          <w:spacing w:val="-4"/>
        </w:rPr>
        <w:t>险、操作风险、流动性风险、法律与合规风险以及系统性风险等多个</w:t>
      </w:r>
      <w:r>
        <w:rPr>
          <w:spacing w:val="-4"/>
        </w:rPr>
        <w:t>方面。通过建立健全风险识别、评估、监控和预警机制，有助于提高</w:t>
      </w:r>
      <w:r>
        <w:rPr>
          <w:spacing w:val="-2"/>
        </w:rPr>
        <w:t>农村金融机构的风险管理能力，促进农村金融市场的稳定发展。</w:t>
      </w:r>
    </w:p>
    <w:p>
      <w:pPr>
        <w:pStyle w:val="BodyText"/>
        <w:ind w:left="0"/>
      </w:pPr>
    </w:p>
    <w:p>
      <w:pPr>
        <w:pStyle w:val="Heading1"/>
        <w:jc w:val="both"/>
      </w:pPr>
      <w:bookmarkStart w:id="2" w:name="_TOC_250005"/>
      <w:r>
        <w:t>第三部分</w:t>
      </w:r>
      <w:r>
        <w:rPr>
          <w:spacing w:val="211"/>
          <w:w w:val="150"/>
        </w:rPr>
        <w:t xml:space="preserve"> </w:t>
      </w:r>
      <w:bookmarkEnd w:id="2"/>
      <w:r>
        <w:rPr>
          <w:spacing w:val="-2"/>
        </w:rPr>
        <w:t>信贷风险管理策略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7"/>
        <w:gridCol w:w="551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1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80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【信贷风险管理策略】：</w:t>
            </w:r>
          </w:p>
        </w:tc>
        <w:tc>
          <w:tcPr>
            <w:tcW w:w="5519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5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风险识别与评估：首先，金融机构需要对潜在信贷风险</w:t>
            </w:r>
            <w:r>
              <w:rPr>
                <w:spacing w:val="-2"/>
                <w:sz w:val="21"/>
              </w:rPr>
              <w:t>进行准确识别和分类，包括信用风险、市场风险、操作风</w:t>
            </w:r>
            <w:r>
              <w:rPr>
                <w:spacing w:val="-2"/>
                <w:sz w:val="21"/>
              </w:rPr>
              <w:t>险等。通过构建风险评估模型，运用历史数据分析借款人</w:t>
            </w:r>
            <w:r>
              <w:rPr>
                <w:spacing w:val="-2"/>
                <w:sz w:val="21"/>
              </w:rPr>
              <w:t>信用记录、财务状况、行业环境等因素，预测贷款违约概</w:t>
            </w:r>
            <w:r>
              <w:rPr>
                <w:spacing w:val="-6"/>
                <w:sz w:val="21"/>
              </w:rPr>
              <w:t>率。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信贷审批流程优化：建立严格的信贷审批机制，确保贷</w:t>
            </w:r>
            <w:r>
              <w:rPr>
                <w:spacing w:val="-2"/>
                <w:sz w:val="21"/>
              </w:rPr>
              <w:t>款决策的科学性和合理性。引入自动化审批系统，提高审</w:t>
            </w:r>
            <w:r>
              <w:rPr>
                <w:spacing w:val="-2"/>
                <w:sz w:val="21"/>
              </w:rPr>
              <w:t>批效率，降低人为错误。同时，加强贷后管理，对借款人</w:t>
            </w:r>
            <w:r>
              <w:rPr>
                <w:spacing w:val="-2"/>
                <w:sz w:val="21"/>
              </w:rPr>
              <w:t>的还款能力和意愿进行持续监控。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风险分散与转移：通过多元化信贷组合，实现风险的分</w:t>
            </w:r>
            <w:r>
              <w:rPr>
                <w:spacing w:val="-2"/>
                <w:sz w:val="21"/>
              </w:rPr>
              <w:t>散。此外，利用保险、担保等工具将部分风险转移给第三</w:t>
            </w:r>
            <w:r>
              <w:rPr>
                <w:spacing w:val="-2"/>
                <w:sz w:val="21"/>
              </w:rPr>
              <w:t>方机构，降低金融机构自身的风险敞口。</w:t>
            </w:r>
          </w:p>
          <w:p>
            <w:pPr>
              <w:pStyle w:val="TableParagraph"/>
              <w:spacing w:line="269" w:lineRule="exact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【信贷政策调整】：</w:t>
            </w:r>
          </w:p>
        </w:tc>
      </w:tr>
    </w:tbl>
    <w:p>
      <w:pPr>
        <w:pStyle w:val="BodyText"/>
        <w:ind w:left="0"/>
        <w:rPr>
          <w:rFonts w:ascii="Microsoft JhengHei"/>
          <w:b/>
          <w:sz w:val="4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# 农村金融监管政策中的信贷风险管理策略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</w:pPr>
      <w:r>
        <w:rPr>
          <w:spacing w:val="-2"/>
        </w:rPr>
        <w:t>## 引言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417" w:lineRule="auto"/>
        <w:ind w:right="98"/>
      </w:pPr>
      <w:r>
        <w:rPr>
          <w:spacing w:val="-10"/>
        </w:rPr>
        <w:t>随着中国经济的快速发展，农村金融市场逐渐成为国家经济的重要组</w:t>
      </w:r>
      <w:r>
        <w:rPr>
          <w:spacing w:val="-2"/>
        </w:rPr>
        <w:t xml:space="preserve"> </w:t>
      </w:r>
      <w:r>
        <w:rPr>
          <w:spacing w:val="-2"/>
        </w:rPr>
        <w:t>成部分。然而，由于农村地区金融服务相对滞后，信贷风险问题日益</w:t>
      </w:r>
      <w:r>
        <w:rPr>
          <w:spacing w:val="-2"/>
        </w:rPr>
        <w:t xml:space="preserve"> </w:t>
      </w:r>
      <w:r>
        <w:rPr>
          <w:spacing w:val="-2"/>
        </w:rPr>
        <w:t>凸显。因此，加强农村金融监管，制定有效的信贷风险管理策略显得</w:t>
      </w:r>
      <w:r>
        <w:rPr>
          <w:spacing w:val="-2"/>
        </w:rPr>
        <w:t xml:space="preserve"> </w:t>
      </w:r>
      <w:r>
        <w:rPr>
          <w:spacing w:val="-2"/>
        </w:rPr>
        <w:t>尤为重要。本文旨在探讨农村金融监管政策中信贷风险管理的策略，</w:t>
      </w:r>
      <w:r>
        <w:rPr>
          <w:spacing w:val="-2"/>
        </w:rPr>
        <w:t>以期为相关决策者提供参考。</w:t>
      </w:r>
    </w:p>
    <w:p>
      <w:pPr>
        <w:pStyle w:val="BodyText"/>
        <w:spacing w:line="358" w:lineRule="exact"/>
      </w:pPr>
      <w:r>
        <w:rPr>
          <w:spacing w:val="-1"/>
        </w:rPr>
        <w:t>## 信贷风险的识别与评估</w:t>
      </w:r>
    </w:p>
    <w:p>
      <w:pPr>
        <w:spacing w:after="0" w:line="358" w:lineRule="exact"/>
        <w:sectPr>
          <w:footerReference w:type="default" r:id="rId12"/>
          <w:pgSz w:w="11910" w:h="16840"/>
          <w:pgMar w:top="1520" w:right="1420" w:bottom="1380" w:left="1680" w:header="0" w:footer="1198"/>
          <w:pgNumType w:start="8"/>
          <w:cols w:space="708"/>
        </w:sectPr>
      </w:pPr>
    </w:p>
    <w:p>
      <w:pPr>
        <w:pStyle w:val="BodyText"/>
        <w:spacing w:before="37"/>
      </w:pPr>
      <w:r>
        <w:rPr>
          <w:spacing w:val="-1"/>
        </w:rPr>
        <w:t>### 识别信贷风险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</w:pPr>
      <w:r>
        <w:rPr>
          <w:spacing w:val="-7"/>
        </w:rPr>
        <w:t>信贷风险是指贷款人无法按时收回贷款本息的风险。在农村金融市场</w:t>
      </w:r>
      <w:r>
        <w:rPr>
          <w:spacing w:val="-2"/>
        </w:rPr>
        <w:t>中，信贷风险主要表现为以下几个方面：</w:t>
      </w:r>
    </w:p>
    <w:p>
      <w:pPr>
        <w:pStyle w:val="ListParagraph"/>
        <w:numPr>
          <w:ilvl w:val="0"/>
          <w:numId w:val="24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信用风险：借款人信用状况不佳，还款能力不足。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24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市场风险：农产品价格波动，影响借款人的收益和还款能力。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24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操作风险：金融机构内部管理不善，导致信贷资金损失。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24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法律风险：法律法规不完善或执行不力，影响债权的实现。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</w:pPr>
      <w:r>
        <w:rPr>
          <w:spacing w:val="-1"/>
        </w:rPr>
        <w:t>### 评估信贷风险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</w:pPr>
      <w:r>
        <w:rPr>
          <w:spacing w:val="-4"/>
        </w:rPr>
        <w:t>为了有效管理信贷风险，需要对信贷风险进行评估。评估的主要内容</w:t>
      </w:r>
      <w:r>
        <w:rPr>
          <w:spacing w:val="-4"/>
        </w:rPr>
        <w:t>包括：</w:t>
      </w:r>
    </w:p>
    <w:p>
      <w:pPr>
        <w:pStyle w:val="ListParagraph"/>
        <w:numPr>
          <w:ilvl w:val="0"/>
          <w:numId w:val="23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借款人信用评级：通过分析借款人的财务状况、经营状况、信用</w:t>
      </w:r>
      <w:r>
        <w:rPr>
          <w:spacing w:val="-2"/>
          <w:sz w:val="28"/>
        </w:rPr>
        <w:t>记录等信息，对借款人的信用等级进行评定。</w:t>
      </w:r>
    </w:p>
    <w:p>
      <w:pPr>
        <w:pStyle w:val="ListParagraph"/>
        <w:numPr>
          <w:ilvl w:val="0"/>
          <w:numId w:val="23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贷款项目风险评估：对贷款项目的可行性、盈利性、风险性等进</w:t>
      </w:r>
      <w:r>
        <w:rPr>
          <w:spacing w:val="-2"/>
          <w:sz w:val="28"/>
        </w:rPr>
        <w:t>行评估，预测贷款项目的未来收益和风险。</w:t>
      </w:r>
    </w:p>
    <w:p>
      <w:pPr>
        <w:pStyle w:val="ListParagraph"/>
        <w:numPr>
          <w:ilvl w:val="0"/>
          <w:numId w:val="23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宏观经济环境分析：分析宏观经济政策、利率走势、通货膨胀率</w:t>
      </w:r>
      <w:r>
        <w:rPr>
          <w:spacing w:val="-2"/>
          <w:sz w:val="28"/>
        </w:rPr>
        <w:t>等因素对信贷风险的影响。</w:t>
      </w:r>
    </w:p>
    <w:p>
      <w:pPr>
        <w:pStyle w:val="BodyText"/>
        <w:spacing w:line="358" w:lineRule="exact"/>
      </w:pPr>
      <w:r>
        <w:rPr>
          <w:spacing w:val="-1"/>
        </w:rPr>
        <w:t>## 信贷风险的控制与防范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BodyText"/>
      </w:pPr>
      <w:r>
        <w:rPr>
          <w:spacing w:val="-1"/>
        </w:rPr>
        <w:t>### 控制信贷风险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ListParagraph"/>
        <w:numPr>
          <w:ilvl w:val="0"/>
          <w:numId w:val="22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信贷审批制度：严格信贷审批流程，确保每一笔贷款都经过严格</w:t>
      </w:r>
      <w:r>
        <w:rPr>
          <w:spacing w:val="-2"/>
          <w:sz w:val="28"/>
        </w:rPr>
        <w:t>的审查和评估。</w:t>
      </w:r>
    </w:p>
    <w:p>
      <w:pPr>
        <w:pStyle w:val="ListParagraph"/>
        <w:numPr>
          <w:ilvl w:val="0"/>
          <w:numId w:val="22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信贷额度控制：根据借款人的信用等级、还款能力和贷款项目的</w:t>
      </w:r>
      <w:r>
        <w:rPr>
          <w:spacing w:val="-2"/>
          <w:sz w:val="28"/>
        </w:rPr>
        <w:t>风险程度，合理确定贷款额度。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13"/>
          <w:pgSz w:w="11910" w:h="16840"/>
          <w:pgMar w:top="1520" w:right="1420" w:bottom="1380" w:left="1680" w:header="0" w:footer="1198"/>
          <w:pgNumType w:start="9"/>
          <w:cols w:space="708"/>
        </w:sectPr>
      </w:pPr>
    </w:p>
    <w:p>
      <w:pPr>
        <w:pStyle w:val="ListParagraph"/>
        <w:numPr>
          <w:ilvl w:val="0"/>
          <w:numId w:val="22"/>
        </w:numPr>
        <w:tabs>
          <w:tab w:val="left" w:pos="540"/>
        </w:tabs>
        <w:spacing w:before="37" w:after="0" w:line="240" w:lineRule="auto"/>
        <w:ind w:left="540" w:right="0" w:hanging="420"/>
        <w:jc w:val="both"/>
        <w:rPr>
          <w:sz w:val="28"/>
        </w:rPr>
      </w:pPr>
      <w:r>
        <w:rPr>
          <w:spacing w:val="-1"/>
          <w:sz w:val="28"/>
        </w:rPr>
        <w:t>信贷组合管理：通过多元化投资，分散信贷风险。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</w:pPr>
      <w:r>
        <w:rPr>
          <w:spacing w:val="-1"/>
        </w:rPr>
        <w:t>### 防范信贷风险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21"/>
        </w:numPr>
        <w:tabs>
          <w:tab w:val="left" w:pos="542"/>
        </w:tabs>
        <w:spacing w:before="1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建立信用担保体系：鼓励发展信用担保机构，为中小企业提供贷</w:t>
      </w:r>
      <w:r>
        <w:rPr>
          <w:spacing w:val="-2"/>
          <w:sz w:val="28"/>
        </w:rPr>
        <w:t>款担保服务，降低信贷风险。</w:t>
      </w:r>
    </w:p>
    <w:p>
      <w:pPr>
        <w:pStyle w:val="ListParagraph"/>
        <w:numPr>
          <w:ilvl w:val="0"/>
          <w:numId w:val="21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完善法律法规：建立健全农村金融法律法规体系，保障债权人的</w:t>
      </w:r>
      <w:r>
        <w:rPr>
          <w:spacing w:val="-2"/>
          <w:sz w:val="28"/>
        </w:rPr>
        <w:t>合法权益。</w:t>
      </w:r>
    </w:p>
    <w:p>
      <w:pPr>
        <w:pStyle w:val="ListParagraph"/>
        <w:numPr>
          <w:ilvl w:val="0"/>
          <w:numId w:val="21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提高金融监管效率：加强金融监管，打击非法金融活动，维护金</w:t>
      </w:r>
      <w:r>
        <w:rPr>
          <w:spacing w:val="-2"/>
          <w:sz w:val="28"/>
        </w:rPr>
        <w:t>融市场秩序。</w:t>
      </w:r>
    </w:p>
    <w:p>
      <w:pPr>
        <w:pStyle w:val="BodyText"/>
        <w:spacing w:line="358" w:lineRule="exact"/>
      </w:pPr>
      <w:r>
        <w:rPr>
          <w:spacing w:val="-1"/>
        </w:rPr>
        <w:t>## 信贷风险的处置与转移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BodyText"/>
        <w:spacing w:before="1"/>
      </w:pPr>
      <w:r>
        <w:rPr>
          <w:spacing w:val="-1"/>
        </w:rPr>
        <w:t>### 处置信贷风险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20"/>
        </w:numPr>
        <w:tabs>
          <w:tab w:val="left" w:pos="542"/>
        </w:tabs>
        <w:spacing w:before="1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贷款重组：对于已经出现问题的贷款，可以通过调整还款计划、</w:t>
      </w:r>
      <w:r>
        <w:rPr>
          <w:spacing w:val="-2"/>
          <w:sz w:val="28"/>
        </w:rPr>
        <w:t>延长还款期限等方式，减轻借款人的还款压力。</w:t>
      </w:r>
    </w:p>
    <w:p>
      <w:pPr>
        <w:pStyle w:val="ListParagraph"/>
        <w:numPr>
          <w:ilvl w:val="0"/>
          <w:numId w:val="20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资产保全：对于已经形成的不良贷款，可以通过诉讼、仲裁等方</w:t>
      </w:r>
      <w:r>
        <w:rPr>
          <w:spacing w:val="-2"/>
          <w:sz w:val="28"/>
        </w:rPr>
        <w:t>式，追讨债务，保全资产。</w:t>
      </w:r>
    </w:p>
    <w:p>
      <w:pPr>
        <w:pStyle w:val="BodyText"/>
        <w:spacing w:line="358" w:lineRule="exact"/>
      </w:pPr>
      <w:r>
        <w:rPr>
          <w:spacing w:val="-1"/>
        </w:rPr>
        <w:t>### 转移信贷风险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19"/>
        </w:numPr>
        <w:tabs>
          <w:tab w:val="left" w:pos="540"/>
        </w:tabs>
        <w:spacing w:before="0" w:after="0" w:line="240" w:lineRule="auto"/>
        <w:ind w:left="540" w:right="0" w:hanging="420"/>
        <w:jc w:val="both"/>
        <w:rPr>
          <w:sz w:val="28"/>
        </w:rPr>
      </w:pPr>
      <w:r>
        <w:rPr>
          <w:spacing w:val="-1"/>
          <w:sz w:val="28"/>
        </w:rPr>
        <w:t>保险机制：通过引入保险机制，将信贷风险转移给保险公司。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ListParagraph"/>
        <w:numPr>
          <w:ilvl w:val="0"/>
          <w:numId w:val="19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证券化：将信贷资产打包成证券产品，通过资本市场出售，实现</w:t>
      </w:r>
      <w:r>
        <w:rPr>
          <w:spacing w:val="-2"/>
          <w:sz w:val="28"/>
        </w:rPr>
        <w:t>信贷风险的转移。</w:t>
      </w:r>
    </w:p>
    <w:p>
      <w:pPr>
        <w:pStyle w:val="BodyText"/>
        <w:spacing w:line="358" w:lineRule="exact"/>
        <w:jc w:val="both"/>
      </w:pPr>
      <w:r>
        <w:rPr>
          <w:spacing w:val="-2"/>
        </w:rPr>
        <w:t>## 结论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417" w:lineRule="auto"/>
        <w:ind w:right="378"/>
        <w:jc w:val="both"/>
      </w:pPr>
      <w:r>
        <w:rPr>
          <w:spacing w:val="-6"/>
        </w:rPr>
        <w:t>农村金融市场的健康发展离不开有效的信贷风险管理。本文从信贷风</w:t>
      </w:r>
      <w:r>
        <w:rPr>
          <w:spacing w:val="-4"/>
        </w:rPr>
        <w:t>险的识别与评估、控制与防范、处置与转移三个方面，探讨了农村金</w:t>
      </w:r>
      <w:r>
        <w:rPr>
          <w:spacing w:val="-7"/>
        </w:rPr>
        <w:t>融监管政策中信贷风险管理的策略。希望这些策略能为相关决策者提</w:t>
      </w:r>
    </w:p>
    <w:p>
      <w:pPr>
        <w:spacing w:after="0" w:line="417" w:lineRule="auto"/>
        <w:jc w:val="both"/>
        <w:sectPr>
          <w:footerReference w:type="default" r:id="rId14"/>
          <w:pgSz w:w="11910" w:h="16840"/>
          <w:pgMar w:top="1520" w:right="1420" w:bottom="1380" w:left="1680" w:header="0" w:footer="1198"/>
          <w:pgNumType w:start="10"/>
          <w:cols w:space="708"/>
        </w:sectPr>
      </w:pPr>
    </w:p>
    <w:p>
      <w:pPr>
        <w:pStyle w:val="BodyText"/>
        <w:spacing w:before="37"/>
      </w:pPr>
      <w:r>
        <w:rPr>
          <w:spacing w:val="-1"/>
        </w:rPr>
        <w:t>供参考，促进农村金融市场的稳定与发展。</w:t>
      </w:r>
    </w:p>
    <w:p>
      <w:pPr>
        <w:pStyle w:val="BodyText"/>
        <w:ind w:left="0"/>
      </w:pPr>
    </w:p>
    <w:p>
      <w:pPr>
        <w:pStyle w:val="BodyText"/>
        <w:spacing w:before="3"/>
        <w:ind w:left="0"/>
        <w:rPr>
          <w:sz w:val="39"/>
        </w:rPr>
      </w:pPr>
    </w:p>
    <w:p>
      <w:pPr>
        <w:pStyle w:val="Heading1"/>
        <w:tabs>
          <w:tab w:val="left" w:pos="1725"/>
        </w:tabs>
        <w:spacing w:before="0"/>
      </w:pPr>
      <w:bookmarkStart w:id="3" w:name="_TOC_250004"/>
      <w:r>
        <w:t>第</w:t>
      </w:r>
      <w:r>
        <w:t>四</w:t>
      </w:r>
      <w:r>
        <w:t>部</w:t>
      </w:r>
      <w:r>
        <w:rPr>
          <w:spacing w:val="-10"/>
        </w:rPr>
        <w:t>分</w:t>
      </w:r>
      <w:r>
        <w:tab/>
        <w:t>非</w:t>
      </w:r>
      <w:r>
        <w:t>银</w:t>
      </w:r>
      <w:r>
        <w:t>行</w:t>
      </w:r>
      <w:r>
        <w:t>金</w:t>
      </w:r>
      <w:r>
        <w:t>融</w:t>
      </w:r>
      <w:r>
        <w:t>机</w:t>
      </w:r>
      <w:r>
        <w:t>构</w:t>
      </w:r>
      <w:r>
        <w:t>监</w:t>
      </w:r>
      <w:bookmarkEnd w:id="3"/>
      <w:r>
        <w:rPr>
          <w:spacing w:val="-10"/>
        </w:rPr>
        <w:t>管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3"/>
        <w:gridCol w:w="5533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3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33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992"/>
          <w:jc w:val="left"/>
        </w:trPr>
        <w:tc>
          <w:tcPr>
            <w:tcW w:w="2763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【非银行金融机构监管】</w:t>
            </w:r>
          </w:p>
        </w:tc>
        <w:tc>
          <w:tcPr>
            <w:tcW w:w="5533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18"/>
              </w:numPr>
              <w:tabs>
                <w:tab w:val="left" w:pos="372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z w:val="21"/>
              </w:rPr>
              <w:t>监管框架与法规建设：分析当前非银行金融机构监管的</w:t>
            </w:r>
            <w:r>
              <w:rPr>
                <w:spacing w:val="-11"/>
                <w:sz w:val="21"/>
              </w:rPr>
              <w:t>法律框架，包括《银行业监督管理法》、《证券法》等相关法律法规，以及针对特定非银行金融机构如小额贷款公司、</w:t>
            </w:r>
            <w:r>
              <w:rPr>
                <w:spacing w:val="1"/>
                <w:sz w:val="21"/>
              </w:rPr>
              <w:t>融资担保公司等的专项规定。探讨这些法规如何适应金融市场的发展变化，确保监管的有效性和前瞻性。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10"/>
                <w:sz w:val="21"/>
              </w:rPr>
              <w:t>风险管理与审慎监管：讨论非银行金融机构的风险识别、</w:t>
            </w:r>
            <w:r>
              <w:rPr>
                <w:spacing w:val="1"/>
                <w:sz w:val="21"/>
              </w:rPr>
              <w:t>评估与控制机制，强调资本充足率、流动性风险管理、贷款集中度等关键指标的重要性。分析监管机构如何通过现</w:t>
            </w:r>
            <w:r>
              <w:rPr>
                <w:spacing w:val="-5"/>
                <w:sz w:val="21"/>
              </w:rPr>
              <w:t>场与非现场检查、压力测试等手段来监控机构的稳健运营。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val="left" w:pos="372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创新业务与监管科技应用：关注金融科技对非银行金融</w:t>
            </w:r>
            <w:r>
              <w:rPr>
                <w:spacing w:val="-2"/>
                <w:sz w:val="21"/>
              </w:rPr>
              <w:t>机构的影响，例如互联网金融、移动支付等新兴领域。探</w:t>
            </w:r>
            <w:r>
              <w:rPr>
                <w:spacing w:val="-4"/>
                <w:sz w:val="21"/>
              </w:rPr>
              <w:t>讨监管科技（</w:t>
            </w:r>
            <w:r>
              <w:rPr>
                <w:rFonts w:ascii="Times New Roman" w:eastAsia="Times New Roman"/>
                <w:spacing w:val="-4"/>
                <w:sz w:val="21"/>
              </w:rPr>
              <w:t>RegTech</w:t>
            </w:r>
            <w:r>
              <w:rPr>
                <w:spacing w:val="-4"/>
                <w:sz w:val="21"/>
              </w:rPr>
              <w:t>）在非银行金融机构中的应用，如大</w:t>
            </w:r>
            <w:r>
              <w:rPr>
                <w:spacing w:val="-2"/>
                <w:sz w:val="21"/>
              </w:rPr>
              <w:t>数据、人工智能等技术在风险监测、合规审查等方面的作</w:t>
            </w:r>
            <w:r>
              <w:rPr>
                <w:spacing w:val="-6"/>
                <w:sz w:val="21"/>
              </w:rPr>
              <w:t>用。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367"/>
          <w:jc w:val="left"/>
        </w:trPr>
        <w:tc>
          <w:tcPr>
            <w:tcW w:w="2763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33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17"/>
              </w:numPr>
              <w:tabs>
                <w:tab w:val="left" w:pos="372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信息披露与透明度：阐述非银行金融机构的信息披露义</w:t>
            </w:r>
            <w:r>
              <w:rPr>
                <w:spacing w:val="-2"/>
                <w:sz w:val="21"/>
              </w:rPr>
              <w:t>务，包括定期报告、重大事件公告等要求。分析透明度的提高如何增强市场信心，促进公平竞争，并作为监管的基</w:t>
            </w:r>
            <w:r>
              <w:rPr>
                <w:spacing w:val="-4"/>
                <w:sz w:val="21"/>
              </w:rPr>
              <w:t>础工具。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val="left" w:pos="372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消费者保护与教育：讨论非银行金融机构在保护消费者</w:t>
            </w:r>
            <w:r>
              <w:rPr>
                <w:spacing w:val="-2"/>
                <w:sz w:val="21"/>
              </w:rPr>
              <w:t>权益方面的责任，包括公平交易原则、隐私保护、纠纷解决机制等。同时，强调对消费者的金融知识普及和教育的</w:t>
            </w:r>
            <w:r>
              <w:rPr>
                <w:spacing w:val="-2"/>
                <w:sz w:val="21"/>
              </w:rPr>
              <w:t>重要性，以提升其风险意识和自我保护能力。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val="left" w:pos="372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跨境监管合作与协调：分析在全球化背景下，非银行金</w:t>
            </w:r>
            <w:r>
              <w:rPr>
                <w:spacing w:val="-2"/>
                <w:sz w:val="21"/>
              </w:rPr>
              <w:t>融机构面临的跨境金融服务需求及其监管挑战。探讨国际</w:t>
            </w:r>
            <w:r>
              <w:rPr>
                <w:spacing w:val="-6"/>
                <w:sz w:val="21"/>
              </w:rPr>
              <w:t xml:space="preserve">监管合作机制，如巴塞尔协议 </w:t>
            </w:r>
            <w:r>
              <w:rPr>
                <w:rFonts w:ascii="Times New Roman" w:eastAsia="Times New Roman"/>
                <w:spacing w:val="-4"/>
                <w:sz w:val="21"/>
              </w:rPr>
              <w:t>III</w:t>
            </w:r>
            <w:r>
              <w:rPr>
                <w:rFonts w:ascii="Times New Roman" w:eastAsia="Times New Roman"/>
                <w:spacing w:val="3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等国际准则在非银行金融</w:t>
            </w:r>
            <w:r>
              <w:rPr>
                <w:spacing w:val="-2"/>
                <w:sz w:val="21"/>
              </w:rPr>
              <w:t>机构监管中的应用，以及各国监管机构之间的信息共享与</w:t>
            </w:r>
          </w:p>
          <w:p>
            <w:pPr>
              <w:pStyle w:val="TableParagraph"/>
              <w:spacing w:line="268" w:lineRule="exact"/>
              <w:rPr>
                <w:sz w:val="21"/>
              </w:rPr>
            </w:pPr>
            <w:r>
              <w:rPr>
                <w:spacing w:val="-4"/>
                <w:sz w:val="21"/>
              </w:rPr>
              <w:t>合作。</w:t>
            </w:r>
          </w:p>
        </w:tc>
      </w:tr>
    </w:tbl>
    <w:p>
      <w:pPr>
        <w:pStyle w:val="BodyText"/>
        <w:spacing w:before="1"/>
        <w:ind w:left="0"/>
        <w:rPr>
          <w:rFonts w:ascii="Microsoft JhengHei"/>
          <w:b/>
          <w:sz w:val="4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# 农村金融监管政策中的非银行金融机构监管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</w:pPr>
      <w:r>
        <w:rPr>
          <w:spacing w:val="-2"/>
        </w:rPr>
        <w:t>## 引言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</w:pPr>
      <w:r>
        <w:rPr>
          <w:spacing w:val="-5"/>
        </w:rPr>
        <w:t>随着中国经济的快速发展，农村地区金融服务需求日益增长。为了适</w:t>
      </w:r>
    </w:p>
    <w:p>
      <w:pPr>
        <w:spacing w:after="0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https://d.book118.com/718117112065006043</w:t>
        </w:r>
      </w:hyperlink>
    </w:p>
    <w:p>
      <w:pPr>
        <w:spacing w:after="0"/>
      </w:pPr>
    </w:p>
    <w:sectPr>
      <w:footerReference w:type="default" r:id="rId16"/>
      <w:pgSz w:w="11910" w:h="16840"/>
      <w:pgMar w:top="1520" w:right="1420" w:bottom="1380" w:left="1680" w:header="0" w:footer="1198"/>
      <w:pgNumType w:start="1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398C4C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1">
    <w:nsid w:val="061E3B43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2">
    <w:nsid w:val="086A2630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3">
    <w:nsid w:val="0A68A333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4">
    <w:nsid w:val="14A279D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2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4" w:hanging="263"/>
      </w:pPr>
      <w:rPr>
        <w:rFonts w:hint="default"/>
        <w:lang w:val="en-US" w:eastAsia="zh-CN" w:bidi="ar-SA"/>
      </w:rPr>
    </w:lvl>
  </w:abstractNum>
  <w:abstractNum w:abstractNumId="5">
    <w:nsid w:val="19EECAD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9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1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3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6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8" w:hanging="264"/>
      </w:pPr>
      <w:rPr>
        <w:rFonts w:hint="default"/>
        <w:lang w:val="en-US" w:eastAsia="zh-CN" w:bidi="ar-SA"/>
      </w:rPr>
    </w:lvl>
  </w:abstractNum>
  <w:abstractNum w:abstractNumId="6">
    <w:nsid w:val="1A5E37EB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7">
    <w:nsid w:val="24B9F52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8">
    <w:nsid w:val="2605DE65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9">
    <w:nsid w:val="2F275A1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2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4" w:hanging="263"/>
      </w:pPr>
      <w:rPr>
        <w:rFonts w:hint="default"/>
        <w:lang w:val="en-US" w:eastAsia="zh-CN" w:bidi="ar-SA"/>
      </w:rPr>
    </w:lvl>
  </w:abstractNum>
  <w:abstractNum w:abstractNumId="10">
    <w:nsid w:val="2F8584E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1">
    <w:nsid w:val="395D3016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2">
    <w:nsid w:val="439365E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2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4" w:hanging="263"/>
      </w:pPr>
      <w:rPr>
        <w:rFonts w:hint="default"/>
        <w:lang w:val="en-US" w:eastAsia="zh-CN" w:bidi="ar-SA"/>
      </w:rPr>
    </w:lvl>
  </w:abstractNum>
  <w:abstractNum w:abstractNumId="13">
    <w:nsid w:val="4FC6344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14">
    <w:nsid w:val="50AA0477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5">
    <w:nsid w:val="50F3BCF1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6">
    <w:nsid w:val="52D3EAE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en-US" w:eastAsia="zh-CN" w:bidi="ar-SA"/>
      </w:rPr>
    </w:lvl>
  </w:abstractNum>
  <w:abstractNum w:abstractNumId="17">
    <w:nsid w:val="550564B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18">
    <w:nsid w:val="580606C4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19">
    <w:nsid w:val="59B8621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2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4" w:hanging="263"/>
      </w:pPr>
      <w:rPr>
        <w:rFonts w:hint="default"/>
        <w:lang w:val="en-US" w:eastAsia="zh-CN" w:bidi="ar-SA"/>
      </w:rPr>
    </w:lvl>
  </w:abstractNum>
  <w:abstractNum w:abstractNumId="20">
    <w:nsid w:val="5C1A6FC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2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4" w:hanging="263"/>
      </w:pPr>
      <w:rPr>
        <w:rFonts w:hint="default"/>
        <w:lang w:val="en-US" w:eastAsia="zh-CN" w:bidi="ar-SA"/>
      </w:rPr>
    </w:lvl>
  </w:abstractNum>
  <w:abstractNum w:abstractNumId="21">
    <w:nsid w:val="6175EF4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2">
    <w:nsid w:val="6271B75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2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4" w:hanging="263"/>
      </w:pPr>
      <w:rPr>
        <w:rFonts w:hint="default"/>
        <w:lang w:val="en-US" w:eastAsia="zh-CN" w:bidi="ar-SA"/>
      </w:rPr>
    </w:lvl>
  </w:abstractNum>
  <w:abstractNum w:abstractNumId="23">
    <w:nsid w:val="6467CB2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4">
    <w:nsid w:val="696B9CA4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25">
    <w:nsid w:val="6D7325B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6">
    <w:nsid w:val="6EF308B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9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1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3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6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8" w:hanging="264"/>
      </w:pPr>
      <w:rPr>
        <w:rFonts w:hint="default"/>
        <w:lang w:val="en-US" w:eastAsia="zh-CN" w:bidi="ar-SA"/>
      </w:rPr>
    </w:lvl>
  </w:abstractNum>
  <w:abstractNum w:abstractNumId="27">
    <w:nsid w:val="6FDEA8CB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28">
    <w:nsid w:val="6FE559A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9">
    <w:nsid w:val="77E7B075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30">
    <w:nsid w:val="78551D82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31">
    <w:nsid w:val="7A2E4E6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num w:numId="1">
    <w:abstractNumId w:val="0"/>
  </w:num>
  <w:num w:numId="2">
    <w:abstractNumId w:val="1"/>
  </w:num>
  <w:num w:numId="3">
    <w:abstractNumId w:val="16"/>
  </w:num>
  <w:num w:numId="4">
    <w:abstractNumId w:val="15"/>
  </w:num>
  <w:num w:numId="5">
    <w:abstractNumId w:val="14"/>
  </w:num>
  <w:num w:numId="6">
    <w:abstractNumId w:val="11"/>
  </w:num>
  <w:num w:numId="7">
    <w:abstractNumId w:val="7"/>
  </w:num>
  <w:num w:numId="8">
    <w:abstractNumId w:val="24"/>
  </w:num>
  <w:num w:numId="9">
    <w:abstractNumId w:val="19"/>
  </w:num>
  <w:num w:numId="10">
    <w:abstractNumId w:val="12"/>
  </w:num>
  <w:num w:numId="11">
    <w:abstractNumId w:val="22"/>
  </w:num>
  <w:num w:numId="12">
    <w:abstractNumId w:val="4"/>
  </w:num>
  <w:num w:numId="13">
    <w:abstractNumId w:val="9"/>
  </w:num>
  <w:num w:numId="14">
    <w:abstractNumId w:val="20"/>
  </w:num>
  <w:num w:numId="15">
    <w:abstractNumId w:val="30"/>
  </w:num>
  <w:num w:numId="16">
    <w:abstractNumId w:val="8"/>
  </w:num>
  <w:num w:numId="17">
    <w:abstractNumId w:val="5"/>
  </w:num>
  <w:num w:numId="18">
    <w:abstractNumId w:val="26"/>
  </w:num>
  <w:num w:numId="19">
    <w:abstractNumId w:val="18"/>
  </w:num>
  <w:num w:numId="20">
    <w:abstractNumId w:val="6"/>
  </w:num>
  <w:num w:numId="21">
    <w:abstractNumId w:val="3"/>
  </w:num>
  <w:num w:numId="22">
    <w:abstractNumId w:val="29"/>
  </w:num>
  <w:num w:numId="23">
    <w:abstractNumId w:val="27"/>
  </w:num>
  <w:num w:numId="24">
    <w:abstractNumId w:val="2"/>
  </w:num>
  <w:num w:numId="25">
    <w:abstractNumId w:val="13"/>
  </w:num>
  <w:num w:numId="26">
    <w:abstractNumId w:val="31"/>
  </w:num>
  <w:num w:numId="27">
    <w:abstractNumId w:val="25"/>
  </w:num>
  <w:num w:numId="28">
    <w:abstractNumId w:val="23"/>
  </w:num>
  <w:num w:numId="29">
    <w:abstractNumId w:val="21"/>
  </w:num>
  <w:num w:numId="30">
    <w:abstractNumId w:val="10"/>
  </w:num>
  <w:num w:numId="31">
    <w:abstractNumId w:val="28"/>
  </w:num>
  <w:num w:numId="3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before="237"/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pPr>
      <w:ind w:left="120"/>
    </w:pPr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2823" w:right="3082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 w:right="378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hyperlink" Target="https://d.book118.com/718117112065006043" TargetMode="External" /><Relationship Id="rId16" Type="http://schemas.openxmlformats.org/officeDocument/2006/relationships/footer" Target="footer11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2024-03-05T05:09:01Z</dcterms:created>
  <dcterms:modified xsi:type="dcterms:W3CDTF">2024-03-05T05:09:01Z</dcterms:modified>
</cp:coreProperties>
</file>