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D90334" w14:paraId="1493829B" w14:textId="4B849D53">
      <w:pPr>
        <w:spacing w:after="0" w:line="360" w:lineRule="auto"/>
        <w:jc w:val="center"/>
        <w:rPr>
          <w:rFonts w:ascii="宋体" w:eastAsia="宋体" w:hAnsi="宋体" w:cs="宋体"/>
          <w:sz w:val="24"/>
          <w:szCs w:val="24"/>
        </w:rPr>
      </w:pPr>
    </w:p>
    <w:p w:rsidR="00D90334" w14:paraId="7A062FCC" w14:textId="77777777">
      <w:pPr>
        <w:spacing w:after="0" w:line="360" w:lineRule="auto"/>
        <w:rPr>
          <w:rFonts w:ascii="宋体" w:eastAsia="宋体" w:hAnsi="宋体" w:cs="宋体"/>
          <w:sz w:val="24"/>
          <w:szCs w:val="24"/>
        </w:rPr>
      </w:pPr>
    </w:p>
    <w:p w:rsidR="00D90334" w14:paraId="5A64ADDA" w14:textId="77777777">
      <w:pPr>
        <w:spacing w:before="120" w:after="120" w:line="240" w:lineRule="auto"/>
        <w:jc w:val="distribute"/>
        <w:rPr>
          <w:rFonts w:ascii="宋体" w:eastAsia="黑体" w:hAnsi="宋体" w:cs="宋体"/>
          <w:bCs/>
          <w:sz w:val="72"/>
          <w:szCs w:val="24"/>
        </w:rPr>
      </w:pPr>
      <w:r>
        <w:rPr>
          <w:rFonts w:ascii="宋体" w:eastAsia="黑体" w:hAnsi="宋体" w:cs="宋体"/>
          <w:bCs/>
          <w:sz w:val="72"/>
          <w:szCs w:val="24"/>
          <w:lang w:bidi="ar"/>
        </w:rPr>
        <w:t>本科毕业论文</w:t>
      </w:r>
    </w:p>
    <w:p w:rsidR="00D90334" w14:paraId="636E7110" w14:textId="77777777">
      <w:pPr>
        <w:tabs>
          <w:tab w:val="left" w:pos="1454"/>
        </w:tabs>
        <w:spacing w:after="0" w:line="360" w:lineRule="auto"/>
        <w:rPr>
          <w:rFonts w:ascii="宋体" w:eastAsia="宋体" w:hAnsi="宋体" w:cs="宋体"/>
          <w:sz w:val="24"/>
          <w:szCs w:val="24"/>
        </w:rPr>
      </w:pPr>
    </w:p>
    <w:p w:rsidR="00D90334" w14:paraId="1EF47018" w14:textId="77777777">
      <w:pPr>
        <w:spacing w:after="0" w:line="300" w:lineRule="auto"/>
        <w:ind w:left="2100" w:hanging="2100" w:hangingChars="700"/>
        <w:rPr>
          <w:rFonts w:ascii="宋体" w:eastAsia="楷体_GB2312" w:hAnsi="宋体" w:cs="宋体"/>
          <w:sz w:val="44"/>
          <w:szCs w:val="44"/>
          <w:u w:val="single"/>
          <w:lang w:bidi="ar"/>
        </w:rPr>
      </w:pPr>
      <w:r>
        <w:rPr>
          <w:rFonts w:ascii="宋体" w:eastAsia="楷体_GB2312" w:hAnsi="宋体" w:cs="宋体"/>
          <w:bCs/>
          <w:sz w:val="30"/>
          <w:szCs w:val="30"/>
          <w:lang w:bidi="ar"/>
        </w:rPr>
        <w:t>论文题目：</w:t>
      </w:r>
      <w:bookmarkStart w:id="0" w:name="_Hlk135220988"/>
      <w:r>
        <w:rPr>
          <w:rFonts w:ascii="宋体" w:eastAsia="楷体_GB2312" w:hAnsi="宋体" w:cs="宋体" w:hint="eastAsia"/>
          <w:sz w:val="44"/>
          <w:szCs w:val="44"/>
          <w:u w:val="single"/>
          <w:lang w:bidi="ar"/>
        </w:rPr>
        <w:t>直流变压器在并网光伏发电系统中</w:t>
      </w:r>
    </w:p>
    <w:p w:rsidR="00D90334" w14:paraId="227D172C" w14:textId="77777777">
      <w:pPr>
        <w:spacing w:after="0" w:line="480" w:lineRule="auto"/>
        <w:rPr>
          <w:rFonts w:ascii="宋体" w:eastAsia="宋体" w:hAnsi="宋体" w:cs="宋体"/>
          <w:sz w:val="28"/>
          <w:szCs w:val="24"/>
        </w:rPr>
      </w:pPr>
      <w:r>
        <w:rPr>
          <w:rFonts w:ascii="宋体" w:eastAsia="楷体_GB2312" w:hAnsi="宋体" w:cs="宋体"/>
          <w:sz w:val="44"/>
          <w:szCs w:val="44"/>
          <w:lang w:bidi="ar"/>
        </w:rPr>
        <w:t xml:space="preserve">       </w:t>
      </w:r>
      <w:r>
        <w:rPr>
          <w:rFonts w:ascii="宋体" w:eastAsia="楷体_GB2312" w:hAnsi="宋体" w:cs="宋体"/>
          <w:sz w:val="44"/>
          <w:szCs w:val="44"/>
          <w:u w:val="single"/>
          <w:lang w:bidi="ar"/>
        </w:rPr>
        <w:t xml:space="preserve">           </w:t>
      </w:r>
      <w:r>
        <w:rPr>
          <w:rFonts w:ascii="宋体" w:eastAsia="楷体_GB2312" w:hAnsi="宋体" w:cs="宋体" w:hint="eastAsia"/>
          <w:sz w:val="44"/>
          <w:szCs w:val="44"/>
          <w:u w:val="single"/>
          <w:lang w:bidi="ar"/>
        </w:rPr>
        <w:t>的应用研究</w:t>
      </w:r>
      <w:bookmarkEnd w:id="0"/>
      <w:r>
        <w:rPr>
          <w:rFonts w:ascii="宋体" w:eastAsia="楷体_GB2312" w:hAnsi="宋体" w:cs="宋体"/>
          <w:sz w:val="44"/>
          <w:szCs w:val="44"/>
          <w:u w:val="single"/>
          <w:lang w:bidi="ar"/>
        </w:rPr>
        <w:t xml:space="preserve">         </w:t>
      </w:r>
    </w:p>
    <w:p w:rsidR="00D90334" w14:paraId="33EEAD48" w14:textId="77777777">
      <w:pPr>
        <w:spacing w:after="0" w:line="480" w:lineRule="auto"/>
        <w:rPr>
          <w:rFonts w:ascii="宋体" w:eastAsia="宋体" w:hAnsi="宋体" w:cs="宋体"/>
          <w:bCs/>
          <w:sz w:val="28"/>
          <w:szCs w:val="28"/>
        </w:rPr>
      </w:pPr>
    </w:p>
    <w:p w:rsidR="00657964" w:rsidRPr="00657964" w:rsidP="00657964" w14:paraId="3B68E8C7" w14:textId="77777777">
      <w:pPr>
        <w:widowControl w:val="0"/>
        <w:spacing w:after="0" w:line="240" w:lineRule="auto"/>
        <w:jc w:val="center"/>
        <w:rPr>
          <w:rFonts w:ascii="Times New Roman" w:eastAsia="宋体" w:hAnsi="Times New Roman" w:cs="Times New Roman"/>
          <w:b/>
          <w:kern w:val="2"/>
          <w:sz w:val="30"/>
          <w:szCs w:val="30"/>
        </w:rPr>
      </w:pPr>
    </w:p>
    <w:p w:rsidR="00657964" w:rsidRPr="00657964" w:rsidP="00657964" w14:paraId="42B6E3B9" w14:textId="77777777">
      <w:pPr>
        <w:widowControl w:val="0"/>
        <w:spacing w:after="0" w:line="240" w:lineRule="auto"/>
        <w:jc w:val="center"/>
        <w:rPr>
          <w:rFonts w:ascii="Times New Roman" w:eastAsia="宋体" w:hAnsi="Times New Roman" w:cs="Times New Roman"/>
          <w:b/>
          <w:kern w:val="2"/>
          <w:sz w:val="30"/>
          <w:szCs w:val="30"/>
        </w:rPr>
      </w:pPr>
    </w:p>
    <w:p w:rsidR="00657964" w:rsidRPr="00657964" w:rsidP="00657964" w14:paraId="7D4B0A58" w14:textId="77777777">
      <w:pPr>
        <w:widowControl w:val="0"/>
        <w:spacing w:after="0" w:line="240" w:lineRule="auto"/>
        <w:jc w:val="center"/>
        <w:rPr>
          <w:rFonts w:ascii="Times New Roman" w:eastAsia="宋体" w:hAnsi="Times New Roman" w:cs="Times New Roman"/>
          <w:b/>
          <w:kern w:val="2"/>
          <w:sz w:val="30"/>
          <w:szCs w:val="30"/>
        </w:rPr>
      </w:pPr>
    </w:p>
    <w:p w:rsidR="00D90334" w14:paraId="3505235B" w14:textId="0AD3455A">
      <w:pPr>
        <w:widowControl w:val="0"/>
        <w:spacing w:after="0" w:line="360" w:lineRule="auto"/>
        <w:rPr>
          <w:rFonts w:ascii="Times New Roman" w:eastAsia="宋体" w:hAnsi="Times New Roman" w:cs="Times New Roman"/>
          <w:color w:val="000000"/>
          <w:kern w:val="2"/>
          <w:sz w:val="28"/>
          <w:szCs w:val="28"/>
        </w:rPr>
      </w:pPr>
    </w:p>
    <w:p w:rsidR="00D90334" w14:paraId="212A2E5B" w14:textId="77777777">
      <w:pPr>
        <w:widowControl w:val="0"/>
        <w:spacing w:after="0" w:line="360" w:lineRule="auto"/>
        <w:ind w:firstLine="720"/>
        <w:rPr>
          <w:rFonts w:ascii="Times New Roman" w:eastAsia="宋体" w:hAnsi="Times New Roman" w:cs="Times New Roman"/>
          <w:color w:val="000000"/>
          <w:kern w:val="2"/>
          <w:sz w:val="28"/>
          <w:szCs w:val="28"/>
        </w:rPr>
      </w:pPr>
      <w:r>
        <w:rPr>
          <w:rFonts w:ascii="Times New Roman" w:eastAsia="宋体" w:hAnsi="Times New Roman" w:cs="Times New Roman"/>
          <w:color w:val="000000"/>
          <w:kern w:val="2"/>
          <w:sz w:val="28"/>
          <w:szCs w:val="28"/>
        </w:rPr>
        <w:t xml:space="preserve"> </w:t>
      </w:r>
    </w:p>
    <w:p w:rsidR="00D90334" w14:paraId="6A4119CB" w14:textId="77777777">
      <w:pPr>
        <w:widowControl w:val="0"/>
        <w:spacing w:after="0" w:line="360" w:lineRule="auto"/>
        <w:ind w:firstLine="720"/>
        <w:rPr>
          <w:rFonts w:ascii="Times New Roman" w:eastAsia="宋体" w:hAnsi="Times New Roman" w:cs="Times New Roman"/>
          <w:color w:val="000000"/>
          <w:kern w:val="2"/>
          <w:sz w:val="28"/>
          <w:szCs w:val="28"/>
        </w:rPr>
      </w:pPr>
      <w:r>
        <w:rPr>
          <w:rFonts w:ascii="Times New Roman" w:eastAsia="宋体" w:hAnsi="Times New Roman" w:cs="Times New Roman"/>
          <w:color w:val="000000"/>
          <w:kern w:val="2"/>
          <w:sz w:val="28"/>
          <w:szCs w:val="28"/>
        </w:rPr>
        <w:t xml:space="preserve"> </w:t>
      </w:r>
    </w:p>
    <w:p w:rsidR="00A95D65" w14:paraId="79D6D151" w14:textId="77777777">
      <w:pPr>
        <w:pStyle w:val="Heading1"/>
        <w:snapToGrid w:val="0"/>
        <w:spacing w:before="0" w:after="220" w:line="360" w:lineRule="auto"/>
        <w:jc w:val="center"/>
        <w:rPr>
          <w:rFonts w:ascii="宋体" w:eastAsia="黑体" w:hAnsi="宋体" w:cs="宋体"/>
          <w:kern w:val="44"/>
          <w:sz w:val="30"/>
          <w:szCs w:val="44"/>
        </w:rPr>
        <w:sectPr w:rsidSect="00D9195E">
          <w:headerReference w:type="even" r:id="rId6"/>
          <w:headerReference w:type="default" r:id="rId7"/>
          <w:footerReference w:type="even" r:id="rId8"/>
          <w:footerReference w:type="default" r:id="rId9"/>
          <w:headerReference w:type="first" r:id="rId10"/>
          <w:footerReference w:type="first" r:id="rId11"/>
          <w:pgSz w:w="11906" w:h="16838"/>
          <w:pgMar w:top="1985" w:right="1418" w:bottom="1418" w:left="1418" w:header="1418" w:footer="1134" w:gutter="0"/>
          <w:pgNumType w:fmt="upperRoman" w:start="1"/>
          <w:cols w:space="425"/>
          <w:docGrid w:type="lines" w:linePitch="326"/>
        </w:sectPr>
      </w:pPr>
      <w:bookmarkStart w:id="1" w:name="_Toc135336627"/>
      <w:bookmarkStart w:id="2" w:name="_Toc132631312"/>
      <w:bookmarkStart w:id="3" w:name="_Toc133235518"/>
      <w:bookmarkStart w:id="4" w:name="_Toc134521789"/>
      <w:bookmarkStart w:id="5" w:name="_Toc134521313"/>
    </w:p>
    <w:p w:rsidR="00D90334" w14:paraId="43EBF62A" w14:textId="77777777">
      <w:pPr>
        <w:pStyle w:val="Heading1"/>
        <w:snapToGrid w:val="0"/>
        <w:spacing w:before="0" w:after="220" w:line="360" w:lineRule="auto"/>
        <w:jc w:val="center"/>
        <w:rPr>
          <w:rFonts w:ascii="宋体" w:eastAsia="黑体" w:hAnsi="宋体" w:cs="宋体"/>
          <w:bCs w:val="0"/>
          <w:kern w:val="44"/>
          <w:sz w:val="30"/>
          <w:szCs w:val="44"/>
        </w:rPr>
      </w:pPr>
      <w:r>
        <w:rPr>
          <w:rFonts w:ascii="宋体" w:eastAsia="黑体" w:hAnsi="宋体" w:cs="宋体" w:hint="eastAsia"/>
          <w:kern w:val="44"/>
          <w:sz w:val="30"/>
          <w:szCs w:val="44"/>
        </w:rPr>
        <w:t>摘</w:t>
      </w:r>
      <w:r>
        <w:rPr>
          <w:rFonts w:ascii="宋体" w:eastAsia="黑体" w:hAnsi="宋体" w:cs="宋体" w:hint="eastAsia"/>
          <w:kern w:val="44"/>
          <w:sz w:val="30"/>
          <w:szCs w:val="44"/>
        </w:rPr>
        <w:t xml:space="preserve"> </w:t>
      </w:r>
      <w:r>
        <w:rPr>
          <w:rFonts w:ascii="宋体" w:eastAsia="黑体" w:hAnsi="宋体" w:cs="宋体"/>
          <w:kern w:val="44"/>
          <w:sz w:val="30"/>
          <w:szCs w:val="44"/>
        </w:rPr>
        <w:t xml:space="preserve">   </w:t>
      </w:r>
      <w:r>
        <w:rPr>
          <w:rFonts w:ascii="宋体" w:eastAsia="黑体" w:hAnsi="宋体" w:cs="宋体" w:hint="eastAsia"/>
          <w:kern w:val="44"/>
          <w:sz w:val="30"/>
          <w:szCs w:val="44"/>
        </w:rPr>
        <w:t>要</w:t>
      </w:r>
      <w:bookmarkEnd w:id="1"/>
      <w:bookmarkEnd w:id="2"/>
      <w:bookmarkEnd w:id="3"/>
      <w:bookmarkEnd w:id="4"/>
      <w:bookmarkEnd w:id="5"/>
    </w:p>
    <w:p w:rsidR="00D90334" w14:paraId="4E4F91DB" w14:textId="7C7C63A1">
      <w:pPr>
        <w:snapToGrid w:val="0"/>
        <w:spacing w:after="0" w:line="300" w:lineRule="auto"/>
        <w:ind w:firstLine="480" w:firstLineChars="200"/>
        <w:rPr>
          <w:rFonts w:ascii="Times New Roman" w:eastAsia="宋体" w:hAnsi="Times New Roman" w:cs="宋体"/>
          <w:sz w:val="24"/>
          <w:szCs w:val="24"/>
        </w:rPr>
      </w:pPr>
      <w:r>
        <w:rPr>
          <w:rFonts w:ascii="Times New Roman" w:eastAsia="宋体" w:hAnsi="Times New Roman" w:cs="宋体" w:hint="eastAsia"/>
          <w:sz w:val="24"/>
          <w:szCs w:val="24"/>
        </w:rPr>
        <w:t>当今社会，人们对能源的需求量</w:t>
      </w:r>
      <w:r w:rsidR="00657964">
        <w:rPr>
          <w:rFonts w:ascii="Times New Roman" w:eastAsia="宋体" w:hAnsi="Times New Roman" w:cs="宋体" w:hint="eastAsia"/>
          <w:sz w:val="24"/>
          <w:szCs w:val="24"/>
        </w:rPr>
        <w:t>增加</w:t>
      </w:r>
      <w:r>
        <w:rPr>
          <w:rFonts w:ascii="Times New Roman" w:eastAsia="宋体" w:hAnsi="Times New Roman" w:cs="宋体" w:hint="eastAsia"/>
          <w:sz w:val="24"/>
          <w:szCs w:val="24"/>
        </w:rPr>
        <w:t>，传统不可再生能源已经无法满足需求，</w:t>
      </w:r>
      <w:r w:rsidR="00657964">
        <w:rPr>
          <w:rFonts w:ascii="Times New Roman" w:eastAsia="宋体" w:hAnsi="Times New Roman" w:cs="宋体" w:hint="eastAsia"/>
          <w:sz w:val="24"/>
          <w:szCs w:val="24"/>
        </w:rPr>
        <w:t>于是开始</w:t>
      </w:r>
      <w:r>
        <w:rPr>
          <w:rFonts w:ascii="Times New Roman" w:eastAsia="宋体" w:hAnsi="Times New Roman" w:cs="宋体" w:hint="eastAsia"/>
          <w:sz w:val="24"/>
          <w:szCs w:val="24"/>
        </w:rPr>
        <w:t>需要发展新型能源，太阳能作为其中的代表，对绿色发展有着重要意义。在太阳能转换为电能然后，就需要并入电网，在并网过程中，有一重要组成部分：变压器，其可以改变光</w:t>
      </w:r>
      <w:r>
        <w:rPr>
          <w:rFonts w:ascii="Times New Roman" w:eastAsia="宋体" w:hAnsi="Times New Roman" w:cs="宋体" w:hint="eastAsia"/>
          <w:sz w:val="24"/>
          <w:szCs w:val="24"/>
        </w:rPr>
        <w:t>伏系统</w:t>
      </w:r>
      <w:r>
        <w:rPr>
          <w:rFonts w:ascii="Times New Roman" w:eastAsia="宋体" w:hAnsi="Times New Roman" w:cs="宋体" w:hint="eastAsia"/>
          <w:sz w:val="24"/>
          <w:szCs w:val="24"/>
        </w:rPr>
        <w:t>发出电流的电压，让电流安全高效并入电网。随着光</w:t>
      </w:r>
      <w:r>
        <w:rPr>
          <w:rFonts w:ascii="Times New Roman" w:eastAsia="宋体" w:hAnsi="Times New Roman" w:cs="宋体" w:hint="eastAsia"/>
          <w:sz w:val="24"/>
          <w:szCs w:val="24"/>
        </w:rPr>
        <w:t>伏系统</w:t>
      </w:r>
      <w:r>
        <w:rPr>
          <w:rFonts w:ascii="Times New Roman" w:eastAsia="宋体" w:hAnsi="Times New Roman" w:cs="宋体" w:hint="eastAsia"/>
          <w:sz w:val="24"/>
          <w:szCs w:val="24"/>
        </w:rPr>
        <w:t>发展，传统变压器已不能满足需</w:t>
      </w:r>
      <w:r w:rsidR="00657964">
        <w:rPr>
          <w:rFonts w:ascii="Times New Roman" w:eastAsia="宋体" w:hAnsi="Times New Roman" w:cs="宋体" w:hint="eastAsia"/>
          <w:sz w:val="24"/>
          <w:szCs w:val="24"/>
        </w:rPr>
        <w:t>求</w:t>
      </w:r>
      <w:r>
        <w:rPr>
          <w:rFonts w:ascii="Times New Roman" w:eastAsia="宋体" w:hAnsi="Times New Roman" w:cs="宋体" w:hint="eastAsia"/>
          <w:sz w:val="24"/>
          <w:szCs w:val="24"/>
        </w:rPr>
        <w:t>，而新型直流变压器在不断更新换代的过程中</w:t>
      </w:r>
      <w:r>
        <w:rPr>
          <w:rFonts w:ascii="Times New Roman" w:eastAsia="宋体" w:hAnsi="Times New Roman" w:cs="宋体" w:hint="eastAsia"/>
          <w:sz w:val="24"/>
          <w:szCs w:val="24"/>
        </w:rPr>
        <w:t>,</w:t>
      </w:r>
      <w:r>
        <w:rPr>
          <w:rFonts w:ascii="Times New Roman" w:eastAsia="宋体" w:hAnsi="Times New Roman" w:cs="宋体" w:hint="eastAsia"/>
          <w:sz w:val="24"/>
          <w:szCs w:val="24"/>
        </w:rPr>
        <w:t>不断优化</w:t>
      </w:r>
      <w:r>
        <w:rPr>
          <w:rFonts w:ascii="Times New Roman" w:eastAsia="宋体" w:hAnsi="Times New Roman" w:cs="宋体" w:hint="eastAsia"/>
          <w:sz w:val="24"/>
          <w:szCs w:val="24"/>
        </w:rPr>
        <w:t>,</w:t>
      </w:r>
      <w:r>
        <w:rPr>
          <w:rFonts w:ascii="Times New Roman" w:eastAsia="宋体" w:hAnsi="Times New Roman" w:cs="宋体" w:hint="eastAsia"/>
          <w:sz w:val="24"/>
          <w:szCs w:val="24"/>
        </w:rPr>
        <w:t>在很多方面可以已经完美替代传统变压器。</w:t>
      </w:r>
    </w:p>
    <w:p w:rsidR="00D90334" w14:paraId="5D9B6E46" w14:textId="179220D1">
      <w:pPr>
        <w:snapToGrid w:val="0"/>
        <w:spacing w:after="0" w:line="300" w:lineRule="auto"/>
        <w:ind w:firstLine="480" w:firstLineChars="200"/>
        <w:rPr>
          <w:rFonts w:ascii="Times New Roman" w:eastAsia="宋体" w:hAnsi="Times New Roman" w:cs="宋体"/>
          <w:sz w:val="24"/>
          <w:szCs w:val="24"/>
        </w:rPr>
      </w:pPr>
      <w:r>
        <w:rPr>
          <w:rFonts w:ascii="Times New Roman" w:eastAsia="宋体" w:hAnsi="Times New Roman" w:cs="宋体" w:hint="eastAsia"/>
          <w:sz w:val="24"/>
          <w:szCs w:val="24"/>
        </w:rPr>
        <w:t>面对目前的新式变压器，本文将选出其中具有代表性的一部分，对其优劣性进行介绍，并与传统变压器做出对比，让人们在选择变压器时能更好做出判断，选择出最适合自己的变压器。本文也讲述了并网系统的组成部分，并详细介绍直流变压器在其中的作用，直流变压器的分类</w:t>
      </w:r>
      <w:r w:rsidR="00657964">
        <w:rPr>
          <w:rFonts w:ascii="Times New Roman" w:eastAsia="宋体" w:hAnsi="Times New Roman" w:cs="宋体" w:hint="eastAsia"/>
          <w:sz w:val="24"/>
          <w:szCs w:val="24"/>
        </w:rPr>
        <w:t>、</w:t>
      </w:r>
      <w:r>
        <w:rPr>
          <w:rFonts w:ascii="Times New Roman" w:eastAsia="宋体" w:hAnsi="Times New Roman" w:cs="宋体" w:hint="eastAsia"/>
          <w:sz w:val="24"/>
          <w:szCs w:val="24"/>
        </w:rPr>
        <w:t>原理、特点及使用注意事项，</w:t>
      </w:r>
      <w:r w:rsidR="00657964">
        <w:rPr>
          <w:rFonts w:ascii="Times New Roman" w:eastAsia="宋体" w:hAnsi="Times New Roman" w:cs="宋体" w:hint="eastAsia"/>
          <w:sz w:val="24"/>
          <w:szCs w:val="24"/>
        </w:rPr>
        <w:t>来</w:t>
      </w:r>
      <w:r>
        <w:rPr>
          <w:rFonts w:ascii="Times New Roman" w:eastAsia="宋体" w:hAnsi="Times New Roman" w:cs="宋体" w:hint="eastAsia"/>
          <w:sz w:val="24"/>
          <w:szCs w:val="24"/>
        </w:rPr>
        <w:t>对变压器的使用和维护做出参考。最后将通过仿真模拟低压直流电转换为高压直流电过程，观察模拟结果图像，得出结论</w:t>
      </w:r>
      <w:r w:rsidR="00657964">
        <w:rPr>
          <w:rFonts w:ascii="Times New Roman" w:eastAsia="宋体" w:hAnsi="Times New Roman" w:cs="宋体" w:hint="eastAsia"/>
          <w:sz w:val="24"/>
          <w:szCs w:val="24"/>
        </w:rPr>
        <w:t>。</w:t>
      </w:r>
    </w:p>
    <w:p w:rsidR="00D90334" w14:paraId="2EE26CF7" w14:textId="61FEC875">
      <w:pPr>
        <w:snapToGrid w:val="0"/>
        <w:spacing w:after="0" w:line="300" w:lineRule="auto"/>
        <w:ind w:firstLine="480" w:firstLineChars="200"/>
        <w:rPr>
          <w:rFonts w:ascii="Times New Roman" w:eastAsia="宋体" w:hAnsi="Times New Roman" w:cs="宋体"/>
          <w:sz w:val="24"/>
          <w:szCs w:val="24"/>
        </w:rPr>
      </w:pPr>
      <w:r>
        <w:rPr>
          <w:rFonts w:ascii="Times New Roman" w:eastAsia="宋体" w:hAnsi="Times New Roman" w:cs="宋体" w:hint="eastAsia"/>
          <w:sz w:val="24"/>
          <w:szCs w:val="24"/>
        </w:rPr>
        <w:t>通过仿真，以</w:t>
      </w:r>
      <w:r>
        <w:rPr>
          <w:rFonts w:ascii="Times New Roman" w:eastAsia="宋体" w:hAnsi="Times New Roman" w:cs="宋体" w:hint="eastAsia"/>
          <w:sz w:val="24"/>
          <w:szCs w:val="24"/>
        </w:rPr>
        <w:t>D</w:t>
      </w:r>
      <w:r>
        <w:rPr>
          <w:rFonts w:ascii="Times New Roman" w:eastAsia="宋体" w:hAnsi="Times New Roman" w:cs="宋体"/>
          <w:sz w:val="24"/>
          <w:szCs w:val="24"/>
        </w:rPr>
        <w:t>AB</w:t>
      </w:r>
      <w:r>
        <w:rPr>
          <w:rFonts w:ascii="Times New Roman" w:eastAsia="宋体" w:hAnsi="Times New Roman" w:cs="宋体" w:hint="eastAsia"/>
          <w:sz w:val="24"/>
          <w:szCs w:val="24"/>
        </w:rPr>
        <w:t>拓扑设计了并网系统中的直流变压器运行过程，利用受控直流电压源模拟光伏阵列，发出</w:t>
      </w:r>
      <w:r>
        <w:rPr>
          <w:rFonts w:ascii="Times New Roman" w:eastAsia="宋体" w:hAnsi="Times New Roman" w:cs="宋体" w:hint="eastAsia"/>
          <w:sz w:val="24"/>
          <w:szCs w:val="24"/>
        </w:rPr>
        <w:t>50-100</w:t>
      </w:r>
      <w:r>
        <w:rPr>
          <w:rFonts w:ascii="Times New Roman" w:eastAsia="宋体" w:hAnsi="Times New Roman" w:cs="宋体"/>
          <w:sz w:val="24"/>
          <w:szCs w:val="24"/>
        </w:rPr>
        <w:t xml:space="preserve"> </w:t>
      </w:r>
      <w:r>
        <w:rPr>
          <w:rFonts w:ascii="Times New Roman" w:eastAsia="宋体" w:hAnsi="Times New Roman" w:cs="宋体"/>
          <w:sz w:val="24"/>
          <w:szCs w:val="24"/>
        </w:rPr>
        <w:tab/>
      </w:r>
      <w:r>
        <w:rPr>
          <w:rFonts w:ascii="Times New Roman" w:eastAsia="宋体" w:hAnsi="Times New Roman" w:cs="宋体"/>
          <w:sz w:val="24"/>
          <w:szCs w:val="24"/>
        </w:rPr>
        <w:tab/>
        <w:t>V</w:t>
      </w:r>
      <w:r>
        <w:rPr>
          <w:rFonts w:ascii="Times New Roman" w:eastAsia="宋体" w:hAnsi="Times New Roman" w:cs="宋体" w:hint="eastAsia"/>
          <w:sz w:val="24"/>
          <w:szCs w:val="24"/>
        </w:rPr>
        <w:t>的电流，通过直流变压器，变压至</w:t>
      </w:r>
      <w:r>
        <w:rPr>
          <w:rFonts w:ascii="Times New Roman" w:eastAsia="宋体" w:hAnsi="Times New Roman" w:cs="宋体" w:hint="eastAsia"/>
          <w:sz w:val="24"/>
          <w:szCs w:val="24"/>
        </w:rPr>
        <w:t>380</w:t>
      </w:r>
      <w:r>
        <w:rPr>
          <w:rFonts w:ascii="Times New Roman" w:eastAsia="宋体" w:hAnsi="Times New Roman" w:cs="宋体"/>
          <w:sz w:val="24"/>
          <w:szCs w:val="24"/>
        </w:rPr>
        <w:t xml:space="preserve"> V</w:t>
      </w:r>
      <w:r w:rsidR="00657964">
        <w:rPr>
          <w:rFonts w:ascii="Times New Roman" w:eastAsia="宋体" w:hAnsi="Times New Roman" w:cs="宋体" w:hint="eastAsia"/>
          <w:sz w:val="24"/>
          <w:szCs w:val="24"/>
        </w:rPr>
        <w:t>。输出</w:t>
      </w:r>
      <w:r>
        <w:rPr>
          <w:rFonts w:ascii="Times New Roman" w:eastAsia="宋体" w:hAnsi="Times New Roman" w:cs="宋体" w:hint="eastAsia"/>
          <w:sz w:val="24"/>
          <w:szCs w:val="24"/>
        </w:rPr>
        <w:t>电流为</w:t>
      </w:r>
      <w:r>
        <w:rPr>
          <w:rFonts w:ascii="Times New Roman" w:eastAsia="宋体" w:hAnsi="Times New Roman" w:cs="宋体" w:hint="eastAsia"/>
          <w:sz w:val="24"/>
          <w:szCs w:val="24"/>
        </w:rPr>
        <w:t>2.62</w:t>
      </w:r>
      <w:r>
        <w:rPr>
          <w:rFonts w:ascii="Times New Roman" w:eastAsia="宋体" w:hAnsi="Times New Roman" w:cs="宋体"/>
          <w:sz w:val="24"/>
          <w:szCs w:val="24"/>
        </w:rPr>
        <w:t xml:space="preserve"> A</w:t>
      </w:r>
      <w:r>
        <w:rPr>
          <w:rFonts w:ascii="Times New Roman" w:eastAsia="宋体" w:hAnsi="Times New Roman" w:cs="宋体" w:hint="eastAsia"/>
          <w:sz w:val="24"/>
          <w:szCs w:val="24"/>
        </w:rPr>
        <w:t>，</w:t>
      </w:r>
      <w:r w:rsidR="00657964">
        <w:rPr>
          <w:rFonts w:ascii="Times New Roman" w:eastAsia="宋体" w:hAnsi="Times New Roman" w:cs="宋体" w:hint="eastAsia"/>
          <w:sz w:val="24"/>
          <w:szCs w:val="24"/>
        </w:rPr>
        <w:t>得到</w:t>
      </w:r>
      <w:r>
        <w:rPr>
          <w:rFonts w:ascii="Times New Roman" w:eastAsia="宋体" w:hAnsi="Times New Roman" w:cs="宋体" w:hint="eastAsia"/>
          <w:sz w:val="24"/>
          <w:szCs w:val="24"/>
        </w:rPr>
        <w:t>输出功率为</w:t>
      </w:r>
      <w:r>
        <w:rPr>
          <w:rFonts w:ascii="Times New Roman" w:eastAsia="宋体" w:hAnsi="Times New Roman" w:cs="宋体" w:hint="eastAsia"/>
          <w:sz w:val="24"/>
          <w:szCs w:val="24"/>
        </w:rPr>
        <w:t>1</w:t>
      </w:r>
      <w:r>
        <w:rPr>
          <w:rFonts w:ascii="Times New Roman" w:eastAsia="宋体" w:hAnsi="Times New Roman" w:cs="宋体"/>
          <w:sz w:val="24"/>
          <w:szCs w:val="24"/>
        </w:rPr>
        <w:t xml:space="preserve"> </w:t>
      </w:r>
      <w:r>
        <w:rPr>
          <w:rFonts w:ascii="Times New Roman" w:eastAsia="宋体" w:hAnsi="Times New Roman" w:cs="宋体" w:hint="eastAsia"/>
          <w:sz w:val="24"/>
          <w:szCs w:val="24"/>
        </w:rPr>
        <w:t>k</w:t>
      </w:r>
      <w:r>
        <w:rPr>
          <w:rFonts w:ascii="Times New Roman" w:eastAsia="宋体" w:hAnsi="Times New Roman" w:cs="宋体"/>
          <w:sz w:val="24"/>
          <w:szCs w:val="24"/>
        </w:rPr>
        <w:t>W</w:t>
      </w:r>
      <w:r>
        <w:rPr>
          <w:rFonts w:ascii="Times New Roman" w:eastAsia="宋体" w:hAnsi="Times New Roman" w:cs="宋体" w:hint="eastAsia"/>
          <w:sz w:val="24"/>
          <w:szCs w:val="24"/>
        </w:rPr>
        <w:t>，符合设计要求。此设计说明了直流变压器的运行过程，直观展示了直流变压器在光伏并网系统中的作用，证明了并网系统需要通过直流变压器改变电压，让电流安全、高效的并入电网，以供使用。</w:t>
      </w:r>
    </w:p>
    <w:p w:rsidR="00D90334" w14:paraId="3F7B0B09" w14:textId="77777777">
      <w:pPr>
        <w:pStyle w:val="BodyTextIndent"/>
        <w:tabs>
          <w:tab w:val="left" w:pos="5832"/>
        </w:tabs>
        <w:snapToGrid w:val="0"/>
        <w:spacing w:after="0" w:line="300" w:lineRule="auto"/>
        <w:ind w:left="535" w:hanging="535" w:hangingChars="223"/>
        <w:rPr>
          <w:rFonts w:ascii="黑体" w:eastAsia="黑体" w:hAnsi="黑体"/>
          <w:b/>
          <w:bCs/>
          <w:color w:val="000000"/>
          <w:sz w:val="24"/>
          <w:szCs w:val="24"/>
        </w:rPr>
      </w:pPr>
    </w:p>
    <w:p w:rsidR="00D90334" w14:paraId="6E6320CC" w14:textId="77777777">
      <w:pPr>
        <w:pStyle w:val="BodyTextIndent"/>
        <w:tabs>
          <w:tab w:val="left" w:pos="5832"/>
        </w:tabs>
        <w:snapToGrid w:val="0"/>
        <w:spacing w:after="0" w:line="300" w:lineRule="auto"/>
        <w:ind w:left="535" w:hanging="535" w:hangingChars="223"/>
        <w:rPr>
          <w:rFonts w:ascii="黑体" w:eastAsia="黑体" w:hAnsi="黑体"/>
          <w:b/>
          <w:bCs/>
          <w:color w:val="000000"/>
          <w:sz w:val="24"/>
          <w:szCs w:val="24"/>
        </w:rPr>
      </w:pPr>
      <w:r>
        <w:rPr>
          <w:rFonts w:ascii="黑体" w:eastAsia="黑体" w:hAnsi="黑体" w:hint="eastAsia"/>
          <w:b/>
          <w:bCs/>
          <w:color w:val="000000"/>
          <w:sz w:val="24"/>
          <w:szCs w:val="24"/>
        </w:rPr>
        <w:t>关键字：光伏发电；并网系统；直流变压器；仿真</w:t>
      </w:r>
    </w:p>
    <w:p w:rsidR="00D90334" w14:paraId="6BEE2BB7" w14:textId="77777777">
      <w:pPr>
        <w:pStyle w:val="BodyTextIndent"/>
        <w:tabs>
          <w:tab w:val="left" w:pos="5832"/>
        </w:tabs>
        <w:snapToGrid w:val="0"/>
        <w:spacing w:after="0" w:line="300" w:lineRule="auto"/>
        <w:ind w:left="535" w:hanging="535" w:hangingChars="223"/>
        <w:rPr>
          <w:rFonts w:ascii="黑体" w:eastAsia="黑体" w:hAnsi="黑体"/>
          <w:b/>
          <w:bCs/>
          <w:color w:val="000000"/>
          <w:sz w:val="24"/>
          <w:szCs w:val="24"/>
        </w:rPr>
      </w:pPr>
    </w:p>
    <w:p w:rsidR="00D90334" w14:paraId="2B100431" w14:textId="77777777">
      <w:pPr>
        <w:pStyle w:val="BodyTextIndent"/>
        <w:tabs>
          <w:tab w:val="left" w:pos="5832"/>
        </w:tabs>
        <w:snapToGrid w:val="0"/>
        <w:spacing w:after="0" w:line="300" w:lineRule="auto"/>
        <w:ind w:left="535" w:hanging="535" w:hangingChars="223"/>
        <w:rPr>
          <w:rFonts w:ascii="黑体" w:eastAsia="黑体" w:hAnsi="黑体"/>
          <w:b/>
          <w:bCs/>
          <w:color w:val="000000"/>
          <w:sz w:val="24"/>
          <w:szCs w:val="24"/>
        </w:rPr>
        <w:sectPr w:rsidSect="00D9195E">
          <w:headerReference w:type="even" r:id="rId12"/>
          <w:headerReference w:type="default" r:id="rId13"/>
          <w:footerReference w:type="even" r:id="rId14"/>
          <w:footerReference w:type="default" r:id="rId15"/>
          <w:headerReference w:type="first" r:id="rId16"/>
          <w:footerReference w:type="first" r:id="rId17"/>
          <w:pgSz w:w="11906" w:h="16838"/>
          <w:pgMar w:top="1985" w:right="1418" w:bottom="1418" w:left="1418" w:header="1418" w:footer="1134" w:gutter="0"/>
          <w:pgNumType w:fmt="upperRoman" w:start="1"/>
          <w:cols w:space="425"/>
          <w:docGrid w:type="lines" w:linePitch="326"/>
        </w:sectPr>
      </w:pPr>
      <w:r>
        <w:rPr>
          <w:rFonts w:ascii="黑体" w:eastAsia="黑体" w:hAnsi="黑体" w:hint="eastAsia"/>
          <w:b/>
          <w:bCs/>
          <w:color w:val="000000"/>
          <w:sz w:val="24"/>
          <w:szCs w:val="24"/>
        </w:rPr>
        <w:t>论文类型：工程设计</w:t>
      </w:r>
    </w:p>
    <w:p w:rsidR="00D90334" w14:paraId="0D206F15" w14:textId="77777777">
      <w:pPr>
        <w:pStyle w:val="Heading1"/>
        <w:snapToGrid w:val="0"/>
        <w:spacing w:before="0" w:after="220" w:line="360" w:lineRule="auto"/>
        <w:jc w:val="center"/>
        <w:rPr>
          <w:rFonts w:ascii="黑体" w:eastAsia="黑体" w:hAnsi="黑体" w:cs="宋体"/>
          <w:b w:val="0"/>
          <w:caps w:val="0"/>
          <w:spacing w:val="0"/>
          <w:kern w:val="44"/>
          <w:sz w:val="30"/>
          <w:szCs w:val="44"/>
        </w:rPr>
      </w:pPr>
      <w:bookmarkStart w:id="6" w:name="_Toc134799623"/>
      <w:bookmarkStart w:id="7" w:name="_Toc134521790"/>
      <w:bookmarkStart w:id="8" w:name="_Toc134521314"/>
      <w:bookmarkStart w:id="9" w:name="_Toc133235519"/>
      <w:r>
        <w:rPr>
          <w:rFonts w:ascii="黑体" w:eastAsia="黑体" w:hAnsi="黑体" w:cs="宋体"/>
          <w:b w:val="0"/>
          <w:caps w:val="0"/>
          <w:spacing w:val="0"/>
          <w:kern w:val="44"/>
          <w:sz w:val="30"/>
          <w:szCs w:val="44"/>
        </w:rPr>
        <w:t>A</w:t>
      </w:r>
      <w:r>
        <w:rPr>
          <w:rFonts w:ascii="黑体" w:eastAsia="黑体" w:hAnsi="黑体" w:cs="宋体" w:hint="eastAsia"/>
          <w:b w:val="0"/>
          <w:caps w:val="0"/>
          <w:spacing w:val="0"/>
          <w:kern w:val="44"/>
          <w:sz w:val="30"/>
          <w:szCs w:val="44"/>
        </w:rPr>
        <w:t>bstract</w:t>
      </w:r>
      <w:bookmarkEnd w:id="6"/>
      <w:bookmarkEnd w:id="7"/>
      <w:bookmarkEnd w:id="8"/>
      <w:bookmarkEnd w:id="9"/>
    </w:p>
    <w:p w:rsidR="00657964" w:rsidRPr="00657964" w:rsidP="00657964" w14:paraId="3175717B" w14:textId="77777777">
      <w:pPr>
        <w:shd w:val="clear" w:color="auto" w:fill="FFFFFF" w:themeFill="background1"/>
        <w:adjustRightInd w:val="0"/>
        <w:snapToGrid w:val="0"/>
        <w:spacing w:after="0" w:line="300" w:lineRule="auto"/>
        <w:ind w:firstLine="480" w:firstLineChars="200"/>
        <w:rPr>
          <w:rFonts w:ascii="Times New Roman" w:eastAsia="宋体" w:hAnsi="Times New Roman" w:cs="Times New Roman"/>
          <w:sz w:val="24"/>
          <w:szCs w:val="21"/>
        </w:rPr>
      </w:pPr>
      <w:r w:rsidRPr="00657964">
        <w:rPr>
          <w:rFonts w:ascii="Times New Roman" w:eastAsia="宋体" w:hAnsi="Times New Roman" w:cs="Times New Roman"/>
          <w:sz w:val="24"/>
          <w:szCs w:val="21"/>
        </w:rPr>
        <w:t>In today's society</w:t>
      </w:r>
      <w:r w:rsidRPr="00657964">
        <w:rPr>
          <w:rFonts w:ascii="Times New Roman" w:eastAsia="宋体" w:hAnsi="Times New Roman" w:cs="Times New Roman"/>
          <w:sz w:val="24"/>
          <w:szCs w:val="21"/>
        </w:rPr>
        <w:t xml:space="preserve">, people's demand for energy is increasing, and traditional non-renewable energy can no longer meet the demand. Therefore, new energy is needed to develop. Solar energy, as a representative of it, is of great significance for green development. When the solar energy is converted into electricity, it needs to be fed into the grid. An important part of the grid connection process is the transformer, which can change the voltage at which the photovoltaic system sends the current, allowing it to be fed into the grid safely and efficiently. With the development of photovoltaic system, the traditional transformer can no longer meet the demand, and the new DC transformer in the process of continuous upgrading, continuous optimization, in many aspects can have the perfect replacement of the traditional transformer. </w:t>
      </w:r>
    </w:p>
    <w:p w:rsidR="00657964" w:rsidRPr="00657964" w:rsidP="00657964" w14:paraId="018F4DBC" w14:textId="77777777">
      <w:pPr>
        <w:shd w:val="clear" w:color="auto" w:fill="FFFFFF" w:themeFill="background1"/>
        <w:adjustRightInd w:val="0"/>
        <w:snapToGrid w:val="0"/>
        <w:spacing w:after="0" w:line="300" w:lineRule="auto"/>
        <w:ind w:firstLine="480" w:firstLineChars="200"/>
        <w:rPr>
          <w:rFonts w:ascii="Times New Roman" w:eastAsia="宋体" w:hAnsi="Times New Roman" w:cs="Times New Roman"/>
          <w:sz w:val="24"/>
          <w:szCs w:val="21"/>
        </w:rPr>
      </w:pPr>
      <w:r w:rsidRPr="00657964">
        <w:rPr>
          <w:rFonts w:ascii="Times New Roman" w:eastAsia="宋体" w:hAnsi="Times New Roman" w:cs="Times New Roman"/>
          <w:sz w:val="24"/>
          <w:szCs w:val="21"/>
        </w:rPr>
        <w:t xml:space="preserve">In the face of the current new transformer, this paper will select a representative part of the advantages and disadvantages of the introduction, and make a comparison with the traditional transformer, so that people can make a better judgment in the selection of transformers, choose the most suitable for their own transformer. This paper also describes the components of the grid-connected system, and describes in detail the role of DC transformer, DC transformer classification, principle, characteristics and use precautions, to </w:t>
      </w:r>
      <w:r w:rsidRPr="00657964">
        <w:rPr>
          <w:rFonts w:ascii="Times New Roman" w:eastAsia="宋体" w:hAnsi="Times New Roman" w:cs="Times New Roman"/>
          <w:sz w:val="24"/>
          <w:szCs w:val="21"/>
        </w:rPr>
        <w:t>make reference</w:t>
      </w:r>
      <w:r w:rsidRPr="00657964">
        <w:rPr>
          <w:rFonts w:ascii="Times New Roman" w:eastAsia="宋体" w:hAnsi="Times New Roman" w:cs="Times New Roman"/>
          <w:sz w:val="24"/>
          <w:szCs w:val="21"/>
        </w:rPr>
        <w:t xml:space="preserve"> to the use and maintenance of transformers. Finally, the process of converting low voltage direct current into high voltage direct current is simulated and the simulation results are observed. </w:t>
      </w:r>
    </w:p>
    <w:p w:rsidR="00657964" w:rsidRPr="00657964" w:rsidP="00657964" w14:paraId="71A5D4CC" w14:textId="77777777">
      <w:pPr>
        <w:shd w:val="clear" w:color="auto" w:fill="FFFFFF" w:themeFill="background1"/>
        <w:adjustRightInd w:val="0"/>
        <w:snapToGrid w:val="0"/>
        <w:spacing w:after="0" w:line="300" w:lineRule="auto"/>
        <w:ind w:firstLine="480" w:firstLineChars="200"/>
        <w:rPr>
          <w:rFonts w:ascii="Times New Roman" w:eastAsia="宋体" w:hAnsi="Times New Roman" w:cs="Times New Roman"/>
          <w:sz w:val="24"/>
          <w:szCs w:val="21"/>
        </w:rPr>
      </w:pPr>
      <w:r w:rsidRPr="00657964">
        <w:rPr>
          <w:rFonts w:ascii="Times New Roman" w:eastAsia="宋体" w:hAnsi="Times New Roman" w:cs="Times New Roman"/>
          <w:sz w:val="24"/>
          <w:szCs w:val="21"/>
        </w:rPr>
        <w:t>Through simulation, the operation process of DC transformer in grid-connected system is designed with DAB topology. The controlled DC voltage source is used to simulate photovoltaic array, and the current of 50-100 V is sent out, which passes through the DC transformer and changes voltage to 380 V. The output current is 2.62A, and the output power is 1kW, which meets the design requirements. This design illustrates the operation process of DC transformer, intuitively shows the role of DC transformer in photovoltaic grid-connected system, and proves that the grid-connected system needs to change the voltage through DC transformer, so that the current is safely and efficiently integrated into the grid for use.</w:t>
      </w:r>
    </w:p>
    <w:p w:rsidR="00D90334" w:rsidRPr="00657964" w14:paraId="226BFEBE" w14:textId="5FF7689E">
      <w:pPr>
        <w:shd w:val="clear" w:color="auto" w:fill="FFFFFF" w:themeFill="background1"/>
        <w:adjustRightInd w:val="0"/>
        <w:snapToGrid w:val="0"/>
        <w:spacing w:after="0" w:line="300" w:lineRule="auto"/>
        <w:ind w:firstLine="480" w:firstLineChars="200"/>
        <w:rPr>
          <w:rStyle w:val="ts-alignment-element"/>
          <w:rFonts w:ascii="Times New Roman" w:eastAsia="宋体" w:hAnsi="Times New Roman" w:cs="Times New Roman"/>
          <w:sz w:val="24"/>
          <w:szCs w:val="21"/>
        </w:rPr>
      </w:pPr>
    </w:p>
    <w:p w:rsidR="00D90334" w14:paraId="24188FCC" w14:textId="77777777">
      <w:pPr>
        <w:shd w:val="clear" w:color="auto" w:fill="FFFFFF" w:themeFill="background1"/>
        <w:snapToGrid w:val="0"/>
        <w:spacing w:after="0" w:line="300" w:lineRule="auto"/>
        <w:rPr>
          <w:rStyle w:val="ts-alignment-element"/>
          <w:rFonts w:ascii="Times New Roman" w:eastAsia="宋体" w:hAnsi="Times New Roman" w:cs="Times New Roman"/>
          <w:b/>
          <w:bCs/>
          <w:sz w:val="24"/>
          <w:szCs w:val="21"/>
          <w:lang w:val="en" w:eastAsia="zh-Hans"/>
        </w:rPr>
      </w:pPr>
      <w:r>
        <w:rPr>
          <w:rStyle w:val="ts-alignment-element"/>
          <w:rFonts w:ascii="Times New Roman" w:eastAsia="宋体" w:hAnsi="Times New Roman" w:cs="Times New Roman"/>
          <w:b/>
          <w:bCs/>
          <w:sz w:val="24"/>
          <w:szCs w:val="21"/>
          <w:lang w:val="en" w:eastAsia="zh-Hans"/>
        </w:rPr>
        <w:t xml:space="preserve">Keywords: </w:t>
      </w:r>
      <w:r>
        <w:rPr>
          <w:rStyle w:val="ts-alignment-element"/>
          <w:rFonts w:ascii="Times New Roman" w:eastAsia="宋体" w:hAnsi="Times New Roman" w:cs="Times New Roman"/>
          <w:b/>
          <w:bCs/>
          <w:sz w:val="24"/>
          <w:szCs w:val="21"/>
          <w:lang w:val="en" w:eastAsia="zh-Hans"/>
        </w:rPr>
        <w:t>photovoltaicpowergeneration;Grid-connectedsystem;Dctransformer</w:t>
      </w:r>
      <w:r>
        <w:rPr>
          <w:rStyle w:val="ts-alignment-element"/>
          <w:rFonts w:ascii="Times New Roman" w:eastAsia="宋体" w:hAnsi="Times New Roman" w:cs="Times New Roman" w:hint="eastAsia"/>
          <w:b/>
          <w:bCs/>
          <w:sz w:val="24"/>
          <w:szCs w:val="21"/>
          <w:lang w:val="en" w:eastAsia="zh-Hans"/>
        </w:rPr>
        <w:t>；</w:t>
      </w:r>
      <w:r>
        <w:rPr>
          <w:rStyle w:val="ts-alignment-element"/>
          <w:rFonts w:ascii="Times New Roman" w:eastAsia="宋体" w:hAnsi="Times New Roman" w:cs="Times New Roman"/>
          <w:b/>
          <w:bCs/>
          <w:sz w:val="24"/>
          <w:szCs w:val="21"/>
          <w:lang w:val="en" w:eastAsia="zh-Hans"/>
        </w:rPr>
        <w:t>simulation</w:t>
      </w:r>
    </w:p>
    <w:p w:rsidR="00D90334" w14:paraId="5D51579B" w14:textId="77777777">
      <w:pPr>
        <w:shd w:val="clear" w:color="auto" w:fill="FFFFFF" w:themeFill="background1"/>
        <w:spacing w:after="0" w:line="300" w:lineRule="auto"/>
        <w:rPr>
          <w:rStyle w:val="ts-alignment-element"/>
          <w:rFonts w:ascii="Times New Roman" w:eastAsia="宋体" w:hAnsi="Times New Roman" w:cs="Times New Roman"/>
          <w:sz w:val="24"/>
          <w:szCs w:val="21"/>
          <w:lang w:val="en" w:eastAsia="zh-Hans"/>
        </w:rPr>
        <w:sectPr w:rsidSect="00D9195E">
          <w:headerReference w:type="even" r:id="rId18"/>
          <w:headerReference w:type="default" r:id="rId19"/>
          <w:footerReference w:type="even" r:id="rId20"/>
          <w:footerReference w:type="default" r:id="rId21"/>
          <w:headerReference w:type="first" r:id="rId22"/>
          <w:footerReference w:type="first" r:id="rId23"/>
          <w:type w:val="nextPage"/>
          <w:pgSz w:w="11906" w:h="16838"/>
          <w:pgMar w:top="1985" w:right="1418" w:bottom="1418" w:left="1418" w:header="1418" w:footer="1134" w:gutter="0"/>
          <w:pgNumType w:fmt="upperRoman" w:start="2"/>
          <w:cols w:space="425"/>
          <w:titlePg w:val="0"/>
          <w:docGrid w:type="lines" w:linePitch="326"/>
        </w:sectPr>
      </w:pPr>
    </w:p>
    <w:p w:rsidR="00D90334" w14:paraId="0D29F763" w14:textId="77777777">
      <w:pPr>
        <w:pStyle w:val="Heading1"/>
        <w:tabs>
          <w:tab w:val="left" w:pos="377"/>
        </w:tabs>
        <w:spacing w:before="0" w:after="220" w:line="360" w:lineRule="auto"/>
        <w:jc w:val="center"/>
        <w:rPr>
          <w:rStyle w:val="Hyperlink"/>
          <w:color w:val="0000FF"/>
          <w:sz w:val="24"/>
          <w:szCs w:val="24"/>
          <w:u w:val="none"/>
        </w:rPr>
      </w:pPr>
      <w:bookmarkStart w:id="10" w:name="_Toc135336629"/>
      <w:r>
        <w:rPr>
          <w:rFonts w:ascii="黑体" w:eastAsia="黑体" w:hAnsi="Times New Roman" w:cs="Times New Roman" w:hint="eastAsia"/>
          <w:kern w:val="44"/>
          <w:sz w:val="30"/>
          <w:szCs w:val="30"/>
        </w:rPr>
        <w:t>目    录</w:t>
      </w:r>
      <w:bookmarkEnd w:id="10"/>
    </w:p>
    <w:p w:rsidR="00D90334" w14:paraId="1E043A7A" w14:textId="77777777">
      <w:pPr>
        <w:pStyle w:val="TOC1"/>
        <w:rPr>
          <w:rStyle w:val="Hyperlink"/>
        </w:rPr>
      </w:pPr>
      <w:r>
        <w:rPr>
          <w:rStyle w:val="Hyperlink"/>
        </w:rPr>
        <w:fldChar w:fldCharType="begin"/>
      </w:r>
      <w:r>
        <w:rPr>
          <w:rStyle w:val="Hyperlink"/>
        </w:rPr>
        <w:instrText xml:space="preserve"> TOC \o "1-5" \h \z \u </w:instrText>
      </w:r>
      <w:r>
        <w:rPr>
          <w:rStyle w:val="Hyperlink"/>
        </w:rPr>
        <w:fldChar w:fldCharType="separate"/>
      </w:r>
      <w:hyperlink w:anchor="_Toc135336627" w:history="1">
        <w:r>
          <w:rPr>
            <w:rStyle w:val="Hyperlink"/>
          </w:rPr>
          <w:t>摘</w:t>
        </w:r>
        <w:r>
          <w:rPr>
            <w:rStyle w:val="Hyperlink"/>
          </w:rPr>
          <w:t xml:space="preserve">    </w:t>
        </w:r>
        <w:r>
          <w:rPr>
            <w:rStyle w:val="Hyperlink"/>
          </w:rPr>
          <w:t>要</w:t>
        </w:r>
        <w:r>
          <w:rPr>
            <w:rStyle w:val="Hyperlink"/>
          </w:rPr>
          <w:tab/>
        </w:r>
        <w:r>
          <w:rPr>
            <w:rStyle w:val="Hyperlink"/>
          </w:rPr>
          <w:fldChar w:fldCharType="begin"/>
        </w:r>
        <w:r>
          <w:rPr>
            <w:rStyle w:val="Hyperlink"/>
          </w:rPr>
          <w:instrText xml:space="preserve"> PAGEREF _Toc135336627 \h </w:instrText>
        </w:r>
        <w:r>
          <w:rPr>
            <w:rStyle w:val="Hyperlink"/>
          </w:rPr>
          <w:fldChar w:fldCharType="separate"/>
        </w:r>
        <w:r>
          <w:rPr>
            <w:rStyle w:val="Hyperlink"/>
          </w:rPr>
          <w:t>I</w:t>
        </w:r>
        <w:r>
          <w:rPr>
            <w:rStyle w:val="Hyperlink"/>
          </w:rPr>
          <w:fldChar w:fldCharType="end"/>
        </w:r>
      </w:hyperlink>
    </w:p>
    <w:p w:rsidR="00D90334" w14:paraId="234425ED" w14:textId="77777777">
      <w:pPr>
        <w:pStyle w:val="TOC1"/>
        <w:rPr>
          <w:rStyle w:val="Hyperlink"/>
        </w:rPr>
      </w:pPr>
      <w:hyperlink w:anchor="_Toc135336628" w:history="1">
        <w:r>
          <w:rPr>
            <w:rStyle w:val="Hyperlink"/>
          </w:rPr>
          <w:t>Abstract</w:t>
        </w:r>
        <w:r>
          <w:rPr>
            <w:rStyle w:val="Hyperlink"/>
          </w:rPr>
          <w:tab/>
        </w:r>
        <w:r>
          <w:rPr>
            <w:rStyle w:val="Hyperlink"/>
          </w:rPr>
          <w:fldChar w:fldCharType="begin"/>
        </w:r>
        <w:r>
          <w:rPr>
            <w:rStyle w:val="Hyperlink"/>
          </w:rPr>
          <w:instrText xml:space="preserve"> PAGEREF _Toc135336628 \h </w:instrText>
        </w:r>
        <w:r>
          <w:rPr>
            <w:rStyle w:val="Hyperlink"/>
          </w:rPr>
          <w:fldChar w:fldCharType="separate"/>
        </w:r>
        <w:r>
          <w:rPr>
            <w:rStyle w:val="Hyperlink"/>
          </w:rPr>
          <w:t>II</w:t>
        </w:r>
        <w:r>
          <w:rPr>
            <w:rStyle w:val="Hyperlink"/>
          </w:rPr>
          <w:fldChar w:fldCharType="end"/>
        </w:r>
      </w:hyperlink>
    </w:p>
    <w:p w:rsidR="00D90334" w14:paraId="086FB324" w14:textId="77777777">
      <w:pPr>
        <w:pStyle w:val="TOC1"/>
        <w:rPr>
          <w:rStyle w:val="Hyperlink"/>
        </w:rPr>
      </w:pPr>
      <w:hyperlink w:anchor="_Toc135336629" w:history="1">
        <w:r>
          <w:rPr>
            <w:rStyle w:val="Hyperlink"/>
          </w:rPr>
          <w:t>目</w:t>
        </w:r>
        <w:r>
          <w:rPr>
            <w:rStyle w:val="Hyperlink"/>
          </w:rPr>
          <w:t xml:space="preserve">    </w:t>
        </w:r>
        <w:r>
          <w:rPr>
            <w:rStyle w:val="Hyperlink"/>
          </w:rPr>
          <w:t>录</w:t>
        </w:r>
        <w:r>
          <w:rPr>
            <w:rStyle w:val="Hyperlink"/>
          </w:rPr>
          <w:tab/>
        </w:r>
        <w:r>
          <w:rPr>
            <w:rStyle w:val="Hyperlink"/>
          </w:rPr>
          <w:fldChar w:fldCharType="begin"/>
        </w:r>
        <w:r>
          <w:rPr>
            <w:rStyle w:val="Hyperlink"/>
          </w:rPr>
          <w:instrText xml:space="preserve"> PAGEREF _Toc135336629 \h </w:instrText>
        </w:r>
        <w:r>
          <w:rPr>
            <w:rStyle w:val="Hyperlink"/>
          </w:rPr>
          <w:fldChar w:fldCharType="separate"/>
        </w:r>
        <w:r>
          <w:rPr>
            <w:rStyle w:val="Hyperlink"/>
          </w:rPr>
          <w:t>IV</w:t>
        </w:r>
        <w:r>
          <w:rPr>
            <w:rStyle w:val="Hyperlink"/>
          </w:rPr>
          <w:fldChar w:fldCharType="end"/>
        </w:r>
      </w:hyperlink>
    </w:p>
    <w:p w:rsidR="00D90334" w14:paraId="40382ED7" w14:textId="77777777">
      <w:pPr>
        <w:pStyle w:val="TOC1"/>
        <w:rPr>
          <w:rStyle w:val="Hyperlink"/>
        </w:rPr>
      </w:pPr>
      <w:hyperlink w:anchor="_Toc135336630" w:history="1">
        <w:r>
          <w:rPr>
            <w:rStyle w:val="Hyperlink"/>
          </w:rPr>
          <w:t xml:space="preserve">1 </w:t>
        </w:r>
        <w:r>
          <w:rPr>
            <w:rStyle w:val="Hyperlink"/>
          </w:rPr>
          <w:t>绪论</w:t>
        </w:r>
        <w:r>
          <w:rPr>
            <w:rStyle w:val="Hyperlink"/>
          </w:rPr>
          <w:tab/>
        </w:r>
        <w:r>
          <w:rPr>
            <w:rStyle w:val="Hyperlink"/>
          </w:rPr>
          <w:fldChar w:fldCharType="begin"/>
        </w:r>
        <w:r>
          <w:rPr>
            <w:rStyle w:val="Hyperlink"/>
          </w:rPr>
          <w:instrText xml:space="preserve"> PAGEREF _Toc135336630 \h </w:instrText>
        </w:r>
        <w:r>
          <w:rPr>
            <w:rStyle w:val="Hyperlink"/>
          </w:rPr>
          <w:fldChar w:fldCharType="separate"/>
        </w:r>
        <w:r>
          <w:rPr>
            <w:rStyle w:val="Hyperlink"/>
          </w:rPr>
          <w:t>1</w:t>
        </w:r>
        <w:r>
          <w:rPr>
            <w:rStyle w:val="Hyperlink"/>
          </w:rPr>
          <w:fldChar w:fldCharType="end"/>
        </w:r>
      </w:hyperlink>
    </w:p>
    <w:p w:rsidR="00D90334" w14:paraId="4669C1E0" w14:textId="77777777">
      <w:pPr>
        <w:pStyle w:val="TOC1"/>
        <w:ind w:left="440" w:leftChars="200"/>
        <w:rPr>
          <w:rStyle w:val="Hyperlink"/>
        </w:rPr>
      </w:pPr>
      <w:hyperlink w:anchor="_Toc135336631" w:history="1">
        <w:r>
          <w:rPr>
            <w:rStyle w:val="Hyperlink"/>
          </w:rPr>
          <w:t>1.1</w:t>
        </w:r>
        <w:r>
          <w:rPr>
            <w:rStyle w:val="Hyperlink"/>
            <w:rFonts w:hint="eastAsia"/>
            <w:bCs/>
          </w:rPr>
          <w:t>本课题的研究背景及意义</w:t>
        </w:r>
        <w:r>
          <w:rPr>
            <w:rStyle w:val="Hyperlink"/>
          </w:rPr>
          <w:tab/>
        </w:r>
        <w:r>
          <w:rPr>
            <w:rStyle w:val="Hyperlink"/>
          </w:rPr>
          <w:fldChar w:fldCharType="begin"/>
        </w:r>
        <w:r>
          <w:rPr>
            <w:rStyle w:val="Hyperlink"/>
          </w:rPr>
          <w:instrText xml:space="preserve"> PAGEREF _Toc135336631 \h </w:instrText>
        </w:r>
        <w:r>
          <w:rPr>
            <w:rStyle w:val="Hyperlink"/>
          </w:rPr>
          <w:fldChar w:fldCharType="separate"/>
        </w:r>
        <w:r>
          <w:rPr>
            <w:rStyle w:val="Hyperlink"/>
          </w:rPr>
          <w:t>1</w:t>
        </w:r>
        <w:r>
          <w:rPr>
            <w:rStyle w:val="Hyperlink"/>
          </w:rPr>
          <w:fldChar w:fldCharType="end"/>
        </w:r>
      </w:hyperlink>
    </w:p>
    <w:p w:rsidR="00D90334" w14:paraId="623F8B0F" w14:textId="77777777">
      <w:pPr>
        <w:pStyle w:val="TOC1"/>
        <w:ind w:left="440" w:leftChars="200"/>
        <w:rPr>
          <w:rStyle w:val="Hyperlink"/>
        </w:rPr>
      </w:pPr>
      <w:hyperlink w:anchor="_Toc135336632" w:history="1">
        <w:r>
          <w:rPr>
            <w:rStyle w:val="Hyperlink"/>
          </w:rPr>
          <w:t xml:space="preserve">1.2 </w:t>
        </w:r>
        <w:r>
          <w:rPr>
            <w:rStyle w:val="Hyperlink"/>
          </w:rPr>
          <w:t>直流变压器结构</w:t>
        </w:r>
        <w:r>
          <w:rPr>
            <w:rStyle w:val="Hyperlink"/>
          </w:rPr>
          <w:tab/>
        </w:r>
        <w:r>
          <w:rPr>
            <w:rStyle w:val="Hyperlink"/>
          </w:rPr>
          <w:fldChar w:fldCharType="begin"/>
        </w:r>
        <w:r>
          <w:rPr>
            <w:rStyle w:val="Hyperlink"/>
          </w:rPr>
          <w:instrText xml:space="preserve"> PAGEREF _Toc135336632 \h </w:instrText>
        </w:r>
        <w:r>
          <w:rPr>
            <w:rStyle w:val="Hyperlink"/>
          </w:rPr>
          <w:fldChar w:fldCharType="separate"/>
        </w:r>
        <w:r>
          <w:rPr>
            <w:rStyle w:val="Hyperlink"/>
          </w:rPr>
          <w:t>2</w:t>
        </w:r>
        <w:r>
          <w:rPr>
            <w:rStyle w:val="Hyperlink"/>
          </w:rPr>
          <w:fldChar w:fldCharType="end"/>
        </w:r>
      </w:hyperlink>
    </w:p>
    <w:p w:rsidR="00D90334" w14:paraId="3AC6B2BD" w14:textId="77777777">
      <w:pPr>
        <w:pStyle w:val="TOC1"/>
        <w:ind w:left="440" w:leftChars="200"/>
        <w:rPr>
          <w:rStyle w:val="Hyperlink"/>
        </w:rPr>
      </w:pPr>
      <w:hyperlink w:anchor="_Toc135336633" w:history="1">
        <w:r>
          <w:rPr>
            <w:rStyle w:val="Hyperlink"/>
          </w:rPr>
          <w:t>1.3</w:t>
        </w:r>
        <w:r>
          <w:rPr>
            <w:rStyle w:val="Hyperlink"/>
          </w:rPr>
          <w:t>直流变压器分类</w:t>
        </w:r>
        <w:r>
          <w:rPr>
            <w:rStyle w:val="Hyperlink"/>
          </w:rPr>
          <w:tab/>
        </w:r>
        <w:r>
          <w:rPr>
            <w:rStyle w:val="Hyperlink"/>
          </w:rPr>
          <w:fldChar w:fldCharType="begin"/>
        </w:r>
        <w:r>
          <w:rPr>
            <w:rStyle w:val="Hyperlink"/>
          </w:rPr>
          <w:instrText xml:space="preserve"> PAGEREF _Toc135336633 \h </w:instrText>
        </w:r>
        <w:r>
          <w:rPr>
            <w:rStyle w:val="Hyperlink"/>
          </w:rPr>
          <w:fldChar w:fldCharType="separate"/>
        </w:r>
        <w:r>
          <w:rPr>
            <w:rStyle w:val="Hyperlink"/>
          </w:rPr>
          <w:t>2</w:t>
        </w:r>
        <w:r>
          <w:rPr>
            <w:rStyle w:val="Hyperlink"/>
          </w:rPr>
          <w:fldChar w:fldCharType="end"/>
        </w:r>
      </w:hyperlink>
    </w:p>
    <w:p w:rsidR="00D90334" w14:paraId="73C3D2E6" w14:textId="77777777">
      <w:pPr>
        <w:pStyle w:val="TOC1"/>
        <w:ind w:left="440" w:leftChars="200"/>
        <w:rPr>
          <w:rStyle w:val="Hyperlink"/>
        </w:rPr>
      </w:pPr>
      <w:hyperlink w:anchor="_Toc135336634" w:history="1">
        <w:r>
          <w:rPr>
            <w:rStyle w:val="Hyperlink"/>
          </w:rPr>
          <w:t>1.4</w:t>
        </w:r>
        <w:r>
          <w:rPr>
            <w:rStyle w:val="Hyperlink"/>
          </w:rPr>
          <w:t>直流变压器的原理与功能</w:t>
        </w:r>
        <w:r>
          <w:rPr>
            <w:rStyle w:val="Hyperlink"/>
          </w:rPr>
          <w:tab/>
        </w:r>
        <w:r>
          <w:rPr>
            <w:rStyle w:val="Hyperlink"/>
          </w:rPr>
          <w:fldChar w:fldCharType="begin"/>
        </w:r>
        <w:r>
          <w:rPr>
            <w:rStyle w:val="Hyperlink"/>
          </w:rPr>
          <w:instrText xml:space="preserve"> PAGEREF _Toc135336634 \h </w:instrText>
        </w:r>
        <w:r>
          <w:rPr>
            <w:rStyle w:val="Hyperlink"/>
          </w:rPr>
          <w:fldChar w:fldCharType="separate"/>
        </w:r>
        <w:r>
          <w:rPr>
            <w:rStyle w:val="Hyperlink"/>
          </w:rPr>
          <w:t>3</w:t>
        </w:r>
        <w:r>
          <w:rPr>
            <w:rStyle w:val="Hyperlink"/>
          </w:rPr>
          <w:fldChar w:fldCharType="end"/>
        </w:r>
      </w:hyperlink>
    </w:p>
    <w:p w:rsidR="00D90334" w14:paraId="3A7EC461" w14:textId="77777777">
      <w:pPr>
        <w:pStyle w:val="TOC1"/>
        <w:ind w:left="440" w:leftChars="200"/>
        <w:rPr>
          <w:rStyle w:val="Hyperlink"/>
        </w:rPr>
      </w:pPr>
      <w:hyperlink w:anchor="_Toc135336635" w:history="1">
        <w:r>
          <w:rPr>
            <w:rStyle w:val="Hyperlink"/>
          </w:rPr>
          <w:t>1.5</w:t>
        </w:r>
        <w:r>
          <w:rPr>
            <w:rStyle w:val="Hyperlink"/>
          </w:rPr>
          <w:t>小结</w:t>
        </w:r>
        <w:r>
          <w:rPr>
            <w:rStyle w:val="Hyperlink"/>
          </w:rPr>
          <w:tab/>
        </w:r>
        <w:r>
          <w:rPr>
            <w:rStyle w:val="Hyperlink"/>
          </w:rPr>
          <w:fldChar w:fldCharType="begin"/>
        </w:r>
        <w:r>
          <w:rPr>
            <w:rStyle w:val="Hyperlink"/>
          </w:rPr>
          <w:instrText xml:space="preserve"> PAGEREF _Toc135336635 \h </w:instrText>
        </w:r>
        <w:r>
          <w:rPr>
            <w:rStyle w:val="Hyperlink"/>
          </w:rPr>
          <w:fldChar w:fldCharType="separate"/>
        </w:r>
        <w:r>
          <w:rPr>
            <w:rStyle w:val="Hyperlink"/>
          </w:rPr>
          <w:t>4</w:t>
        </w:r>
        <w:r>
          <w:rPr>
            <w:rStyle w:val="Hyperlink"/>
          </w:rPr>
          <w:fldChar w:fldCharType="end"/>
        </w:r>
      </w:hyperlink>
    </w:p>
    <w:p w:rsidR="00D90334" w14:paraId="2C409CC6" w14:textId="77777777">
      <w:pPr>
        <w:pStyle w:val="TOC1"/>
        <w:rPr>
          <w:rStyle w:val="Hyperlink"/>
        </w:rPr>
      </w:pPr>
      <w:hyperlink w:anchor="_Toc135336636" w:history="1">
        <w:r>
          <w:rPr>
            <w:rStyle w:val="Hyperlink"/>
          </w:rPr>
          <w:t>2</w:t>
        </w:r>
        <w:r>
          <w:rPr>
            <w:rStyle w:val="Hyperlink"/>
          </w:rPr>
          <w:t>光伏系统中的直流变压器</w:t>
        </w:r>
        <w:r>
          <w:rPr>
            <w:rStyle w:val="Hyperlink"/>
            <w:rFonts w:hint="eastAsia"/>
          </w:rPr>
          <w:t>简介</w:t>
        </w:r>
        <w:r>
          <w:rPr>
            <w:rStyle w:val="Hyperlink"/>
          </w:rPr>
          <w:tab/>
        </w:r>
        <w:r>
          <w:rPr>
            <w:rStyle w:val="Hyperlink"/>
          </w:rPr>
          <w:fldChar w:fldCharType="begin"/>
        </w:r>
        <w:r>
          <w:rPr>
            <w:rStyle w:val="Hyperlink"/>
          </w:rPr>
          <w:instrText xml:space="preserve"> PAGEREF _Toc135336636 \h </w:instrText>
        </w:r>
        <w:r>
          <w:rPr>
            <w:rStyle w:val="Hyperlink"/>
          </w:rPr>
          <w:fldChar w:fldCharType="separate"/>
        </w:r>
        <w:r>
          <w:rPr>
            <w:rStyle w:val="Hyperlink"/>
          </w:rPr>
          <w:t>6</w:t>
        </w:r>
        <w:r>
          <w:rPr>
            <w:rStyle w:val="Hyperlink"/>
          </w:rPr>
          <w:fldChar w:fldCharType="end"/>
        </w:r>
      </w:hyperlink>
    </w:p>
    <w:p w:rsidR="00D90334" w14:paraId="45CB221C" w14:textId="77777777">
      <w:pPr>
        <w:pStyle w:val="TOC1"/>
        <w:ind w:left="440" w:leftChars="200"/>
        <w:rPr>
          <w:rStyle w:val="Hyperlink"/>
        </w:rPr>
      </w:pPr>
      <w:hyperlink w:anchor="_Toc135336637" w:history="1">
        <w:r>
          <w:rPr>
            <w:rStyle w:val="Hyperlink"/>
          </w:rPr>
          <w:t>2.1</w:t>
        </w:r>
        <w:r>
          <w:rPr>
            <w:rStyle w:val="Hyperlink"/>
          </w:rPr>
          <w:t>光伏系统中直流变压器特点</w:t>
        </w:r>
        <w:r>
          <w:rPr>
            <w:rStyle w:val="Hyperlink"/>
          </w:rPr>
          <w:tab/>
        </w:r>
        <w:r>
          <w:rPr>
            <w:rStyle w:val="Hyperlink"/>
          </w:rPr>
          <w:fldChar w:fldCharType="begin"/>
        </w:r>
        <w:r>
          <w:rPr>
            <w:rStyle w:val="Hyperlink"/>
          </w:rPr>
          <w:instrText xml:space="preserve"> PAGEREF _Toc135336637 \h </w:instrText>
        </w:r>
        <w:r>
          <w:rPr>
            <w:rStyle w:val="Hyperlink"/>
          </w:rPr>
          <w:fldChar w:fldCharType="separate"/>
        </w:r>
        <w:r>
          <w:rPr>
            <w:rStyle w:val="Hyperlink"/>
          </w:rPr>
          <w:t>6</w:t>
        </w:r>
        <w:r>
          <w:rPr>
            <w:rStyle w:val="Hyperlink"/>
          </w:rPr>
          <w:fldChar w:fldCharType="end"/>
        </w:r>
      </w:hyperlink>
    </w:p>
    <w:p w:rsidR="00D90334" w14:paraId="1CE85F45" w14:textId="77777777">
      <w:pPr>
        <w:pStyle w:val="TOC1"/>
        <w:ind w:left="440" w:leftChars="200"/>
        <w:rPr>
          <w:rStyle w:val="Hyperlink"/>
        </w:rPr>
      </w:pPr>
      <w:hyperlink w:anchor="_Toc135336638" w:history="1">
        <w:r>
          <w:rPr>
            <w:rStyle w:val="Hyperlink"/>
          </w:rPr>
          <w:t>2.2</w:t>
        </w:r>
        <w:r>
          <w:rPr>
            <w:rStyle w:val="Hyperlink"/>
          </w:rPr>
          <w:t>并网系统中的直流变压器工作原理</w:t>
        </w:r>
        <w:r>
          <w:rPr>
            <w:rStyle w:val="Hyperlink"/>
          </w:rPr>
          <w:tab/>
        </w:r>
        <w:r>
          <w:rPr>
            <w:rStyle w:val="Hyperlink"/>
          </w:rPr>
          <w:fldChar w:fldCharType="begin"/>
        </w:r>
        <w:r>
          <w:rPr>
            <w:rStyle w:val="Hyperlink"/>
          </w:rPr>
          <w:instrText xml:space="preserve"> PAGEREF _Toc135336638 \h </w:instrText>
        </w:r>
        <w:r>
          <w:rPr>
            <w:rStyle w:val="Hyperlink"/>
          </w:rPr>
          <w:fldChar w:fldCharType="separate"/>
        </w:r>
        <w:r>
          <w:rPr>
            <w:rStyle w:val="Hyperlink"/>
          </w:rPr>
          <w:t>7</w:t>
        </w:r>
        <w:r>
          <w:rPr>
            <w:rStyle w:val="Hyperlink"/>
          </w:rPr>
          <w:fldChar w:fldCharType="end"/>
        </w:r>
      </w:hyperlink>
    </w:p>
    <w:p w:rsidR="00D90334" w14:paraId="199B9E67" w14:textId="77777777">
      <w:pPr>
        <w:pStyle w:val="TOC1"/>
        <w:ind w:left="440" w:leftChars="200"/>
        <w:rPr>
          <w:rStyle w:val="Hyperlink"/>
        </w:rPr>
      </w:pPr>
      <w:hyperlink w:anchor="_Toc135336639" w:history="1">
        <w:r>
          <w:rPr>
            <w:rStyle w:val="Hyperlink"/>
          </w:rPr>
          <w:t>2.3</w:t>
        </w:r>
        <w:r>
          <w:rPr>
            <w:rStyle w:val="Hyperlink"/>
          </w:rPr>
          <w:t>并网系统中变压器的要求</w:t>
        </w:r>
        <w:r>
          <w:rPr>
            <w:rStyle w:val="Hyperlink"/>
          </w:rPr>
          <w:tab/>
        </w:r>
        <w:r>
          <w:rPr>
            <w:rStyle w:val="Hyperlink"/>
          </w:rPr>
          <w:fldChar w:fldCharType="begin"/>
        </w:r>
        <w:r>
          <w:rPr>
            <w:rStyle w:val="Hyperlink"/>
          </w:rPr>
          <w:instrText xml:space="preserve"> PAGEREF _Toc135336639 \h </w:instrText>
        </w:r>
        <w:r>
          <w:rPr>
            <w:rStyle w:val="Hyperlink"/>
          </w:rPr>
          <w:fldChar w:fldCharType="separate"/>
        </w:r>
        <w:r>
          <w:rPr>
            <w:rStyle w:val="Hyperlink"/>
          </w:rPr>
          <w:t>9</w:t>
        </w:r>
        <w:r>
          <w:rPr>
            <w:rStyle w:val="Hyperlink"/>
          </w:rPr>
          <w:fldChar w:fldCharType="end"/>
        </w:r>
      </w:hyperlink>
    </w:p>
    <w:p w:rsidR="00D90334" w14:paraId="0218A213" w14:textId="77777777">
      <w:pPr>
        <w:pStyle w:val="TOC1"/>
        <w:ind w:left="440" w:leftChars="200"/>
        <w:rPr>
          <w:rStyle w:val="Hyperlink"/>
        </w:rPr>
      </w:pPr>
      <w:hyperlink w:anchor="_Toc135336640" w:history="1">
        <w:r>
          <w:rPr>
            <w:rStyle w:val="Hyperlink"/>
          </w:rPr>
          <w:t>2.4</w:t>
        </w:r>
        <w:r>
          <w:rPr>
            <w:rStyle w:val="Hyperlink"/>
          </w:rPr>
          <w:t>系统可能遇见的故障及改进策略</w:t>
        </w:r>
        <w:r>
          <w:rPr>
            <w:rStyle w:val="Hyperlink"/>
          </w:rPr>
          <w:tab/>
        </w:r>
        <w:r>
          <w:rPr>
            <w:rStyle w:val="Hyperlink"/>
          </w:rPr>
          <w:fldChar w:fldCharType="begin"/>
        </w:r>
        <w:r>
          <w:rPr>
            <w:rStyle w:val="Hyperlink"/>
          </w:rPr>
          <w:instrText xml:space="preserve"> PAGEREF _Toc135336640 \h </w:instrText>
        </w:r>
        <w:r>
          <w:rPr>
            <w:rStyle w:val="Hyperlink"/>
          </w:rPr>
          <w:fldChar w:fldCharType="separate"/>
        </w:r>
        <w:r>
          <w:rPr>
            <w:rStyle w:val="Hyperlink"/>
          </w:rPr>
          <w:t>9</w:t>
        </w:r>
        <w:r>
          <w:rPr>
            <w:rStyle w:val="Hyperlink"/>
          </w:rPr>
          <w:fldChar w:fldCharType="end"/>
        </w:r>
      </w:hyperlink>
    </w:p>
    <w:p w:rsidR="00D90334" w14:paraId="060E5F6A" w14:textId="77777777">
      <w:pPr>
        <w:pStyle w:val="TOC1"/>
        <w:ind w:left="440" w:leftChars="200"/>
        <w:rPr>
          <w:rStyle w:val="Hyperlink"/>
        </w:rPr>
      </w:pPr>
      <w:hyperlink w:anchor="_Toc135336641" w:history="1">
        <w:r>
          <w:rPr>
            <w:rStyle w:val="Hyperlink"/>
          </w:rPr>
          <w:t>2.5</w:t>
        </w:r>
        <w:r>
          <w:rPr>
            <w:rStyle w:val="Hyperlink"/>
          </w:rPr>
          <w:t>小结</w:t>
        </w:r>
        <w:r>
          <w:rPr>
            <w:rStyle w:val="Hyperlink"/>
          </w:rPr>
          <w:tab/>
        </w:r>
        <w:r>
          <w:rPr>
            <w:rStyle w:val="Hyperlink"/>
          </w:rPr>
          <w:fldChar w:fldCharType="begin"/>
        </w:r>
        <w:r>
          <w:rPr>
            <w:rStyle w:val="Hyperlink"/>
          </w:rPr>
          <w:instrText xml:space="preserve"> PAGEREF _Toc135336641 \h </w:instrText>
        </w:r>
        <w:r>
          <w:rPr>
            <w:rStyle w:val="Hyperlink"/>
          </w:rPr>
          <w:fldChar w:fldCharType="separate"/>
        </w:r>
        <w:r>
          <w:rPr>
            <w:rStyle w:val="Hyperlink"/>
          </w:rPr>
          <w:t>10</w:t>
        </w:r>
        <w:r>
          <w:rPr>
            <w:rStyle w:val="Hyperlink"/>
          </w:rPr>
          <w:fldChar w:fldCharType="end"/>
        </w:r>
      </w:hyperlink>
    </w:p>
    <w:p w:rsidR="00D90334" w14:paraId="706F14F0" w14:textId="77777777">
      <w:pPr>
        <w:pStyle w:val="TOC1"/>
        <w:rPr>
          <w:rStyle w:val="Hyperlink"/>
        </w:rPr>
      </w:pPr>
      <w:hyperlink w:anchor="_Toc135336642" w:history="1">
        <w:r>
          <w:rPr>
            <w:rStyle w:val="Hyperlink"/>
          </w:rPr>
          <w:t>3</w:t>
        </w:r>
        <w:r>
          <w:rPr>
            <w:rStyle w:val="Hyperlink"/>
            <w:rFonts w:hint="eastAsia"/>
          </w:rPr>
          <w:t xml:space="preserve"> </w:t>
        </w:r>
        <w:r>
          <w:rPr>
            <w:rStyle w:val="Hyperlink"/>
          </w:rPr>
          <w:t>并网光伏系统中的直流变压器应用仿真</w:t>
        </w:r>
        <w:r>
          <w:rPr>
            <w:rStyle w:val="Hyperlink"/>
          </w:rPr>
          <w:tab/>
        </w:r>
        <w:r>
          <w:rPr>
            <w:rStyle w:val="Hyperlink"/>
          </w:rPr>
          <w:fldChar w:fldCharType="begin"/>
        </w:r>
        <w:r>
          <w:rPr>
            <w:rStyle w:val="Hyperlink"/>
          </w:rPr>
          <w:instrText xml:space="preserve"> PAGEREF _Toc135336642 \h </w:instrText>
        </w:r>
        <w:r>
          <w:rPr>
            <w:rStyle w:val="Hyperlink"/>
          </w:rPr>
          <w:fldChar w:fldCharType="separate"/>
        </w:r>
        <w:r>
          <w:rPr>
            <w:rStyle w:val="Hyperlink"/>
          </w:rPr>
          <w:t>12</w:t>
        </w:r>
        <w:r>
          <w:rPr>
            <w:rStyle w:val="Hyperlink"/>
          </w:rPr>
          <w:fldChar w:fldCharType="end"/>
        </w:r>
      </w:hyperlink>
    </w:p>
    <w:p w:rsidR="00D90334" w14:paraId="70832B31" w14:textId="77777777">
      <w:pPr>
        <w:pStyle w:val="TOC1"/>
        <w:ind w:left="440" w:leftChars="200"/>
        <w:rPr>
          <w:rStyle w:val="Hyperlink"/>
        </w:rPr>
      </w:pPr>
      <w:hyperlink w:anchor="_Toc135336643" w:history="1">
        <w:r>
          <w:rPr>
            <w:rStyle w:val="Hyperlink"/>
          </w:rPr>
          <w:t>3.1</w:t>
        </w:r>
        <w:r>
          <w:rPr>
            <w:rStyle w:val="Hyperlink"/>
          </w:rPr>
          <w:t>并网光伏系统组成</w:t>
        </w:r>
        <w:r>
          <w:rPr>
            <w:rStyle w:val="Hyperlink"/>
          </w:rPr>
          <w:tab/>
        </w:r>
        <w:r>
          <w:rPr>
            <w:rStyle w:val="Hyperlink"/>
          </w:rPr>
          <w:fldChar w:fldCharType="begin"/>
        </w:r>
        <w:r>
          <w:rPr>
            <w:rStyle w:val="Hyperlink"/>
          </w:rPr>
          <w:instrText xml:space="preserve"> PAGEREF _Toc135336643 \h </w:instrText>
        </w:r>
        <w:r>
          <w:rPr>
            <w:rStyle w:val="Hyperlink"/>
          </w:rPr>
          <w:fldChar w:fldCharType="separate"/>
        </w:r>
        <w:r>
          <w:rPr>
            <w:rStyle w:val="Hyperlink"/>
          </w:rPr>
          <w:t>12</w:t>
        </w:r>
        <w:r>
          <w:rPr>
            <w:rStyle w:val="Hyperlink"/>
          </w:rPr>
          <w:fldChar w:fldCharType="end"/>
        </w:r>
      </w:hyperlink>
    </w:p>
    <w:p w:rsidR="00D90334" w14:paraId="731CFCFF" w14:textId="77777777">
      <w:pPr>
        <w:pStyle w:val="TOC1"/>
        <w:ind w:left="440" w:leftChars="200"/>
        <w:rPr>
          <w:rStyle w:val="Hyperlink"/>
        </w:rPr>
      </w:pPr>
      <w:hyperlink w:anchor="_Toc135336644" w:history="1">
        <w:r>
          <w:rPr>
            <w:rStyle w:val="Hyperlink"/>
          </w:rPr>
          <w:t>3.2</w:t>
        </w:r>
        <w:r>
          <w:rPr>
            <w:rStyle w:val="Hyperlink"/>
          </w:rPr>
          <w:t>并网系统中的直流变压器仿真原理</w:t>
        </w:r>
        <w:r>
          <w:rPr>
            <w:rStyle w:val="Hyperlink"/>
          </w:rPr>
          <w:tab/>
        </w:r>
        <w:r>
          <w:rPr>
            <w:rStyle w:val="Hyperlink"/>
          </w:rPr>
          <w:fldChar w:fldCharType="begin"/>
        </w:r>
        <w:r>
          <w:rPr>
            <w:rStyle w:val="Hyperlink"/>
          </w:rPr>
          <w:instrText xml:space="preserve"> PAGEREF _Toc135336644 \h </w:instrText>
        </w:r>
        <w:r>
          <w:rPr>
            <w:rStyle w:val="Hyperlink"/>
          </w:rPr>
          <w:fldChar w:fldCharType="separate"/>
        </w:r>
        <w:r>
          <w:rPr>
            <w:rStyle w:val="Hyperlink"/>
          </w:rPr>
          <w:t>12</w:t>
        </w:r>
        <w:r>
          <w:rPr>
            <w:rStyle w:val="Hyperlink"/>
          </w:rPr>
          <w:fldChar w:fldCharType="end"/>
        </w:r>
      </w:hyperlink>
    </w:p>
    <w:p w:rsidR="00D90334" w14:paraId="3A22A8C4" w14:textId="77777777">
      <w:pPr>
        <w:pStyle w:val="TOC1"/>
        <w:ind w:left="880" w:leftChars="400"/>
        <w:rPr>
          <w:rStyle w:val="Hyperlink"/>
        </w:rPr>
      </w:pPr>
      <w:hyperlink w:anchor="_Toc135336645" w:history="1">
        <w:r>
          <w:rPr>
            <w:rStyle w:val="Hyperlink"/>
          </w:rPr>
          <w:t>3.2.1</w:t>
        </w:r>
        <w:r>
          <w:rPr>
            <w:rStyle w:val="Hyperlink"/>
          </w:rPr>
          <w:t>仿真受控直流电压源部分</w:t>
        </w:r>
        <w:r>
          <w:rPr>
            <w:rStyle w:val="Hyperlink"/>
          </w:rPr>
          <w:tab/>
        </w:r>
        <w:r>
          <w:rPr>
            <w:rStyle w:val="Hyperlink"/>
          </w:rPr>
          <w:fldChar w:fldCharType="begin"/>
        </w:r>
        <w:r>
          <w:rPr>
            <w:rStyle w:val="Hyperlink"/>
          </w:rPr>
          <w:instrText xml:space="preserve"> PAGEREF _Toc135336645 \h </w:instrText>
        </w:r>
        <w:r>
          <w:rPr>
            <w:rStyle w:val="Hyperlink"/>
          </w:rPr>
          <w:fldChar w:fldCharType="separate"/>
        </w:r>
        <w:r>
          <w:rPr>
            <w:rStyle w:val="Hyperlink"/>
          </w:rPr>
          <w:t>13</w:t>
        </w:r>
        <w:r>
          <w:rPr>
            <w:rStyle w:val="Hyperlink"/>
          </w:rPr>
          <w:fldChar w:fldCharType="end"/>
        </w:r>
      </w:hyperlink>
    </w:p>
    <w:p w:rsidR="00D90334" w14:paraId="5EB130DB" w14:textId="77777777">
      <w:pPr>
        <w:pStyle w:val="TOC1"/>
        <w:ind w:left="880" w:leftChars="400"/>
        <w:rPr>
          <w:rStyle w:val="Hyperlink"/>
        </w:rPr>
      </w:pPr>
      <w:hyperlink w:anchor="_Toc135336646" w:history="1">
        <w:r>
          <w:rPr>
            <w:rStyle w:val="Hyperlink"/>
          </w:rPr>
          <w:t>3.2.2</w:t>
        </w:r>
        <w:r>
          <w:rPr>
            <w:rStyle w:val="Hyperlink"/>
          </w:rPr>
          <w:t>仿真主电路部分</w:t>
        </w:r>
        <w:r>
          <w:rPr>
            <w:rStyle w:val="Hyperlink"/>
          </w:rPr>
          <w:tab/>
        </w:r>
        <w:r>
          <w:rPr>
            <w:rStyle w:val="Hyperlink"/>
          </w:rPr>
          <w:fldChar w:fldCharType="begin"/>
        </w:r>
        <w:r>
          <w:rPr>
            <w:rStyle w:val="Hyperlink"/>
          </w:rPr>
          <w:instrText xml:space="preserve"> PAGEREF _Toc135336646 \h </w:instrText>
        </w:r>
        <w:r>
          <w:rPr>
            <w:rStyle w:val="Hyperlink"/>
          </w:rPr>
          <w:fldChar w:fldCharType="separate"/>
        </w:r>
        <w:r>
          <w:rPr>
            <w:rStyle w:val="Hyperlink"/>
          </w:rPr>
          <w:t>14</w:t>
        </w:r>
        <w:r>
          <w:rPr>
            <w:rStyle w:val="Hyperlink"/>
          </w:rPr>
          <w:fldChar w:fldCharType="end"/>
        </w:r>
      </w:hyperlink>
    </w:p>
    <w:p w:rsidR="00D90334" w14:paraId="4EAC309A" w14:textId="77777777">
      <w:pPr>
        <w:pStyle w:val="TOC1"/>
        <w:ind w:left="880" w:leftChars="400"/>
        <w:rPr>
          <w:rStyle w:val="Hyperlink"/>
        </w:rPr>
      </w:pPr>
      <w:hyperlink w:anchor="_Toc135336647" w:history="1">
        <w:r>
          <w:rPr>
            <w:rStyle w:val="Hyperlink"/>
          </w:rPr>
          <w:t>3.2.3</w:t>
        </w:r>
        <w:r>
          <w:rPr>
            <w:rStyle w:val="Hyperlink"/>
          </w:rPr>
          <w:t>仿真控制部分</w:t>
        </w:r>
        <w:r>
          <w:rPr>
            <w:rStyle w:val="Hyperlink"/>
          </w:rPr>
          <w:tab/>
        </w:r>
        <w:r>
          <w:rPr>
            <w:rStyle w:val="Hyperlink"/>
          </w:rPr>
          <w:fldChar w:fldCharType="begin"/>
        </w:r>
        <w:r>
          <w:rPr>
            <w:rStyle w:val="Hyperlink"/>
          </w:rPr>
          <w:instrText xml:space="preserve"> PAGEREF _Toc135336647 \h </w:instrText>
        </w:r>
        <w:r>
          <w:rPr>
            <w:rStyle w:val="Hyperlink"/>
          </w:rPr>
          <w:fldChar w:fldCharType="separate"/>
        </w:r>
        <w:r>
          <w:rPr>
            <w:rStyle w:val="Hyperlink"/>
          </w:rPr>
          <w:t>15</w:t>
        </w:r>
        <w:r>
          <w:rPr>
            <w:rStyle w:val="Hyperlink"/>
          </w:rPr>
          <w:fldChar w:fldCharType="end"/>
        </w:r>
      </w:hyperlink>
    </w:p>
    <w:p w:rsidR="00D90334" w14:paraId="3ED16521" w14:textId="77777777">
      <w:pPr>
        <w:pStyle w:val="TOC1"/>
        <w:ind w:left="440" w:leftChars="200"/>
        <w:rPr>
          <w:rStyle w:val="Hyperlink"/>
        </w:rPr>
      </w:pPr>
      <w:hyperlink w:anchor="_Toc135336648" w:history="1">
        <w:r>
          <w:rPr>
            <w:rStyle w:val="Hyperlink"/>
          </w:rPr>
          <w:t>3.3</w:t>
        </w:r>
        <w:r>
          <w:rPr>
            <w:rStyle w:val="Hyperlink"/>
          </w:rPr>
          <w:t>仿真结果及分析</w:t>
        </w:r>
        <w:r>
          <w:rPr>
            <w:rStyle w:val="Hyperlink"/>
          </w:rPr>
          <w:tab/>
        </w:r>
        <w:r>
          <w:rPr>
            <w:rStyle w:val="Hyperlink"/>
          </w:rPr>
          <w:fldChar w:fldCharType="begin"/>
        </w:r>
        <w:r>
          <w:rPr>
            <w:rStyle w:val="Hyperlink"/>
          </w:rPr>
          <w:instrText xml:space="preserve"> PAGEREF _Toc135336648 \h </w:instrText>
        </w:r>
        <w:r>
          <w:rPr>
            <w:rStyle w:val="Hyperlink"/>
          </w:rPr>
          <w:fldChar w:fldCharType="separate"/>
        </w:r>
        <w:r>
          <w:rPr>
            <w:rStyle w:val="Hyperlink"/>
          </w:rPr>
          <w:t>19</w:t>
        </w:r>
        <w:r>
          <w:rPr>
            <w:rStyle w:val="Hyperlink"/>
          </w:rPr>
          <w:fldChar w:fldCharType="end"/>
        </w:r>
      </w:hyperlink>
    </w:p>
    <w:p w:rsidR="00D90334" w14:paraId="02216D06" w14:textId="77777777">
      <w:pPr>
        <w:pStyle w:val="TOC1"/>
        <w:ind w:left="880" w:leftChars="400"/>
        <w:rPr>
          <w:rStyle w:val="Hyperlink"/>
        </w:rPr>
      </w:pPr>
      <w:hyperlink w:anchor="_Toc135336649" w:history="1">
        <w:r>
          <w:rPr>
            <w:rStyle w:val="Hyperlink"/>
          </w:rPr>
          <w:t>3.3.1</w:t>
        </w:r>
        <w:r>
          <w:rPr>
            <w:rStyle w:val="Hyperlink"/>
          </w:rPr>
          <w:t>仿真输入输出电压</w:t>
        </w:r>
        <w:r>
          <w:rPr>
            <w:rStyle w:val="Hyperlink"/>
          </w:rPr>
          <w:tab/>
        </w:r>
        <w:r>
          <w:rPr>
            <w:rStyle w:val="Hyperlink"/>
          </w:rPr>
          <w:fldChar w:fldCharType="begin"/>
        </w:r>
        <w:r>
          <w:rPr>
            <w:rStyle w:val="Hyperlink"/>
          </w:rPr>
          <w:instrText xml:space="preserve"> PAGEREF _Toc135336649 \h </w:instrText>
        </w:r>
        <w:r>
          <w:rPr>
            <w:rStyle w:val="Hyperlink"/>
          </w:rPr>
          <w:fldChar w:fldCharType="separate"/>
        </w:r>
        <w:r>
          <w:rPr>
            <w:rStyle w:val="Hyperlink"/>
          </w:rPr>
          <w:t>19</w:t>
        </w:r>
        <w:r>
          <w:rPr>
            <w:rStyle w:val="Hyperlink"/>
          </w:rPr>
          <w:fldChar w:fldCharType="end"/>
        </w:r>
      </w:hyperlink>
    </w:p>
    <w:p w:rsidR="00D90334" w14:paraId="57601DF9" w14:textId="77777777">
      <w:pPr>
        <w:pStyle w:val="TOC1"/>
        <w:ind w:left="880" w:leftChars="400"/>
        <w:rPr>
          <w:rStyle w:val="Hyperlink"/>
        </w:rPr>
      </w:pPr>
      <w:hyperlink w:anchor="_Toc135336650" w:history="1">
        <w:r>
          <w:rPr>
            <w:rStyle w:val="Hyperlink"/>
          </w:rPr>
          <w:t>3.3.2</w:t>
        </w:r>
        <w:r>
          <w:rPr>
            <w:rStyle w:val="Hyperlink"/>
          </w:rPr>
          <w:t>仿真输出电流</w:t>
        </w:r>
        <w:r>
          <w:rPr>
            <w:rStyle w:val="Hyperlink"/>
          </w:rPr>
          <w:tab/>
        </w:r>
        <w:r>
          <w:rPr>
            <w:rStyle w:val="Hyperlink"/>
          </w:rPr>
          <w:fldChar w:fldCharType="begin"/>
        </w:r>
        <w:r>
          <w:rPr>
            <w:rStyle w:val="Hyperlink"/>
          </w:rPr>
          <w:instrText xml:space="preserve"> PAGEREF _Toc135336650 \h </w:instrText>
        </w:r>
        <w:r>
          <w:rPr>
            <w:rStyle w:val="Hyperlink"/>
          </w:rPr>
          <w:fldChar w:fldCharType="separate"/>
        </w:r>
        <w:r>
          <w:rPr>
            <w:rStyle w:val="Hyperlink"/>
          </w:rPr>
          <w:t>21</w:t>
        </w:r>
        <w:r>
          <w:rPr>
            <w:rStyle w:val="Hyperlink"/>
          </w:rPr>
          <w:fldChar w:fldCharType="end"/>
        </w:r>
      </w:hyperlink>
    </w:p>
    <w:p w:rsidR="00D90334" w14:paraId="1D6ACC67" w14:textId="77777777">
      <w:pPr>
        <w:pStyle w:val="TOC1"/>
        <w:ind w:left="880" w:leftChars="400"/>
        <w:rPr>
          <w:rStyle w:val="Hyperlink"/>
        </w:rPr>
      </w:pPr>
      <w:hyperlink w:anchor="_Toc135336651" w:history="1">
        <w:r>
          <w:rPr>
            <w:rStyle w:val="Hyperlink"/>
          </w:rPr>
          <w:t>3.3.3</w:t>
        </w:r>
        <w:r>
          <w:rPr>
            <w:rStyle w:val="Hyperlink"/>
          </w:rPr>
          <w:t>仿真输出功率</w:t>
        </w:r>
        <w:r>
          <w:rPr>
            <w:rStyle w:val="Hyperlink"/>
          </w:rPr>
          <w:tab/>
        </w:r>
        <w:r>
          <w:rPr>
            <w:rStyle w:val="Hyperlink"/>
          </w:rPr>
          <w:fldChar w:fldCharType="begin"/>
        </w:r>
        <w:r>
          <w:rPr>
            <w:rStyle w:val="Hyperlink"/>
          </w:rPr>
          <w:instrText xml:space="preserve"> PAGEREF _Toc135336651 \h </w:instrText>
        </w:r>
        <w:r>
          <w:rPr>
            <w:rStyle w:val="Hyperlink"/>
          </w:rPr>
          <w:fldChar w:fldCharType="separate"/>
        </w:r>
        <w:r>
          <w:rPr>
            <w:rStyle w:val="Hyperlink"/>
          </w:rPr>
          <w:t>21</w:t>
        </w:r>
        <w:r>
          <w:rPr>
            <w:rStyle w:val="Hyperlink"/>
          </w:rPr>
          <w:fldChar w:fldCharType="end"/>
        </w:r>
      </w:hyperlink>
    </w:p>
    <w:p w:rsidR="00D90334" w14:paraId="253047F6" w14:textId="77777777">
      <w:pPr>
        <w:pStyle w:val="TOC1"/>
        <w:ind w:left="880" w:leftChars="400"/>
        <w:rPr>
          <w:rStyle w:val="Hyperlink"/>
        </w:rPr>
      </w:pPr>
      <w:hyperlink w:anchor="_Toc135336652" w:history="1">
        <w:r>
          <w:rPr>
            <w:rStyle w:val="Hyperlink"/>
          </w:rPr>
          <w:t>3.3.4</w:t>
        </w:r>
        <w:r>
          <w:rPr>
            <w:rStyle w:val="Hyperlink"/>
          </w:rPr>
          <w:t>仿真结果分析</w:t>
        </w:r>
        <w:r>
          <w:rPr>
            <w:rStyle w:val="Hyperlink"/>
          </w:rPr>
          <w:tab/>
        </w:r>
        <w:r>
          <w:rPr>
            <w:rStyle w:val="Hyperlink"/>
          </w:rPr>
          <w:fldChar w:fldCharType="begin"/>
        </w:r>
        <w:r>
          <w:rPr>
            <w:rStyle w:val="Hyperlink"/>
          </w:rPr>
          <w:instrText xml:space="preserve"> PAGEREF _Toc135336652 \h </w:instrText>
        </w:r>
        <w:r>
          <w:rPr>
            <w:rStyle w:val="Hyperlink"/>
          </w:rPr>
          <w:fldChar w:fldCharType="separate"/>
        </w:r>
        <w:r>
          <w:rPr>
            <w:rStyle w:val="Hyperlink"/>
          </w:rPr>
          <w:t>22</w:t>
        </w:r>
        <w:r>
          <w:rPr>
            <w:rStyle w:val="Hyperlink"/>
          </w:rPr>
          <w:fldChar w:fldCharType="end"/>
        </w:r>
      </w:hyperlink>
    </w:p>
    <w:p w:rsidR="00D90334" w14:paraId="48457937" w14:textId="77777777">
      <w:pPr>
        <w:pStyle w:val="TOC1"/>
        <w:rPr>
          <w:rStyle w:val="Hyperlink"/>
        </w:rPr>
      </w:pPr>
      <w:hyperlink w:anchor="_Toc135336653" w:history="1">
        <w:r>
          <w:rPr>
            <w:rStyle w:val="Hyperlink"/>
          </w:rPr>
          <w:t>4</w:t>
        </w:r>
        <w:r>
          <w:rPr>
            <w:rStyle w:val="Hyperlink"/>
          </w:rPr>
          <w:t>结论与展望</w:t>
        </w:r>
        <w:r>
          <w:rPr>
            <w:rStyle w:val="Hyperlink"/>
          </w:rPr>
          <w:tab/>
        </w:r>
        <w:r>
          <w:rPr>
            <w:rStyle w:val="Hyperlink"/>
          </w:rPr>
          <w:fldChar w:fldCharType="begin"/>
        </w:r>
        <w:r>
          <w:rPr>
            <w:rStyle w:val="Hyperlink"/>
          </w:rPr>
          <w:instrText xml:space="preserve"> PAGEREF _Toc135336653 \h </w:instrText>
        </w:r>
        <w:r>
          <w:rPr>
            <w:rStyle w:val="Hyperlink"/>
          </w:rPr>
          <w:fldChar w:fldCharType="separate"/>
        </w:r>
        <w:r>
          <w:rPr>
            <w:rStyle w:val="Hyperlink"/>
          </w:rPr>
          <w:t>23</w:t>
        </w:r>
        <w:r>
          <w:rPr>
            <w:rStyle w:val="Hyperlink"/>
          </w:rPr>
          <w:fldChar w:fldCharType="end"/>
        </w:r>
      </w:hyperlink>
    </w:p>
    <w:p w:rsidR="00D90334" w14:paraId="2C480C72" w14:textId="77777777">
      <w:pPr>
        <w:pStyle w:val="TOC1"/>
        <w:ind w:left="440" w:leftChars="200"/>
        <w:rPr>
          <w:rStyle w:val="Hyperlink"/>
        </w:rPr>
      </w:pPr>
      <w:hyperlink w:anchor="_Toc135336654" w:history="1">
        <w:r>
          <w:rPr>
            <w:rStyle w:val="Hyperlink"/>
          </w:rPr>
          <w:t>4.1</w:t>
        </w:r>
        <w:r>
          <w:rPr>
            <w:rStyle w:val="Hyperlink"/>
          </w:rPr>
          <w:t>结论</w:t>
        </w:r>
        <w:r>
          <w:rPr>
            <w:rStyle w:val="Hyperlink"/>
          </w:rPr>
          <w:tab/>
        </w:r>
        <w:r>
          <w:rPr>
            <w:rStyle w:val="Hyperlink"/>
          </w:rPr>
          <w:fldChar w:fldCharType="begin"/>
        </w:r>
        <w:r>
          <w:rPr>
            <w:rStyle w:val="Hyperlink"/>
          </w:rPr>
          <w:instrText xml:space="preserve"> PAGEREF _Toc135336654 \h </w:instrText>
        </w:r>
        <w:r>
          <w:rPr>
            <w:rStyle w:val="Hyperlink"/>
          </w:rPr>
          <w:fldChar w:fldCharType="separate"/>
        </w:r>
        <w:r>
          <w:rPr>
            <w:rStyle w:val="Hyperlink"/>
          </w:rPr>
          <w:t>23</w:t>
        </w:r>
        <w:r>
          <w:rPr>
            <w:rStyle w:val="Hyperlink"/>
          </w:rPr>
          <w:fldChar w:fldCharType="end"/>
        </w:r>
      </w:hyperlink>
    </w:p>
    <w:p w:rsidR="00D90334" w14:paraId="6312469B" w14:textId="77777777">
      <w:pPr>
        <w:pStyle w:val="TOC1"/>
        <w:ind w:left="440" w:leftChars="200"/>
        <w:rPr>
          <w:rStyle w:val="Hyperlink"/>
        </w:rPr>
      </w:pPr>
      <w:hyperlink w:anchor="_Toc135336655" w:history="1">
        <w:r>
          <w:rPr>
            <w:rStyle w:val="Hyperlink"/>
          </w:rPr>
          <w:t>4.2</w:t>
        </w:r>
        <w:r>
          <w:rPr>
            <w:rStyle w:val="Hyperlink"/>
          </w:rPr>
          <w:t>展望</w:t>
        </w:r>
        <w:r>
          <w:rPr>
            <w:rStyle w:val="Hyperlink"/>
          </w:rPr>
          <w:tab/>
        </w:r>
        <w:r>
          <w:rPr>
            <w:rStyle w:val="Hyperlink"/>
          </w:rPr>
          <w:fldChar w:fldCharType="begin"/>
        </w:r>
        <w:r>
          <w:rPr>
            <w:rStyle w:val="Hyperlink"/>
          </w:rPr>
          <w:instrText xml:space="preserve"> PAGEREF _Toc135336655 \h </w:instrText>
        </w:r>
        <w:r>
          <w:rPr>
            <w:rStyle w:val="Hyperlink"/>
          </w:rPr>
          <w:fldChar w:fldCharType="separate"/>
        </w:r>
        <w:r>
          <w:rPr>
            <w:rStyle w:val="Hyperlink"/>
          </w:rPr>
          <w:t>23</w:t>
        </w:r>
        <w:r>
          <w:rPr>
            <w:rStyle w:val="Hyperlink"/>
          </w:rPr>
          <w:fldChar w:fldCharType="end"/>
        </w:r>
      </w:hyperlink>
    </w:p>
    <w:p w:rsidR="00D90334" w14:paraId="4F2B964D" w14:textId="77777777">
      <w:pPr>
        <w:pStyle w:val="TOC1"/>
        <w:rPr>
          <w:rStyle w:val="Hyperlink"/>
        </w:rPr>
        <w:sectPr w:rsidSect="00D9195E">
          <w:headerReference w:type="even" r:id="rId24"/>
          <w:headerReference w:type="default" r:id="rId25"/>
          <w:footerReference w:type="even" r:id="rId26"/>
          <w:footerReference w:type="default" r:id="rId27"/>
          <w:headerReference w:type="first" r:id="rId28"/>
          <w:footerReference w:type="first" r:id="rId29"/>
          <w:type w:val="nextPage"/>
          <w:pgSz w:w="11906" w:h="16838"/>
          <w:pgMar w:top="1985" w:right="1418" w:bottom="1418" w:left="1418" w:header="1418" w:footer="1134" w:gutter="0"/>
          <w:pgNumType w:fmt="upperRoman" w:start="3"/>
          <w:cols w:space="425"/>
          <w:titlePg w:val="0"/>
          <w:docGrid w:type="lines" w:linePitch="326"/>
        </w:sectPr>
      </w:pPr>
      <w:hyperlink w:anchor="_Toc135336656" w:history="1">
        <w:r>
          <w:rPr>
            <w:rStyle w:val="Hyperlink"/>
          </w:rPr>
          <w:t>参</w:t>
        </w:r>
        <w:r>
          <w:rPr>
            <w:rStyle w:val="Hyperlink"/>
          </w:rPr>
          <w:t xml:space="preserve"> </w:t>
        </w:r>
        <w:r>
          <w:rPr>
            <w:rStyle w:val="Hyperlink"/>
          </w:rPr>
          <w:t>考</w:t>
        </w:r>
        <w:r>
          <w:rPr>
            <w:rStyle w:val="Hyperlink"/>
          </w:rPr>
          <w:t xml:space="preserve"> </w:t>
        </w:r>
        <w:r>
          <w:rPr>
            <w:rStyle w:val="Hyperlink"/>
          </w:rPr>
          <w:t>文</w:t>
        </w:r>
        <w:r>
          <w:rPr>
            <w:rStyle w:val="Hyperlink"/>
          </w:rPr>
          <w:t xml:space="preserve"> </w:t>
        </w:r>
        <w:r>
          <w:rPr>
            <w:rStyle w:val="Hyperlink"/>
          </w:rPr>
          <w:t>献</w:t>
        </w:r>
        <w:r>
          <w:rPr>
            <w:rStyle w:val="Hyperlink"/>
          </w:rPr>
          <w:tab/>
        </w:r>
        <w:r>
          <w:rPr>
            <w:rStyle w:val="Hyperlink"/>
          </w:rPr>
          <w:fldChar w:fldCharType="begin"/>
        </w:r>
        <w:r>
          <w:rPr>
            <w:rStyle w:val="Hyperlink"/>
          </w:rPr>
          <w:instrText xml:space="preserve"> PAGEREF _Toc135336656 \h </w:instrText>
        </w:r>
        <w:r>
          <w:rPr>
            <w:rStyle w:val="Hyperlink"/>
          </w:rPr>
          <w:fldChar w:fldCharType="separate"/>
        </w:r>
        <w:r>
          <w:rPr>
            <w:rStyle w:val="Hyperlink"/>
          </w:rPr>
          <w:t>25</w:t>
        </w:r>
        <w:r>
          <w:rPr>
            <w:rStyle w:val="Hyperlink"/>
          </w:rPr>
          <w:fldChar w:fldCharType="end"/>
        </w:r>
      </w:hyperlink>
    </w:p>
    <w:p w:rsidR="00D90334" w14:paraId="5631FAB0" w14:textId="77777777">
      <w:pPr>
        <w:pStyle w:val="TOC1"/>
        <w:rPr>
          <w:rStyle w:val="Hyperlink"/>
        </w:rPr>
      </w:pPr>
      <w:hyperlink w:anchor="_Toc135336657" w:history="1">
        <w:r>
          <w:rPr>
            <w:rStyle w:val="Hyperlink"/>
          </w:rPr>
          <w:t>致</w:t>
        </w:r>
        <w:r>
          <w:rPr>
            <w:rStyle w:val="Hyperlink"/>
          </w:rPr>
          <w:t xml:space="preserve">    </w:t>
        </w:r>
        <w:r>
          <w:rPr>
            <w:rStyle w:val="Hyperlink"/>
          </w:rPr>
          <w:t>谢</w:t>
        </w:r>
        <w:r>
          <w:rPr>
            <w:rStyle w:val="Hyperlink"/>
          </w:rPr>
          <w:tab/>
        </w:r>
        <w:r>
          <w:rPr>
            <w:rStyle w:val="Hyperlink"/>
          </w:rPr>
          <w:fldChar w:fldCharType="begin"/>
        </w:r>
        <w:r>
          <w:rPr>
            <w:rStyle w:val="Hyperlink"/>
          </w:rPr>
          <w:instrText xml:space="preserve"> PAGEREF _Toc135336657 \h </w:instrText>
        </w:r>
        <w:r>
          <w:rPr>
            <w:rStyle w:val="Hyperlink"/>
          </w:rPr>
          <w:fldChar w:fldCharType="separate"/>
        </w:r>
        <w:r>
          <w:rPr>
            <w:rStyle w:val="Hyperlink"/>
          </w:rPr>
          <w:t>26</w:t>
        </w:r>
        <w:r>
          <w:rPr>
            <w:rStyle w:val="Hyperlink"/>
          </w:rPr>
          <w:fldChar w:fldCharType="end"/>
        </w:r>
      </w:hyperlink>
    </w:p>
    <w:p w:rsidR="00D90334" w14:paraId="566B0F4C" w14:textId="77777777">
      <w:pPr>
        <w:pStyle w:val="TOC1"/>
        <w:rPr>
          <w:rStyle w:val="Hyperlink"/>
        </w:rPr>
      </w:pPr>
      <w:hyperlink w:anchor="_Toc135336658" w:history="1">
        <w:r>
          <w:rPr>
            <w:rStyle w:val="Hyperlink"/>
          </w:rPr>
          <w:t>附录</w:t>
        </w:r>
        <w:r>
          <w:rPr>
            <w:rStyle w:val="Hyperlink"/>
          </w:rPr>
          <w:t xml:space="preserve"> </w:t>
        </w:r>
        <w:r>
          <w:rPr>
            <w:rStyle w:val="Hyperlink"/>
          </w:rPr>
          <w:t>仿真系统原理图</w:t>
        </w:r>
        <w:r>
          <w:rPr>
            <w:rStyle w:val="Hyperlink"/>
          </w:rPr>
          <w:tab/>
        </w:r>
        <w:r>
          <w:rPr>
            <w:rStyle w:val="Hyperlink"/>
          </w:rPr>
          <w:fldChar w:fldCharType="begin"/>
        </w:r>
        <w:r>
          <w:rPr>
            <w:rStyle w:val="Hyperlink"/>
          </w:rPr>
          <w:instrText xml:space="preserve"> PAGEREF _Toc135336658 \h </w:instrText>
        </w:r>
        <w:r>
          <w:rPr>
            <w:rStyle w:val="Hyperlink"/>
          </w:rPr>
          <w:fldChar w:fldCharType="separate"/>
        </w:r>
        <w:r>
          <w:rPr>
            <w:rStyle w:val="Hyperlink"/>
          </w:rPr>
          <w:t>27</w:t>
        </w:r>
        <w:r>
          <w:rPr>
            <w:rStyle w:val="Hyperlink"/>
          </w:rPr>
          <w:fldChar w:fldCharType="end"/>
        </w:r>
      </w:hyperlink>
    </w:p>
    <w:p w:rsidR="00D90334" w14:paraId="6436BCE2" w14:textId="77777777">
      <w:pPr>
        <w:pStyle w:val="TOC1"/>
        <w:rPr>
          <w:rStyle w:val="Hyperlink"/>
          <w:caps/>
        </w:rPr>
        <w:sectPr w:rsidSect="00D9195E">
          <w:headerReference w:type="even" r:id="rId30"/>
          <w:headerReference w:type="default" r:id="rId31"/>
          <w:footerReference w:type="even" r:id="rId32"/>
          <w:footerReference w:type="default" r:id="rId33"/>
          <w:headerReference w:type="first" r:id="rId34"/>
          <w:footerReference w:type="first" r:id="rId35"/>
          <w:type w:val="nextPage"/>
          <w:pgSz w:w="11906" w:h="16838"/>
          <w:pgMar w:top="1985" w:right="1418" w:bottom="1418" w:left="1418" w:header="1418" w:footer="1134" w:gutter="0"/>
          <w:pgNumType w:fmt="upperRoman" w:start="4"/>
          <w:cols w:space="425"/>
          <w:titlePg w:val="0"/>
          <w:docGrid w:type="lines" w:linePitch="326"/>
        </w:sectPr>
      </w:pPr>
      <w:r>
        <w:rPr>
          <w:rStyle w:val="Hyperlink"/>
        </w:rPr>
        <w:fldChar w:fldCharType="end"/>
      </w:r>
    </w:p>
    <w:p w:rsidR="00D90334" w14:paraId="22F927FC" w14:textId="77777777">
      <w:pPr>
        <w:widowControl w:val="0"/>
        <w:snapToGrid w:val="0"/>
        <w:spacing w:after="220" w:line="360" w:lineRule="auto"/>
        <w:outlineLvl w:val="0"/>
        <w:rPr>
          <w:rFonts w:ascii="Times New Roman" w:eastAsia="黑体" w:hAnsi="Times New Roman" w:cs="Times New Roman"/>
          <w:kern w:val="2"/>
          <w:sz w:val="30"/>
          <w:szCs w:val="30"/>
        </w:rPr>
      </w:pPr>
      <w:bookmarkStart w:id="11" w:name="_Toc135336630"/>
      <w:bookmarkStart w:id="12" w:name="_Toc134811643"/>
      <w:bookmarkStart w:id="13" w:name="_Hlk134819791"/>
      <w:r>
        <w:rPr>
          <w:rFonts w:ascii="Times New Roman" w:eastAsia="黑体" w:hAnsi="Times New Roman" w:cs="Times New Roman" w:hint="eastAsia"/>
          <w:kern w:val="2"/>
          <w:sz w:val="30"/>
          <w:szCs w:val="30"/>
        </w:rPr>
        <w:t>1</w:t>
      </w:r>
      <w:r>
        <w:rPr>
          <w:rFonts w:ascii="Times New Roman" w:eastAsia="黑体" w:hAnsi="Times New Roman" w:cs="Times New Roman"/>
          <w:kern w:val="2"/>
          <w:sz w:val="30"/>
          <w:szCs w:val="30"/>
        </w:rPr>
        <w:t xml:space="preserve"> </w:t>
      </w:r>
      <w:r>
        <w:rPr>
          <w:rFonts w:ascii="Times New Roman" w:eastAsia="黑体" w:hAnsi="Times New Roman" w:cs="Times New Roman" w:hint="eastAsia"/>
          <w:kern w:val="2"/>
          <w:sz w:val="30"/>
          <w:szCs w:val="30"/>
        </w:rPr>
        <w:t>绪论</w:t>
      </w:r>
      <w:bookmarkEnd w:id="11"/>
      <w:bookmarkEnd w:id="12"/>
    </w:p>
    <w:p w:rsidR="00D90334" w14:paraId="4B7FA804" w14:textId="77777777">
      <w:pPr>
        <w:pStyle w:val="Heading2"/>
        <w:snapToGrid w:val="0"/>
        <w:spacing w:before="163" w:beforeLines="50" w:line="360" w:lineRule="auto"/>
        <w:rPr>
          <w:rFonts w:ascii="Times New Roman" w:eastAsia="黑体" w:hAnsi="Times New Roman" w:cs="Times New Roman"/>
          <w:bCs w:val="0"/>
          <w:szCs w:val="32"/>
        </w:rPr>
      </w:pPr>
      <w:bookmarkStart w:id="14" w:name="_Toc135336631"/>
      <w:bookmarkEnd w:id="13"/>
      <w:r>
        <w:rPr>
          <w:rFonts w:ascii="Times New Roman" w:eastAsia="黑体" w:hAnsi="Times New Roman" w:cs="Times New Roman" w:hint="eastAsia"/>
          <w:szCs w:val="32"/>
        </w:rPr>
        <w:t>1.1</w:t>
      </w:r>
      <w:bookmarkEnd w:id="14"/>
      <w:r>
        <w:rPr>
          <w:rFonts w:ascii="Times New Roman" w:eastAsia="黑体" w:hAnsi="Times New Roman" w:cs="Times New Roman" w:hint="eastAsia"/>
          <w:szCs w:val="32"/>
        </w:rPr>
        <w:t>本课题的研究背景及意义</w:t>
      </w:r>
      <w:r>
        <w:rPr>
          <w:rFonts w:ascii="Times New Roman" w:eastAsia="黑体" w:hAnsi="Times New Roman" w:cs="Times New Roman"/>
          <w:szCs w:val="32"/>
        </w:rPr>
        <w:t xml:space="preserve"> </w:t>
      </w:r>
    </w:p>
    <w:p w:rsidR="00D90334" w14:paraId="7B5D8781" w14:textId="20445088">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bookmarkStart w:id="15" w:name="_Toc105563301"/>
      <w:bookmarkStart w:id="16" w:name="_Toc134811645"/>
      <w:bookmarkStart w:id="17" w:name="_Hlk134818968"/>
      <w:r>
        <w:rPr>
          <w:rFonts w:ascii="Times New Roman" w:eastAsia="宋体" w:hAnsi="Times New Roman" w:cs="Times New Roman"/>
          <w:sz w:val="24"/>
          <w:szCs w:val="24"/>
        </w:rPr>
        <w:t>近年来，随着人类社会对电力需求的不断增加和石化能源的枯竭，可再生能源的利用变得越来越重要</w:t>
      </w:r>
      <w:r>
        <w:rPr>
          <w:rFonts w:ascii="Times New Roman" w:eastAsia="宋体" w:hAnsi="Times New Roman" w:cs="Times New Roman"/>
          <w:sz w:val="24"/>
          <w:szCs w:val="24"/>
          <w:vertAlign w:val="superscript"/>
        </w:rPr>
        <w:t>[1]</w:t>
      </w:r>
      <w:r>
        <w:rPr>
          <w:rFonts w:ascii="Times New Roman" w:eastAsia="宋体" w:hAnsi="Times New Roman" w:cs="Times New Roman"/>
          <w:sz w:val="24"/>
          <w:szCs w:val="24"/>
        </w:rPr>
        <w:t>。</w:t>
      </w:r>
      <w:r>
        <w:rPr>
          <w:rFonts w:ascii="Times New Roman" w:eastAsia="宋体" w:hAnsi="Times New Roman" w:cs="Times New Roman"/>
          <w:sz w:val="24"/>
          <w:szCs w:val="24"/>
        </w:rPr>
        <w:t>2020</w:t>
      </w:r>
      <w:r>
        <w:rPr>
          <w:rFonts w:ascii="Times New Roman" w:eastAsia="宋体" w:hAnsi="Times New Roman" w:cs="Times New Roman"/>
          <w:sz w:val="24"/>
          <w:szCs w:val="24"/>
        </w:rPr>
        <w:t>年</w:t>
      </w:r>
      <w:r>
        <w:rPr>
          <w:rFonts w:ascii="Times New Roman" w:eastAsia="宋体" w:hAnsi="Times New Roman" w:cs="Times New Roman"/>
          <w:sz w:val="24"/>
          <w:szCs w:val="24"/>
        </w:rPr>
        <w:t>9</w:t>
      </w:r>
      <w:r>
        <w:rPr>
          <w:rFonts w:ascii="Times New Roman" w:eastAsia="宋体" w:hAnsi="Times New Roman" w:cs="Times New Roman"/>
          <w:sz w:val="24"/>
          <w:szCs w:val="24"/>
        </w:rPr>
        <w:t>月，</w:t>
      </w:r>
      <w:r>
        <w:rPr>
          <w:rFonts w:ascii="Times New Roman" w:eastAsia="宋体" w:hAnsi="Times New Roman" w:cs="Times New Roman" w:hint="eastAsia"/>
          <w:sz w:val="24"/>
          <w:szCs w:val="24"/>
        </w:rPr>
        <w:t>习近平总书记在联合国大会纪念世界环境与发展大会开幕式上发表了题为《人与自然和谐共生的绿色发展之路》的致辞</w:t>
      </w:r>
      <w:r w:rsidR="00404522">
        <w:rPr>
          <w:rFonts w:ascii="Times New Roman" w:eastAsia="宋体" w:hAnsi="Times New Roman" w:cs="Times New Roman" w:hint="eastAsia"/>
          <w:sz w:val="24"/>
          <w:szCs w:val="24"/>
        </w:rPr>
        <w:t>，其中</w:t>
      </w:r>
      <w:r>
        <w:rPr>
          <w:rFonts w:ascii="Times New Roman" w:eastAsia="宋体" w:hAnsi="Times New Roman" w:cs="Times New Roman" w:hint="eastAsia"/>
          <w:sz w:val="24"/>
          <w:szCs w:val="24"/>
        </w:rPr>
        <w:t>指出，我国二氧化碳排放力争于</w:t>
      </w:r>
      <w:r>
        <w:rPr>
          <w:rFonts w:ascii="Times New Roman" w:eastAsia="宋体" w:hAnsi="Times New Roman" w:cs="Times New Roman" w:hint="eastAsia"/>
          <w:sz w:val="24"/>
          <w:szCs w:val="24"/>
        </w:rPr>
        <w:t>2030</w:t>
      </w:r>
      <w:r>
        <w:rPr>
          <w:rFonts w:ascii="Times New Roman" w:eastAsia="宋体" w:hAnsi="Times New Roman" w:cs="Times New Roman" w:hint="eastAsia"/>
          <w:sz w:val="24"/>
          <w:szCs w:val="24"/>
        </w:rPr>
        <w:t>年前达到峰值，</w:t>
      </w:r>
      <w:r>
        <w:rPr>
          <w:rFonts w:ascii="Times New Roman" w:eastAsia="宋体" w:hAnsi="Times New Roman" w:cs="Times New Roman" w:hint="eastAsia"/>
          <w:sz w:val="24"/>
          <w:szCs w:val="24"/>
        </w:rPr>
        <w:t>2060</w:t>
      </w:r>
      <w:r>
        <w:rPr>
          <w:rFonts w:ascii="Times New Roman" w:eastAsia="宋体" w:hAnsi="Times New Roman" w:cs="Times New Roman" w:hint="eastAsia"/>
          <w:sz w:val="24"/>
          <w:szCs w:val="24"/>
        </w:rPr>
        <w:t>年前实现碳中和</w:t>
      </w:r>
      <w:r>
        <w:rPr>
          <w:rFonts w:ascii="Times New Roman" w:eastAsia="宋体" w:hAnsi="Times New Roman" w:cs="Times New Roman"/>
          <w:sz w:val="24"/>
          <w:szCs w:val="24"/>
          <w:vertAlign w:val="superscript"/>
        </w:rPr>
        <w:t>[</w:t>
      </w:r>
      <w:r>
        <w:rPr>
          <w:rFonts w:ascii="Times New Roman" w:eastAsia="宋体" w:hAnsi="Times New Roman" w:cs="Times New Roman" w:hint="eastAsia"/>
          <w:sz w:val="24"/>
          <w:szCs w:val="24"/>
          <w:vertAlign w:val="superscript"/>
        </w:rPr>
        <w:t>2</w:t>
      </w:r>
      <w:r>
        <w:rPr>
          <w:rFonts w:ascii="Times New Roman" w:eastAsia="宋体" w:hAnsi="Times New Roman" w:cs="Times New Roman"/>
          <w:sz w:val="24"/>
          <w:szCs w:val="24"/>
          <w:vertAlign w:val="superscript"/>
        </w:rPr>
        <w:t>]</w:t>
      </w:r>
      <w:r>
        <w:rPr>
          <w:rFonts w:ascii="Times New Roman" w:eastAsia="宋体" w:hAnsi="Times New Roman" w:cs="Times New Roman"/>
          <w:sz w:val="24"/>
          <w:szCs w:val="24"/>
        </w:rPr>
        <w:t>。</w:t>
      </w:r>
    </w:p>
    <w:p w:rsidR="00D90334" w14:paraId="4E2448D6" w14:textId="574A8A3A">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进入</w:t>
      </w:r>
      <w:r>
        <w:rPr>
          <w:rFonts w:ascii="Times New Roman" w:eastAsia="宋体" w:hAnsi="Times New Roman" w:cs="Times New Roman" w:hint="eastAsia"/>
          <w:sz w:val="24"/>
          <w:szCs w:val="24"/>
        </w:rPr>
        <w:t>21</w:t>
      </w:r>
      <w:r>
        <w:rPr>
          <w:rFonts w:ascii="Times New Roman" w:eastAsia="宋体" w:hAnsi="Times New Roman" w:cs="Times New Roman" w:hint="eastAsia"/>
          <w:sz w:val="24"/>
          <w:szCs w:val="24"/>
        </w:rPr>
        <w:t>世纪，世界各国对太阳能的开发与利用取得了</w:t>
      </w:r>
      <w:r w:rsidR="00404522">
        <w:rPr>
          <w:rFonts w:ascii="Times New Roman" w:eastAsia="宋体" w:hAnsi="Times New Roman" w:cs="Times New Roman" w:hint="eastAsia"/>
          <w:sz w:val="24"/>
          <w:szCs w:val="24"/>
        </w:rPr>
        <w:t>巨大</w:t>
      </w:r>
      <w:r>
        <w:rPr>
          <w:rFonts w:ascii="Times New Roman" w:eastAsia="宋体" w:hAnsi="Times New Roman" w:cs="Times New Roman" w:hint="eastAsia"/>
          <w:sz w:val="24"/>
          <w:szCs w:val="24"/>
        </w:rPr>
        <w:t>的进展。然而，由于光伏发电还存在着间歇性、波动性、随机性等特点，如果将</w:t>
      </w:r>
      <w:r w:rsidR="00404522">
        <w:rPr>
          <w:rFonts w:ascii="Times New Roman" w:eastAsia="宋体" w:hAnsi="Times New Roman" w:cs="Times New Roman" w:hint="eastAsia"/>
          <w:sz w:val="24"/>
          <w:szCs w:val="24"/>
        </w:rPr>
        <w:t>光伏阵列</w:t>
      </w:r>
      <w:r>
        <w:rPr>
          <w:rFonts w:ascii="Times New Roman" w:eastAsia="宋体" w:hAnsi="Times New Roman" w:cs="Times New Roman" w:hint="eastAsia"/>
          <w:sz w:val="24"/>
          <w:szCs w:val="24"/>
        </w:rPr>
        <w:t>直接接入</w:t>
      </w:r>
      <w:r>
        <w:rPr>
          <w:rFonts w:ascii="Times New Roman" w:eastAsia="宋体" w:hAnsi="Times New Roman" w:cs="Times New Roman" w:hint="eastAsia"/>
          <w:sz w:val="24"/>
          <w:szCs w:val="24"/>
        </w:rPr>
        <w:t>到交流</w:t>
      </w:r>
      <w:r>
        <w:rPr>
          <w:rFonts w:ascii="Times New Roman" w:eastAsia="宋体" w:hAnsi="Times New Roman" w:cs="Times New Roman" w:hint="eastAsia"/>
          <w:sz w:val="24"/>
          <w:szCs w:val="24"/>
        </w:rPr>
        <w:t>电网中，将会导致无功电压</w:t>
      </w:r>
      <w:r w:rsidR="00404522">
        <w:rPr>
          <w:rFonts w:ascii="Times New Roman" w:eastAsia="宋体" w:hAnsi="Times New Roman" w:cs="Times New Roman" w:hint="eastAsia"/>
          <w:sz w:val="24"/>
          <w:szCs w:val="24"/>
        </w:rPr>
        <w:t>。</w:t>
      </w:r>
      <w:r>
        <w:rPr>
          <w:rFonts w:ascii="Times New Roman" w:eastAsia="宋体" w:hAnsi="Times New Roman" w:cs="Times New Roman"/>
          <w:sz w:val="24"/>
          <w:szCs w:val="24"/>
        </w:rPr>
        <w:t>由于电力系统的相位、频率不一致，且电力系统的供电能力和覆盖范围有限</w:t>
      </w:r>
      <w:r>
        <w:rPr>
          <w:rFonts w:ascii="Times New Roman" w:eastAsia="宋体" w:hAnsi="Times New Roman" w:cs="Times New Roman" w:hint="eastAsia"/>
          <w:sz w:val="24"/>
          <w:szCs w:val="24"/>
        </w:rPr>
        <w:t>，就会</w:t>
      </w:r>
      <w:r w:rsidR="00404522">
        <w:rPr>
          <w:rFonts w:ascii="Times New Roman" w:eastAsia="宋体" w:hAnsi="Times New Roman" w:cs="Times New Roman" w:hint="eastAsia"/>
          <w:sz w:val="24"/>
          <w:szCs w:val="24"/>
        </w:rPr>
        <w:t>使得</w:t>
      </w:r>
      <w:r>
        <w:rPr>
          <w:rFonts w:ascii="Times New Roman" w:eastAsia="宋体" w:hAnsi="Times New Roman" w:cs="Times New Roman"/>
          <w:sz w:val="24"/>
          <w:szCs w:val="24"/>
        </w:rPr>
        <w:t>远距离输送时有较大的能量损失</w:t>
      </w:r>
      <w:r>
        <w:rPr>
          <w:rFonts w:ascii="Times New Roman" w:eastAsia="宋体" w:hAnsi="Times New Roman" w:cs="Times New Roman" w:hint="eastAsia"/>
          <w:sz w:val="24"/>
          <w:szCs w:val="24"/>
        </w:rPr>
        <w:t>。</w:t>
      </w:r>
      <w:r>
        <w:rPr>
          <w:rFonts w:ascii="Times New Roman" w:eastAsia="宋体" w:hAnsi="Times New Roman" w:cs="Times New Roman"/>
          <w:sz w:val="24"/>
          <w:szCs w:val="24"/>
        </w:rPr>
        <w:t>相对于传统的交流电网，直流电网具有供电稳定</w:t>
      </w:r>
      <w:r w:rsidR="00404522">
        <w:rPr>
          <w:rFonts w:ascii="Times New Roman" w:eastAsia="宋体" w:hAnsi="Times New Roman" w:cs="Times New Roman" w:hint="eastAsia"/>
          <w:sz w:val="24"/>
          <w:szCs w:val="24"/>
        </w:rPr>
        <w:t>性高、</w:t>
      </w:r>
      <w:r>
        <w:rPr>
          <w:rFonts w:ascii="Times New Roman" w:eastAsia="宋体" w:hAnsi="Times New Roman" w:cs="Times New Roman"/>
          <w:sz w:val="24"/>
          <w:szCs w:val="24"/>
        </w:rPr>
        <w:t>线路成本低</w:t>
      </w:r>
      <w:r w:rsidR="00404522">
        <w:rPr>
          <w:rFonts w:ascii="Times New Roman" w:eastAsia="宋体" w:hAnsi="Times New Roman" w:cs="Times New Roman" w:hint="eastAsia"/>
          <w:sz w:val="24"/>
          <w:szCs w:val="24"/>
        </w:rPr>
        <w:t>、</w:t>
      </w:r>
      <w:r>
        <w:rPr>
          <w:rFonts w:ascii="Times New Roman" w:eastAsia="宋体" w:hAnsi="Times New Roman" w:cs="Times New Roman"/>
          <w:sz w:val="24"/>
          <w:szCs w:val="24"/>
        </w:rPr>
        <w:t>损耗小</w:t>
      </w:r>
      <w:r w:rsidR="00404522">
        <w:rPr>
          <w:rFonts w:ascii="Times New Roman" w:eastAsia="宋体" w:hAnsi="Times New Roman" w:cs="Times New Roman" w:hint="eastAsia"/>
          <w:sz w:val="24"/>
          <w:szCs w:val="24"/>
        </w:rPr>
        <w:t>、</w:t>
      </w:r>
      <w:r>
        <w:rPr>
          <w:rFonts w:ascii="Times New Roman" w:eastAsia="宋体" w:hAnsi="Times New Roman" w:cs="Times New Roman"/>
          <w:sz w:val="24"/>
          <w:szCs w:val="24"/>
        </w:rPr>
        <w:t>无功稳定</w:t>
      </w:r>
      <w:r w:rsidR="00404522">
        <w:rPr>
          <w:rFonts w:ascii="Times New Roman" w:eastAsia="宋体" w:hAnsi="Times New Roman" w:cs="Times New Roman" w:hint="eastAsia"/>
          <w:sz w:val="24"/>
          <w:szCs w:val="24"/>
        </w:rPr>
        <w:t>以及</w:t>
      </w:r>
      <w:r>
        <w:rPr>
          <w:rFonts w:ascii="Times New Roman" w:eastAsia="宋体" w:hAnsi="Times New Roman" w:cs="Times New Roman"/>
          <w:sz w:val="24"/>
          <w:szCs w:val="24"/>
        </w:rPr>
        <w:t>相位同步性好等特点</w:t>
      </w:r>
      <w:r>
        <w:rPr>
          <w:rFonts w:ascii="Times New Roman" w:eastAsia="宋体" w:hAnsi="Times New Roman" w:cs="Times New Roman" w:hint="eastAsia"/>
          <w:sz w:val="24"/>
          <w:szCs w:val="24"/>
        </w:rPr>
        <w:t>，</w:t>
      </w:r>
      <w:r>
        <w:rPr>
          <w:rFonts w:ascii="Times New Roman" w:eastAsia="宋体" w:hAnsi="Times New Roman" w:cs="Times New Roman"/>
          <w:sz w:val="24"/>
          <w:szCs w:val="24"/>
        </w:rPr>
        <w:t>因此直流电网</w:t>
      </w:r>
      <w:r w:rsidR="00404522">
        <w:rPr>
          <w:rFonts w:ascii="Times New Roman" w:eastAsia="宋体" w:hAnsi="Times New Roman" w:cs="Times New Roman" w:hint="eastAsia"/>
          <w:sz w:val="24"/>
          <w:szCs w:val="24"/>
        </w:rPr>
        <w:t>的发展不断被人们重视。</w:t>
      </w:r>
      <w:r>
        <w:rPr>
          <w:rFonts w:ascii="Times New Roman" w:eastAsia="宋体" w:hAnsi="Times New Roman" w:cs="Times New Roman"/>
          <w:sz w:val="24"/>
          <w:szCs w:val="24"/>
        </w:rPr>
        <w:t>直流变压器</w:t>
      </w:r>
      <w:r>
        <w:rPr>
          <w:rFonts w:ascii="Times New Roman" w:eastAsia="宋体" w:hAnsi="Times New Roman" w:cs="Times New Roman" w:hint="eastAsia"/>
          <w:sz w:val="24"/>
          <w:szCs w:val="24"/>
        </w:rPr>
        <w:t>在</w:t>
      </w:r>
      <w:r w:rsidR="004C018B">
        <w:rPr>
          <w:rFonts w:ascii="Times New Roman" w:eastAsia="宋体" w:hAnsi="Times New Roman" w:cs="Times New Roman" w:hint="eastAsia"/>
          <w:sz w:val="24"/>
          <w:szCs w:val="24"/>
        </w:rPr>
        <w:t>光伏</w:t>
      </w:r>
      <w:r>
        <w:rPr>
          <w:rFonts w:ascii="Times New Roman" w:eastAsia="宋体" w:hAnsi="Times New Roman" w:cs="Times New Roman"/>
          <w:sz w:val="24"/>
          <w:szCs w:val="24"/>
        </w:rPr>
        <w:t>发电的接入、汇集和传输</w:t>
      </w:r>
      <w:r>
        <w:rPr>
          <w:rFonts w:ascii="Times New Roman" w:eastAsia="宋体" w:hAnsi="Times New Roman" w:cs="Times New Roman" w:hint="eastAsia"/>
          <w:sz w:val="24"/>
          <w:szCs w:val="24"/>
        </w:rPr>
        <w:t>过程中</w:t>
      </w:r>
      <w:r>
        <w:rPr>
          <w:rFonts w:ascii="Times New Roman" w:eastAsia="宋体" w:hAnsi="Times New Roman" w:cs="Times New Roman"/>
          <w:sz w:val="24"/>
          <w:szCs w:val="24"/>
        </w:rPr>
        <w:t>具有</w:t>
      </w:r>
      <w:r w:rsidR="004C018B">
        <w:rPr>
          <w:rFonts w:ascii="Times New Roman" w:eastAsia="宋体" w:hAnsi="Times New Roman" w:cs="Times New Roman" w:hint="eastAsia"/>
          <w:sz w:val="24"/>
          <w:szCs w:val="24"/>
        </w:rPr>
        <w:t>重要意义</w:t>
      </w:r>
      <w:r>
        <w:rPr>
          <w:rFonts w:ascii="Times New Roman" w:eastAsia="宋体" w:hAnsi="Times New Roman" w:cs="Times New Roman" w:hint="eastAsia"/>
          <w:sz w:val="24"/>
          <w:szCs w:val="24"/>
        </w:rPr>
        <w:t>，</w:t>
      </w:r>
      <w:r w:rsidR="004C018B">
        <w:rPr>
          <w:rFonts w:ascii="Times New Roman" w:eastAsia="宋体" w:hAnsi="Times New Roman" w:cs="Times New Roman" w:hint="eastAsia"/>
          <w:sz w:val="24"/>
          <w:szCs w:val="24"/>
        </w:rPr>
        <w:t>就使得</w:t>
      </w:r>
      <w:r>
        <w:rPr>
          <w:rFonts w:ascii="Times New Roman" w:eastAsia="宋体" w:hAnsi="Times New Roman" w:cs="Times New Roman" w:hint="eastAsia"/>
          <w:sz w:val="24"/>
          <w:szCs w:val="24"/>
        </w:rPr>
        <w:t>直流配电网和直流变压器的研究</w:t>
      </w:r>
      <w:r w:rsidR="004C018B">
        <w:rPr>
          <w:rFonts w:ascii="Times New Roman" w:eastAsia="宋体" w:hAnsi="Times New Roman" w:cs="Times New Roman" w:hint="eastAsia"/>
          <w:sz w:val="24"/>
          <w:szCs w:val="24"/>
        </w:rPr>
        <w:t>变得越来越重要</w:t>
      </w:r>
      <w:r>
        <w:rPr>
          <w:rFonts w:ascii="Times New Roman" w:eastAsia="宋体" w:hAnsi="Times New Roman" w:cs="Times New Roman" w:hint="eastAsia"/>
          <w:sz w:val="24"/>
          <w:szCs w:val="24"/>
        </w:rPr>
        <w:t>。</w:t>
      </w:r>
    </w:p>
    <w:p w:rsidR="00D90334" w14:paraId="610B2603" w14:textId="4DEAFED0">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与常规的</w:t>
      </w:r>
      <w:r>
        <w:rPr>
          <w:rFonts w:ascii="Times New Roman" w:eastAsia="宋体" w:hAnsi="Times New Roman" w:cs="Times New Roman" w:hint="eastAsia"/>
          <w:sz w:val="24"/>
          <w:szCs w:val="24"/>
        </w:rPr>
        <w:t>逆变式光伏</w:t>
      </w:r>
      <w:r>
        <w:rPr>
          <w:rFonts w:ascii="Times New Roman" w:eastAsia="宋体" w:hAnsi="Times New Roman" w:cs="Times New Roman" w:hint="eastAsia"/>
          <w:sz w:val="24"/>
          <w:szCs w:val="24"/>
        </w:rPr>
        <w:t>电站相比，采用直流方式并网，可大幅降低电</w:t>
      </w:r>
      <w:r w:rsidR="004C018B">
        <w:rPr>
          <w:rFonts w:ascii="Times New Roman" w:eastAsia="宋体" w:hAnsi="Times New Roman" w:cs="Times New Roman" w:hint="eastAsia"/>
          <w:sz w:val="24"/>
          <w:szCs w:val="24"/>
        </w:rPr>
        <w:t>流的</w:t>
      </w:r>
      <w:r>
        <w:rPr>
          <w:rFonts w:ascii="Times New Roman" w:eastAsia="宋体" w:hAnsi="Times New Roman" w:cs="Times New Roman" w:hint="eastAsia"/>
          <w:sz w:val="24"/>
          <w:szCs w:val="24"/>
        </w:rPr>
        <w:t>损耗，提高发电效率。然而，由于其独特的架构，使得该系统在故障穿越与保护上仍面临诸多难题，具体表现为：</w:t>
      </w:r>
    </w:p>
    <w:p w:rsidR="00D90334" w14:paraId="03BE2CFE" w14:textId="5C429529">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）在并网过程中，因具有直流变换级，</w:t>
      </w:r>
      <w:r w:rsidR="004C018B">
        <w:rPr>
          <w:rFonts w:ascii="Times New Roman" w:eastAsia="宋体" w:hAnsi="Times New Roman" w:cs="Times New Roman" w:hint="eastAsia"/>
          <w:sz w:val="24"/>
          <w:szCs w:val="24"/>
        </w:rPr>
        <w:t>就会</w:t>
      </w:r>
      <w:r>
        <w:rPr>
          <w:rFonts w:ascii="Times New Roman" w:eastAsia="宋体" w:hAnsi="Times New Roman" w:cs="Times New Roman" w:hint="eastAsia"/>
          <w:sz w:val="24"/>
          <w:szCs w:val="24"/>
        </w:rPr>
        <w:t>导致系统发生故障穿越时，可能会出现直流母线过电压问题。</w:t>
      </w:r>
    </w:p>
    <w:p w:rsidR="00D90334" w14:paraId="31D0AEF7" w14:textId="6E9A6DD4">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）当系统本身故障穿越时，站侧的距离保护很可能失效，从而</w:t>
      </w:r>
      <w:r w:rsidR="004C018B">
        <w:rPr>
          <w:rFonts w:ascii="Times New Roman" w:eastAsia="宋体" w:hAnsi="Times New Roman" w:cs="Times New Roman" w:hint="eastAsia"/>
          <w:sz w:val="24"/>
          <w:szCs w:val="24"/>
        </w:rPr>
        <w:t>就会产生</w:t>
      </w:r>
      <w:r>
        <w:rPr>
          <w:rFonts w:ascii="Times New Roman" w:eastAsia="宋体" w:hAnsi="Times New Roman" w:cs="Times New Roman" w:hint="eastAsia"/>
          <w:sz w:val="24"/>
          <w:szCs w:val="24"/>
        </w:rPr>
        <w:t>被拒动的危险。</w:t>
      </w:r>
    </w:p>
    <w:p w:rsidR="004C018B" w14:paraId="08CB83F6" w14:textId="77777777">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）在直流故障通过某一过渡电阻时，</w:t>
      </w:r>
      <w:r>
        <w:rPr>
          <w:rFonts w:ascii="Times New Roman" w:eastAsia="宋体" w:hAnsi="Times New Roman" w:cs="Times New Roman" w:hint="eastAsia"/>
          <w:sz w:val="24"/>
          <w:szCs w:val="24"/>
        </w:rPr>
        <w:t>因</w:t>
      </w:r>
      <w:r>
        <w:rPr>
          <w:rFonts w:ascii="Times New Roman" w:eastAsia="宋体" w:hAnsi="Times New Roman" w:cs="Times New Roman" w:hint="eastAsia"/>
          <w:sz w:val="24"/>
          <w:szCs w:val="24"/>
        </w:rPr>
        <w:t>系统故障不易察觉，常规直流保护无法有效辨识。</w:t>
      </w:r>
    </w:p>
    <w:p w:rsidR="00D90334" w14:paraId="2DD51764" w14:textId="08BAFEBE">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为此，本文对相应的原理进行研究，对问题进行分析，认识其出现原因，并对其解决方案提出自己的观点。</w:t>
      </w:r>
    </w:p>
    <w:p w:rsidR="00D90334" w14:paraId="0D88CCEF" w14:textId="77777777">
      <w:pPr>
        <w:pStyle w:val="Heading2"/>
        <w:snapToGrid w:val="0"/>
        <w:spacing w:before="163" w:beforeLines="50" w:line="360" w:lineRule="auto"/>
        <w:rPr>
          <w:rFonts w:ascii="Times New Roman" w:eastAsia="黑体" w:hAnsi="Times New Roman" w:cs="Times New Roman"/>
          <w:bCs w:val="0"/>
          <w:szCs w:val="32"/>
        </w:rPr>
      </w:pPr>
      <w:bookmarkStart w:id="18" w:name="_Toc135336632"/>
      <w:r>
        <w:rPr>
          <w:rFonts w:ascii="Times New Roman" w:eastAsia="黑体" w:hAnsi="Times New Roman" w:cs="Times New Roman" w:hint="eastAsia"/>
          <w:szCs w:val="32"/>
        </w:rPr>
        <w:t xml:space="preserve">1.2 </w:t>
      </w:r>
      <w:bookmarkEnd w:id="15"/>
      <w:bookmarkEnd w:id="16"/>
      <w:r>
        <w:rPr>
          <w:rFonts w:ascii="Times New Roman" w:eastAsia="黑体" w:hAnsi="Times New Roman" w:cs="Times New Roman" w:hint="eastAsia"/>
          <w:szCs w:val="32"/>
        </w:rPr>
        <w:t>直流变压器结构</w:t>
      </w:r>
      <w:bookmarkEnd w:id="18"/>
    </w:p>
    <w:bookmarkEnd w:id="17"/>
    <w:p w:rsidR="00D90334" w14:paraId="542AA7CB" w14:textId="7E679E51">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在各种直流变压器中，大多数变压器的结构是相同，即结构</w:t>
      </w:r>
      <w:r>
        <w:rPr>
          <w:rFonts w:ascii="Times New Roman" w:eastAsia="宋体" w:hAnsi="Times New Roman" w:cs="Times New Roman" w:hint="eastAsia"/>
          <w:sz w:val="24"/>
          <w:szCs w:val="24"/>
        </w:rPr>
        <w:t>分为原边和</w:t>
      </w:r>
      <w:r>
        <w:rPr>
          <w:rFonts w:ascii="Times New Roman" w:eastAsia="宋体" w:hAnsi="Times New Roman" w:cs="Times New Roman" w:hint="eastAsia"/>
          <w:sz w:val="24"/>
          <w:szCs w:val="24"/>
        </w:rPr>
        <w:t>副边，而</w:t>
      </w:r>
      <w:r>
        <w:rPr>
          <w:rFonts w:ascii="Times New Roman" w:eastAsia="宋体" w:hAnsi="Times New Roman" w:cs="Times New Roman" w:hint="eastAsia"/>
          <w:sz w:val="24"/>
          <w:szCs w:val="24"/>
        </w:rPr>
        <w:t>原边与副边</w:t>
      </w:r>
      <w:r>
        <w:rPr>
          <w:rFonts w:ascii="Times New Roman" w:eastAsia="宋体" w:hAnsi="Times New Roman" w:cs="Times New Roman" w:hint="eastAsia"/>
          <w:sz w:val="24"/>
          <w:szCs w:val="24"/>
        </w:rPr>
        <w:t>电路的匹配是多种多样的。在直流变压器中，</w:t>
      </w:r>
      <w:r>
        <w:rPr>
          <w:rFonts w:ascii="Times New Roman" w:eastAsia="宋体" w:hAnsi="Times New Roman" w:cs="Times New Roman" w:hint="eastAsia"/>
          <w:sz w:val="24"/>
          <w:szCs w:val="24"/>
        </w:rPr>
        <w:t>原边电路</w:t>
      </w:r>
      <w:r>
        <w:rPr>
          <w:rFonts w:ascii="Times New Roman" w:eastAsia="宋体" w:hAnsi="Times New Roman" w:cs="Times New Roman" w:hint="eastAsia"/>
          <w:sz w:val="24"/>
          <w:szCs w:val="24"/>
        </w:rPr>
        <w:t>有推挽、半桥、全桥等多种方式，</w:t>
      </w:r>
      <w:r>
        <w:rPr>
          <w:rFonts w:ascii="Times New Roman" w:eastAsia="宋体" w:hAnsi="Times New Roman" w:cs="Times New Roman" w:hint="eastAsia"/>
          <w:sz w:val="24"/>
          <w:szCs w:val="24"/>
        </w:rPr>
        <w:t>副边可以</w:t>
      </w:r>
      <w:r>
        <w:rPr>
          <w:rFonts w:ascii="Times New Roman" w:eastAsia="宋体" w:hAnsi="Times New Roman" w:cs="Times New Roman" w:hint="eastAsia"/>
          <w:sz w:val="24"/>
          <w:szCs w:val="24"/>
        </w:rPr>
        <w:t>采用半波或全波整流器，还可以采用推挽正激整流器。因此，对直流变压器的拓扑进行研究是非常有意义的</w:t>
      </w:r>
      <w:r>
        <w:rPr>
          <w:rFonts w:ascii="Times New Roman" w:eastAsia="宋体" w:hAnsi="Times New Roman" w:cs="Times New Roman" w:hint="eastAsia"/>
          <w:sz w:val="24"/>
          <w:szCs w:val="24"/>
          <w:vertAlign w:val="superscript"/>
        </w:rPr>
        <w:t>[</w:t>
      </w:r>
      <w:r w:rsidR="004A4815">
        <w:rPr>
          <w:rFonts w:ascii="Times New Roman" w:eastAsia="宋体" w:hAnsi="Times New Roman" w:cs="Times New Roman" w:hint="eastAsia"/>
          <w:sz w:val="24"/>
          <w:szCs w:val="24"/>
          <w:vertAlign w:val="superscript"/>
        </w:rPr>
        <w:t>3</w:t>
      </w:r>
      <w:r>
        <w:rPr>
          <w:rFonts w:ascii="Times New Roman" w:eastAsia="宋体" w:hAnsi="Times New Roman" w:cs="Times New Roman"/>
          <w:sz w:val="24"/>
          <w:szCs w:val="24"/>
          <w:vertAlign w:val="superscript"/>
        </w:rPr>
        <w:t>]</w:t>
      </w:r>
      <w:r>
        <w:rPr>
          <w:rFonts w:ascii="Times New Roman" w:eastAsia="宋体" w:hAnsi="Times New Roman" w:cs="Times New Roman" w:hint="eastAsia"/>
          <w:sz w:val="24"/>
          <w:szCs w:val="24"/>
        </w:rPr>
        <w:t>。</w:t>
      </w:r>
      <w:r w:rsidRPr="007F662C">
        <w:rPr>
          <w:rFonts w:ascii="Times New Roman" w:eastAsia="宋体" w:hAnsi="Times New Roman" w:cs="Times New Roman" w:hint="eastAsia"/>
          <w:sz w:val="24"/>
          <w:szCs w:val="24"/>
        </w:rPr>
        <w:t>在图</w:t>
      </w:r>
      <w:r w:rsidRPr="007F662C">
        <w:rPr>
          <w:rFonts w:ascii="Times New Roman" w:eastAsia="宋体" w:hAnsi="Times New Roman" w:cs="Times New Roman" w:hint="eastAsia"/>
          <w:sz w:val="24"/>
          <w:szCs w:val="24"/>
        </w:rPr>
        <w:t>1.1</w:t>
      </w:r>
      <w:r>
        <w:rPr>
          <w:rFonts w:ascii="Times New Roman" w:eastAsia="宋体" w:hAnsi="Times New Roman" w:cs="Times New Roman" w:hint="eastAsia"/>
          <w:sz w:val="24"/>
          <w:szCs w:val="24"/>
        </w:rPr>
        <w:t>中</w:t>
      </w:r>
      <w:r w:rsidRPr="007F662C">
        <w:rPr>
          <w:rFonts w:ascii="Times New Roman" w:eastAsia="宋体" w:hAnsi="Times New Roman" w:cs="Times New Roman" w:hint="eastAsia"/>
          <w:sz w:val="24"/>
          <w:szCs w:val="24"/>
        </w:rPr>
        <w:t>，可以看到</w:t>
      </w:r>
      <w:r>
        <w:rPr>
          <w:rFonts w:ascii="Times New Roman" w:eastAsia="宋体" w:hAnsi="Times New Roman" w:cs="Times New Roman" w:hint="eastAsia"/>
          <w:sz w:val="24"/>
          <w:szCs w:val="24"/>
        </w:rPr>
        <w:t>直流</w:t>
      </w:r>
      <w:r w:rsidR="00E04DA3">
        <w:rPr>
          <w:rFonts w:ascii="Times New Roman" w:eastAsia="宋体" w:hAnsi="Times New Roman" w:cs="Times New Roman" w:hint="eastAsia"/>
          <w:sz w:val="24"/>
          <w:szCs w:val="24"/>
        </w:rPr>
        <w:t>变压器的经典代表：</w:t>
      </w:r>
      <w:r w:rsidRPr="007F662C">
        <w:rPr>
          <w:rFonts w:ascii="Times New Roman" w:eastAsia="宋体" w:hAnsi="Times New Roman" w:cs="Times New Roman" w:hint="eastAsia"/>
          <w:sz w:val="24"/>
          <w:szCs w:val="24"/>
        </w:rPr>
        <w:t>双向半桥直流</w:t>
      </w:r>
      <w:r w:rsidRPr="007F662C">
        <w:rPr>
          <w:rFonts w:ascii="Times New Roman" w:eastAsia="宋体" w:hAnsi="Times New Roman" w:cs="Times New Roman" w:hint="eastAsia"/>
          <w:sz w:val="24"/>
          <w:szCs w:val="24"/>
        </w:rPr>
        <w:t>变压器</w:t>
      </w:r>
      <w:r>
        <w:rPr>
          <w:rFonts w:ascii="Times New Roman" w:eastAsia="宋体" w:hAnsi="Times New Roman" w:cs="Times New Roman" w:hint="eastAsia"/>
          <w:sz w:val="24"/>
          <w:szCs w:val="24"/>
        </w:rPr>
        <w:t>。</w:t>
      </w:r>
    </w:p>
    <w:p w:rsidR="00D90334" w14:paraId="0373EEB7" w14:textId="77777777">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sectPr w:rsidSect="00D9195E">
          <w:headerReference w:type="even" r:id="rId36"/>
          <w:headerReference w:type="default" r:id="rId37"/>
          <w:footerReference w:type="even" r:id="rId38"/>
          <w:footerReference w:type="default" r:id="rId39"/>
          <w:headerReference w:type="first" r:id="rId40"/>
          <w:footerReference w:type="first" r:id="rId41"/>
          <w:pgSz w:w="11906" w:h="16838"/>
          <w:pgMar w:top="1985" w:right="1418" w:bottom="1418" w:left="1418" w:header="1417" w:footer="1134" w:gutter="0"/>
          <w:pgNumType w:start="1"/>
          <w:cols w:space="425"/>
          <w:docGrid w:type="lines" w:linePitch="326"/>
        </w:sectPr>
      </w:pPr>
    </w:p>
    <w:p w:rsidR="00D90334" w14:paraId="11999F66" w14:textId="77777777">
      <w:pPr>
        <w:adjustRightInd w:val="0"/>
        <w:snapToGrid w:val="0"/>
        <w:spacing w:after="0" w:line="300" w:lineRule="auto"/>
        <w:jc w:val="center"/>
        <w:rPr>
          <w:rFonts w:ascii="Times New Roman" w:hAnsi="Times New Roman" w:cs="Arial"/>
          <w:color w:val="333333"/>
          <w:kern w:val="2"/>
          <w:szCs w:val="28"/>
          <w:shd w:val="clear" w:color="auto" w:fill="FFFFFF"/>
          <w:vertAlign w:val="superscript"/>
        </w:rPr>
      </w:pPr>
      <w:r>
        <w:rPr>
          <w:rFonts w:ascii="Times New Roman" w:hAnsi="Times New Roman" w:cs="Arial"/>
          <w:noProof/>
          <w:color w:val="333333"/>
          <w:kern w:val="2"/>
          <w:szCs w:val="28"/>
          <w:vertAlign w:val="superscript"/>
        </w:rPr>
        <mc:AlternateContent>
          <mc:Choice Requires="wps">
            <w:drawing>
              <wp:anchor distT="0" distB="0" distL="114300" distR="114300" simplePos="0" relativeHeight="251659264" behindDoc="0" locked="0" layoutInCell="1" allowOverlap="1">
                <wp:simplePos x="0" y="0"/>
                <wp:positionH relativeFrom="column">
                  <wp:posOffset>4756150</wp:posOffset>
                </wp:positionH>
                <wp:positionV relativeFrom="paragraph">
                  <wp:posOffset>970280</wp:posOffset>
                </wp:positionV>
                <wp:extent cx="447675" cy="371475"/>
                <wp:effectExtent l="0" t="0" r="0" b="0"/>
                <wp:wrapNone/>
                <wp:docPr id="1729478489" name="矩形 23"/>
                <wp:cNvGraphicFramePr/>
                <a:graphic xmlns:a="http://schemas.openxmlformats.org/drawingml/2006/main">
                  <a:graphicData uri="http://schemas.microsoft.com/office/word/2010/wordprocessingShape">
                    <wps:wsp xmlns:wps="http://schemas.microsoft.com/office/word/2010/wordprocessingShape">
                      <wps:cNvSpPr/>
                      <wps:spPr>
                        <a:xfrm>
                          <a:off x="0" y="0"/>
                          <a:ext cx="447675" cy="37147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00D90334" w14:textId="77777777">
                            <w:pPr>
                              <w:jc w:val="center"/>
                              <w:rPr>
                                <w:vertAlign w:val="subscript"/>
                              </w:rPr>
                            </w:pPr>
                            <w:r>
                              <w:rPr>
                                <w:rFonts w:hint="eastAsia"/>
                              </w:rPr>
                              <w:t>V</w:t>
                            </w:r>
                            <w:r>
                              <w:rPr>
                                <w:vertAlign w:val="subscript"/>
                              </w:rPr>
                              <w:t>out</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矩形 23" o:spid="_x0000_s1025" type="#_x0000_t202" style="width:35.25pt;height:29.25pt;margin-top:76.4pt;margin-left:374.5pt;mso-wrap-distance-bottom:0;mso-wrap-distance-left:9pt;mso-wrap-distance-right:9pt;mso-wrap-distance-top:0;position:absolute;v-text-anchor:middle;z-index:251658240" filled="f" fillcolor="this" stroked="f" strokecolor="#70ad47" strokeweight="1pt">
                <v:textbox>
                  <w:txbxContent>
                    <w:p w:rsidR="00D90334" w14:paraId="1BDBD5F3" w14:textId="77777777">
                      <w:pPr>
                        <w:jc w:val="center"/>
                        <w:rPr>
                          <w:vertAlign w:val="subscript"/>
                        </w:rPr>
                      </w:pPr>
                      <w:r>
                        <w:rPr>
                          <w:rFonts w:hint="eastAsia"/>
                        </w:rPr>
                        <w:t>V</w:t>
                      </w:r>
                      <w:r>
                        <w:rPr>
                          <w:vertAlign w:val="subscript"/>
                        </w:rPr>
                        <w:t>out</w:t>
                      </w:r>
                    </w:p>
                  </w:txbxContent>
                </v:textbox>
              </v:shape>
            </w:pict>
          </mc:Fallback>
        </mc:AlternateContent>
      </w:r>
      <w:r>
        <w:rPr>
          <w:rFonts w:ascii="Times New Roman" w:hAnsi="Times New Roman" w:cs="Arial"/>
          <w:noProof/>
          <w:color w:val="333333"/>
          <w:kern w:val="2"/>
          <w:szCs w:val="28"/>
          <w:vertAlign w:val="superscript"/>
        </w:rPr>
        <mc:AlternateContent>
          <mc:Choice Requires="wps">
            <w:drawing>
              <wp:anchor distT="0" distB="0" distL="114300" distR="114300" simplePos="0" relativeHeight="251661312" behindDoc="0" locked="0" layoutInCell="1" allowOverlap="1">
                <wp:simplePos x="0" y="0"/>
                <wp:positionH relativeFrom="column">
                  <wp:posOffset>492125</wp:posOffset>
                </wp:positionH>
                <wp:positionV relativeFrom="paragraph">
                  <wp:posOffset>968375</wp:posOffset>
                </wp:positionV>
                <wp:extent cx="447675" cy="356235"/>
                <wp:effectExtent l="0" t="0" r="0" b="0"/>
                <wp:wrapNone/>
                <wp:docPr id="1217075607" name="矩形 23"/>
                <wp:cNvGraphicFramePr/>
                <a:graphic xmlns:a="http://schemas.openxmlformats.org/drawingml/2006/main">
                  <a:graphicData uri="http://schemas.microsoft.com/office/word/2010/wordprocessingShape">
                    <wps:wsp xmlns:wps="http://schemas.microsoft.com/office/word/2010/wordprocessingShape">
                      <wps:cNvSpPr/>
                      <wps:spPr>
                        <a:xfrm>
                          <a:off x="0" y="0"/>
                          <a:ext cx="447675" cy="35623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00D90334" w14:textId="77777777">
                            <w:pPr>
                              <w:jc w:val="center"/>
                              <w:rPr>
                                <w:vertAlign w:val="subscript"/>
                              </w:rPr>
                            </w:pPr>
                            <w:r>
                              <w:rPr>
                                <w:rFonts w:hint="eastAsia"/>
                              </w:rPr>
                              <w:t>V</w:t>
                            </w:r>
                            <w:r>
                              <w:rPr>
                                <w:vertAlign w:val="subscript"/>
                              </w:rPr>
                              <w:t>in</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shape id="矩形 23" o:spid="_x0000_s1026" type="#_x0000_t202" style="width:35.25pt;height:28.05pt;margin-top:76.25pt;margin-left:38.75pt;mso-wrap-distance-bottom:0;mso-wrap-distance-left:9pt;mso-wrap-distance-right:9pt;mso-wrap-distance-top:0;position:absolute;v-text-anchor:middle;z-index:251660288" filled="f" fillcolor="this" stroked="f" strokecolor="#70ad47" strokeweight="1pt">
                <v:textbox>
                  <w:txbxContent>
                    <w:p w:rsidR="00D90334" w14:paraId="5C7B2BAC" w14:textId="77777777">
                      <w:pPr>
                        <w:jc w:val="center"/>
                        <w:rPr>
                          <w:vertAlign w:val="subscript"/>
                        </w:rPr>
                      </w:pPr>
                      <w:r>
                        <w:rPr>
                          <w:rFonts w:hint="eastAsia"/>
                        </w:rPr>
                        <w:t>V</w:t>
                      </w:r>
                      <w:r>
                        <w:rPr>
                          <w:vertAlign w:val="subscript"/>
                        </w:rPr>
                        <w:t>in</w:t>
                      </w:r>
                    </w:p>
                  </w:txbxContent>
                </v:textbox>
              </v:shape>
            </w:pict>
          </mc:Fallback>
        </mc:AlternateContent>
      </w:r>
      <w:r>
        <w:rPr>
          <w:rFonts w:ascii="Times New Roman" w:hAnsi="Times New Roman" w:cs="Arial"/>
          <w:noProof/>
          <w:color w:val="333333"/>
          <w:kern w:val="2"/>
          <w:szCs w:val="28"/>
          <w:vertAlign w:val="superscript"/>
        </w:rPr>
        <mc:AlternateContent>
          <mc:Choice Requires="wps">
            <w:drawing>
              <wp:anchor distT="0" distB="0" distL="114300" distR="114300" simplePos="0" relativeHeight="251663360" behindDoc="0" locked="0" layoutInCell="1" allowOverlap="1">
                <wp:simplePos x="0" y="0"/>
                <wp:positionH relativeFrom="column">
                  <wp:posOffset>-226695</wp:posOffset>
                </wp:positionH>
                <wp:positionV relativeFrom="paragraph">
                  <wp:posOffset>1139190</wp:posOffset>
                </wp:positionV>
                <wp:extent cx="447675" cy="272415"/>
                <wp:effectExtent l="0" t="0" r="9525" b="0"/>
                <wp:wrapNone/>
                <wp:docPr id="741694608" name="矩形 23"/>
                <wp:cNvGraphicFramePr/>
                <a:graphic xmlns:a="http://schemas.openxmlformats.org/drawingml/2006/main">
                  <a:graphicData uri="http://schemas.microsoft.com/office/word/2010/wordprocessingShape">
                    <wps:wsp xmlns:wps="http://schemas.microsoft.com/office/word/2010/wordprocessingShape">
                      <wps:cNvSpPr/>
                      <wps:spPr>
                        <a:xfrm>
                          <a:off x="0" y="0"/>
                          <a:ext cx="447675" cy="272415"/>
                        </a:xfrm>
                        <a:prstGeom prst="rect">
                          <a:avLst/>
                        </a:prstGeom>
                        <a:solidFill>
                          <a:schemeClr val="bg1"/>
                        </a:solidFill>
                        <a:ln>
                          <a:noFill/>
                        </a:ln>
                      </wps:spPr>
                      <wps:style>
                        <a:lnRef idx="2">
                          <a:schemeClr val="accent6"/>
                        </a:lnRef>
                        <a:fillRef idx="1">
                          <a:schemeClr val="lt1"/>
                        </a:fillRef>
                        <a:effectRef idx="0">
                          <a:schemeClr val="accent6"/>
                        </a:effectRef>
                        <a:fontRef idx="minor">
                          <a:schemeClr val="dk1"/>
                        </a:fontRef>
                      </wps:style>
                      <wps:txbx>
                        <w:txbxContent>
                          <w:p w:rsidR="00D90334" w14:textId="77777777">
                            <w:pPr>
                              <w:rPr>
                                <w:vertAlign w:val="subscript"/>
                              </w:rPr>
                            </w:pP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shape id="矩形 23" o:spid="_x0000_s1027" type="#_x0000_t202" style="width:35.25pt;height:21.45pt;margin-top:89.7pt;margin-left:-17.85pt;mso-wrap-distance-bottom:0;mso-wrap-distance-left:9pt;mso-wrap-distance-right:9pt;mso-wrap-distance-top:0;position:absolute;v-text-anchor:middle;z-index:251662336" fillcolor="white" stroked="f" strokecolor="#70ad47" strokeweight="1pt">
                <v:textbox>
                  <w:txbxContent>
                    <w:p w:rsidR="00D90334" w14:paraId="57716100" w14:textId="77777777">
                      <w:pPr>
                        <w:rPr>
                          <w:vertAlign w:val="subscript"/>
                        </w:rPr>
                      </w:pPr>
                    </w:p>
                  </w:txbxContent>
                </v:textbox>
              </v:shape>
            </w:pict>
          </mc:Fallback>
        </mc:AlternateContent>
      </w:r>
      <w:r>
        <w:rPr>
          <w:rFonts w:ascii="Times New Roman" w:hAnsi="Times New Roman" w:cs="Arial" w:hint="eastAsia"/>
          <w:noProof/>
          <w:color w:val="333333"/>
          <w:kern w:val="2"/>
          <w:szCs w:val="28"/>
          <w:shd w:val="clear" w:color="auto" w:fill="FFFFFF"/>
          <w:vertAlign w:val="superscript"/>
        </w:rPr>
        <w:drawing>
          <wp:inline distT="0" distB="0" distL="114300" distR="114300">
            <wp:extent cx="5586389" cy="2794000"/>
            <wp:effectExtent l="0" t="0" r="0" b="6350"/>
            <wp:docPr id="1" name="图片 1" descr="QQ截图2023052217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Q截图20230522172551"/>
                    <pic:cNvPicPr>
                      <a:picLocks noChangeAspect="1"/>
                    </pic:cNvPicPr>
                  </pic:nvPicPr>
                  <pic:blipFill>
                    <a:blip xmlns:r="http://schemas.openxmlformats.org/officeDocument/2006/relationships" r:embed="rId42">
                      <a:clrChange>
                        <a:clrFrom>
                          <a:srgbClr val="DCDCDC">
                            <a:alpha val="100000"/>
                          </a:srgbClr>
                        </a:clrFrom>
                        <a:clrTo>
                          <a:srgbClr val="DCDCDC">
                            <a:alpha val="100000"/>
                            <a:alpha val="0"/>
                          </a:srgbClr>
                        </a:clrTo>
                      </a:clrChange>
                    </a:blip>
                    <a:stretch>
                      <a:fillRect/>
                    </a:stretch>
                  </pic:blipFill>
                  <pic:spPr>
                    <a:xfrm>
                      <a:off x="0" y="0"/>
                      <a:ext cx="5596594" cy="2799104"/>
                    </a:xfrm>
                    <a:prstGeom prst="rect">
                      <a:avLst/>
                    </a:prstGeom>
                  </pic:spPr>
                </pic:pic>
              </a:graphicData>
            </a:graphic>
          </wp:inline>
        </w:drawing>
      </w:r>
    </w:p>
    <w:p w:rsidR="00D90334" w14:paraId="4D84D961" w14:textId="77777777">
      <w:pPr>
        <w:snapToGrid w:val="0"/>
        <w:spacing w:after="0" w:line="300" w:lineRule="auto"/>
        <w:jc w:val="center"/>
        <w:rPr>
          <w:rFonts w:ascii="Times New Roman" w:eastAsia="宋体" w:hAnsi="Times New Roman" w:cs="Times New Roman"/>
          <w:sz w:val="21"/>
          <w:szCs w:val="21"/>
        </w:rPr>
      </w:pPr>
      <w:r>
        <w:rPr>
          <w:rFonts w:ascii="Times New Roman" w:eastAsia="宋体" w:hAnsi="Times New Roman" w:cs="Times New Roman"/>
          <w:sz w:val="21"/>
          <w:szCs w:val="21"/>
        </w:rPr>
        <w:t>图</w:t>
      </w:r>
      <w:r>
        <w:rPr>
          <w:rFonts w:ascii="Times New Roman" w:eastAsia="宋体" w:hAnsi="Times New Roman" w:cs="Times New Roman"/>
          <w:sz w:val="21"/>
          <w:szCs w:val="21"/>
        </w:rPr>
        <w:t>1</w:t>
      </w:r>
      <w:r>
        <w:rPr>
          <w:rFonts w:ascii="Times New Roman" w:eastAsia="宋体" w:hAnsi="Times New Roman" w:cs="Times New Roman" w:hint="eastAsia"/>
          <w:sz w:val="21"/>
          <w:szCs w:val="21"/>
        </w:rPr>
        <w:t>.1</w:t>
      </w:r>
      <w:r>
        <w:rPr>
          <w:rFonts w:ascii="Times New Roman" w:eastAsia="宋体" w:hAnsi="Times New Roman" w:cs="Times New Roman"/>
          <w:sz w:val="21"/>
          <w:szCs w:val="21"/>
        </w:rPr>
        <w:t xml:space="preserve"> </w:t>
      </w:r>
      <w:r>
        <w:rPr>
          <w:rFonts w:ascii="Times New Roman" w:eastAsia="宋体" w:hAnsi="Times New Roman" w:cs="Times New Roman" w:hint="eastAsia"/>
          <w:sz w:val="21"/>
          <w:szCs w:val="21"/>
        </w:rPr>
        <w:t>双向半桥</w:t>
      </w:r>
      <w:r>
        <w:rPr>
          <w:rFonts w:ascii="Times New Roman" w:eastAsia="宋体" w:hAnsi="Times New Roman" w:cs="Times New Roman"/>
          <w:sz w:val="21"/>
          <w:szCs w:val="21"/>
        </w:rPr>
        <w:t>直流</w:t>
      </w:r>
      <w:r>
        <w:rPr>
          <w:rFonts w:ascii="Times New Roman" w:eastAsia="宋体" w:hAnsi="Times New Roman" w:cs="Times New Roman"/>
          <w:sz w:val="21"/>
          <w:szCs w:val="21"/>
        </w:rPr>
        <w:t>变压器基本电路</w:t>
      </w:r>
    </w:p>
    <w:p w:rsidR="00E04DA3" w14:paraId="69C898D9" w14:textId="77777777">
      <w:pPr>
        <w:snapToGrid w:val="0"/>
        <w:spacing w:after="0" w:line="300" w:lineRule="auto"/>
        <w:jc w:val="center"/>
        <w:rPr>
          <w:rFonts w:ascii="Times New Roman" w:eastAsia="宋体" w:hAnsi="Times New Roman" w:cs="Times New Roman"/>
          <w:sz w:val="21"/>
          <w:szCs w:val="21"/>
        </w:rPr>
      </w:pPr>
    </w:p>
    <w:p w:rsidR="00D90334" w14:paraId="7C944975" w14:textId="77777777">
      <w:pPr>
        <w:pStyle w:val="Heading2"/>
        <w:snapToGrid w:val="0"/>
        <w:spacing w:before="163" w:beforeLines="50" w:line="360" w:lineRule="auto"/>
        <w:rPr>
          <w:rFonts w:ascii="Times New Roman" w:eastAsia="黑体" w:hAnsi="Times New Roman" w:cs="Times New Roman"/>
          <w:bCs w:val="0"/>
          <w:szCs w:val="32"/>
        </w:rPr>
      </w:pPr>
      <w:bookmarkStart w:id="19" w:name="_Toc135336633"/>
      <w:r>
        <w:rPr>
          <w:rFonts w:ascii="Times New Roman" w:eastAsia="黑体" w:hAnsi="Times New Roman" w:cs="Times New Roman" w:hint="eastAsia"/>
          <w:szCs w:val="32"/>
        </w:rPr>
        <w:t>1.</w:t>
      </w:r>
      <w:bookmarkStart w:id="20" w:name="_Hlk132658044"/>
      <w:r>
        <w:rPr>
          <w:rFonts w:ascii="Times New Roman" w:eastAsia="黑体" w:hAnsi="Times New Roman" w:cs="Times New Roman" w:hint="eastAsia"/>
          <w:szCs w:val="32"/>
        </w:rPr>
        <w:t>3</w:t>
      </w:r>
      <w:r>
        <w:rPr>
          <w:rFonts w:ascii="Times New Roman" w:eastAsia="黑体" w:hAnsi="Times New Roman" w:cs="Times New Roman" w:hint="eastAsia"/>
          <w:szCs w:val="32"/>
        </w:rPr>
        <w:t>直流变压器分类</w:t>
      </w:r>
      <w:bookmarkEnd w:id="19"/>
      <w:bookmarkEnd w:id="20"/>
    </w:p>
    <w:p w:rsidR="00D90334" w14:paraId="5FD30AEF" w14:textId="77777777">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对直流变压器分类的方式很多，若按变压器的高压侧与低压侧的比值，可将直流变压器分为高压、中压、低压变压器，如表</w:t>
      </w:r>
      <w:r>
        <w:rPr>
          <w:rFonts w:ascii="Times New Roman" w:eastAsia="宋体" w:hAnsi="Times New Roman" w:cs="Times New Roman" w:hint="eastAsia"/>
          <w:sz w:val="24"/>
          <w:szCs w:val="24"/>
        </w:rPr>
        <w:t>1.2</w:t>
      </w:r>
      <w:r>
        <w:rPr>
          <w:rFonts w:ascii="Times New Roman" w:eastAsia="宋体" w:hAnsi="Times New Roman" w:cs="Times New Roman" w:hint="eastAsia"/>
          <w:sz w:val="24"/>
          <w:szCs w:val="24"/>
        </w:rPr>
        <w:t>所示。若按两侧是否进行电气隔离以及其拓扑结构，可分为隔离型直流变压器和非隔离型直流变压器。如</w:t>
      </w:r>
      <w:r>
        <w:rPr>
          <w:rFonts w:ascii="Times New Roman" w:eastAsia="宋体" w:hAnsi="Times New Roman" w:cs="Times New Roman"/>
          <w:sz w:val="24"/>
          <w:szCs w:val="24"/>
        </w:rPr>
        <w:t>表</w:t>
      </w:r>
      <w:r>
        <w:rPr>
          <w:rFonts w:ascii="Times New Roman" w:eastAsia="宋体" w:hAnsi="Times New Roman" w:cs="Times New Roman" w:hint="eastAsia"/>
          <w:sz w:val="24"/>
          <w:szCs w:val="24"/>
        </w:rPr>
        <w:t>1.</w:t>
      </w:r>
      <w:r>
        <w:rPr>
          <w:rFonts w:ascii="Times New Roman" w:eastAsia="宋体" w:hAnsi="Times New Roman" w:cs="Times New Roman"/>
          <w:sz w:val="24"/>
          <w:szCs w:val="24"/>
        </w:rPr>
        <w:t>3</w:t>
      </w:r>
      <w:r>
        <w:rPr>
          <w:rFonts w:ascii="Times New Roman" w:eastAsia="宋体" w:hAnsi="Times New Roman" w:cs="Times New Roman" w:hint="eastAsia"/>
          <w:sz w:val="24"/>
          <w:szCs w:val="24"/>
        </w:rPr>
        <w:t>所示</w:t>
      </w:r>
      <w:r>
        <w:rPr>
          <w:rFonts w:ascii="Times New Roman" w:eastAsia="宋体" w:hAnsi="Times New Roman" w:cs="Times New Roman"/>
          <w:sz w:val="24"/>
          <w:szCs w:val="24"/>
        </w:rPr>
        <w:t>。</w:t>
      </w:r>
    </w:p>
    <w:p w:rsidR="00D90334" w:rsidP="00E04DA3" w14:paraId="3E574F5C" w14:textId="77777777">
      <w:pPr>
        <w:widowControl w:val="0"/>
        <w:snapToGrid w:val="0"/>
        <w:spacing w:line="300" w:lineRule="auto"/>
        <w:rPr>
          <w:rFonts w:ascii="宋体" w:eastAsia="宋体" w:hAnsi="宋体" w:cs="Times New Roman"/>
          <w:kern w:val="2"/>
          <w:sz w:val="24"/>
          <w:szCs w:val="24"/>
        </w:rPr>
      </w:pPr>
    </w:p>
    <w:p w:rsidR="00D90334" w14:paraId="368C62C6" w14:textId="77777777">
      <w:pPr>
        <w:snapToGrid w:val="0"/>
        <w:spacing w:after="0" w:line="300" w:lineRule="auto"/>
        <w:jc w:val="center"/>
        <w:rPr>
          <w:rFonts w:ascii="Times New Roman" w:eastAsia="宋体" w:hAnsi="Times New Roman" w:cs="Times New Roman"/>
          <w:sz w:val="21"/>
          <w:szCs w:val="21"/>
        </w:rPr>
      </w:pPr>
      <w:r>
        <w:rPr>
          <w:rFonts w:ascii="Times New Roman" w:eastAsia="宋体" w:hAnsi="Times New Roman" w:cs="Times New Roman"/>
          <w:sz w:val="21"/>
          <w:szCs w:val="21"/>
        </w:rPr>
        <w:t>表</w:t>
      </w:r>
      <w:r>
        <w:rPr>
          <w:rFonts w:ascii="Times New Roman" w:eastAsia="宋体" w:hAnsi="Times New Roman" w:cs="Times New Roman" w:hint="eastAsia"/>
          <w:sz w:val="21"/>
          <w:szCs w:val="21"/>
        </w:rPr>
        <w:t>1.</w:t>
      </w:r>
      <w:r>
        <w:rPr>
          <w:rFonts w:ascii="Times New Roman" w:eastAsia="宋体" w:hAnsi="Times New Roman" w:cs="Times New Roman"/>
          <w:sz w:val="21"/>
          <w:szCs w:val="21"/>
        </w:rPr>
        <w:t xml:space="preserve">2 </w:t>
      </w:r>
      <w:r>
        <w:rPr>
          <w:rFonts w:ascii="Times New Roman" w:eastAsia="宋体" w:hAnsi="Times New Roman" w:cs="Times New Roman"/>
          <w:sz w:val="21"/>
          <w:szCs w:val="21"/>
        </w:rPr>
        <w:t>直流变压器根据电压变比归类</w:t>
      </w:r>
    </w:p>
    <w:tbl>
      <w:tblPr>
        <w:tblStyle w:val="100"/>
        <w:tblW w:w="0" w:type="auto"/>
        <w:jc w:val="center"/>
        <w:tblLook w:val="04A0"/>
      </w:tblPr>
      <w:tblGrid>
        <w:gridCol w:w="3870"/>
        <w:gridCol w:w="3586"/>
      </w:tblGrid>
      <w:tr w14:paraId="6E5094C5" w14:textId="77777777" w:rsidTr="00D90334">
        <w:tblPrEx>
          <w:tblW w:w="0" w:type="auto"/>
          <w:jc w:val="center"/>
          <w:tblLook w:val="04A0"/>
        </w:tblPrEx>
        <w:trPr>
          <w:trHeight w:val="22"/>
          <w:jc w:val="center"/>
        </w:trPr>
        <w:tc>
          <w:tcPr>
            <w:tcW w:w="3870" w:type="dxa"/>
          </w:tcPr>
          <w:p w:rsidR="00D90334" w14:paraId="42B6246A" w14:textId="77777777">
            <w:pPr>
              <w:widowControl w:val="0"/>
              <w:snapToGrid w:val="0"/>
              <w:spacing w:after="0" w:line="300" w:lineRule="auto"/>
              <w:jc w:val="center"/>
              <w:rPr>
                <w:rFonts w:ascii="宋体" w:eastAsia="宋体" w:hAnsi="宋体" w:cs="Times New Roman"/>
                <w:sz w:val="21"/>
                <w:szCs w:val="21"/>
              </w:rPr>
            </w:pPr>
            <w:r>
              <w:rPr>
                <w:rFonts w:ascii="宋体" w:eastAsia="宋体" w:hAnsi="宋体" w:cs="Times New Roman"/>
                <w:kern w:val="2"/>
                <w:sz w:val="21"/>
                <w:szCs w:val="21"/>
              </w:rPr>
              <w:t>直流变压器分类</w:t>
            </w:r>
          </w:p>
        </w:tc>
        <w:tc>
          <w:tcPr>
            <w:tcW w:w="3586" w:type="dxa"/>
          </w:tcPr>
          <w:p w:rsidR="00D90334" w14:paraId="609FD238" w14:textId="77777777">
            <w:pPr>
              <w:widowControl w:val="0"/>
              <w:snapToGrid w:val="0"/>
              <w:spacing w:after="0" w:line="300" w:lineRule="auto"/>
              <w:jc w:val="center"/>
              <w:rPr>
                <w:rFonts w:ascii="宋体" w:eastAsia="宋体" w:hAnsi="宋体" w:cs="Times New Roman"/>
                <w:sz w:val="21"/>
                <w:szCs w:val="21"/>
              </w:rPr>
            </w:pPr>
            <w:r>
              <w:rPr>
                <w:rFonts w:ascii="宋体" w:eastAsia="宋体" w:hAnsi="宋体" w:cs="Times New Roman"/>
                <w:kern w:val="2"/>
                <w:sz w:val="21"/>
                <w:szCs w:val="21"/>
              </w:rPr>
              <w:t>变比</w:t>
            </w:r>
          </w:p>
        </w:tc>
      </w:tr>
      <w:tr w14:paraId="04FBFE54" w14:textId="77777777" w:rsidTr="00D90334">
        <w:tblPrEx>
          <w:tblW w:w="0" w:type="auto"/>
          <w:jc w:val="center"/>
          <w:tblLook w:val="04A0"/>
        </w:tblPrEx>
        <w:trPr>
          <w:trHeight w:val="22"/>
          <w:jc w:val="center"/>
        </w:trPr>
        <w:tc>
          <w:tcPr>
            <w:tcW w:w="3870" w:type="dxa"/>
          </w:tcPr>
          <w:p w:rsidR="00D90334" w14:paraId="24682F05" w14:textId="77777777">
            <w:pPr>
              <w:widowControl w:val="0"/>
              <w:snapToGrid w:val="0"/>
              <w:spacing w:after="0" w:line="300" w:lineRule="auto"/>
              <w:jc w:val="center"/>
              <w:rPr>
                <w:rFonts w:ascii="宋体" w:eastAsia="宋体" w:hAnsi="宋体" w:cs="Times New Roman"/>
                <w:sz w:val="21"/>
                <w:szCs w:val="21"/>
              </w:rPr>
            </w:pPr>
            <w:r>
              <w:rPr>
                <w:rFonts w:ascii="宋体" w:eastAsia="宋体" w:hAnsi="宋体" w:cs="Times New Roman"/>
                <w:kern w:val="2"/>
                <w:sz w:val="21"/>
                <w:szCs w:val="21"/>
              </w:rPr>
              <w:t>低变比</w:t>
            </w:r>
          </w:p>
        </w:tc>
        <w:tc>
          <w:tcPr>
            <w:tcW w:w="3586" w:type="dxa"/>
          </w:tcPr>
          <w:p w:rsidR="00D90334" w14:paraId="4BE0AA8F" w14:textId="77777777">
            <w:pPr>
              <w:widowControl w:val="0"/>
              <w:snapToGrid w:val="0"/>
              <w:spacing w:after="0" w:line="300" w:lineRule="auto"/>
              <w:jc w:val="center"/>
              <w:rPr>
                <w:rFonts w:ascii="宋体" w:eastAsia="宋体" w:hAnsi="宋体" w:cs="Times New Roman"/>
                <w:sz w:val="21"/>
                <w:szCs w:val="21"/>
              </w:rPr>
            </w:pPr>
            <w:r>
              <w:rPr>
                <w:rFonts w:ascii="宋体" w:eastAsia="宋体" w:hAnsi="宋体" w:cs="Times New Roman"/>
                <w:kern w:val="2"/>
                <w:sz w:val="21"/>
                <w:szCs w:val="21"/>
              </w:rPr>
              <w:t>k&lt;1.5</w:t>
            </w:r>
          </w:p>
        </w:tc>
      </w:tr>
      <w:tr w14:paraId="67A14D85" w14:textId="77777777" w:rsidTr="00D90334">
        <w:tblPrEx>
          <w:tblW w:w="0" w:type="auto"/>
          <w:jc w:val="center"/>
          <w:tblLook w:val="04A0"/>
        </w:tblPrEx>
        <w:trPr>
          <w:trHeight w:val="22"/>
          <w:jc w:val="center"/>
        </w:trPr>
        <w:tc>
          <w:tcPr>
            <w:tcW w:w="3870" w:type="dxa"/>
          </w:tcPr>
          <w:p w:rsidR="00D90334" w14:paraId="52588FD7" w14:textId="77777777">
            <w:pPr>
              <w:widowControl w:val="0"/>
              <w:snapToGrid w:val="0"/>
              <w:spacing w:after="0" w:line="300" w:lineRule="auto"/>
              <w:jc w:val="center"/>
              <w:rPr>
                <w:rFonts w:ascii="宋体" w:eastAsia="宋体" w:hAnsi="宋体" w:cs="Times New Roman"/>
                <w:sz w:val="21"/>
                <w:szCs w:val="21"/>
              </w:rPr>
            </w:pPr>
            <w:r>
              <w:rPr>
                <w:rFonts w:ascii="宋体" w:eastAsia="宋体" w:hAnsi="宋体" w:cs="Times New Roman"/>
                <w:kern w:val="2"/>
                <w:sz w:val="21"/>
                <w:szCs w:val="21"/>
              </w:rPr>
              <w:t>中变比</w:t>
            </w:r>
          </w:p>
        </w:tc>
        <w:tc>
          <w:tcPr>
            <w:tcW w:w="3586" w:type="dxa"/>
          </w:tcPr>
          <w:p w:rsidR="00D90334" w14:paraId="2A931535" w14:textId="77777777">
            <w:pPr>
              <w:widowControl w:val="0"/>
              <w:snapToGrid w:val="0"/>
              <w:spacing w:after="0" w:line="300" w:lineRule="auto"/>
              <w:jc w:val="center"/>
              <w:rPr>
                <w:rFonts w:ascii="宋体" w:eastAsia="宋体" w:hAnsi="宋体" w:cs="Times New Roman"/>
                <w:sz w:val="21"/>
                <w:szCs w:val="21"/>
              </w:rPr>
            </w:pPr>
            <w:r>
              <w:rPr>
                <w:rFonts w:ascii="宋体" w:eastAsia="宋体" w:hAnsi="宋体" w:cs="Times New Roman"/>
                <w:kern w:val="2"/>
                <w:sz w:val="21"/>
                <w:szCs w:val="21"/>
              </w:rPr>
              <w:t>1.5≤k&lt;5</w:t>
            </w:r>
          </w:p>
        </w:tc>
      </w:tr>
      <w:tr w14:paraId="6EEF4556" w14:textId="77777777" w:rsidTr="00D90334">
        <w:tblPrEx>
          <w:tblW w:w="0" w:type="auto"/>
          <w:jc w:val="center"/>
          <w:tblLook w:val="04A0"/>
        </w:tblPrEx>
        <w:trPr>
          <w:trHeight w:val="22"/>
          <w:jc w:val="center"/>
        </w:trPr>
        <w:tc>
          <w:tcPr>
            <w:tcW w:w="3870" w:type="dxa"/>
          </w:tcPr>
          <w:p w:rsidR="00D90334" w14:paraId="3227DB28" w14:textId="77777777">
            <w:pPr>
              <w:widowControl w:val="0"/>
              <w:snapToGrid w:val="0"/>
              <w:spacing w:after="0" w:line="300" w:lineRule="auto"/>
              <w:jc w:val="center"/>
              <w:rPr>
                <w:rFonts w:ascii="宋体" w:eastAsia="宋体" w:hAnsi="宋体" w:cs="Times New Roman"/>
                <w:sz w:val="21"/>
                <w:szCs w:val="21"/>
              </w:rPr>
            </w:pPr>
            <w:r>
              <w:rPr>
                <w:rFonts w:ascii="宋体" w:eastAsia="宋体" w:hAnsi="宋体" w:cs="Times New Roman"/>
                <w:kern w:val="2"/>
                <w:sz w:val="21"/>
                <w:szCs w:val="21"/>
              </w:rPr>
              <w:t>高变比</w:t>
            </w:r>
          </w:p>
        </w:tc>
        <w:tc>
          <w:tcPr>
            <w:tcW w:w="3586" w:type="dxa"/>
          </w:tcPr>
          <w:p w:rsidR="00D90334" w14:paraId="3E0F6054" w14:textId="77777777">
            <w:pPr>
              <w:widowControl w:val="0"/>
              <w:snapToGrid w:val="0"/>
              <w:spacing w:after="0" w:line="300" w:lineRule="auto"/>
              <w:jc w:val="center"/>
              <w:rPr>
                <w:rFonts w:ascii="宋体" w:eastAsia="宋体" w:hAnsi="宋体" w:cs="Times New Roman"/>
                <w:sz w:val="21"/>
                <w:szCs w:val="21"/>
              </w:rPr>
            </w:pPr>
            <w:r>
              <w:rPr>
                <w:rFonts w:ascii="宋体" w:eastAsia="宋体" w:hAnsi="宋体" w:cs="Times New Roman"/>
                <w:kern w:val="2"/>
                <w:sz w:val="21"/>
                <w:szCs w:val="21"/>
              </w:rPr>
              <w:t>k≥5</w:t>
            </w:r>
          </w:p>
        </w:tc>
      </w:tr>
    </w:tbl>
    <w:p w:rsidR="00D90334" w14:paraId="6C43F7BD" w14:textId="77777777">
      <w:pPr>
        <w:widowControl w:val="0"/>
        <w:snapToGrid w:val="0"/>
        <w:spacing w:line="300" w:lineRule="auto"/>
        <w:ind w:firstLine="200"/>
        <w:rPr>
          <w:rFonts w:cs="Times New Roman"/>
          <w:sz w:val="24"/>
          <w:szCs w:val="24"/>
        </w:rPr>
      </w:pPr>
    </w:p>
    <w:p w:rsidR="00D90334" w14:paraId="06840579" w14:textId="77777777">
      <w:pPr>
        <w:snapToGrid w:val="0"/>
        <w:spacing w:after="0" w:line="300" w:lineRule="auto"/>
        <w:jc w:val="center"/>
        <w:rPr>
          <w:rFonts w:ascii="Times New Roman" w:eastAsia="宋体" w:hAnsi="Times New Roman" w:cs="Times New Roman"/>
          <w:sz w:val="21"/>
          <w:szCs w:val="21"/>
        </w:rPr>
      </w:pPr>
      <w:r>
        <w:rPr>
          <w:rFonts w:ascii="Times New Roman" w:eastAsia="宋体" w:hAnsi="Times New Roman" w:cs="Times New Roman"/>
          <w:sz w:val="21"/>
          <w:szCs w:val="21"/>
        </w:rPr>
        <w:t>表</w:t>
      </w:r>
      <w:r>
        <w:rPr>
          <w:rFonts w:ascii="Times New Roman" w:eastAsia="宋体" w:hAnsi="Times New Roman" w:cs="Times New Roman" w:hint="eastAsia"/>
          <w:sz w:val="21"/>
          <w:szCs w:val="21"/>
        </w:rPr>
        <w:t>1.</w:t>
      </w:r>
      <w:r>
        <w:rPr>
          <w:rFonts w:ascii="Times New Roman" w:eastAsia="宋体" w:hAnsi="Times New Roman" w:cs="Times New Roman"/>
          <w:sz w:val="21"/>
          <w:szCs w:val="21"/>
        </w:rPr>
        <w:t>3</w:t>
      </w:r>
      <w:r>
        <w:rPr>
          <w:rFonts w:ascii="Times New Roman" w:eastAsia="宋体" w:hAnsi="Times New Roman" w:cs="Times New Roman"/>
          <w:sz w:val="21"/>
          <w:szCs w:val="21"/>
        </w:rPr>
        <w:t>直流变压器拓扑结构分类</w:t>
      </w:r>
    </w:p>
    <w:tbl>
      <w:tblPr>
        <w:tblStyle w:val="100"/>
        <w:tblW w:w="0" w:type="auto"/>
        <w:jc w:val="center"/>
        <w:tblLook w:val="04A0"/>
      </w:tblPr>
      <w:tblGrid>
        <w:gridCol w:w="3823"/>
        <w:gridCol w:w="3685"/>
      </w:tblGrid>
      <w:tr w14:paraId="67A07C18" w14:textId="77777777" w:rsidTr="00D90334">
        <w:tblPrEx>
          <w:tblW w:w="0" w:type="auto"/>
          <w:jc w:val="center"/>
          <w:tblLook w:val="04A0"/>
        </w:tblPrEx>
        <w:trPr>
          <w:trHeight w:val="26"/>
          <w:jc w:val="center"/>
        </w:trPr>
        <w:tc>
          <w:tcPr>
            <w:tcW w:w="3823" w:type="dxa"/>
          </w:tcPr>
          <w:p w:rsidR="00D90334" w14:paraId="11D2B785" w14:textId="77777777">
            <w:pPr>
              <w:widowControl w:val="0"/>
              <w:snapToGrid w:val="0"/>
              <w:spacing w:after="0" w:line="300" w:lineRule="auto"/>
              <w:jc w:val="center"/>
              <w:rPr>
                <w:rFonts w:ascii="Times New Roman" w:eastAsia="宋体" w:hAnsi="Times New Roman" w:cs="Times New Roman"/>
                <w:b/>
                <w:bCs/>
                <w:caps/>
                <w:sz w:val="21"/>
                <w:szCs w:val="21"/>
              </w:rPr>
            </w:pPr>
            <w:r>
              <w:rPr>
                <w:rFonts w:ascii="Times New Roman" w:eastAsia="宋体" w:hAnsi="Times New Roman" w:hint="eastAsia"/>
                <w:kern w:val="2"/>
                <w:sz w:val="21"/>
                <w:szCs w:val="21"/>
              </w:rPr>
              <w:t>隔离型变压器</w:t>
            </w:r>
          </w:p>
        </w:tc>
        <w:tc>
          <w:tcPr>
            <w:tcW w:w="3685" w:type="dxa"/>
          </w:tcPr>
          <w:p w:rsidR="00D90334" w14:paraId="5BD72482" w14:textId="77777777">
            <w:pPr>
              <w:widowControl w:val="0"/>
              <w:snapToGrid w:val="0"/>
              <w:spacing w:after="0" w:line="300" w:lineRule="auto"/>
              <w:jc w:val="center"/>
              <w:rPr>
                <w:rFonts w:ascii="Times New Roman" w:eastAsia="宋体" w:hAnsi="Times New Roman" w:cs="Times New Roman"/>
                <w:sz w:val="21"/>
                <w:szCs w:val="21"/>
              </w:rPr>
            </w:pPr>
            <w:r>
              <w:rPr>
                <w:rFonts w:ascii="Times New Roman" w:eastAsia="宋体" w:hAnsi="Times New Roman" w:hint="eastAsia"/>
                <w:kern w:val="2"/>
                <w:sz w:val="21"/>
                <w:szCs w:val="21"/>
              </w:rPr>
              <w:t>非隔离型变压器</w:t>
            </w:r>
          </w:p>
        </w:tc>
      </w:tr>
      <w:tr w14:paraId="591F246F" w14:textId="77777777" w:rsidTr="00D90334">
        <w:tblPrEx>
          <w:tblW w:w="0" w:type="auto"/>
          <w:jc w:val="center"/>
          <w:tblLook w:val="04A0"/>
        </w:tblPrEx>
        <w:trPr>
          <w:trHeight w:val="26"/>
          <w:jc w:val="center"/>
        </w:trPr>
        <w:tc>
          <w:tcPr>
            <w:tcW w:w="3823" w:type="dxa"/>
          </w:tcPr>
          <w:p w:rsidR="00D90334" w14:paraId="12C5A200" w14:textId="77777777">
            <w:pPr>
              <w:widowControl w:val="0"/>
              <w:snapToGrid w:val="0"/>
              <w:spacing w:after="0" w:line="300" w:lineRule="auto"/>
              <w:jc w:val="center"/>
              <w:rPr>
                <w:rFonts w:ascii="Times New Roman" w:eastAsia="宋体" w:hAnsi="Times New Roman" w:cs="Times New Roman"/>
                <w:sz w:val="21"/>
                <w:szCs w:val="21"/>
              </w:rPr>
            </w:pPr>
            <w:r>
              <w:rPr>
                <w:rFonts w:ascii="Times New Roman" w:eastAsia="宋体" w:hAnsi="Times New Roman" w:hint="eastAsia"/>
                <w:kern w:val="2"/>
                <w:sz w:val="21"/>
                <w:szCs w:val="21"/>
              </w:rPr>
              <w:t>双有源桥型直流变压器</w:t>
            </w:r>
            <w:r>
              <w:rPr>
                <w:rFonts w:ascii="Times New Roman" w:eastAsia="宋体" w:hAnsi="Times New Roman" w:cs="Times New Roman" w:hint="eastAsia"/>
                <w:kern w:val="2"/>
                <w:sz w:val="21"/>
                <w:szCs w:val="21"/>
              </w:rPr>
              <w:t>（</w:t>
            </w:r>
            <w:r>
              <w:rPr>
                <w:rFonts w:ascii="Times New Roman" w:eastAsia="宋体" w:hAnsi="Times New Roman" w:cs="Times New Roman"/>
                <w:kern w:val="2"/>
                <w:sz w:val="21"/>
                <w:szCs w:val="21"/>
              </w:rPr>
              <w:t>DAB</w:t>
            </w:r>
            <w:r>
              <w:rPr>
                <w:rFonts w:ascii="Times New Roman" w:eastAsia="宋体" w:hAnsi="Times New Roman" w:cs="Times New Roman" w:hint="eastAsia"/>
                <w:kern w:val="2"/>
                <w:sz w:val="21"/>
                <w:szCs w:val="21"/>
              </w:rPr>
              <w:t>）</w:t>
            </w:r>
          </w:p>
        </w:tc>
        <w:tc>
          <w:tcPr>
            <w:tcW w:w="3685" w:type="dxa"/>
          </w:tcPr>
          <w:p w:rsidR="00D90334" w14:paraId="42E4A873" w14:textId="77777777">
            <w:pPr>
              <w:widowControl w:val="0"/>
              <w:snapToGrid w:val="0"/>
              <w:spacing w:after="0" w:line="300" w:lineRule="auto"/>
              <w:jc w:val="center"/>
              <w:rPr>
                <w:rFonts w:ascii="Times New Roman" w:eastAsia="宋体" w:hAnsi="Times New Roman" w:cs="Times New Roman"/>
                <w:sz w:val="21"/>
                <w:szCs w:val="21"/>
              </w:rPr>
            </w:pPr>
            <w:r>
              <w:rPr>
                <w:rFonts w:ascii="Times New Roman" w:eastAsia="宋体" w:hAnsi="Times New Roman" w:hint="eastAsia"/>
                <w:kern w:val="2"/>
                <w:sz w:val="21"/>
                <w:szCs w:val="21"/>
              </w:rPr>
              <w:t>直流自</w:t>
            </w:r>
            <w:r>
              <w:rPr>
                <w:rFonts w:ascii="Times New Roman" w:eastAsia="宋体" w:hAnsi="Times New Roman" w:cs="Times New Roman"/>
                <w:kern w:val="2"/>
                <w:sz w:val="21"/>
                <w:szCs w:val="21"/>
              </w:rPr>
              <w:t>耦变压器</w:t>
            </w:r>
            <w:r>
              <w:rPr>
                <w:rFonts w:ascii="Times New Roman" w:eastAsia="宋体" w:hAnsi="Times New Roman" w:cs="Times New Roman" w:hint="eastAsia"/>
                <w:kern w:val="2"/>
                <w:sz w:val="21"/>
                <w:szCs w:val="21"/>
              </w:rPr>
              <w:t>（</w:t>
            </w:r>
            <w:r>
              <w:rPr>
                <w:rFonts w:ascii="Times New Roman" w:eastAsia="宋体" w:hAnsi="Times New Roman" w:cs="Times New Roman"/>
                <w:kern w:val="2"/>
                <w:sz w:val="21"/>
                <w:szCs w:val="21"/>
              </w:rPr>
              <w:t>DCAUTO</w:t>
            </w:r>
            <w:r>
              <w:rPr>
                <w:rFonts w:ascii="Times New Roman" w:eastAsia="宋体" w:hAnsi="Times New Roman" w:hint="eastAsia"/>
                <w:kern w:val="2"/>
                <w:sz w:val="21"/>
                <w:szCs w:val="21"/>
              </w:rPr>
              <w:t>）</w:t>
            </w:r>
          </w:p>
        </w:tc>
      </w:tr>
      <w:tr w14:paraId="6046C223" w14:textId="77777777" w:rsidTr="00D90334">
        <w:tblPrEx>
          <w:tblW w:w="0" w:type="auto"/>
          <w:jc w:val="center"/>
          <w:tblLook w:val="04A0"/>
        </w:tblPrEx>
        <w:trPr>
          <w:trHeight w:val="26"/>
          <w:jc w:val="center"/>
        </w:trPr>
        <w:tc>
          <w:tcPr>
            <w:tcW w:w="3823" w:type="dxa"/>
          </w:tcPr>
          <w:p w:rsidR="00D90334" w14:paraId="1AC59C4E" w14:textId="77777777">
            <w:pPr>
              <w:widowControl w:val="0"/>
              <w:tabs>
                <w:tab w:val="left" w:pos="1896"/>
              </w:tabs>
              <w:snapToGrid w:val="0"/>
              <w:spacing w:after="0" w:line="300" w:lineRule="auto"/>
              <w:jc w:val="center"/>
              <w:rPr>
                <w:rFonts w:ascii="Times New Roman" w:eastAsia="宋体" w:hAnsi="Times New Roman" w:cs="Times New Roman"/>
                <w:sz w:val="21"/>
                <w:szCs w:val="21"/>
              </w:rPr>
            </w:pPr>
            <w:r>
              <w:rPr>
                <w:rFonts w:ascii="Times New Roman" w:eastAsia="宋体" w:hAnsi="Times New Roman" w:hint="eastAsia"/>
                <w:kern w:val="2"/>
                <w:sz w:val="21"/>
                <w:szCs w:val="21"/>
              </w:rPr>
              <w:t>基于</w:t>
            </w:r>
            <w:r>
              <w:rPr>
                <w:rFonts w:ascii="Times New Roman" w:eastAsia="宋体" w:hAnsi="Times New Roman" w:cs="Times New Roman"/>
                <w:kern w:val="2"/>
                <w:sz w:val="21"/>
                <w:szCs w:val="21"/>
              </w:rPr>
              <w:t>MCC</w:t>
            </w:r>
            <w:r>
              <w:rPr>
                <w:rFonts w:ascii="Times New Roman" w:eastAsia="宋体" w:hAnsi="Times New Roman" w:hint="eastAsia"/>
                <w:kern w:val="2"/>
                <w:sz w:val="21"/>
                <w:szCs w:val="21"/>
              </w:rPr>
              <w:t>的面对面式直流变压器</w:t>
            </w:r>
          </w:p>
        </w:tc>
        <w:tc>
          <w:tcPr>
            <w:tcW w:w="3685" w:type="dxa"/>
          </w:tcPr>
          <w:p w:rsidR="00D90334" w14:paraId="2A0A17FB" w14:textId="77777777">
            <w:pPr>
              <w:widowControl w:val="0"/>
              <w:snapToGrid w:val="0"/>
              <w:spacing w:after="0" w:line="300" w:lineRule="auto"/>
              <w:jc w:val="center"/>
              <w:rPr>
                <w:rFonts w:ascii="Times New Roman" w:eastAsia="宋体" w:hAnsi="Times New Roman" w:cs="Times New Roman"/>
                <w:sz w:val="21"/>
                <w:szCs w:val="21"/>
              </w:rPr>
            </w:pPr>
            <w:r>
              <w:rPr>
                <w:rFonts w:ascii="Times New Roman" w:eastAsia="宋体" w:hAnsi="Times New Roman" w:hint="eastAsia"/>
                <w:kern w:val="2"/>
                <w:sz w:val="21"/>
                <w:szCs w:val="21"/>
              </w:rPr>
              <w:t>谐振型</w:t>
            </w:r>
            <w:r>
              <w:rPr>
                <w:rFonts w:ascii="Times New Roman" w:eastAsia="宋体" w:hAnsi="Times New Roman" w:cs="Times New Roman"/>
                <w:kern w:val="2"/>
                <w:sz w:val="21"/>
                <w:szCs w:val="21"/>
              </w:rPr>
              <w:t>DC-DC</w:t>
            </w:r>
            <w:r>
              <w:rPr>
                <w:rFonts w:ascii="Times New Roman" w:eastAsia="宋体" w:hAnsi="Times New Roman" w:hint="eastAsia"/>
                <w:kern w:val="2"/>
                <w:sz w:val="21"/>
                <w:szCs w:val="21"/>
              </w:rPr>
              <w:t>变压器</w:t>
            </w:r>
          </w:p>
        </w:tc>
      </w:tr>
      <w:tr w14:paraId="33639ABB" w14:textId="77777777" w:rsidTr="00D90334">
        <w:tblPrEx>
          <w:tblW w:w="0" w:type="auto"/>
          <w:jc w:val="center"/>
          <w:tblLook w:val="04A0"/>
        </w:tblPrEx>
        <w:trPr>
          <w:trHeight w:val="26"/>
          <w:jc w:val="center"/>
        </w:trPr>
        <w:tc>
          <w:tcPr>
            <w:tcW w:w="3823" w:type="dxa"/>
          </w:tcPr>
          <w:p w:rsidR="00D90334" w14:paraId="15929D46" w14:textId="77777777">
            <w:pPr>
              <w:widowControl w:val="0"/>
              <w:snapToGrid w:val="0"/>
              <w:spacing w:after="0" w:line="300" w:lineRule="auto"/>
              <w:jc w:val="center"/>
              <w:rPr>
                <w:rFonts w:ascii="Times New Roman" w:eastAsia="宋体" w:hAnsi="Times New Roman" w:cs="Times New Roman"/>
                <w:sz w:val="21"/>
                <w:szCs w:val="21"/>
              </w:rPr>
            </w:pPr>
            <w:r>
              <w:rPr>
                <w:rFonts w:ascii="Times New Roman" w:eastAsia="宋体" w:hAnsi="Times New Roman" w:cs="Times New Roman"/>
                <w:kern w:val="2"/>
                <w:sz w:val="21"/>
                <w:szCs w:val="21"/>
              </w:rPr>
              <w:t>Flyback/Forward</w:t>
            </w:r>
            <w:r>
              <w:rPr>
                <w:rFonts w:ascii="Times New Roman" w:eastAsia="宋体" w:hAnsi="Times New Roman" w:hint="eastAsia"/>
                <w:kern w:val="2"/>
                <w:sz w:val="21"/>
                <w:szCs w:val="21"/>
              </w:rPr>
              <w:t>式变压器</w:t>
            </w:r>
          </w:p>
        </w:tc>
        <w:tc>
          <w:tcPr>
            <w:tcW w:w="3685" w:type="dxa"/>
          </w:tcPr>
          <w:p w:rsidR="00D90334" w14:paraId="34A830C4" w14:textId="77777777">
            <w:pPr>
              <w:widowControl w:val="0"/>
              <w:snapToGrid w:val="0"/>
              <w:spacing w:after="0" w:line="300" w:lineRule="auto"/>
              <w:jc w:val="center"/>
              <w:rPr>
                <w:rFonts w:ascii="Times New Roman" w:eastAsia="宋体" w:hAnsi="Times New Roman" w:cs="Times New Roman"/>
                <w:sz w:val="21"/>
                <w:szCs w:val="21"/>
              </w:rPr>
            </w:pPr>
            <w:r>
              <w:rPr>
                <w:rFonts w:ascii="Times New Roman" w:eastAsia="宋体" w:hAnsi="Times New Roman" w:cs="Times New Roman"/>
                <w:kern w:val="2"/>
                <w:sz w:val="21"/>
                <w:szCs w:val="21"/>
              </w:rPr>
              <w:t>MMC-DC</w:t>
            </w:r>
            <w:r>
              <w:rPr>
                <w:rFonts w:ascii="Times New Roman" w:eastAsia="宋体" w:hAnsi="Times New Roman" w:hint="eastAsia"/>
                <w:kern w:val="2"/>
                <w:sz w:val="21"/>
                <w:szCs w:val="21"/>
              </w:rPr>
              <w:t>变压器</w:t>
            </w:r>
          </w:p>
        </w:tc>
      </w:tr>
    </w:tbl>
    <w:p w:rsidR="00D90334" w14:paraId="0F33D55F" w14:textId="77777777">
      <w:pPr>
        <w:widowControl w:val="0"/>
        <w:snapToGrid w:val="0"/>
        <w:spacing w:line="300" w:lineRule="auto"/>
        <w:rPr>
          <w:rFonts w:cs="Times New Roman"/>
          <w:kern w:val="2"/>
          <w:sz w:val="24"/>
          <w:szCs w:val="24"/>
        </w:rPr>
      </w:pPr>
    </w:p>
    <w:p w:rsidR="00D90334" w14:paraId="528D6465" w14:textId="543ABC76">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sectPr w:rsidSect="00D9195E">
          <w:headerReference w:type="even" r:id="rId43"/>
          <w:headerReference w:type="default" r:id="rId44"/>
          <w:footerReference w:type="even" r:id="rId45"/>
          <w:footerReference w:type="default" r:id="rId46"/>
          <w:headerReference w:type="first" r:id="rId47"/>
          <w:footerReference w:type="first" r:id="rId48"/>
          <w:type w:val="nextPage"/>
          <w:pgSz w:w="11906" w:h="16838"/>
          <w:pgMar w:top="1985" w:right="1418" w:bottom="1418" w:left="1418" w:header="1417" w:footer="1134" w:gutter="0"/>
          <w:pgNumType w:start="2"/>
          <w:cols w:space="425"/>
          <w:titlePg w:val="0"/>
          <w:docGrid w:type="lines" w:linePitch="326"/>
        </w:sectPr>
      </w:pPr>
      <w:r>
        <w:rPr>
          <w:rFonts w:ascii="Times New Roman" w:eastAsia="宋体" w:hAnsi="Times New Roman" w:cs="Times New Roman" w:hint="eastAsia"/>
          <w:sz w:val="24"/>
          <w:szCs w:val="24"/>
        </w:rPr>
        <w:t>在通常使用过程中，人们大多采用拓扑结构分类法</w:t>
      </w:r>
      <w:r>
        <w:rPr>
          <w:rFonts w:ascii="Times New Roman" w:eastAsia="宋体" w:hAnsi="Times New Roman" w:cs="Times New Roman"/>
          <w:sz w:val="24"/>
          <w:szCs w:val="24"/>
        </w:rPr>
        <w:t>。</w:t>
      </w:r>
      <w:r>
        <w:rPr>
          <w:rFonts w:ascii="Times New Roman" w:eastAsia="宋体" w:hAnsi="Times New Roman" w:cs="Times New Roman" w:hint="eastAsia"/>
          <w:sz w:val="24"/>
          <w:szCs w:val="24"/>
        </w:rPr>
        <w:t>因其中应用研究领域更广，更具代表性。下文将对隔离型直流变压器和非隔离型直流变压器做出详细简绍。</w:t>
      </w:r>
    </w:p>
    <w:p w:rsidR="00D90334" w14:paraId="15514A17" w14:textId="2115E028">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sz w:val="24"/>
          <w:szCs w:val="24"/>
        </w:rPr>
        <w:t>1</w:t>
      </w:r>
      <w:r>
        <w:rPr>
          <w:rFonts w:ascii="Times New Roman" w:eastAsia="宋体" w:hAnsi="Times New Roman" w:cs="Times New Roman" w:hint="eastAsia"/>
          <w:sz w:val="24"/>
          <w:szCs w:val="24"/>
        </w:rPr>
        <w:t>）</w:t>
      </w:r>
      <w:r>
        <w:rPr>
          <w:rFonts w:ascii="Times New Roman" w:eastAsia="宋体" w:hAnsi="Times New Roman" w:cs="Times New Roman"/>
          <w:sz w:val="24"/>
          <w:szCs w:val="24"/>
        </w:rPr>
        <w:t>隔离型直流变压器</w:t>
      </w:r>
      <w:r>
        <w:rPr>
          <w:rFonts w:ascii="Times New Roman" w:eastAsia="宋体" w:hAnsi="Times New Roman" w:cs="Times New Roman" w:hint="eastAsia"/>
          <w:sz w:val="24"/>
          <w:szCs w:val="24"/>
        </w:rPr>
        <w:t>可分为</w:t>
      </w:r>
      <w:r>
        <w:rPr>
          <w:rFonts w:ascii="Times New Roman" w:eastAsia="宋体" w:hAnsi="Times New Roman" w:cs="Times New Roman"/>
          <w:sz w:val="24"/>
          <w:szCs w:val="24"/>
        </w:rPr>
        <w:t>DAB</w:t>
      </w:r>
      <w:r>
        <w:rPr>
          <w:rFonts w:ascii="Times New Roman" w:eastAsia="宋体" w:hAnsi="Times New Roman" w:cs="Times New Roman"/>
          <w:sz w:val="24"/>
          <w:szCs w:val="24"/>
        </w:rPr>
        <w:t>型直流变压器</w:t>
      </w:r>
      <w:r>
        <w:rPr>
          <w:rFonts w:ascii="Times New Roman" w:eastAsia="宋体" w:hAnsi="Times New Roman" w:cs="Times New Roman" w:hint="eastAsia"/>
          <w:sz w:val="24"/>
          <w:szCs w:val="24"/>
        </w:rPr>
        <w:t>和</w:t>
      </w:r>
      <w:r>
        <w:rPr>
          <w:rFonts w:ascii="Times New Roman" w:eastAsia="宋体" w:hAnsi="Times New Roman" w:cs="Times New Roman"/>
          <w:sz w:val="24"/>
          <w:szCs w:val="24"/>
        </w:rPr>
        <w:t>MMC</w:t>
      </w:r>
      <w:r>
        <w:rPr>
          <w:rFonts w:ascii="Times New Roman" w:eastAsia="宋体" w:hAnsi="Times New Roman" w:cs="Times New Roman"/>
          <w:sz w:val="24"/>
          <w:szCs w:val="24"/>
        </w:rPr>
        <w:t>直流变压器</w:t>
      </w:r>
      <w:r>
        <w:rPr>
          <w:rFonts w:ascii="Times New Roman" w:eastAsia="宋体" w:hAnsi="Times New Roman" w:cs="Times New Roman" w:hint="eastAsia"/>
          <w:sz w:val="24"/>
          <w:szCs w:val="24"/>
        </w:rPr>
        <w:t>。</w:t>
      </w:r>
      <w:r>
        <w:rPr>
          <w:rFonts w:ascii="Times New Roman" w:eastAsia="宋体" w:hAnsi="Times New Roman" w:cs="Times New Roman"/>
          <w:sz w:val="24"/>
          <w:szCs w:val="24"/>
        </w:rPr>
        <w:t>DAB</w:t>
      </w:r>
      <w:r>
        <w:rPr>
          <w:rFonts w:ascii="Times New Roman" w:eastAsia="宋体" w:hAnsi="Times New Roman" w:cs="Times New Roman"/>
          <w:sz w:val="24"/>
          <w:szCs w:val="24"/>
        </w:rPr>
        <w:t>型直流变压器具有双向功率传输</w:t>
      </w:r>
      <w:r>
        <w:rPr>
          <w:rFonts w:ascii="Times New Roman" w:eastAsia="宋体" w:hAnsi="Times New Roman" w:cs="Times New Roman" w:hint="eastAsia"/>
          <w:sz w:val="24"/>
          <w:szCs w:val="24"/>
        </w:rPr>
        <w:t>功能，可以</w:t>
      </w:r>
      <w:r>
        <w:rPr>
          <w:rFonts w:ascii="Times New Roman" w:eastAsia="宋体" w:hAnsi="Times New Roman" w:cs="Times New Roman"/>
          <w:sz w:val="24"/>
          <w:szCs w:val="24"/>
        </w:rPr>
        <w:t>实现软开关技术</w:t>
      </w:r>
      <w:r w:rsidR="00E04DA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MMC</w:t>
      </w:r>
      <w:r>
        <w:rPr>
          <w:rFonts w:ascii="Times New Roman" w:eastAsia="宋体" w:hAnsi="Times New Roman" w:cs="Times New Roman" w:hint="eastAsia"/>
          <w:sz w:val="24"/>
          <w:szCs w:val="24"/>
        </w:rPr>
        <w:t>直流变换器的拓扑结构具有易于扩充、传输损耗小等特点。</w:t>
      </w:r>
    </w:p>
    <w:p w:rsidR="00D90334" w14:paraId="6A940E33" w14:textId="7B6E3EC1">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sz w:val="24"/>
          <w:szCs w:val="24"/>
        </w:rPr>
        <w:t>2</w:t>
      </w:r>
      <w:r>
        <w:rPr>
          <w:rFonts w:ascii="Times New Roman" w:eastAsia="宋体" w:hAnsi="Times New Roman" w:cs="Times New Roman" w:hint="eastAsia"/>
          <w:sz w:val="24"/>
          <w:szCs w:val="24"/>
        </w:rPr>
        <w:t>）</w:t>
      </w:r>
      <w:r>
        <w:rPr>
          <w:rFonts w:ascii="Times New Roman" w:eastAsia="宋体" w:hAnsi="Times New Roman" w:cs="Times New Roman"/>
          <w:sz w:val="24"/>
          <w:szCs w:val="24"/>
        </w:rPr>
        <w:t>非隔离型直流变压器</w:t>
      </w:r>
      <w:r>
        <w:rPr>
          <w:rFonts w:ascii="Times New Roman" w:eastAsia="宋体" w:hAnsi="Times New Roman" w:cs="Times New Roman" w:hint="eastAsia"/>
          <w:sz w:val="24"/>
          <w:szCs w:val="24"/>
        </w:rPr>
        <w:t>可分为</w:t>
      </w:r>
      <w:r>
        <w:rPr>
          <w:rFonts w:ascii="Times New Roman" w:eastAsia="宋体" w:hAnsi="Times New Roman" w:cs="Times New Roman"/>
          <w:sz w:val="24"/>
          <w:szCs w:val="24"/>
        </w:rPr>
        <w:t>谐振型直流变压器</w:t>
      </w:r>
      <w:r>
        <w:rPr>
          <w:rFonts w:ascii="Times New Roman" w:eastAsia="宋体" w:hAnsi="Times New Roman" w:cs="Times New Roman" w:hint="eastAsia"/>
          <w:sz w:val="24"/>
          <w:szCs w:val="24"/>
        </w:rPr>
        <w:t>和</w:t>
      </w:r>
      <w:bookmarkStart w:id="21" w:name="_Hlk132651987"/>
      <w:r>
        <w:rPr>
          <w:rFonts w:ascii="Times New Roman" w:eastAsia="宋体" w:hAnsi="Times New Roman" w:cs="Times New Roman"/>
          <w:sz w:val="24"/>
          <w:szCs w:val="24"/>
        </w:rPr>
        <w:t>自</w:t>
      </w:r>
      <w:r>
        <w:rPr>
          <w:rFonts w:ascii="Times New Roman" w:eastAsia="宋体" w:hAnsi="Times New Roman" w:cs="Times New Roman"/>
          <w:sz w:val="24"/>
          <w:szCs w:val="24"/>
        </w:rPr>
        <w:t>耦</w:t>
      </w:r>
      <w:r>
        <w:rPr>
          <w:rFonts w:ascii="Times New Roman" w:eastAsia="宋体" w:hAnsi="Times New Roman" w:cs="Times New Roman"/>
          <w:sz w:val="24"/>
          <w:szCs w:val="24"/>
        </w:rPr>
        <w:t>型直流变压器</w:t>
      </w:r>
      <w:bookmarkEnd w:id="21"/>
      <w:r>
        <w:rPr>
          <w:rFonts w:ascii="Times New Roman" w:eastAsia="宋体" w:hAnsi="Times New Roman" w:cs="Times New Roman" w:hint="eastAsia"/>
          <w:sz w:val="24"/>
          <w:szCs w:val="24"/>
        </w:rPr>
        <w:t>。其中</w:t>
      </w:r>
      <w:r>
        <w:rPr>
          <w:rFonts w:ascii="Times New Roman" w:eastAsia="宋体" w:hAnsi="Times New Roman" w:cs="Times New Roman"/>
          <w:sz w:val="24"/>
          <w:szCs w:val="24"/>
        </w:rPr>
        <w:t>谐振型直流变压器体积小</w:t>
      </w:r>
      <w:r>
        <w:rPr>
          <w:rFonts w:ascii="Times New Roman" w:eastAsia="宋体" w:hAnsi="Times New Roman" w:cs="Times New Roman" w:hint="eastAsia"/>
          <w:sz w:val="24"/>
          <w:szCs w:val="24"/>
        </w:rPr>
        <w:t>，</w:t>
      </w:r>
      <w:r>
        <w:rPr>
          <w:rFonts w:ascii="Times New Roman" w:eastAsia="宋体" w:hAnsi="Times New Roman" w:cs="Times New Roman"/>
          <w:sz w:val="24"/>
          <w:szCs w:val="24"/>
        </w:rPr>
        <w:t>传输效率高，</w:t>
      </w:r>
      <w:r>
        <w:rPr>
          <w:rFonts w:ascii="Times New Roman" w:eastAsia="宋体" w:hAnsi="Times New Roman" w:cs="Times New Roman" w:hint="eastAsia"/>
          <w:sz w:val="24"/>
          <w:szCs w:val="24"/>
        </w:rPr>
        <w:t>可以</w:t>
      </w:r>
      <w:r>
        <w:rPr>
          <w:rFonts w:ascii="Times New Roman" w:eastAsia="宋体" w:hAnsi="Times New Roman" w:cs="Times New Roman"/>
          <w:sz w:val="24"/>
          <w:szCs w:val="24"/>
        </w:rPr>
        <w:t>在大功率直流</w:t>
      </w:r>
      <w:r w:rsidR="00E04DA3">
        <w:rPr>
          <w:rFonts w:ascii="Times New Roman" w:eastAsia="宋体" w:hAnsi="Times New Roman" w:cs="Times New Roman" w:hint="eastAsia"/>
          <w:sz w:val="24"/>
          <w:szCs w:val="24"/>
        </w:rPr>
        <w:t>输电</w:t>
      </w:r>
      <w:r>
        <w:rPr>
          <w:rFonts w:ascii="Times New Roman" w:eastAsia="宋体" w:hAnsi="Times New Roman" w:cs="Times New Roman" w:hint="eastAsia"/>
          <w:sz w:val="24"/>
          <w:szCs w:val="24"/>
        </w:rPr>
        <w:t>和</w:t>
      </w:r>
      <w:r>
        <w:rPr>
          <w:rFonts w:ascii="Times New Roman" w:eastAsia="宋体" w:hAnsi="Times New Roman" w:cs="Times New Roman"/>
          <w:sz w:val="24"/>
          <w:szCs w:val="24"/>
        </w:rPr>
        <w:t>高压输</w:t>
      </w:r>
      <w:r w:rsidR="00E04DA3">
        <w:rPr>
          <w:rFonts w:ascii="Times New Roman" w:eastAsia="宋体" w:hAnsi="Times New Roman" w:cs="Times New Roman" w:hint="eastAsia"/>
          <w:sz w:val="24"/>
          <w:szCs w:val="24"/>
        </w:rPr>
        <w:t>电</w:t>
      </w:r>
      <w:r>
        <w:rPr>
          <w:rFonts w:ascii="Times New Roman" w:eastAsia="宋体" w:hAnsi="Times New Roman" w:cs="Times New Roman" w:hint="eastAsia"/>
          <w:sz w:val="24"/>
          <w:szCs w:val="24"/>
        </w:rPr>
        <w:t>时</w:t>
      </w:r>
      <w:r>
        <w:rPr>
          <w:rFonts w:ascii="Times New Roman" w:eastAsia="宋体" w:hAnsi="Times New Roman" w:cs="Times New Roman"/>
          <w:sz w:val="24"/>
          <w:szCs w:val="24"/>
        </w:rPr>
        <w:t>发挥</w:t>
      </w:r>
      <w:r>
        <w:rPr>
          <w:rFonts w:ascii="Times New Roman" w:eastAsia="宋体" w:hAnsi="Times New Roman" w:cs="Times New Roman" w:hint="eastAsia"/>
          <w:sz w:val="24"/>
          <w:szCs w:val="24"/>
        </w:rPr>
        <w:t>具有一定优势</w:t>
      </w:r>
      <w:r w:rsidR="00E04DA3">
        <w:rPr>
          <w:rFonts w:ascii="Times New Roman" w:eastAsia="宋体" w:hAnsi="Times New Roman" w:cs="Times New Roman" w:hint="eastAsia"/>
          <w:sz w:val="24"/>
          <w:szCs w:val="24"/>
        </w:rPr>
        <w:t>；</w:t>
      </w:r>
      <w:r>
        <w:rPr>
          <w:rFonts w:ascii="Times New Roman" w:eastAsia="宋体" w:hAnsi="Times New Roman" w:cs="Times New Roman"/>
          <w:sz w:val="24"/>
          <w:szCs w:val="24"/>
        </w:rPr>
        <w:t>自</w:t>
      </w:r>
      <w:r>
        <w:rPr>
          <w:rFonts w:ascii="Times New Roman" w:eastAsia="宋体" w:hAnsi="Times New Roman" w:cs="Times New Roman"/>
          <w:sz w:val="24"/>
          <w:szCs w:val="24"/>
        </w:rPr>
        <w:t>耦</w:t>
      </w:r>
      <w:r>
        <w:rPr>
          <w:rFonts w:ascii="Times New Roman" w:eastAsia="宋体" w:hAnsi="Times New Roman" w:cs="Times New Roman"/>
          <w:sz w:val="24"/>
          <w:szCs w:val="24"/>
        </w:rPr>
        <w:t>型直流变压器</w:t>
      </w:r>
      <w:r>
        <w:rPr>
          <w:rFonts w:ascii="Times New Roman" w:eastAsia="宋体" w:hAnsi="Times New Roman" w:cs="Times New Roman" w:hint="eastAsia"/>
          <w:sz w:val="24"/>
          <w:szCs w:val="24"/>
        </w:rPr>
        <w:t>不仅</w:t>
      </w:r>
      <w:r>
        <w:rPr>
          <w:rFonts w:ascii="Times New Roman" w:eastAsia="宋体" w:hAnsi="Times New Roman" w:cs="Times New Roman"/>
          <w:sz w:val="24"/>
          <w:szCs w:val="24"/>
        </w:rPr>
        <w:t>保留</w:t>
      </w:r>
      <w:r>
        <w:rPr>
          <w:rFonts w:ascii="Times New Roman" w:eastAsia="宋体" w:hAnsi="Times New Roman" w:cs="Times New Roman" w:hint="eastAsia"/>
          <w:sz w:val="24"/>
          <w:szCs w:val="24"/>
        </w:rPr>
        <w:t>了</w:t>
      </w:r>
      <w:r>
        <w:rPr>
          <w:rFonts w:ascii="Times New Roman" w:eastAsia="宋体" w:hAnsi="Times New Roman" w:cs="Times New Roman"/>
          <w:sz w:val="24"/>
          <w:szCs w:val="24"/>
        </w:rPr>
        <w:t>MMC</w:t>
      </w:r>
      <w:r>
        <w:rPr>
          <w:rFonts w:ascii="Times New Roman" w:eastAsia="宋体" w:hAnsi="Times New Roman" w:cs="Times New Roman" w:hint="eastAsia"/>
          <w:sz w:val="24"/>
          <w:szCs w:val="24"/>
        </w:rPr>
        <w:t>直流变压器</w:t>
      </w:r>
      <w:r>
        <w:rPr>
          <w:rFonts w:ascii="Times New Roman" w:eastAsia="宋体" w:hAnsi="Times New Roman" w:cs="Times New Roman"/>
          <w:sz w:val="24"/>
          <w:szCs w:val="24"/>
        </w:rPr>
        <w:t>的优点，</w:t>
      </w:r>
      <w:r>
        <w:rPr>
          <w:rFonts w:ascii="Times New Roman" w:eastAsia="宋体" w:hAnsi="Times New Roman" w:cs="Times New Roman" w:hint="eastAsia"/>
          <w:sz w:val="24"/>
          <w:szCs w:val="24"/>
        </w:rPr>
        <w:t>而且</w:t>
      </w:r>
      <w:r>
        <w:rPr>
          <w:rFonts w:ascii="Times New Roman" w:eastAsia="宋体" w:hAnsi="Times New Roman" w:cs="Times New Roman"/>
          <w:sz w:val="24"/>
          <w:szCs w:val="24"/>
        </w:rPr>
        <w:t>节省了建造容量，减少了传输损耗，在</w:t>
      </w:r>
      <w:r>
        <w:rPr>
          <w:rFonts w:ascii="Times New Roman" w:eastAsia="宋体" w:hAnsi="Times New Roman" w:cs="Times New Roman" w:hint="eastAsia"/>
          <w:sz w:val="24"/>
          <w:szCs w:val="24"/>
        </w:rPr>
        <w:t>各种</w:t>
      </w:r>
      <w:r>
        <w:rPr>
          <w:rFonts w:ascii="Times New Roman" w:eastAsia="宋体" w:hAnsi="Times New Roman" w:cs="Times New Roman"/>
          <w:sz w:val="24"/>
          <w:szCs w:val="24"/>
        </w:rPr>
        <w:t>高压大功率场合</w:t>
      </w:r>
      <w:r>
        <w:rPr>
          <w:rFonts w:ascii="Times New Roman" w:eastAsia="宋体" w:hAnsi="Times New Roman" w:cs="Times New Roman" w:hint="eastAsia"/>
          <w:sz w:val="24"/>
          <w:szCs w:val="24"/>
        </w:rPr>
        <w:t>拥有巨大</w:t>
      </w:r>
      <w:r>
        <w:rPr>
          <w:rFonts w:ascii="Times New Roman" w:eastAsia="宋体" w:hAnsi="Times New Roman" w:cs="Times New Roman"/>
          <w:sz w:val="24"/>
          <w:szCs w:val="24"/>
        </w:rPr>
        <w:t>优势</w:t>
      </w:r>
      <w:r>
        <w:rPr>
          <w:rFonts w:ascii="Times New Roman" w:eastAsia="宋体" w:hAnsi="Times New Roman" w:cs="Times New Roman" w:hint="eastAsia"/>
          <w:sz w:val="24"/>
          <w:szCs w:val="24"/>
        </w:rPr>
        <w:t>。</w:t>
      </w:r>
    </w:p>
    <w:p w:rsidR="00D90334" w14:paraId="1A156C00" w14:textId="77777777">
      <w:pPr>
        <w:pStyle w:val="Heading2"/>
        <w:snapToGrid w:val="0"/>
        <w:spacing w:before="163" w:beforeLines="50" w:line="360" w:lineRule="auto"/>
        <w:rPr>
          <w:rFonts w:ascii="Times New Roman" w:eastAsia="黑体" w:hAnsi="Times New Roman" w:cs="Times New Roman"/>
          <w:bCs w:val="0"/>
          <w:szCs w:val="32"/>
        </w:rPr>
      </w:pPr>
      <w:bookmarkStart w:id="22" w:name="_Toc135336634"/>
      <w:r>
        <w:rPr>
          <w:rFonts w:ascii="Times New Roman" w:eastAsia="黑体" w:hAnsi="Times New Roman" w:cs="Times New Roman" w:hint="eastAsia"/>
          <w:szCs w:val="32"/>
        </w:rPr>
        <w:t>1.4</w:t>
      </w:r>
      <w:bookmarkStart w:id="23" w:name="_Hlk133798795"/>
      <w:r>
        <w:rPr>
          <w:rFonts w:ascii="Times New Roman" w:eastAsia="黑体" w:hAnsi="Times New Roman" w:cs="Times New Roman" w:hint="eastAsia"/>
          <w:szCs w:val="32"/>
        </w:rPr>
        <w:t>直流变压器的原理</w:t>
      </w:r>
      <w:bookmarkEnd w:id="23"/>
      <w:r>
        <w:rPr>
          <w:rFonts w:ascii="Times New Roman" w:eastAsia="黑体" w:hAnsi="Times New Roman" w:cs="Times New Roman" w:hint="eastAsia"/>
          <w:szCs w:val="32"/>
        </w:rPr>
        <w:t>与功能</w:t>
      </w:r>
      <w:bookmarkEnd w:id="22"/>
    </w:p>
    <w:p w:rsidR="00D90334" w14:paraId="42DCE908" w14:textId="050DE80E">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sz w:val="24"/>
          <w:szCs w:val="24"/>
        </w:rPr>
        <w:t>直流变压器</w:t>
      </w:r>
      <w:r>
        <w:rPr>
          <w:rFonts w:ascii="Times New Roman" w:eastAsia="宋体" w:hAnsi="Times New Roman" w:cs="Times New Roman" w:hint="eastAsia"/>
          <w:sz w:val="24"/>
          <w:szCs w:val="24"/>
        </w:rPr>
        <w:t>可以</w:t>
      </w:r>
      <w:r>
        <w:rPr>
          <w:rFonts w:ascii="Times New Roman" w:eastAsia="宋体" w:hAnsi="Times New Roman" w:cs="Times New Roman"/>
          <w:sz w:val="24"/>
          <w:szCs w:val="24"/>
        </w:rPr>
        <w:t>将</w:t>
      </w:r>
      <w:r>
        <w:rPr>
          <w:rFonts w:ascii="Times New Roman" w:eastAsia="宋体" w:hAnsi="Times New Roman" w:cs="Times New Roman" w:hint="eastAsia"/>
          <w:sz w:val="24"/>
          <w:szCs w:val="24"/>
        </w:rPr>
        <w:t>低</w:t>
      </w:r>
      <w:r>
        <w:rPr>
          <w:rFonts w:ascii="Times New Roman" w:eastAsia="宋体" w:hAnsi="Times New Roman" w:cs="Times New Roman"/>
          <w:sz w:val="24"/>
          <w:szCs w:val="24"/>
        </w:rPr>
        <w:t>电压转换</w:t>
      </w:r>
      <w:r>
        <w:rPr>
          <w:rFonts w:ascii="Times New Roman" w:eastAsia="宋体" w:hAnsi="Times New Roman" w:cs="Times New Roman" w:hint="eastAsia"/>
          <w:sz w:val="24"/>
          <w:szCs w:val="24"/>
        </w:rPr>
        <w:t>高</w:t>
      </w:r>
      <w:r>
        <w:rPr>
          <w:rFonts w:ascii="Times New Roman" w:eastAsia="宋体" w:hAnsi="Times New Roman" w:cs="Times New Roman"/>
          <w:sz w:val="24"/>
          <w:szCs w:val="24"/>
        </w:rPr>
        <w:t>电压</w:t>
      </w:r>
      <w:r>
        <w:rPr>
          <w:rFonts w:ascii="Times New Roman" w:eastAsia="宋体" w:hAnsi="Times New Roman" w:cs="Times New Roman" w:hint="eastAsia"/>
          <w:sz w:val="24"/>
          <w:szCs w:val="24"/>
        </w:rPr>
        <w:t>，其</w:t>
      </w:r>
      <w:r>
        <w:rPr>
          <w:rFonts w:ascii="Times New Roman" w:eastAsia="宋体" w:hAnsi="Times New Roman" w:cs="Times New Roman"/>
          <w:sz w:val="24"/>
          <w:szCs w:val="24"/>
        </w:rPr>
        <w:t>工作原理基于磁场作用</w:t>
      </w:r>
      <w:r>
        <w:rPr>
          <w:rFonts w:ascii="Times New Roman" w:eastAsia="宋体" w:hAnsi="Times New Roman" w:cs="Times New Roman" w:hint="eastAsia"/>
          <w:sz w:val="24"/>
          <w:szCs w:val="24"/>
        </w:rPr>
        <w:t>，直流电在线圈中流过，就会形成磁场，如果将另外一个线圈放在这个线圈的旁边，然后，其中一个绕组产生的磁场将穿过另外一个绕组，这样就形成了一个电动势。电磁场的大小取决于两个绕组的匝数和它们间的磁通</w:t>
      </w:r>
      <w:r w:rsidR="00550163">
        <w:rPr>
          <w:rFonts w:ascii="Times New Roman" w:eastAsia="宋体" w:hAnsi="Times New Roman" w:cs="Times New Roman" w:hint="eastAsia"/>
          <w:sz w:val="24"/>
          <w:szCs w:val="24"/>
        </w:rPr>
        <w:t>，</w:t>
      </w:r>
      <w:r w:rsidRPr="00550163" w:rsidR="00550163">
        <w:rPr>
          <w:rFonts w:ascii="Times New Roman" w:eastAsia="宋体" w:hAnsi="Times New Roman" w:cs="Times New Roman" w:hint="eastAsia"/>
          <w:sz w:val="24"/>
          <w:szCs w:val="24"/>
        </w:rPr>
        <w:t>其工作原理如图</w:t>
      </w:r>
      <w:r w:rsidRPr="00550163" w:rsidR="00550163">
        <w:rPr>
          <w:rFonts w:ascii="Times New Roman" w:eastAsia="宋体" w:hAnsi="Times New Roman" w:cs="Times New Roman" w:hint="eastAsia"/>
          <w:sz w:val="24"/>
          <w:szCs w:val="24"/>
        </w:rPr>
        <w:t>1.</w:t>
      </w:r>
      <w:r w:rsidRPr="00550163" w:rsidR="00550163">
        <w:rPr>
          <w:rFonts w:ascii="Times New Roman" w:eastAsia="宋体" w:hAnsi="Times New Roman" w:cs="Times New Roman"/>
          <w:sz w:val="24"/>
          <w:szCs w:val="24"/>
        </w:rPr>
        <w:t>4</w:t>
      </w:r>
      <w:r w:rsidRPr="00550163" w:rsidR="00550163">
        <w:rPr>
          <w:rFonts w:ascii="Times New Roman" w:eastAsia="宋体" w:hAnsi="Times New Roman" w:cs="Times New Roman" w:hint="eastAsia"/>
          <w:sz w:val="24"/>
          <w:szCs w:val="24"/>
        </w:rPr>
        <w:t>所示。</w:t>
      </w:r>
      <w:r>
        <w:rPr>
          <w:rFonts w:ascii="Times New Roman" w:eastAsia="宋体" w:hAnsi="Times New Roman" w:cs="Times New Roman" w:hint="eastAsia"/>
          <w:sz w:val="24"/>
          <w:szCs w:val="24"/>
        </w:rPr>
        <w:t>若要</w:t>
      </w:r>
      <w:r>
        <w:rPr>
          <w:rFonts w:ascii="Times New Roman" w:eastAsia="宋体" w:hAnsi="Times New Roman" w:cs="Times New Roman"/>
          <w:sz w:val="24"/>
          <w:szCs w:val="24"/>
        </w:rPr>
        <w:t>改变电动势的大小</w:t>
      </w:r>
      <w:r>
        <w:rPr>
          <w:rFonts w:ascii="Times New Roman" w:eastAsia="宋体" w:hAnsi="Times New Roman" w:cs="Times New Roman" w:hint="eastAsia"/>
          <w:sz w:val="24"/>
          <w:szCs w:val="24"/>
        </w:rPr>
        <w:t>则只需</w:t>
      </w:r>
      <w:r>
        <w:rPr>
          <w:rFonts w:ascii="Times New Roman" w:eastAsia="宋体" w:hAnsi="Times New Roman" w:cs="Times New Roman"/>
          <w:sz w:val="24"/>
          <w:szCs w:val="24"/>
        </w:rPr>
        <w:t>改变线圈的匝数</w:t>
      </w:r>
      <w:r w:rsidR="0055016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不断地</w:t>
      </w:r>
      <w:r>
        <w:rPr>
          <w:rFonts w:ascii="Times New Roman" w:eastAsia="宋体" w:hAnsi="Times New Roman" w:cs="Times New Roman"/>
          <w:sz w:val="24"/>
          <w:szCs w:val="24"/>
        </w:rPr>
        <w:t>改变线圈的匝数，</w:t>
      </w:r>
      <w:r>
        <w:rPr>
          <w:rFonts w:ascii="Times New Roman" w:eastAsia="宋体" w:hAnsi="Times New Roman" w:cs="Times New Roman" w:hint="eastAsia"/>
          <w:sz w:val="24"/>
          <w:szCs w:val="24"/>
        </w:rPr>
        <w:t>就可</w:t>
      </w:r>
      <w:r>
        <w:rPr>
          <w:rFonts w:ascii="Times New Roman" w:eastAsia="宋体" w:hAnsi="Times New Roman" w:cs="Times New Roman"/>
          <w:sz w:val="24"/>
          <w:szCs w:val="24"/>
        </w:rPr>
        <w:t>以将输入电压转换为</w:t>
      </w:r>
      <w:r>
        <w:rPr>
          <w:rFonts w:ascii="Times New Roman" w:eastAsia="宋体" w:hAnsi="Times New Roman" w:cs="Times New Roman" w:hint="eastAsia"/>
          <w:sz w:val="24"/>
          <w:szCs w:val="24"/>
        </w:rPr>
        <w:t>所需要的</w:t>
      </w:r>
      <w:r>
        <w:rPr>
          <w:rFonts w:ascii="Times New Roman" w:eastAsia="宋体" w:hAnsi="Times New Roman" w:cs="Times New Roman"/>
          <w:sz w:val="24"/>
          <w:szCs w:val="24"/>
        </w:rPr>
        <w:t>输出电压。</w:t>
      </w:r>
    </w:p>
    <w:p w:rsidR="00D90334" w14:paraId="2FE4B81E" w14:textId="77777777">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p>
    <w:p w:rsidR="00D90334" w14:paraId="74781310" w14:textId="77777777">
      <w:pPr>
        <w:widowControl w:val="0"/>
        <w:snapToGrid w:val="0"/>
        <w:spacing w:line="240" w:lineRule="auto"/>
        <w:jc w:val="center"/>
        <w:rPr>
          <w:rFonts w:cs="Times New Roman"/>
        </w:rPr>
      </w:pPr>
      <w:r>
        <w:rPr>
          <w:rFonts w:cs="Times New Roman"/>
          <w:noProof/>
        </w:rPr>
        <w:drawing>
          <wp:inline distT="0" distB="0" distL="0" distR="0">
            <wp:extent cx="5397500" cy="2626995"/>
            <wp:effectExtent l="0" t="0" r="0" b="1905"/>
            <wp:docPr id="19632148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21488" name="图片 9"/>
                    <pic:cNvPicPr>
                      <a:picLocks noChangeAspect="1"/>
                    </pic:cNvPicPr>
                  </pic:nvPicPr>
                  <pic:blipFill>
                    <a:blip xmlns:r="http://schemas.openxmlformats.org/officeDocument/2006/relationships" r:embed="rId49" cstate="print">
                      <a:clrChange>
                        <a:clrFrom>
                          <a:srgbClr val="DCDCDC"/>
                        </a:clrFrom>
                        <a:clrTo>
                          <a:srgbClr val="DCDCDC">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5483710" cy="2669301"/>
                    </a:xfrm>
                    <a:prstGeom prst="rect">
                      <a:avLst/>
                    </a:prstGeom>
                  </pic:spPr>
                </pic:pic>
              </a:graphicData>
            </a:graphic>
          </wp:inline>
        </w:drawing>
      </w:r>
    </w:p>
    <w:p w:rsidR="00D90334" w14:paraId="3D80478C" w14:textId="77777777">
      <w:pPr>
        <w:snapToGrid w:val="0"/>
        <w:spacing w:after="0" w:line="300" w:lineRule="auto"/>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图</w:t>
      </w:r>
      <w:r>
        <w:rPr>
          <w:rFonts w:ascii="Times New Roman" w:eastAsia="宋体" w:hAnsi="Times New Roman" w:cs="Times New Roman" w:hint="eastAsia"/>
          <w:sz w:val="21"/>
          <w:szCs w:val="21"/>
        </w:rPr>
        <w:t>1.4</w:t>
      </w:r>
      <w:r>
        <w:rPr>
          <w:rFonts w:ascii="Times New Roman" w:eastAsia="宋体" w:hAnsi="Times New Roman" w:cs="Times New Roman"/>
          <w:sz w:val="21"/>
          <w:szCs w:val="21"/>
        </w:rPr>
        <w:t xml:space="preserve"> </w:t>
      </w:r>
      <w:r>
        <w:rPr>
          <w:rFonts w:ascii="Times New Roman" w:eastAsia="宋体" w:hAnsi="Times New Roman" w:cs="Times New Roman" w:hint="eastAsia"/>
          <w:sz w:val="21"/>
          <w:szCs w:val="21"/>
        </w:rPr>
        <w:t>直流变压器的原理图</w:t>
      </w:r>
    </w:p>
    <w:p w:rsidR="00D90334" w14:paraId="7D458DB6" w14:textId="77777777">
      <w:pPr>
        <w:widowControl w:val="0"/>
        <w:snapToGrid w:val="0"/>
        <w:spacing w:line="300" w:lineRule="auto"/>
        <w:ind w:firstLine="450" w:firstLineChars="300"/>
        <w:jc w:val="center"/>
        <w:rPr>
          <w:rFonts w:cs="Times New Roman"/>
          <w:sz w:val="15"/>
          <w:szCs w:val="15"/>
        </w:rPr>
      </w:pPr>
    </w:p>
    <w:p w:rsidR="00D90334" w14:paraId="705A86BC" w14:textId="3041CAF4">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sz w:val="24"/>
          <w:szCs w:val="24"/>
        </w:rPr>
        <w:t>直流变压器应用</w:t>
      </w:r>
      <w:r>
        <w:rPr>
          <w:rFonts w:ascii="Times New Roman" w:eastAsia="宋体" w:hAnsi="Times New Roman" w:cs="Times New Roman" w:hint="eastAsia"/>
          <w:sz w:val="24"/>
          <w:szCs w:val="24"/>
        </w:rPr>
        <w:t>十分</w:t>
      </w:r>
      <w:r>
        <w:rPr>
          <w:rFonts w:ascii="Times New Roman" w:eastAsia="宋体" w:hAnsi="Times New Roman" w:cs="Times New Roman"/>
          <w:sz w:val="24"/>
          <w:szCs w:val="24"/>
        </w:rPr>
        <w:t>广泛</w:t>
      </w:r>
      <w:r>
        <w:rPr>
          <w:rFonts w:ascii="Times New Roman" w:eastAsia="宋体" w:hAnsi="Times New Roman" w:cs="Times New Roman" w:hint="eastAsia"/>
          <w:sz w:val="24"/>
          <w:szCs w:val="24"/>
        </w:rPr>
        <w:t>，在</w:t>
      </w:r>
      <w:r>
        <w:rPr>
          <w:rFonts w:ascii="Times New Roman" w:eastAsia="宋体" w:hAnsi="Times New Roman" w:cs="Times New Roman"/>
          <w:sz w:val="24"/>
          <w:szCs w:val="24"/>
        </w:rPr>
        <w:t>电力系统中</w:t>
      </w:r>
      <w:r w:rsidR="00550163">
        <w:rPr>
          <w:rFonts w:ascii="Times New Roman" w:eastAsia="宋体" w:hAnsi="Times New Roman" w:cs="Times New Roman" w:hint="eastAsia"/>
          <w:sz w:val="24"/>
          <w:szCs w:val="24"/>
        </w:rPr>
        <w:t>不仅</w:t>
      </w:r>
      <w:r>
        <w:rPr>
          <w:rFonts w:ascii="Times New Roman" w:eastAsia="宋体" w:hAnsi="Times New Roman" w:cs="Times New Roman" w:hint="eastAsia"/>
          <w:sz w:val="24"/>
          <w:szCs w:val="24"/>
        </w:rPr>
        <w:t>可以用其实现</w:t>
      </w:r>
      <w:r>
        <w:rPr>
          <w:rFonts w:ascii="Times New Roman" w:eastAsia="宋体" w:hAnsi="Times New Roman" w:cs="Times New Roman"/>
          <w:sz w:val="24"/>
          <w:szCs w:val="24"/>
        </w:rPr>
        <w:t>电压转换，</w:t>
      </w:r>
      <w:r w:rsidR="00550163">
        <w:rPr>
          <w:rFonts w:ascii="Times New Roman" w:eastAsia="宋体" w:hAnsi="Times New Roman" w:cs="Times New Roman" w:hint="eastAsia"/>
          <w:sz w:val="24"/>
          <w:szCs w:val="24"/>
        </w:rPr>
        <w:t>还</w:t>
      </w:r>
      <w:r>
        <w:rPr>
          <w:rFonts w:ascii="Times New Roman" w:eastAsia="宋体" w:hAnsi="Times New Roman" w:cs="Times New Roman"/>
          <w:sz w:val="24"/>
          <w:szCs w:val="24"/>
        </w:rPr>
        <w:t>可用于</w:t>
      </w:r>
      <w:r>
        <w:rPr>
          <w:rFonts w:ascii="Times New Roman" w:eastAsia="宋体" w:hAnsi="Times New Roman" w:cs="Times New Roman" w:hint="eastAsia"/>
          <w:sz w:val="24"/>
          <w:szCs w:val="24"/>
        </w:rPr>
        <w:t>各种</w:t>
      </w:r>
      <w:r>
        <w:rPr>
          <w:rFonts w:ascii="Times New Roman" w:eastAsia="宋体" w:hAnsi="Times New Roman" w:cs="Times New Roman"/>
          <w:sz w:val="24"/>
          <w:szCs w:val="24"/>
        </w:rPr>
        <w:t>电子设备的电源转换</w:t>
      </w:r>
      <w:r>
        <w:rPr>
          <w:rFonts w:ascii="Times New Roman" w:eastAsia="宋体" w:hAnsi="Times New Roman" w:cs="Times New Roman" w:hint="eastAsia"/>
          <w:sz w:val="24"/>
          <w:szCs w:val="24"/>
        </w:rPr>
        <w:t>和</w:t>
      </w:r>
      <w:r>
        <w:rPr>
          <w:rFonts w:ascii="Times New Roman" w:eastAsia="宋体" w:hAnsi="Times New Roman" w:cs="Times New Roman"/>
          <w:sz w:val="24"/>
          <w:szCs w:val="24"/>
        </w:rPr>
        <w:t>电动机控制。直流变压器</w:t>
      </w:r>
      <w:r w:rsidR="00550163">
        <w:rPr>
          <w:rFonts w:ascii="Times New Roman" w:eastAsia="宋体" w:hAnsi="Times New Roman" w:cs="Times New Roman" w:hint="eastAsia"/>
          <w:sz w:val="24"/>
          <w:szCs w:val="24"/>
        </w:rPr>
        <w:t>通过</w:t>
      </w:r>
      <w:r>
        <w:rPr>
          <w:rFonts w:ascii="Times New Roman" w:eastAsia="宋体" w:hAnsi="Times New Roman" w:cs="Times New Roman"/>
          <w:sz w:val="24"/>
          <w:szCs w:val="24"/>
        </w:rPr>
        <w:t>高效率和低损耗，</w:t>
      </w:r>
      <w:r>
        <w:rPr>
          <w:rFonts w:ascii="Times New Roman" w:eastAsia="宋体" w:hAnsi="Times New Roman" w:cs="Times New Roman" w:hint="eastAsia"/>
          <w:sz w:val="24"/>
          <w:szCs w:val="24"/>
        </w:rPr>
        <w:t>来</w:t>
      </w:r>
      <w:r>
        <w:rPr>
          <w:rFonts w:ascii="Times New Roman" w:eastAsia="宋体" w:hAnsi="Times New Roman" w:cs="Times New Roman"/>
          <w:sz w:val="24"/>
          <w:szCs w:val="24"/>
        </w:rPr>
        <w:t>确保</w:t>
      </w:r>
      <w:r>
        <w:rPr>
          <w:rFonts w:ascii="Times New Roman" w:eastAsia="宋体" w:hAnsi="Times New Roman" w:cs="Times New Roman" w:hint="eastAsia"/>
          <w:sz w:val="24"/>
          <w:szCs w:val="24"/>
        </w:rPr>
        <w:t>电网</w:t>
      </w:r>
      <w:r>
        <w:rPr>
          <w:rFonts w:ascii="Times New Roman" w:eastAsia="宋体" w:hAnsi="Times New Roman" w:cs="Times New Roman"/>
          <w:sz w:val="24"/>
          <w:szCs w:val="24"/>
        </w:rPr>
        <w:t>长期稳定的运行</w:t>
      </w:r>
      <w:r>
        <w:rPr>
          <w:rFonts w:ascii="Times New Roman" w:eastAsia="宋体" w:hAnsi="Times New Roman" w:cs="Times New Roman" w:hint="eastAsia"/>
          <w:sz w:val="24"/>
          <w:szCs w:val="24"/>
        </w:rPr>
        <w:t>，</w:t>
      </w:r>
      <w:r w:rsidR="00550163">
        <w:rPr>
          <w:rFonts w:ascii="Times New Roman" w:eastAsia="宋体" w:hAnsi="Times New Roman" w:cs="Times New Roman" w:hint="eastAsia"/>
          <w:sz w:val="24"/>
          <w:szCs w:val="24"/>
        </w:rPr>
        <w:t>其</w:t>
      </w:r>
      <w:r>
        <w:rPr>
          <w:rFonts w:ascii="Times New Roman" w:eastAsia="宋体" w:hAnsi="Times New Roman" w:cs="Times New Roman"/>
          <w:sz w:val="24"/>
          <w:szCs w:val="24"/>
        </w:rPr>
        <w:t>电路结构简单</w:t>
      </w:r>
      <w:r w:rsidRPr="00550163" w:rsidR="00550163">
        <w:rPr>
          <w:rFonts w:ascii="Times New Roman" w:eastAsia="宋体" w:hAnsi="Times New Roman" w:cs="Times New Roman" w:hint="eastAsia"/>
          <w:sz w:val="24"/>
          <w:szCs w:val="24"/>
        </w:rPr>
        <w:t>且</w:t>
      </w:r>
      <w:r w:rsidRPr="00550163" w:rsidR="00550163">
        <w:rPr>
          <w:rFonts w:ascii="Times New Roman" w:eastAsia="宋体" w:hAnsi="Times New Roman" w:cs="Times New Roman"/>
          <w:sz w:val="24"/>
          <w:szCs w:val="24"/>
        </w:rPr>
        <w:t>变换效率高</w:t>
      </w:r>
      <w:r w:rsidR="0055016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可用</w:t>
      </w:r>
      <w:r>
        <w:rPr>
          <w:rFonts w:ascii="Times New Roman" w:eastAsia="宋体" w:hAnsi="Times New Roman" w:cs="Times New Roman"/>
          <w:sz w:val="24"/>
          <w:szCs w:val="24"/>
        </w:rPr>
        <w:t>于实现软开关</w:t>
      </w:r>
      <w:r>
        <w:rPr>
          <w:rFonts w:ascii="Times New Roman" w:eastAsia="宋体" w:hAnsi="Times New Roman" w:cs="Times New Roman" w:hint="eastAsia"/>
          <w:sz w:val="24"/>
          <w:szCs w:val="24"/>
        </w:rPr>
        <w:t>功能</w:t>
      </w:r>
      <w:r>
        <w:rPr>
          <w:rFonts w:ascii="Times New Roman" w:eastAsia="宋体" w:hAnsi="Times New Roman" w:cs="Times New Roman"/>
          <w:sz w:val="24"/>
          <w:szCs w:val="24"/>
        </w:rPr>
        <w:t>，。</w:t>
      </w:r>
    </w:p>
    <w:p w:rsidR="00D90334" w:rsidP="00550163" w14:paraId="1A50C140" w14:textId="3E63C0D2">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sectPr w:rsidSect="00D9195E">
          <w:headerReference w:type="even" r:id="rId50"/>
          <w:headerReference w:type="default" r:id="rId51"/>
          <w:footerReference w:type="even" r:id="rId52"/>
          <w:footerReference w:type="default" r:id="rId53"/>
          <w:headerReference w:type="first" r:id="rId54"/>
          <w:footerReference w:type="first" r:id="rId55"/>
          <w:type w:val="nextPage"/>
          <w:pgSz w:w="11906" w:h="16838"/>
          <w:pgMar w:top="1985" w:right="1418" w:bottom="1418" w:left="1418" w:header="1417" w:footer="1134" w:gutter="0"/>
          <w:pgNumType w:start="3"/>
          <w:cols w:space="425"/>
          <w:titlePg w:val="0"/>
          <w:docGrid w:type="lines" w:linePitch="326"/>
        </w:sectPr>
      </w:pPr>
      <w:r>
        <w:rPr>
          <w:rFonts w:ascii="Times New Roman" w:eastAsia="宋体" w:hAnsi="Times New Roman" w:cs="Times New Roman" w:hint="eastAsia"/>
          <w:sz w:val="24"/>
          <w:szCs w:val="24"/>
        </w:rPr>
        <w:t>直流传输相对于传统交流传输方式，具有较大的输送容量、较小的损耗、较长的输送距离和较强的稳定性，是一种极具发展潜力的新型输电方式。目前，在高压直流输电系统中</w:t>
      </w:r>
      <w:r w:rsidR="00550163">
        <w:rPr>
          <w:rFonts w:ascii="Times New Roman" w:eastAsia="宋体" w:hAnsi="Times New Roman" w:cs="Times New Roman" w:hint="eastAsia"/>
          <w:sz w:val="24"/>
          <w:szCs w:val="24"/>
        </w:rPr>
        <w:t>的</w:t>
      </w:r>
      <w:r>
        <w:rPr>
          <w:rFonts w:ascii="Times New Roman" w:eastAsia="宋体" w:hAnsi="Times New Roman" w:cs="Times New Roman" w:hint="eastAsia"/>
          <w:sz w:val="24"/>
          <w:szCs w:val="24"/>
        </w:rPr>
        <w:t>整流侧和逆变侧，仍然需要通过直流变压器来实现与交流电网的连接，而交流</w:t>
      </w:r>
    </w:p>
    <w:p w:rsidR="00D90334" w:rsidP="00550163" w14:textId="3E63C0D2">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输电需要直流输电的辅助来完成。为适应未来高压</w:t>
      </w:r>
      <w:r>
        <w:rPr>
          <w:rFonts w:ascii="Times New Roman" w:eastAsia="宋体" w:hAnsi="Times New Roman" w:cs="Times New Roman" w:hint="eastAsia"/>
          <w:sz w:val="24"/>
          <w:szCs w:val="24"/>
        </w:rPr>
        <w:t>直流能够</w:t>
      </w:r>
      <w:r>
        <w:rPr>
          <w:rFonts w:ascii="Times New Roman" w:eastAsia="宋体" w:hAnsi="Times New Roman" w:cs="Times New Roman" w:hint="eastAsia"/>
          <w:sz w:val="24"/>
          <w:szCs w:val="24"/>
        </w:rPr>
        <w:t>直接应用于各类用电设备，如大规模独立电力系统，传统的方案已不能满足需求，所以就需要新型的直流变压装置</w:t>
      </w:r>
      <w:r w:rsidR="00550163">
        <w:rPr>
          <w:rFonts w:ascii="Times New Roman" w:eastAsia="宋体" w:hAnsi="Times New Roman" w:cs="Times New Roman" w:hint="eastAsia"/>
          <w:sz w:val="24"/>
          <w:szCs w:val="24"/>
        </w:rPr>
        <w:t>来</w:t>
      </w:r>
      <w:r>
        <w:rPr>
          <w:rFonts w:ascii="Times New Roman" w:eastAsia="宋体" w:hAnsi="Times New Roman" w:cs="Times New Roman" w:hint="eastAsia"/>
          <w:sz w:val="24"/>
          <w:szCs w:val="24"/>
        </w:rPr>
        <w:t>将高压直流电转换成符合用电设备要求的低压直流电。</w:t>
      </w:r>
    </w:p>
    <w:p w:rsidR="00D90334" w14:paraId="27127FEE" w14:textId="77777777">
      <w:pPr>
        <w:pStyle w:val="Heading2"/>
        <w:snapToGrid w:val="0"/>
        <w:spacing w:before="163" w:beforeLines="50" w:line="360" w:lineRule="auto"/>
        <w:rPr>
          <w:rFonts w:ascii="Times New Roman" w:eastAsia="黑体" w:hAnsi="Times New Roman" w:cs="Times New Roman"/>
          <w:szCs w:val="32"/>
        </w:rPr>
      </w:pPr>
      <w:bookmarkStart w:id="24" w:name="_Toc135336635"/>
      <w:r>
        <w:rPr>
          <w:rFonts w:ascii="Times New Roman" w:eastAsia="黑体" w:hAnsi="Times New Roman" w:cs="Times New Roman" w:hint="eastAsia"/>
          <w:szCs w:val="32"/>
        </w:rPr>
        <w:t>1.5</w:t>
      </w:r>
      <w:r>
        <w:rPr>
          <w:rFonts w:ascii="Times New Roman" w:eastAsia="黑体" w:hAnsi="Times New Roman" w:cs="Times New Roman" w:hint="eastAsia"/>
          <w:szCs w:val="32"/>
        </w:rPr>
        <w:t>小结</w:t>
      </w:r>
      <w:bookmarkEnd w:id="24"/>
    </w:p>
    <w:p w:rsidR="00550163" w:rsidP="00550163" w14:paraId="5E02CD84" w14:textId="77777777">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直流变压器主要依靠半导体开关器件完成开关动作，把一种直流电压变换为另一种的直流电压，在光伏并网过程中意义重大。在电力系统中，双绕组、双分裂型的干式变压器是非常重要的两种类型，提高光伏发电与电网间的电能转换效率，对其进行研究是非常有意义的。</w:t>
      </w:r>
    </w:p>
    <w:p w:rsidR="00550163" w:rsidRPr="00C16CE5" w:rsidP="00C16CE5" w14:paraId="2C9E1751" w14:textId="1713CAE4">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sidRPr="00550163">
        <w:rPr>
          <w:rFonts w:ascii="Times New Roman" w:eastAsia="宋体" w:hAnsi="Times New Roman" w:cs="Times New Roman" w:hint="eastAsia"/>
          <w:sz w:val="24"/>
          <w:szCs w:val="24"/>
        </w:rPr>
        <w:t>直流变压器主要用于实现信号传输和电能分配，其功能包括四个方面：（</w:t>
      </w:r>
      <w:r w:rsidRPr="00550163">
        <w:rPr>
          <w:rFonts w:ascii="Times New Roman" w:eastAsia="宋体" w:hAnsi="Times New Roman" w:cs="Times New Roman"/>
          <w:sz w:val="24"/>
          <w:szCs w:val="24"/>
        </w:rPr>
        <w:t>1</w:t>
      </w:r>
      <w:r w:rsidRPr="00550163">
        <w:rPr>
          <w:rFonts w:ascii="Times New Roman" w:eastAsia="宋体" w:hAnsi="Times New Roman" w:cs="Times New Roman" w:hint="eastAsia"/>
          <w:sz w:val="24"/>
          <w:szCs w:val="24"/>
        </w:rPr>
        <w:t>）提高直流电压，使电压达到电子设备需要的大小；（</w:t>
      </w:r>
      <w:r w:rsidRPr="00550163">
        <w:rPr>
          <w:rFonts w:ascii="Times New Roman" w:eastAsia="宋体" w:hAnsi="Times New Roman" w:cs="Times New Roman" w:hint="eastAsia"/>
          <w:sz w:val="24"/>
          <w:szCs w:val="24"/>
        </w:rPr>
        <w:t>2</w:t>
      </w:r>
      <w:r w:rsidRPr="00550163">
        <w:rPr>
          <w:rFonts w:ascii="Times New Roman" w:eastAsia="宋体" w:hAnsi="Times New Roman" w:cs="Times New Roman" w:hint="eastAsia"/>
          <w:sz w:val="24"/>
          <w:szCs w:val="24"/>
        </w:rPr>
        <w:t>）对信号的耦合起着关键的作用；（</w:t>
      </w:r>
      <w:r w:rsidRPr="00550163">
        <w:rPr>
          <w:rFonts w:ascii="Times New Roman" w:eastAsia="宋体" w:hAnsi="Times New Roman" w:cs="Times New Roman" w:hint="eastAsia"/>
          <w:sz w:val="24"/>
          <w:szCs w:val="24"/>
        </w:rPr>
        <w:t>3</w:t>
      </w:r>
      <w:r w:rsidRPr="00550163">
        <w:rPr>
          <w:rFonts w:ascii="Times New Roman" w:eastAsia="宋体" w:hAnsi="Times New Roman" w:cs="Times New Roman" w:hint="eastAsia"/>
          <w:sz w:val="24"/>
          <w:szCs w:val="24"/>
        </w:rPr>
        <w:t>）可以改变</w:t>
      </w:r>
      <w:r w:rsidR="00C16CE5">
        <w:rPr>
          <w:rFonts w:ascii="Times New Roman" w:eastAsia="宋体" w:hAnsi="Times New Roman" w:cs="Times New Roman" w:hint="eastAsia"/>
          <w:sz w:val="24"/>
          <w:szCs w:val="24"/>
        </w:rPr>
        <w:t>系统</w:t>
      </w:r>
      <w:r w:rsidRPr="00550163">
        <w:rPr>
          <w:rFonts w:ascii="Times New Roman" w:eastAsia="宋体" w:hAnsi="Times New Roman" w:cs="Times New Roman" w:hint="eastAsia"/>
          <w:sz w:val="24"/>
          <w:szCs w:val="24"/>
        </w:rPr>
        <w:t>的阻</w:t>
      </w:r>
      <w:r w:rsidR="00C16CE5">
        <w:rPr>
          <w:rFonts w:ascii="Times New Roman" w:eastAsia="宋体" w:hAnsi="Times New Roman" w:cs="Times New Roman" w:hint="eastAsia"/>
          <w:sz w:val="24"/>
          <w:szCs w:val="24"/>
        </w:rPr>
        <w:t>抗</w:t>
      </w:r>
      <w:r w:rsidRPr="00550163">
        <w:rPr>
          <w:rFonts w:ascii="Times New Roman" w:eastAsia="宋体" w:hAnsi="Times New Roman" w:cs="Times New Roman" w:hint="eastAsia"/>
          <w:sz w:val="24"/>
          <w:szCs w:val="24"/>
        </w:rPr>
        <w:t>值；（</w:t>
      </w:r>
      <w:r w:rsidRPr="00550163">
        <w:rPr>
          <w:rFonts w:ascii="Times New Roman" w:eastAsia="宋体" w:hAnsi="Times New Roman" w:cs="Times New Roman"/>
          <w:sz w:val="24"/>
          <w:szCs w:val="24"/>
        </w:rPr>
        <w:t>4</w:t>
      </w:r>
      <w:r w:rsidRPr="00550163">
        <w:rPr>
          <w:rFonts w:ascii="Times New Roman" w:eastAsia="宋体" w:hAnsi="Times New Roman" w:cs="Times New Roman" w:hint="eastAsia"/>
          <w:sz w:val="24"/>
          <w:szCs w:val="24"/>
        </w:rPr>
        <w:t>）具有绝缘的效果</w:t>
      </w:r>
    </w:p>
    <w:p w:rsidR="00D90334" w14:paraId="0BC29279" w14:textId="5455980B">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通过对直流变压器的工作原理、分类、功能的分析，了解了目前直流变压器的工作原理和优点。而在</w:t>
      </w:r>
      <w:r w:rsidR="00550163">
        <w:rPr>
          <w:rFonts w:ascii="Times New Roman" w:eastAsia="宋体" w:hAnsi="Times New Roman" w:cs="Times New Roman" w:hint="eastAsia"/>
          <w:sz w:val="24"/>
          <w:szCs w:val="24"/>
        </w:rPr>
        <w:t>不断发展</w:t>
      </w:r>
      <w:r>
        <w:rPr>
          <w:rFonts w:ascii="Times New Roman" w:eastAsia="宋体" w:hAnsi="Times New Roman" w:cs="Times New Roman" w:hint="eastAsia"/>
          <w:sz w:val="24"/>
          <w:szCs w:val="24"/>
        </w:rPr>
        <w:t>光伏并网方面，须要开发出一种更廉价、更高效的直流变</w:t>
      </w:r>
      <w:r w:rsidR="00550163">
        <w:rPr>
          <w:rFonts w:ascii="Times New Roman" w:eastAsia="宋体" w:hAnsi="Times New Roman" w:cs="Times New Roman" w:hint="eastAsia"/>
          <w:sz w:val="24"/>
          <w:szCs w:val="24"/>
        </w:rPr>
        <w:t>压</w:t>
      </w:r>
      <w:r>
        <w:rPr>
          <w:rFonts w:ascii="Times New Roman" w:eastAsia="宋体" w:hAnsi="Times New Roman" w:cs="Times New Roman" w:hint="eastAsia"/>
          <w:sz w:val="24"/>
          <w:szCs w:val="24"/>
        </w:rPr>
        <w:t>器。目前，国家正在大力发展光伏发电，与其相关产业将会迎来前所未有的机遇，光伏并网直流变压器将迎来快速发展。</w:t>
      </w:r>
    </w:p>
    <w:p w:rsidR="00550163" w:rsidRPr="00550163" w14:paraId="093A5DBF" w14:textId="77777777">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sectPr w:rsidSect="00D9195E">
          <w:headerReference w:type="even" r:id="rId56"/>
          <w:headerReference w:type="default" r:id="rId57"/>
          <w:footerReference w:type="even" r:id="rId58"/>
          <w:footerReference w:type="default" r:id="rId59"/>
          <w:headerReference w:type="first" r:id="rId60"/>
          <w:footerReference w:type="first" r:id="rId61"/>
          <w:type w:val="nextPage"/>
          <w:pgSz w:w="11906" w:h="16838"/>
          <w:pgMar w:top="1985" w:right="1418" w:bottom="1418" w:left="1418" w:header="1417" w:footer="1134" w:gutter="0"/>
          <w:pgNumType w:start="4"/>
          <w:cols w:space="425"/>
          <w:titlePg w:val="0"/>
          <w:docGrid w:type="lines" w:linePitch="326"/>
        </w:sectPr>
      </w:pPr>
    </w:p>
    <w:p w:rsidR="00D90334" w14:paraId="0F468FBD" w14:textId="77777777">
      <w:pPr>
        <w:widowControl w:val="0"/>
        <w:snapToGrid w:val="0"/>
        <w:spacing w:after="220" w:line="360" w:lineRule="auto"/>
        <w:outlineLvl w:val="0"/>
        <w:rPr>
          <w:rFonts w:ascii="Times New Roman" w:eastAsia="黑体" w:hAnsi="Times New Roman" w:cs="Times New Roman"/>
          <w:kern w:val="2"/>
          <w:sz w:val="30"/>
          <w:szCs w:val="30"/>
        </w:rPr>
      </w:pPr>
      <w:bookmarkStart w:id="25" w:name="_Toc135336636"/>
      <w:r>
        <w:rPr>
          <w:rFonts w:ascii="Times New Roman" w:eastAsia="黑体" w:hAnsi="Times New Roman" w:cs="Times New Roman" w:hint="eastAsia"/>
          <w:kern w:val="2"/>
          <w:sz w:val="30"/>
          <w:szCs w:val="30"/>
        </w:rPr>
        <w:t>2</w:t>
      </w:r>
      <w:bookmarkStart w:id="26" w:name="_Hlk132738009"/>
      <w:r>
        <w:rPr>
          <w:rFonts w:ascii="Times New Roman" w:eastAsia="黑体" w:hAnsi="Times New Roman" w:cs="Times New Roman" w:hint="eastAsia"/>
          <w:kern w:val="2"/>
          <w:sz w:val="30"/>
          <w:szCs w:val="30"/>
        </w:rPr>
        <w:t>光</w:t>
      </w:r>
      <w:r>
        <w:rPr>
          <w:rFonts w:ascii="Times New Roman" w:eastAsia="黑体" w:hAnsi="Times New Roman" w:cs="Times New Roman" w:hint="eastAsia"/>
          <w:kern w:val="2"/>
          <w:sz w:val="30"/>
          <w:szCs w:val="30"/>
        </w:rPr>
        <w:t>伏系统</w:t>
      </w:r>
      <w:r>
        <w:rPr>
          <w:rFonts w:ascii="Times New Roman" w:eastAsia="黑体" w:hAnsi="Times New Roman" w:cs="Times New Roman" w:hint="eastAsia"/>
          <w:kern w:val="2"/>
          <w:sz w:val="30"/>
          <w:szCs w:val="30"/>
        </w:rPr>
        <w:t>中的直流变压器</w:t>
      </w:r>
      <w:bookmarkEnd w:id="25"/>
      <w:bookmarkEnd w:id="26"/>
      <w:r>
        <w:rPr>
          <w:rFonts w:ascii="Times New Roman" w:eastAsia="黑体" w:hAnsi="Times New Roman" w:cs="Times New Roman" w:hint="eastAsia"/>
          <w:kern w:val="2"/>
          <w:sz w:val="30"/>
          <w:szCs w:val="30"/>
        </w:rPr>
        <w:t>的简介</w:t>
      </w:r>
    </w:p>
    <w:p w:rsidR="00D90334" w14:paraId="2104FEFC" w14:textId="77777777">
      <w:pPr>
        <w:pStyle w:val="Heading2"/>
        <w:snapToGrid w:val="0"/>
        <w:spacing w:before="163" w:beforeLines="50" w:line="360" w:lineRule="auto"/>
        <w:rPr>
          <w:rFonts w:ascii="Times New Roman" w:eastAsia="黑体" w:hAnsi="Times New Roman" w:cs="Times New Roman"/>
          <w:bCs w:val="0"/>
          <w:szCs w:val="32"/>
        </w:rPr>
      </w:pPr>
      <w:bookmarkStart w:id="27" w:name="_Toc135336637"/>
      <w:r>
        <w:rPr>
          <w:rFonts w:ascii="Times New Roman" w:eastAsia="黑体" w:hAnsi="Times New Roman" w:cs="Times New Roman" w:hint="eastAsia"/>
          <w:szCs w:val="32"/>
        </w:rPr>
        <w:t>2.1</w:t>
      </w:r>
      <w:bookmarkStart w:id="28" w:name="_Hlk132738042"/>
      <w:bookmarkStart w:id="29" w:name="_Hlk133800425"/>
      <w:r>
        <w:rPr>
          <w:rFonts w:ascii="Times New Roman" w:eastAsia="黑体" w:hAnsi="Times New Roman" w:cs="Times New Roman" w:hint="eastAsia"/>
          <w:szCs w:val="32"/>
        </w:rPr>
        <w:t>光</w:t>
      </w:r>
      <w:r>
        <w:rPr>
          <w:rFonts w:ascii="Times New Roman" w:eastAsia="黑体" w:hAnsi="Times New Roman" w:cs="Times New Roman" w:hint="eastAsia"/>
          <w:szCs w:val="32"/>
        </w:rPr>
        <w:t>伏系统</w:t>
      </w:r>
      <w:r>
        <w:rPr>
          <w:rFonts w:ascii="Times New Roman" w:eastAsia="黑体" w:hAnsi="Times New Roman" w:cs="Times New Roman" w:hint="eastAsia"/>
          <w:szCs w:val="32"/>
        </w:rPr>
        <w:t>中直流变压器</w:t>
      </w:r>
      <w:bookmarkEnd w:id="28"/>
      <w:r>
        <w:rPr>
          <w:rFonts w:ascii="Times New Roman" w:eastAsia="黑体" w:hAnsi="Times New Roman" w:cs="Times New Roman" w:hint="eastAsia"/>
          <w:szCs w:val="32"/>
        </w:rPr>
        <w:t>特点</w:t>
      </w:r>
      <w:bookmarkEnd w:id="27"/>
      <w:bookmarkEnd w:id="29"/>
    </w:p>
    <w:p w:rsidR="00D90334" w14:paraId="57B6BB4C" w14:textId="37B5491D">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太阳能光伏发电</w:t>
      </w:r>
      <w:r>
        <w:rPr>
          <w:rFonts w:ascii="Times New Roman" w:eastAsia="宋体" w:hAnsi="Times New Roman" w:cs="Times New Roman"/>
          <w:sz w:val="24"/>
          <w:szCs w:val="24"/>
        </w:rPr>
        <w:t>作为一种新型发电方式，因其</w:t>
      </w:r>
      <w:r>
        <w:rPr>
          <w:rFonts w:ascii="Times New Roman" w:eastAsia="宋体" w:hAnsi="Times New Roman" w:cs="Times New Roman" w:hint="eastAsia"/>
          <w:sz w:val="24"/>
          <w:szCs w:val="24"/>
        </w:rPr>
        <w:t>资源总量丰富及不受</w:t>
      </w:r>
      <w:r>
        <w:rPr>
          <w:rFonts w:ascii="Times New Roman" w:eastAsia="宋体" w:hAnsi="Times New Roman" w:cs="Times New Roman"/>
          <w:sz w:val="24"/>
          <w:szCs w:val="24"/>
        </w:rPr>
        <w:t>地域限制</w:t>
      </w:r>
      <w:r>
        <w:rPr>
          <w:rFonts w:ascii="Times New Roman" w:eastAsia="宋体" w:hAnsi="Times New Roman" w:cs="Times New Roman" w:hint="eastAsia"/>
          <w:sz w:val="24"/>
          <w:szCs w:val="24"/>
        </w:rPr>
        <w:t>等优点</w:t>
      </w:r>
      <w:r>
        <w:rPr>
          <w:rFonts w:ascii="Times New Roman" w:eastAsia="宋体" w:hAnsi="Times New Roman" w:cs="Times New Roman"/>
          <w:sz w:val="24"/>
          <w:szCs w:val="24"/>
        </w:rPr>
        <w:t>，</w:t>
      </w:r>
      <w:r>
        <w:rPr>
          <w:rFonts w:ascii="Times New Roman" w:eastAsia="宋体" w:hAnsi="Times New Roman" w:cs="Times New Roman" w:hint="eastAsia"/>
          <w:sz w:val="24"/>
          <w:szCs w:val="24"/>
        </w:rPr>
        <w:t>使得它越来越受人们重视，也使得人们对整个</w:t>
      </w:r>
      <w:r w:rsidR="00C16CE5">
        <w:rPr>
          <w:rFonts w:ascii="Times New Roman" w:eastAsia="宋体" w:hAnsi="Times New Roman" w:cs="Times New Roman" w:hint="eastAsia"/>
          <w:sz w:val="24"/>
          <w:szCs w:val="24"/>
        </w:rPr>
        <w:t>并网系统</w:t>
      </w:r>
      <w:r>
        <w:rPr>
          <w:rFonts w:ascii="Times New Roman" w:eastAsia="宋体" w:hAnsi="Times New Roman" w:cs="Times New Roman"/>
          <w:sz w:val="24"/>
          <w:szCs w:val="24"/>
        </w:rPr>
        <w:t>的</w:t>
      </w:r>
      <w:r>
        <w:rPr>
          <w:rFonts w:ascii="Times New Roman" w:eastAsia="宋体" w:hAnsi="Times New Roman" w:cs="Times New Roman" w:hint="eastAsia"/>
          <w:sz w:val="24"/>
          <w:szCs w:val="24"/>
        </w:rPr>
        <w:t>运行有</w:t>
      </w:r>
      <w:r>
        <w:rPr>
          <w:rFonts w:ascii="Times New Roman" w:eastAsia="宋体" w:hAnsi="Times New Roman" w:cs="Times New Roman"/>
          <w:sz w:val="24"/>
          <w:szCs w:val="24"/>
        </w:rPr>
        <w:t>了更高的要求</w:t>
      </w:r>
      <w:r>
        <w:rPr>
          <w:rFonts w:ascii="Times New Roman" w:eastAsia="宋体" w:hAnsi="Times New Roman" w:cs="Times New Roman" w:hint="eastAsia"/>
          <w:sz w:val="24"/>
          <w:szCs w:val="24"/>
        </w:rPr>
        <w:t>，对其中的核心部件直流变压器也有了更高</w:t>
      </w:r>
      <w:r w:rsidR="00C16CE5">
        <w:rPr>
          <w:rFonts w:ascii="Times New Roman" w:eastAsia="宋体" w:hAnsi="Times New Roman" w:cs="Times New Roman" w:hint="eastAsia"/>
          <w:sz w:val="24"/>
          <w:szCs w:val="24"/>
        </w:rPr>
        <w:t>的</w:t>
      </w:r>
      <w:r>
        <w:rPr>
          <w:rFonts w:ascii="Times New Roman" w:eastAsia="宋体" w:hAnsi="Times New Roman" w:cs="Times New Roman" w:hint="eastAsia"/>
          <w:sz w:val="24"/>
          <w:szCs w:val="24"/>
        </w:rPr>
        <w:t>要求。</w:t>
      </w:r>
    </w:p>
    <w:p w:rsidR="00D90334" w14:paraId="183C43D4" w14:textId="2719A3D8">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sz w:val="24"/>
          <w:szCs w:val="24"/>
        </w:rPr>
        <w:t>传统变压器</w:t>
      </w:r>
      <w:r w:rsidR="00C16CE5">
        <w:rPr>
          <w:rFonts w:ascii="Times New Roman" w:eastAsia="宋体" w:hAnsi="Times New Roman" w:cs="Times New Roman" w:hint="eastAsia"/>
          <w:sz w:val="24"/>
          <w:szCs w:val="24"/>
        </w:rPr>
        <w:t>不仅</w:t>
      </w:r>
      <w:r>
        <w:rPr>
          <w:rFonts w:ascii="Times New Roman" w:eastAsia="宋体" w:hAnsi="Times New Roman" w:cs="Times New Roman" w:hint="eastAsia"/>
          <w:sz w:val="24"/>
          <w:szCs w:val="24"/>
        </w:rPr>
        <w:t>转</w:t>
      </w:r>
      <w:r>
        <w:rPr>
          <w:rFonts w:ascii="Times New Roman" w:eastAsia="宋体" w:hAnsi="Times New Roman" w:cs="Times New Roman"/>
          <w:sz w:val="24"/>
          <w:szCs w:val="24"/>
        </w:rPr>
        <w:t>换速度慢</w:t>
      </w:r>
      <w:r>
        <w:rPr>
          <w:rFonts w:ascii="Times New Roman" w:eastAsia="宋体" w:hAnsi="Times New Roman" w:cs="Times New Roman" w:hint="eastAsia"/>
          <w:sz w:val="24"/>
          <w:szCs w:val="24"/>
        </w:rPr>
        <w:t>，而且</w:t>
      </w:r>
      <w:r>
        <w:rPr>
          <w:rFonts w:ascii="Times New Roman" w:eastAsia="宋体" w:hAnsi="Times New Roman" w:cs="Times New Roman"/>
          <w:sz w:val="24"/>
          <w:szCs w:val="24"/>
        </w:rPr>
        <w:t>调节能力</w:t>
      </w:r>
      <w:r>
        <w:rPr>
          <w:rFonts w:ascii="Times New Roman" w:eastAsia="宋体" w:hAnsi="Times New Roman" w:cs="Times New Roman" w:hint="eastAsia"/>
          <w:sz w:val="24"/>
          <w:szCs w:val="24"/>
        </w:rPr>
        <w:t>比较</w:t>
      </w:r>
      <w:r>
        <w:rPr>
          <w:rFonts w:ascii="Times New Roman" w:eastAsia="宋体" w:hAnsi="Times New Roman" w:cs="Times New Roman"/>
          <w:sz w:val="24"/>
          <w:szCs w:val="24"/>
        </w:rPr>
        <w:t>差，</w:t>
      </w:r>
      <w:r w:rsidR="00C16CE5">
        <w:rPr>
          <w:rFonts w:ascii="Times New Roman" w:eastAsia="宋体" w:hAnsi="Times New Roman" w:cs="Times New Roman" w:hint="eastAsia"/>
          <w:sz w:val="24"/>
          <w:szCs w:val="24"/>
        </w:rPr>
        <w:t>又</w:t>
      </w:r>
      <w:r>
        <w:rPr>
          <w:rFonts w:ascii="Times New Roman" w:eastAsia="宋体" w:hAnsi="Times New Roman" w:cs="Times New Roman" w:hint="eastAsia"/>
          <w:sz w:val="24"/>
          <w:szCs w:val="24"/>
        </w:rPr>
        <w:t>因其体积过大浪费空间面积，因此就需要新的直流变压器来满足新时代的需求</w:t>
      </w:r>
      <w:r>
        <w:rPr>
          <w:rFonts w:ascii="Times New Roman" w:eastAsia="宋体" w:hAnsi="Times New Roman" w:cs="Times New Roman"/>
          <w:sz w:val="24"/>
          <w:szCs w:val="24"/>
        </w:rPr>
        <w:t>。随着</w:t>
      </w:r>
      <w:r>
        <w:rPr>
          <w:rFonts w:ascii="Times New Roman" w:eastAsia="宋体" w:hAnsi="Times New Roman" w:cs="Times New Roman" w:hint="eastAsia"/>
          <w:sz w:val="24"/>
          <w:szCs w:val="24"/>
        </w:rPr>
        <w:t>科技水平的进步</w:t>
      </w:r>
      <w:r>
        <w:rPr>
          <w:rFonts w:ascii="Times New Roman" w:eastAsia="宋体" w:hAnsi="Times New Roman" w:cs="Times New Roman"/>
          <w:sz w:val="24"/>
          <w:szCs w:val="24"/>
        </w:rPr>
        <w:t>，全控器件开关</w:t>
      </w:r>
      <w:r>
        <w:rPr>
          <w:rFonts w:ascii="Times New Roman" w:eastAsia="宋体" w:hAnsi="Times New Roman" w:cs="Times New Roman" w:hint="eastAsia"/>
          <w:sz w:val="24"/>
          <w:szCs w:val="24"/>
        </w:rPr>
        <w:t>的大力发展</w:t>
      </w:r>
      <w:r>
        <w:rPr>
          <w:rFonts w:ascii="Times New Roman" w:eastAsia="宋体" w:hAnsi="Times New Roman" w:cs="Times New Roman"/>
          <w:sz w:val="24"/>
          <w:szCs w:val="24"/>
        </w:rPr>
        <w:t>，</w:t>
      </w:r>
      <w:r>
        <w:rPr>
          <w:rFonts w:ascii="Times New Roman" w:eastAsia="宋体" w:hAnsi="Times New Roman" w:cs="Times New Roman" w:hint="eastAsia"/>
          <w:sz w:val="24"/>
          <w:szCs w:val="24"/>
        </w:rPr>
        <w:t>新的直流</w:t>
      </w:r>
      <w:r>
        <w:rPr>
          <w:rFonts w:ascii="Times New Roman" w:eastAsia="宋体" w:hAnsi="Times New Roman" w:cs="Times New Roman"/>
          <w:sz w:val="24"/>
          <w:szCs w:val="24"/>
        </w:rPr>
        <w:t>变压器</w:t>
      </w:r>
      <w:r>
        <w:rPr>
          <w:rFonts w:ascii="Times New Roman" w:eastAsia="宋体" w:hAnsi="Times New Roman" w:cs="Times New Roman" w:hint="eastAsia"/>
          <w:sz w:val="24"/>
          <w:szCs w:val="24"/>
        </w:rPr>
        <w:t>也不断发展</w:t>
      </w:r>
      <w:r w:rsidR="00C16CE5">
        <w:rPr>
          <w:rFonts w:ascii="Times New Roman" w:eastAsia="宋体" w:hAnsi="Times New Roman" w:cs="Times New Roman" w:hint="eastAsia"/>
          <w:sz w:val="24"/>
          <w:szCs w:val="24"/>
        </w:rPr>
        <w:t>，出现了许多</w:t>
      </w:r>
      <w:r>
        <w:rPr>
          <w:rFonts w:ascii="Times New Roman" w:eastAsia="宋体" w:hAnsi="Times New Roman" w:cs="Times New Roman" w:hint="eastAsia"/>
          <w:sz w:val="24"/>
          <w:szCs w:val="24"/>
        </w:rPr>
        <w:t>新的产品</w:t>
      </w:r>
      <w:r>
        <w:rPr>
          <w:rFonts w:ascii="Times New Roman" w:eastAsia="宋体" w:hAnsi="Times New Roman" w:cs="Times New Roman"/>
          <w:sz w:val="24"/>
          <w:szCs w:val="24"/>
        </w:rPr>
        <w:t>，</w:t>
      </w:r>
      <w:r>
        <w:rPr>
          <w:rFonts w:ascii="Times New Roman" w:eastAsia="宋体" w:hAnsi="Times New Roman" w:cs="Times New Roman" w:hint="eastAsia"/>
          <w:sz w:val="24"/>
          <w:szCs w:val="24"/>
        </w:rPr>
        <w:t>其拥有</w:t>
      </w:r>
      <w:r w:rsidR="00C16CE5">
        <w:rPr>
          <w:rFonts w:ascii="Times New Roman" w:eastAsia="宋体" w:hAnsi="Times New Roman" w:cs="Times New Roman" w:hint="eastAsia"/>
          <w:sz w:val="24"/>
          <w:szCs w:val="24"/>
        </w:rPr>
        <w:t>众多</w:t>
      </w:r>
      <w:r>
        <w:rPr>
          <w:rFonts w:ascii="Times New Roman" w:eastAsia="宋体" w:hAnsi="Times New Roman" w:cs="Times New Roman"/>
          <w:sz w:val="24"/>
          <w:szCs w:val="24"/>
        </w:rPr>
        <w:t>优势，</w:t>
      </w:r>
      <w:r>
        <w:rPr>
          <w:rFonts w:ascii="Times New Roman" w:eastAsia="宋体" w:hAnsi="Times New Roman" w:cs="Times New Roman" w:hint="eastAsia"/>
          <w:sz w:val="24"/>
          <w:szCs w:val="24"/>
        </w:rPr>
        <w:t>不仅</w:t>
      </w:r>
      <w:r>
        <w:rPr>
          <w:rFonts w:ascii="Times New Roman" w:eastAsia="宋体" w:hAnsi="Times New Roman" w:cs="Times New Roman"/>
          <w:sz w:val="24"/>
          <w:szCs w:val="24"/>
        </w:rPr>
        <w:t>在</w:t>
      </w:r>
      <w:r>
        <w:rPr>
          <w:rFonts w:ascii="Times New Roman" w:eastAsia="宋体" w:hAnsi="Times New Roman" w:cs="Times New Roman" w:hint="eastAsia"/>
          <w:sz w:val="24"/>
          <w:szCs w:val="24"/>
        </w:rPr>
        <w:t>许</w:t>
      </w:r>
      <w:r>
        <w:rPr>
          <w:rFonts w:ascii="Times New Roman" w:eastAsia="宋体" w:hAnsi="Times New Roman" w:cs="Times New Roman"/>
          <w:sz w:val="24"/>
          <w:szCs w:val="24"/>
        </w:rPr>
        <w:t>多领域可以</w:t>
      </w:r>
      <w:r>
        <w:rPr>
          <w:rFonts w:ascii="Times New Roman" w:eastAsia="宋体" w:hAnsi="Times New Roman" w:cs="Times New Roman" w:hint="eastAsia"/>
          <w:sz w:val="24"/>
          <w:szCs w:val="24"/>
        </w:rPr>
        <w:t>完美的代</w:t>
      </w:r>
      <w:r>
        <w:rPr>
          <w:rFonts w:ascii="Times New Roman" w:eastAsia="宋体" w:hAnsi="Times New Roman" w:cs="Times New Roman"/>
          <w:sz w:val="24"/>
          <w:szCs w:val="24"/>
        </w:rPr>
        <w:t>替传统</w:t>
      </w:r>
      <w:r>
        <w:rPr>
          <w:rFonts w:ascii="Times New Roman" w:eastAsia="宋体" w:hAnsi="Times New Roman" w:cs="Times New Roman" w:hint="eastAsia"/>
          <w:sz w:val="24"/>
          <w:szCs w:val="24"/>
        </w:rPr>
        <w:t>的</w:t>
      </w:r>
      <w:r>
        <w:rPr>
          <w:rFonts w:ascii="Times New Roman" w:eastAsia="宋体" w:hAnsi="Times New Roman" w:cs="Times New Roman"/>
          <w:sz w:val="24"/>
          <w:szCs w:val="24"/>
        </w:rPr>
        <w:t>变压器</w:t>
      </w:r>
      <w:r>
        <w:rPr>
          <w:rFonts w:ascii="Times New Roman" w:eastAsia="宋体" w:hAnsi="Times New Roman" w:cs="Times New Roman" w:hint="eastAsia"/>
          <w:sz w:val="24"/>
          <w:szCs w:val="24"/>
        </w:rPr>
        <w:t>，</w:t>
      </w:r>
      <w:r w:rsidR="00C16CE5">
        <w:rPr>
          <w:rFonts w:ascii="Times New Roman" w:eastAsia="宋体" w:hAnsi="Times New Roman" w:cs="Times New Roman" w:hint="eastAsia"/>
          <w:sz w:val="24"/>
          <w:szCs w:val="24"/>
        </w:rPr>
        <w:t>还</w:t>
      </w:r>
      <w:r>
        <w:rPr>
          <w:rFonts w:ascii="Times New Roman" w:eastAsia="宋体" w:hAnsi="Times New Roman" w:cs="Times New Roman" w:hint="eastAsia"/>
          <w:sz w:val="24"/>
          <w:szCs w:val="24"/>
        </w:rPr>
        <w:t>可以解决</w:t>
      </w:r>
      <w:r>
        <w:rPr>
          <w:rFonts w:ascii="Times New Roman" w:eastAsia="宋体" w:hAnsi="Times New Roman" w:cs="Times New Roman"/>
          <w:sz w:val="24"/>
          <w:szCs w:val="24"/>
        </w:rPr>
        <w:t>光伏并网</w:t>
      </w:r>
      <w:r>
        <w:rPr>
          <w:rFonts w:ascii="Times New Roman" w:eastAsia="宋体" w:hAnsi="Times New Roman" w:cs="Times New Roman" w:hint="eastAsia"/>
          <w:sz w:val="24"/>
          <w:szCs w:val="24"/>
        </w:rPr>
        <w:t>的</w:t>
      </w:r>
      <w:r>
        <w:rPr>
          <w:rFonts w:ascii="Times New Roman" w:eastAsia="宋体" w:hAnsi="Times New Roman" w:cs="Times New Roman"/>
          <w:sz w:val="24"/>
          <w:szCs w:val="24"/>
        </w:rPr>
        <w:t>谐波</w:t>
      </w:r>
      <w:r>
        <w:rPr>
          <w:rFonts w:ascii="Times New Roman" w:eastAsia="宋体" w:hAnsi="Times New Roman" w:cs="Times New Roman" w:hint="eastAsia"/>
          <w:sz w:val="24"/>
          <w:szCs w:val="24"/>
        </w:rPr>
        <w:t>问题和</w:t>
      </w:r>
      <w:r>
        <w:rPr>
          <w:rFonts w:ascii="Times New Roman" w:eastAsia="宋体" w:hAnsi="Times New Roman" w:cs="Times New Roman"/>
          <w:sz w:val="24"/>
          <w:szCs w:val="24"/>
        </w:rPr>
        <w:t>电能质量问题</w:t>
      </w:r>
      <w:r>
        <w:rPr>
          <w:rFonts w:ascii="Times New Roman" w:eastAsia="宋体" w:hAnsi="Times New Roman" w:cs="Times New Roman" w:hint="eastAsia"/>
          <w:sz w:val="24"/>
          <w:szCs w:val="24"/>
        </w:rPr>
        <w:t>。直流</w:t>
      </w:r>
      <w:r>
        <w:rPr>
          <w:rFonts w:ascii="Times New Roman" w:eastAsia="宋体" w:hAnsi="Times New Roman" w:cs="Times New Roman"/>
          <w:sz w:val="24"/>
          <w:szCs w:val="24"/>
        </w:rPr>
        <w:t>变压器</w:t>
      </w:r>
      <w:r>
        <w:rPr>
          <w:rFonts w:ascii="Times New Roman" w:eastAsia="宋体" w:hAnsi="Times New Roman" w:cs="Times New Roman" w:hint="eastAsia"/>
          <w:sz w:val="24"/>
          <w:szCs w:val="24"/>
        </w:rPr>
        <w:t>代替传统变压器终将</w:t>
      </w:r>
      <w:r>
        <w:rPr>
          <w:rFonts w:ascii="Times New Roman" w:eastAsia="宋体" w:hAnsi="Times New Roman" w:cs="Times New Roman"/>
          <w:sz w:val="24"/>
          <w:szCs w:val="24"/>
        </w:rPr>
        <w:t>是</w:t>
      </w:r>
      <w:r>
        <w:rPr>
          <w:rFonts w:ascii="Times New Roman" w:eastAsia="宋体" w:hAnsi="Times New Roman" w:cs="Times New Roman" w:hint="eastAsia"/>
          <w:sz w:val="24"/>
          <w:szCs w:val="24"/>
        </w:rPr>
        <w:t>大势所趋。</w:t>
      </w:r>
    </w:p>
    <w:p w:rsidR="00D90334" w14:paraId="5B02E119" w14:textId="31B17D55">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sz w:val="24"/>
          <w:szCs w:val="24"/>
        </w:rPr>
        <w:t>随着科技</w:t>
      </w:r>
      <w:r>
        <w:rPr>
          <w:rFonts w:ascii="Times New Roman" w:eastAsia="宋体" w:hAnsi="Times New Roman" w:cs="Times New Roman" w:hint="eastAsia"/>
          <w:sz w:val="24"/>
          <w:szCs w:val="24"/>
        </w:rPr>
        <w:t>的</w:t>
      </w:r>
      <w:r>
        <w:rPr>
          <w:rFonts w:ascii="Times New Roman" w:eastAsia="宋体" w:hAnsi="Times New Roman" w:cs="Times New Roman"/>
          <w:sz w:val="24"/>
          <w:szCs w:val="24"/>
        </w:rPr>
        <w:t>进步</w:t>
      </w:r>
      <w:r>
        <w:rPr>
          <w:rFonts w:ascii="Times New Roman" w:eastAsia="宋体" w:hAnsi="Times New Roman" w:cs="Times New Roman" w:hint="eastAsia"/>
          <w:sz w:val="24"/>
          <w:szCs w:val="24"/>
        </w:rPr>
        <w:t>和</w:t>
      </w:r>
      <w:r>
        <w:rPr>
          <w:rFonts w:ascii="Times New Roman" w:eastAsia="宋体" w:hAnsi="Times New Roman" w:cs="Times New Roman"/>
          <w:sz w:val="24"/>
          <w:szCs w:val="24"/>
        </w:rPr>
        <w:t>时代</w:t>
      </w:r>
      <w:r>
        <w:rPr>
          <w:rFonts w:ascii="Times New Roman" w:eastAsia="宋体" w:hAnsi="Times New Roman" w:cs="Times New Roman" w:hint="eastAsia"/>
          <w:sz w:val="24"/>
          <w:szCs w:val="24"/>
        </w:rPr>
        <w:t>的</w:t>
      </w:r>
      <w:r>
        <w:rPr>
          <w:rFonts w:ascii="Times New Roman" w:eastAsia="宋体" w:hAnsi="Times New Roman" w:cs="Times New Roman"/>
          <w:sz w:val="24"/>
          <w:szCs w:val="24"/>
        </w:rPr>
        <w:t>发展，低压直流断路器</w:t>
      </w:r>
      <w:r>
        <w:rPr>
          <w:rFonts w:ascii="Times New Roman" w:eastAsia="宋体" w:hAnsi="Times New Roman" w:cs="Times New Roman" w:hint="eastAsia"/>
          <w:sz w:val="24"/>
          <w:szCs w:val="24"/>
        </w:rPr>
        <w:t>的发展更加</w:t>
      </w:r>
      <w:r>
        <w:rPr>
          <w:rFonts w:ascii="Times New Roman" w:eastAsia="宋体" w:hAnsi="Times New Roman" w:cs="Times New Roman"/>
          <w:sz w:val="24"/>
          <w:szCs w:val="24"/>
        </w:rPr>
        <w:t>成熟</w:t>
      </w:r>
      <w:r>
        <w:rPr>
          <w:rFonts w:ascii="Times New Roman" w:eastAsia="宋体" w:hAnsi="Times New Roman" w:cs="Times New Roman" w:hint="eastAsia"/>
          <w:sz w:val="24"/>
          <w:szCs w:val="24"/>
        </w:rPr>
        <w:t>。直流</w:t>
      </w:r>
      <w:r>
        <w:rPr>
          <w:rFonts w:ascii="Times New Roman" w:eastAsia="宋体" w:hAnsi="Times New Roman" w:cs="Times New Roman"/>
          <w:sz w:val="24"/>
          <w:szCs w:val="24"/>
        </w:rPr>
        <w:t>变压器</w:t>
      </w:r>
      <w:r>
        <w:rPr>
          <w:rFonts w:ascii="Times New Roman" w:eastAsia="宋体" w:hAnsi="Times New Roman" w:cs="Times New Roman" w:hint="eastAsia"/>
          <w:sz w:val="24"/>
          <w:szCs w:val="24"/>
        </w:rPr>
        <w:t>对比传统变压器的优越性详见表</w:t>
      </w:r>
      <w:r>
        <w:rPr>
          <w:rFonts w:ascii="Times New Roman" w:eastAsia="宋体" w:hAnsi="Times New Roman" w:cs="Times New Roman" w:hint="eastAsia"/>
          <w:sz w:val="24"/>
          <w:szCs w:val="24"/>
        </w:rPr>
        <w:t>2.1</w:t>
      </w:r>
      <w:r>
        <w:rPr>
          <w:rFonts w:ascii="Times New Roman" w:eastAsia="宋体" w:hAnsi="Times New Roman" w:cs="Times New Roman" w:hint="eastAsia"/>
          <w:sz w:val="24"/>
          <w:szCs w:val="24"/>
        </w:rPr>
        <w:t>。目前，高升压比电路主要</w:t>
      </w:r>
      <w:r w:rsidR="00C16CE5">
        <w:rPr>
          <w:rFonts w:ascii="Times New Roman" w:eastAsia="宋体" w:hAnsi="Times New Roman" w:cs="Times New Roman" w:hint="eastAsia"/>
          <w:sz w:val="24"/>
          <w:szCs w:val="24"/>
        </w:rPr>
        <w:t>还</w:t>
      </w:r>
      <w:r>
        <w:rPr>
          <w:rFonts w:ascii="Times New Roman" w:eastAsia="宋体" w:hAnsi="Times New Roman" w:cs="Times New Roman" w:hint="eastAsia"/>
          <w:sz w:val="24"/>
          <w:szCs w:val="24"/>
        </w:rPr>
        <w:t>是以耦合电感、开关电容、变压器等类型为主，但由于在高电压场合，对开关的容量和充电的要求较高，充电时，会产生尖峰电流，因此不能直接用于高电压的场合</w:t>
      </w:r>
      <w:bookmarkStart w:id="30" w:name="_Hlk135082508"/>
      <w:r>
        <w:rPr>
          <w:rFonts w:ascii="Times New Roman" w:eastAsia="宋体" w:hAnsi="Times New Roman" w:cs="Times New Roman" w:hint="eastAsia"/>
          <w:sz w:val="24"/>
          <w:szCs w:val="24"/>
        </w:rPr>
        <w:t>。</w:t>
      </w:r>
    </w:p>
    <w:bookmarkEnd w:id="30"/>
    <w:p w:rsidR="00D90334" w14:paraId="1882680E" w14:textId="77777777">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p>
    <w:p w:rsidR="00D90334" w14:paraId="5DDEB11C" w14:textId="77777777">
      <w:pPr>
        <w:snapToGrid w:val="0"/>
        <w:spacing w:after="0" w:line="300" w:lineRule="auto"/>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表</w:t>
      </w:r>
      <w:r>
        <w:rPr>
          <w:rFonts w:ascii="Times New Roman" w:eastAsia="宋体" w:hAnsi="Times New Roman" w:cs="Times New Roman" w:hint="eastAsia"/>
          <w:sz w:val="21"/>
          <w:szCs w:val="21"/>
        </w:rPr>
        <w:t>2.1</w:t>
      </w:r>
      <w:r>
        <w:rPr>
          <w:rFonts w:ascii="Times New Roman" w:eastAsia="宋体" w:hAnsi="Times New Roman" w:cs="Times New Roman"/>
          <w:sz w:val="21"/>
          <w:szCs w:val="21"/>
        </w:rPr>
        <w:t xml:space="preserve"> </w:t>
      </w:r>
      <w:r>
        <w:rPr>
          <w:rFonts w:ascii="Times New Roman" w:eastAsia="宋体" w:hAnsi="Times New Roman" w:cs="Times New Roman"/>
          <w:sz w:val="21"/>
          <w:szCs w:val="21"/>
        </w:rPr>
        <w:t>现代</w:t>
      </w:r>
      <w:r>
        <w:rPr>
          <w:rFonts w:ascii="Times New Roman" w:eastAsia="宋体" w:hAnsi="Times New Roman" w:cs="Times New Roman" w:hint="eastAsia"/>
          <w:sz w:val="21"/>
          <w:szCs w:val="21"/>
        </w:rPr>
        <w:t>直流</w:t>
      </w:r>
      <w:r>
        <w:rPr>
          <w:rFonts w:ascii="Times New Roman" w:eastAsia="宋体" w:hAnsi="Times New Roman" w:cs="Times New Roman"/>
          <w:sz w:val="21"/>
          <w:szCs w:val="21"/>
        </w:rPr>
        <w:t>变压器和传统变压器的性能对比</w:t>
      </w:r>
    </w:p>
    <w:tbl>
      <w:tblPr>
        <w:tblStyle w:val="110"/>
        <w:tblW w:w="0" w:type="auto"/>
        <w:tblLook w:val="04A0"/>
      </w:tblPr>
      <w:tblGrid>
        <w:gridCol w:w="3023"/>
        <w:gridCol w:w="3023"/>
        <w:gridCol w:w="2885"/>
      </w:tblGrid>
      <w:tr w14:paraId="08320FDA" w14:textId="77777777" w:rsidTr="00D90334">
        <w:tblPrEx>
          <w:tblW w:w="0" w:type="auto"/>
          <w:tblLook w:val="04A0"/>
        </w:tblPrEx>
        <w:tc>
          <w:tcPr>
            <w:tcW w:w="3023" w:type="dxa"/>
          </w:tcPr>
          <w:p w:rsidR="00D90334" w14:paraId="433D58B6"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性能</w:t>
            </w:r>
          </w:p>
        </w:tc>
        <w:tc>
          <w:tcPr>
            <w:tcW w:w="3023" w:type="dxa"/>
          </w:tcPr>
          <w:p w:rsidR="00D90334" w14:paraId="23811A48"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传统变压器</w:t>
            </w:r>
          </w:p>
        </w:tc>
        <w:tc>
          <w:tcPr>
            <w:tcW w:w="2885" w:type="dxa"/>
          </w:tcPr>
          <w:p w:rsidR="00D90334" w14:paraId="2AD9FFAB"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直流变压器</w:t>
            </w:r>
          </w:p>
        </w:tc>
      </w:tr>
      <w:tr w14:paraId="1CB1B3F6" w14:textId="77777777" w:rsidTr="00D90334">
        <w:tblPrEx>
          <w:tblW w:w="0" w:type="auto"/>
          <w:tblLook w:val="04A0"/>
        </w:tblPrEx>
        <w:tc>
          <w:tcPr>
            <w:tcW w:w="3023" w:type="dxa"/>
          </w:tcPr>
          <w:p w:rsidR="00D90334" w14:paraId="0396D1AD"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变频输出</w:t>
            </w:r>
          </w:p>
        </w:tc>
        <w:tc>
          <w:tcPr>
            <w:tcW w:w="3023" w:type="dxa"/>
          </w:tcPr>
          <w:p w:rsidR="00D90334" w14:paraId="4BF68528"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无</w:t>
            </w:r>
          </w:p>
        </w:tc>
        <w:tc>
          <w:tcPr>
            <w:tcW w:w="2885" w:type="dxa"/>
          </w:tcPr>
          <w:p w:rsidR="00D90334" w14:paraId="4B5F28EC"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有</w:t>
            </w:r>
          </w:p>
        </w:tc>
      </w:tr>
      <w:tr w14:paraId="12037485" w14:textId="77777777" w:rsidTr="00D90334">
        <w:tblPrEx>
          <w:tblW w:w="0" w:type="auto"/>
          <w:tblLook w:val="04A0"/>
        </w:tblPrEx>
        <w:tc>
          <w:tcPr>
            <w:tcW w:w="3023" w:type="dxa"/>
          </w:tcPr>
          <w:p w:rsidR="00D90334" w14:paraId="6851B01E"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电气隔离</w:t>
            </w:r>
          </w:p>
        </w:tc>
        <w:tc>
          <w:tcPr>
            <w:tcW w:w="3023" w:type="dxa"/>
          </w:tcPr>
          <w:p w:rsidR="00D90334" w14:paraId="20DE613E"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有</w:t>
            </w:r>
          </w:p>
        </w:tc>
        <w:tc>
          <w:tcPr>
            <w:tcW w:w="2885" w:type="dxa"/>
          </w:tcPr>
          <w:p w:rsidR="00D90334" w14:paraId="0E45420C"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有</w:t>
            </w:r>
          </w:p>
        </w:tc>
      </w:tr>
      <w:tr w14:paraId="1A542536" w14:textId="77777777" w:rsidTr="00D90334">
        <w:tblPrEx>
          <w:tblW w:w="0" w:type="auto"/>
          <w:tblLook w:val="04A0"/>
        </w:tblPrEx>
        <w:tc>
          <w:tcPr>
            <w:tcW w:w="3023" w:type="dxa"/>
          </w:tcPr>
          <w:p w:rsidR="00D90334" w14:paraId="2999C199"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直流输入接口</w:t>
            </w:r>
          </w:p>
        </w:tc>
        <w:tc>
          <w:tcPr>
            <w:tcW w:w="3023" w:type="dxa"/>
          </w:tcPr>
          <w:p w:rsidR="00D90334" w14:paraId="0AA4D5AA"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无</w:t>
            </w:r>
          </w:p>
        </w:tc>
        <w:tc>
          <w:tcPr>
            <w:tcW w:w="2885" w:type="dxa"/>
          </w:tcPr>
          <w:p w:rsidR="00D90334" w14:paraId="70A58E61"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有</w:t>
            </w:r>
          </w:p>
        </w:tc>
      </w:tr>
      <w:tr w14:paraId="34A93871" w14:textId="77777777" w:rsidTr="00D90334">
        <w:tblPrEx>
          <w:tblW w:w="0" w:type="auto"/>
          <w:tblLook w:val="04A0"/>
        </w:tblPrEx>
        <w:tc>
          <w:tcPr>
            <w:tcW w:w="3023" w:type="dxa"/>
          </w:tcPr>
          <w:p w:rsidR="00D90334" w14:paraId="292459C4"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电压变换</w:t>
            </w:r>
          </w:p>
        </w:tc>
        <w:tc>
          <w:tcPr>
            <w:tcW w:w="3023" w:type="dxa"/>
          </w:tcPr>
          <w:p w:rsidR="00D90334" w14:paraId="7294832D"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有</w:t>
            </w:r>
          </w:p>
        </w:tc>
        <w:tc>
          <w:tcPr>
            <w:tcW w:w="2885" w:type="dxa"/>
          </w:tcPr>
          <w:p w:rsidR="00D90334" w14:paraId="4679406C"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有</w:t>
            </w:r>
          </w:p>
        </w:tc>
      </w:tr>
      <w:tr w14:paraId="6F54D871" w14:textId="77777777" w:rsidTr="00D90334">
        <w:tblPrEx>
          <w:tblW w:w="0" w:type="auto"/>
          <w:tblLook w:val="04A0"/>
        </w:tblPrEx>
        <w:tc>
          <w:tcPr>
            <w:tcW w:w="3023" w:type="dxa"/>
          </w:tcPr>
          <w:p w:rsidR="00D90334" w14:paraId="5AE70C49"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光伏能源互联</w:t>
            </w:r>
          </w:p>
        </w:tc>
        <w:tc>
          <w:tcPr>
            <w:tcW w:w="3023" w:type="dxa"/>
          </w:tcPr>
          <w:p w:rsidR="00D90334" w14:paraId="6CCF2010"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无</w:t>
            </w:r>
          </w:p>
        </w:tc>
        <w:tc>
          <w:tcPr>
            <w:tcW w:w="2885" w:type="dxa"/>
          </w:tcPr>
          <w:p w:rsidR="00D90334" w14:paraId="610DF3F5"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有</w:t>
            </w:r>
          </w:p>
        </w:tc>
      </w:tr>
      <w:tr w14:paraId="6003FCC6" w14:textId="77777777" w:rsidTr="00D90334">
        <w:tblPrEx>
          <w:tblW w:w="0" w:type="auto"/>
          <w:tblLook w:val="04A0"/>
        </w:tblPrEx>
        <w:tc>
          <w:tcPr>
            <w:tcW w:w="3023" w:type="dxa"/>
          </w:tcPr>
          <w:p w:rsidR="00D90334" w14:paraId="25004A1C"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电能质量调节</w:t>
            </w:r>
          </w:p>
        </w:tc>
        <w:tc>
          <w:tcPr>
            <w:tcW w:w="3023" w:type="dxa"/>
          </w:tcPr>
          <w:p w:rsidR="00D90334" w14:paraId="1727CCBF"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无</w:t>
            </w:r>
          </w:p>
        </w:tc>
        <w:tc>
          <w:tcPr>
            <w:tcW w:w="2885" w:type="dxa"/>
          </w:tcPr>
          <w:p w:rsidR="00D90334" w14:paraId="6CE6742E"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有</w:t>
            </w:r>
          </w:p>
        </w:tc>
      </w:tr>
      <w:tr w14:paraId="76F9C229" w14:textId="77777777" w:rsidTr="00D90334">
        <w:tblPrEx>
          <w:tblW w:w="0" w:type="auto"/>
          <w:tblLook w:val="04A0"/>
        </w:tblPrEx>
        <w:tc>
          <w:tcPr>
            <w:tcW w:w="3023" w:type="dxa"/>
          </w:tcPr>
          <w:p w:rsidR="00D90334" w14:paraId="14051FB5"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谐波抑制</w:t>
            </w:r>
          </w:p>
        </w:tc>
        <w:tc>
          <w:tcPr>
            <w:tcW w:w="3023" w:type="dxa"/>
          </w:tcPr>
          <w:p w:rsidR="00D90334" w14:paraId="239E2C30"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无</w:t>
            </w:r>
          </w:p>
        </w:tc>
        <w:tc>
          <w:tcPr>
            <w:tcW w:w="2885" w:type="dxa"/>
          </w:tcPr>
          <w:p w:rsidR="00D90334" w14:paraId="0611E138"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有</w:t>
            </w:r>
          </w:p>
        </w:tc>
      </w:tr>
      <w:tr w14:paraId="76007B27" w14:textId="77777777" w:rsidTr="00D90334">
        <w:tblPrEx>
          <w:tblW w:w="0" w:type="auto"/>
          <w:tblLook w:val="04A0"/>
        </w:tblPrEx>
        <w:tc>
          <w:tcPr>
            <w:tcW w:w="3023" w:type="dxa"/>
          </w:tcPr>
          <w:p w:rsidR="00D90334" w14:paraId="669A8E29"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直流并网</w:t>
            </w:r>
          </w:p>
        </w:tc>
        <w:tc>
          <w:tcPr>
            <w:tcW w:w="3023" w:type="dxa"/>
          </w:tcPr>
          <w:p w:rsidR="00D90334" w14:paraId="524CB10E"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无</w:t>
            </w:r>
          </w:p>
        </w:tc>
        <w:tc>
          <w:tcPr>
            <w:tcW w:w="2885" w:type="dxa"/>
          </w:tcPr>
          <w:p w:rsidR="00D90334" w14:paraId="63315115"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有</w:t>
            </w:r>
          </w:p>
        </w:tc>
      </w:tr>
      <w:tr w14:paraId="1D02DCEC" w14:textId="77777777" w:rsidTr="00D90334">
        <w:tblPrEx>
          <w:tblW w:w="0" w:type="auto"/>
          <w:tblLook w:val="04A0"/>
        </w:tblPrEx>
        <w:tc>
          <w:tcPr>
            <w:tcW w:w="3023" w:type="dxa"/>
          </w:tcPr>
          <w:p w:rsidR="00D90334" w14:paraId="0B816FEC"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无功补偿</w:t>
            </w:r>
          </w:p>
        </w:tc>
        <w:tc>
          <w:tcPr>
            <w:tcW w:w="3023" w:type="dxa"/>
          </w:tcPr>
          <w:p w:rsidR="00D90334" w14:paraId="7FAF61CF"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无</w:t>
            </w:r>
          </w:p>
        </w:tc>
        <w:tc>
          <w:tcPr>
            <w:tcW w:w="2885" w:type="dxa"/>
          </w:tcPr>
          <w:p w:rsidR="00D90334" w14:paraId="0648416E"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有</w:t>
            </w:r>
          </w:p>
        </w:tc>
      </w:tr>
      <w:tr w14:paraId="68175B50" w14:textId="77777777" w:rsidTr="00D90334">
        <w:tblPrEx>
          <w:tblW w:w="0" w:type="auto"/>
          <w:tblLook w:val="04A0"/>
        </w:tblPrEx>
        <w:tc>
          <w:tcPr>
            <w:tcW w:w="3023" w:type="dxa"/>
          </w:tcPr>
          <w:p w:rsidR="00D90334" w14:paraId="11E219E9"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体积重量</w:t>
            </w:r>
          </w:p>
        </w:tc>
        <w:tc>
          <w:tcPr>
            <w:tcW w:w="3023" w:type="dxa"/>
          </w:tcPr>
          <w:p w:rsidR="00D90334" w14:paraId="2A08C0C2"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大</w:t>
            </w:r>
          </w:p>
        </w:tc>
        <w:tc>
          <w:tcPr>
            <w:tcW w:w="2885" w:type="dxa"/>
          </w:tcPr>
          <w:p w:rsidR="00D90334" w14:paraId="2CD7A666"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小</w:t>
            </w:r>
          </w:p>
        </w:tc>
      </w:tr>
      <w:tr w14:paraId="1C115264" w14:textId="77777777" w:rsidTr="00D90334">
        <w:tblPrEx>
          <w:tblW w:w="0" w:type="auto"/>
          <w:tblLook w:val="04A0"/>
        </w:tblPrEx>
        <w:tc>
          <w:tcPr>
            <w:tcW w:w="3023" w:type="dxa"/>
          </w:tcPr>
          <w:p w:rsidR="00D90334" w14:paraId="6316F81B"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供电可靠性</w:t>
            </w:r>
          </w:p>
        </w:tc>
        <w:tc>
          <w:tcPr>
            <w:tcW w:w="3023" w:type="dxa"/>
          </w:tcPr>
          <w:p w:rsidR="00D90334" w14:paraId="0339212B"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低</w:t>
            </w:r>
          </w:p>
        </w:tc>
        <w:tc>
          <w:tcPr>
            <w:tcW w:w="2885" w:type="dxa"/>
          </w:tcPr>
          <w:p w:rsidR="00D90334" w14:paraId="41BA1DAD" w14:textId="77777777">
            <w:pPr>
              <w:spacing w:after="0" w:line="300" w:lineRule="auto"/>
              <w:jc w:val="center"/>
              <w:rPr>
                <w:rFonts w:ascii="宋体" w:eastAsia="宋体" w:hAnsi="宋体" w:cs="Times New Roman"/>
                <w:sz w:val="21"/>
                <w:szCs w:val="21"/>
              </w:rPr>
            </w:pPr>
            <w:r>
              <w:rPr>
                <w:rFonts w:ascii="宋体" w:eastAsia="宋体" w:hAnsi="宋体" w:cs="Times New Roman" w:hint="eastAsia"/>
                <w:sz w:val="21"/>
                <w:szCs w:val="21"/>
              </w:rPr>
              <w:t>高</w:t>
            </w:r>
          </w:p>
        </w:tc>
      </w:tr>
    </w:tbl>
    <w:p w:rsidR="00D90334" w14:paraId="5F9276F4" w14:textId="77777777">
      <w:pPr>
        <w:snapToGrid w:val="0"/>
        <w:spacing w:line="300" w:lineRule="auto"/>
        <w:ind w:firstLine="440" w:firstLineChars="200"/>
        <w:rPr>
          <w:rFonts w:ascii="Times New Roman" w:hAnsi="Times New Roman" w:cs="Times New Roman"/>
        </w:rPr>
      </w:pPr>
    </w:p>
    <w:p w:rsidR="00D90334" w14:paraId="10EA6A6D" w14:textId="176DB310">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sectPr w:rsidSect="00D9195E">
          <w:headerReference w:type="even" r:id="rId62"/>
          <w:headerReference w:type="default" r:id="rId63"/>
          <w:footerReference w:type="even" r:id="rId64"/>
          <w:footerReference w:type="default" r:id="rId65"/>
          <w:headerReference w:type="first" r:id="rId66"/>
          <w:footerReference w:type="first" r:id="rId67"/>
          <w:type w:val="nextPage"/>
          <w:pgSz w:w="11906" w:h="16838"/>
          <w:pgMar w:top="1985" w:right="1418" w:bottom="1418" w:left="1418" w:header="1417" w:footer="1134" w:gutter="0"/>
          <w:pgNumType w:start="5"/>
          <w:cols w:space="425"/>
          <w:titlePg w:val="0"/>
          <w:docGrid w:type="lines" w:linePitch="326"/>
        </w:sectPr>
      </w:pPr>
      <w:r>
        <w:rPr>
          <w:rFonts w:ascii="Times New Roman" w:eastAsia="宋体" w:hAnsi="Times New Roman" w:cs="Times New Roman" w:hint="eastAsia"/>
          <w:sz w:val="24"/>
          <w:szCs w:val="24"/>
        </w:rPr>
        <w:t>目前</w:t>
      </w:r>
      <w:r w:rsidR="00850F6A">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全世界直流变压器发展飞快，尤其是以美国为首，其最先开始且发展迅速，处于世界遥遥领先地位，欧洲和日本等国家地区也发展出了比较先进的直流变压器，技</w:t>
      </w:r>
    </w:p>
    <w:p w:rsidR="00D90334" w14:textId="176DB310">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术水平处于较高地位，而我国虽然起步较慢，但发展迅速，近年来也取得了不错的成绩，发展潜力巨大。以此速度发展，我国跻身世界变压器技术先进国家行列也只是时间问题。</w:t>
      </w:r>
    </w:p>
    <w:p w:rsidR="00D90334" w14:paraId="0C018DC6" w14:textId="77777777">
      <w:pPr>
        <w:pStyle w:val="Heading2"/>
        <w:snapToGrid w:val="0"/>
        <w:spacing w:before="163" w:beforeLines="50" w:line="360" w:lineRule="auto"/>
        <w:rPr>
          <w:rFonts w:ascii="Times New Roman" w:eastAsia="黑体" w:hAnsi="Times New Roman" w:cs="Times New Roman"/>
          <w:bCs w:val="0"/>
          <w:szCs w:val="32"/>
        </w:rPr>
      </w:pPr>
      <w:bookmarkStart w:id="31" w:name="_Toc135336638"/>
      <w:r>
        <w:rPr>
          <w:rFonts w:ascii="Times New Roman" w:eastAsia="黑体" w:hAnsi="Times New Roman" w:cs="Times New Roman" w:hint="eastAsia"/>
          <w:szCs w:val="32"/>
        </w:rPr>
        <w:t>2.2</w:t>
      </w:r>
      <w:r>
        <w:rPr>
          <w:rFonts w:ascii="Times New Roman" w:eastAsia="黑体" w:hAnsi="Times New Roman" w:cs="Times New Roman" w:hint="eastAsia"/>
          <w:szCs w:val="32"/>
        </w:rPr>
        <w:t>并网系统中的直流变压器工作原理</w:t>
      </w:r>
      <w:bookmarkEnd w:id="31"/>
    </w:p>
    <w:p w:rsidR="00D90334" w14:paraId="32A8A4EB" w14:textId="77777777">
      <w:pPr>
        <w:tabs>
          <w:tab w:val="center" w:pos="4080"/>
          <w:tab w:val="center" w:pos="4800"/>
          <w:tab w:val="right" w:pos="8160"/>
          <w:tab w:val="right" w:pos="8400"/>
          <w:tab w:val="right" w:pos="9360"/>
        </w:tabs>
        <w:snapToGrid w:val="0"/>
        <w:spacing w:after="0" w:line="300" w:lineRule="auto"/>
        <w:ind w:firstLine="480" w:firstLineChars="200"/>
        <w:rPr>
          <w:rFonts w:ascii="宋体" w:eastAsia="宋体" w:hAnsi="宋体" w:cs="Times New Roman"/>
          <w:sz w:val="21"/>
          <w:szCs w:val="21"/>
        </w:rPr>
      </w:pPr>
      <w:r>
        <w:rPr>
          <w:rFonts w:ascii="Times New Roman" w:eastAsia="宋体" w:hAnsi="Times New Roman" w:cs="Times New Roman" w:hint="eastAsia"/>
          <w:sz w:val="24"/>
          <w:szCs w:val="24"/>
        </w:rPr>
        <w:t>直流变压器就是通过绕组和磁芯等器件，构造出一种实现电能变换的变压器，该系统是一种利用磁芯的磁导率和绕组的匝数比来达到转换电能的目的。</w:t>
      </w:r>
    </w:p>
    <w:p w:rsidR="00D90334" w14:paraId="0ACBA9DC" w14:textId="77777777">
      <w:pPr>
        <w:snapToGrid w:val="0"/>
        <w:spacing w:after="0" w:line="300" w:lineRule="auto"/>
        <w:ind w:firstLine="480" w:firstLineChars="200"/>
        <w:rPr>
          <w:rFonts w:ascii="Times New Roman" w:hAnsi="Times New Roman" w:cs="Times New Roman"/>
        </w:rPr>
      </w:pPr>
      <w:r>
        <w:rPr>
          <w:rFonts w:ascii="Times New Roman" w:eastAsia="宋体" w:hAnsi="Times New Roman" w:cs="Times New Roman" w:hint="eastAsia"/>
          <w:sz w:val="24"/>
          <w:szCs w:val="24"/>
        </w:rPr>
        <w:t>直流变压器的工作原理是：一个非短路线圈端口电压和磁通量的变化率成正比，另一个线圈与之磁通量相同时，两线圈电压相同。如果把两线圈一端短路，就会使未短路的端口电压变为两倍，当线圈不断增多，电压就会不断增大，最终使得电压与线圈圈数成正比</w:t>
      </w:r>
      <w:r>
        <w:rPr>
          <w:rFonts w:ascii="Times New Roman" w:hAnsi="Times New Roman" w:cs="Times New Roman" w:hint="eastAsia"/>
        </w:rPr>
        <w:t>。</w:t>
      </w:r>
    </w:p>
    <w:p w:rsidR="00D90334" w14:paraId="42401245" w14:textId="77777777">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如图</w:t>
      </w:r>
      <w:r>
        <w:rPr>
          <w:rFonts w:ascii="Times New Roman" w:eastAsia="宋体" w:hAnsi="Times New Roman" w:cs="Times New Roman" w:hint="eastAsia"/>
          <w:sz w:val="24"/>
          <w:szCs w:val="24"/>
        </w:rPr>
        <w:t>2.2</w:t>
      </w:r>
      <w:r>
        <w:rPr>
          <w:rFonts w:ascii="Times New Roman" w:eastAsia="宋体" w:hAnsi="Times New Roman" w:cs="Times New Roman" w:hint="eastAsia"/>
          <w:sz w:val="24"/>
          <w:szCs w:val="24"/>
        </w:rPr>
        <w:t>所示，为光伏直流升压并网的架构。首先，分布式光伏阵列先接入低压直流母线，然后通过升压变换器将其汇合到中压直流侧，最终通过</w:t>
      </w:r>
      <w:r>
        <w:rPr>
          <w:rFonts w:ascii="Times New Roman" w:eastAsia="宋体" w:hAnsi="Times New Roman" w:cs="Times New Roman" w:hint="eastAsia"/>
          <w:sz w:val="24"/>
          <w:szCs w:val="24"/>
        </w:rPr>
        <w:t xml:space="preserve"> MMC</w:t>
      </w:r>
      <w:r>
        <w:rPr>
          <w:rFonts w:ascii="Times New Roman" w:eastAsia="宋体" w:hAnsi="Times New Roman" w:cs="Times New Roman" w:hint="eastAsia"/>
          <w:sz w:val="24"/>
          <w:szCs w:val="24"/>
        </w:rPr>
        <w:t>逆变器将其输出到三相交流电网。</w:t>
      </w:r>
    </w:p>
    <w:p w:rsidR="00D90334" w14:paraId="2F09C77F" w14:textId="77777777">
      <w:pPr>
        <w:widowControl w:val="0"/>
        <w:snapToGrid w:val="0"/>
        <w:spacing w:line="300" w:lineRule="auto"/>
        <w:ind w:firstLine="440" w:firstLineChars="200"/>
        <w:rPr>
          <w:rFonts w:cs="Times New Roman"/>
          <w:kern w:val="2"/>
        </w:rPr>
      </w:pPr>
    </w:p>
    <w:p w:rsidR="00D90334" w14:paraId="2537123A" w14:textId="77777777">
      <w:pPr>
        <w:widowControl w:val="0"/>
        <w:snapToGrid w:val="0"/>
        <w:spacing w:line="300" w:lineRule="auto"/>
        <w:jc w:val="center"/>
        <w:rPr>
          <w:rFonts w:cs="Times New Roman"/>
          <w:kern w:val="2"/>
        </w:rPr>
      </w:pPr>
      <w:r>
        <w:rPr>
          <w:rFonts w:cs="Times New Roman" w:hint="eastAsia"/>
          <w:noProof/>
          <w:kern w:val="2"/>
        </w:rPr>
        <w:drawing>
          <wp:inline distT="0" distB="0" distL="0" distR="0">
            <wp:extent cx="4939030" cy="3403600"/>
            <wp:effectExtent l="0" t="0" r="0" b="6350"/>
            <wp:docPr id="5221159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11595" name="图片 2"/>
                    <pic:cNvPicPr>
                      <a:picLocks noChangeAspect="1"/>
                    </pic:cNvPicPr>
                  </pic:nvPicPr>
                  <pic:blipFill>
                    <a:blip xmlns:r="http://schemas.openxmlformats.org/officeDocument/2006/relationships" r:embed="rId68">
                      <a:clrChange>
                        <a:clrFrom>
                          <a:srgbClr val="DCDCDC"/>
                        </a:clrFrom>
                        <a:clrTo>
                          <a:srgbClr val="DCDCDC">
                            <a:alpha val="0"/>
                          </a:srgbClr>
                        </a:clrTo>
                      </a:clrChange>
                    </a:blip>
                    <a:stretch>
                      <a:fillRect/>
                    </a:stretch>
                  </pic:blipFill>
                  <pic:spPr>
                    <a:xfrm>
                      <a:off x="0" y="0"/>
                      <a:ext cx="5050582" cy="3480280"/>
                    </a:xfrm>
                    <a:prstGeom prst="rect">
                      <a:avLst/>
                    </a:prstGeom>
                  </pic:spPr>
                </pic:pic>
              </a:graphicData>
            </a:graphic>
          </wp:inline>
        </w:drawing>
      </w:r>
    </w:p>
    <w:p w:rsidR="00D90334" w14:paraId="4CC312A9" w14:textId="77777777">
      <w:pPr>
        <w:snapToGrid w:val="0"/>
        <w:spacing w:after="0" w:line="300" w:lineRule="auto"/>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图</w:t>
      </w:r>
      <w:r>
        <w:rPr>
          <w:rFonts w:ascii="Times New Roman" w:eastAsia="宋体" w:hAnsi="Times New Roman" w:cs="Times New Roman" w:hint="eastAsia"/>
          <w:sz w:val="21"/>
          <w:szCs w:val="21"/>
        </w:rPr>
        <w:t>2.2</w:t>
      </w:r>
      <w:r>
        <w:rPr>
          <w:rFonts w:ascii="Times New Roman" w:eastAsia="宋体" w:hAnsi="Times New Roman" w:cs="Times New Roman"/>
          <w:sz w:val="21"/>
          <w:szCs w:val="21"/>
        </w:rPr>
        <w:t xml:space="preserve"> </w:t>
      </w:r>
      <w:r>
        <w:rPr>
          <w:rFonts w:ascii="Times New Roman" w:eastAsia="宋体" w:hAnsi="Times New Roman" w:cs="Times New Roman"/>
          <w:sz w:val="21"/>
          <w:szCs w:val="21"/>
        </w:rPr>
        <w:t>大型光伏直流升压汇集接入系统拓扑</w:t>
      </w:r>
    </w:p>
    <w:p w:rsidR="00D90334" w14:paraId="72AFC432" w14:textId="77777777">
      <w:pPr>
        <w:spacing w:line="300" w:lineRule="auto"/>
        <w:ind w:firstLine="420" w:firstLineChars="200"/>
        <w:jc w:val="center"/>
        <w:rPr>
          <w:rFonts w:cs="Times New Roman"/>
          <w:sz w:val="21"/>
          <w:szCs w:val="21"/>
        </w:rPr>
        <w:sectPr w:rsidSect="00D9195E">
          <w:headerReference w:type="even" r:id="rId69"/>
          <w:headerReference w:type="default" r:id="rId70"/>
          <w:footerReference w:type="even" r:id="rId71"/>
          <w:footerReference w:type="default" r:id="rId72"/>
          <w:headerReference w:type="first" r:id="rId73"/>
          <w:footerReference w:type="first" r:id="rId74"/>
          <w:type w:val="nextPage"/>
          <w:pgSz w:w="11906" w:h="16838"/>
          <w:pgMar w:top="1985" w:right="1418" w:bottom="1418" w:left="1418" w:header="1417" w:footer="1134" w:gutter="0"/>
          <w:pgNumType w:start="6"/>
          <w:cols w:space="425"/>
          <w:titlePg w:val="0"/>
          <w:docGrid w:type="lines" w:linePitch="326"/>
        </w:sectPr>
      </w:pPr>
    </w:p>
    <w:p w:rsidR="00D90334" w14:paraId="5C069418" w14:textId="4D04337B">
      <w:pPr>
        <w:snapToGrid w:val="0"/>
        <w:spacing w:after="0" w:line="300" w:lineRule="auto"/>
        <w:ind w:firstLine="480" w:firstLineChars="200"/>
        <w:rPr>
          <w:rFonts w:ascii="Times New Roman" w:hAnsi="Times New Roman" w:cs="Times New Roman"/>
        </w:rPr>
      </w:pPr>
      <w:r>
        <w:rPr>
          <w:rFonts w:ascii="Times New Roman" w:eastAsia="宋体" w:hAnsi="Times New Roman" w:cs="Times New Roman" w:hint="eastAsia"/>
          <w:sz w:val="24"/>
          <w:szCs w:val="24"/>
        </w:rPr>
        <w:t>以对直流变压器的需求为依据，</w:t>
      </w:r>
      <w:r>
        <w:rPr>
          <w:rFonts w:ascii="Times New Roman" w:eastAsia="宋体" w:hAnsi="Times New Roman" w:cs="Times New Roman" w:hint="eastAsia"/>
          <w:sz w:val="24"/>
          <w:szCs w:val="24"/>
        </w:rPr>
        <w:t>集散式光伏</w:t>
      </w:r>
      <w:r>
        <w:rPr>
          <w:rFonts w:ascii="Times New Roman" w:eastAsia="宋体" w:hAnsi="Times New Roman" w:cs="Times New Roman" w:hint="eastAsia"/>
          <w:sz w:val="24"/>
          <w:szCs w:val="24"/>
        </w:rPr>
        <w:t>阵列利用高频变压器来阻断故障，在高压侧使用二极管器件来提高短路能力并降低成本，</w:t>
      </w:r>
      <w:r>
        <w:rPr>
          <w:rFonts w:ascii="Times New Roman" w:eastAsia="宋体" w:hAnsi="Times New Roman" w:cs="Times New Roman"/>
          <w:sz w:val="24"/>
          <w:szCs w:val="24"/>
        </w:rPr>
        <w:t>选取单模块等效方案，</w:t>
      </w:r>
      <w:r>
        <w:rPr>
          <w:rFonts w:ascii="Times New Roman" w:eastAsia="宋体" w:hAnsi="Times New Roman" w:cs="Times New Roman" w:hint="eastAsia"/>
          <w:sz w:val="24"/>
          <w:szCs w:val="24"/>
        </w:rPr>
        <w:t>来实现</w:t>
      </w:r>
      <w:r>
        <w:rPr>
          <w:rFonts w:ascii="Times New Roman" w:eastAsia="宋体" w:hAnsi="Times New Roman" w:cs="Times New Roman"/>
          <w:sz w:val="24"/>
          <w:szCs w:val="24"/>
        </w:rPr>
        <w:t>输入并联输出串联架构</w:t>
      </w:r>
      <w:r>
        <w:rPr>
          <w:rFonts w:ascii="Times New Roman" w:hAnsi="Times New Roman" w:cs="Times New Roman"/>
          <w:vertAlign w:val="superscript"/>
        </w:rPr>
        <w:t>[</w:t>
      </w:r>
      <w:r w:rsidR="004A4815">
        <w:rPr>
          <w:rFonts w:ascii="Times New Roman" w:hAnsi="Times New Roman" w:cs="Times New Roman" w:hint="eastAsia"/>
          <w:vertAlign w:val="superscript"/>
        </w:rPr>
        <w:t>4</w:t>
      </w:r>
      <w:r>
        <w:rPr>
          <w:rFonts w:ascii="Times New Roman" w:hAnsi="Times New Roman" w:cs="Times New Roman"/>
          <w:vertAlign w:val="superscript"/>
        </w:rPr>
        <w:t>]</w:t>
      </w:r>
      <w:r>
        <w:rPr>
          <w:rFonts w:ascii="Times New Roman" w:hAnsi="Times New Roman" w:cs="Times New Roman" w:hint="eastAsia"/>
        </w:rPr>
        <w:t>。</w:t>
      </w:r>
    </w:p>
    <w:p w:rsidR="00D90334" w14:paraId="036C4626" w14:textId="3B7DB7D7">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相对于集中式和两级式两种方式，分布式</w:t>
      </w:r>
      <w:r>
        <w:rPr>
          <w:rFonts w:ascii="Times New Roman" w:eastAsia="宋体" w:hAnsi="Times New Roman" w:cs="Times New Roman" w:hint="eastAsia"/>
          <w:sz w:val="24"/>
          <w:szCs w:val="24"/>
        </w:rPr>
        <w:t>MMC</w:t>
      </w:r>
      <w:r>
        <w:rPr>
          <w:rFonts w:ascii="Times New Roman" w:eastAsia="宋体" w:hAnsi="Times New Roman" w:cs="Times New Roman" w:hint="eastAsia"/>
          <w:sz w:val="24"/>
          <w:szCs w:val="24"/>
        </w:rPr>
        <w:t>的最大优势在于其能够独立地调整和控制各个组件的功率。各子模块各自独立运作，某一子模块发生故障或失灵都不会对其它子模块造成影响。</w:t>
      </w:r>
      <w:r w:rsidR="000233E6">
        <w:rPr>
          <w:rFonts w:ascii="Times New Roman" w:eastAsia="宋体" w:hAnsi="Times New Roman" w:cs="Times New Roman" w:hint="eastAsia"/>
          <w:sz w:val="24"/>
          <w:szCs w:val="24"/>
        </w:rPr>
        <w:t>在实际应用中，可</w:t>
      </w:r>
      <w:r w:rsidRPr="000233E6" w:rsidR="000233E6">
        <w:rPr>
          <w:rFonts w:ascii="Times New Roman" w:eastAsia="宋体" w:hAnsi="Times New Roman" w:cs="Times New Roman"/>
          <w:sz w:val="24"/>
          <w:szCs w:val="24"/>
        </w:rPr>
        <w:t>通过控制</w:t>
      </w:r>
      <w:r w:rsidR="000233E6">
        <w:rPr>
          <w:rFonts w:ascii="Times New Roman" w:eastAsia="宋体" w:hAnsi="Times New Roman" w:cs="Times New Roman" w:hint="eastAsia"/>
          <w:sz w:val="24"/>
          <w:szCs w:val="24"/>
        </w:rPr>
        <w:t>各个</w:t>
      </w:r>
      <w:r w:rsidRPr="000233E6" w:rsidR="000233E6">
        <w:rPr>
          <w:rFonts w:ascii="Times New Roman" w:eastAsia="宋体" w:hAnsi="Times New Roman" w:cs="Times New Roman"/>
          <w:sz w:val="24"/>
          <w:szCs w:val="24"/>
        </w:rPr>
        <w:t>子模块</w:t>
      </w:r>
      <w:r w:rsidR="000233E6">
        <w:rPr>
          <w:rFonts w:ascii="Times New Roman" w:eastAsia="宋体" w:hAnsi="Times New Roman" w:cs="Times New Roman" w:hint="eastAsia"/>
          <w:sz w:val="24"/>
          <w:szCs w:val="24"/>
        </w:rPr>
        <w:t>获得</w:t>
      </w:r>
      <w:r w:rsidRPr="000233E6" w:rsidR="000233E6">
        <w:rPr>
          <w:rFonts w:ascii="Times New Roman" w:eastAsia="宋体" w:hAnsi="Times New Roman" w:cs="Times New Roman"/>
          <w:sz w:val="24"/>
          <w:szCs w:val="24"/>
        </w:rPr>
        <w:t>最大功率传输。</w:t>
      </w:r>
      <w:r w:rsidR="000233E6">
        <w:rPr>
          <w:rFonts w:ascii="Times New Roman" w:eastAsia="宋体" w:hAnsi="Times New Roman" w:cs="Times New Roman" w:hint="eastAsia"/>
          <w:sz w:val="24"/>
          <w:szCs w:val="24"/>
        </w:rPr>
        <w:t>在</w:t>
      </w:r>
      <w:r w:rsidRPr="000233E6" w:rsidR="000233E6">
        <w:rPr>
          <w:rFonts w:ascii="Times New Roman" w:eastAsia="宋体" w:hAnsi="Times New Roman" w:cs="Times New Roman"/>
          <w:sz w:val="24"/>
          <w:szCs w:val="24"/>
        </w:rPr>
        <w:t>保证直流母线电压恒定的</w:t>
      </w:r>
      <w:r w:rsidR="000233E6">
        <w:rPr>
          <w:rFonts w:ascii="Times New Roman" w:eastAsia="宋体" w:hAnsi="Times New Roman" w:cs="Times New Roman" w:hint="eastAsia"/>
          <w:sz w:val="24"/>
          <w:szCs w:val="24"/>
        </w:rPr>
        <w:t>条件可</w:t>
      </w:r>
      <w:r w:rsidRPr="000233E6" w:rsidR="000233E6">
        <w:rPr>
          <w:rFonts w:ascii="Times New Roman" w:eastAsia="宋体" w:hAnsi="Times New Roman" w:cs="Times New Roman"/>
          <w:sz w:val="24"/>
          <w:szCs w:val="24"/>
        </w:rPr>
        <w:t>线</w:t>
      </w:r>
      <w:r w:rsidR="000233E6">
        <w:rPr>
          <w:rFonts w:ascii="Times New Roman" w:eastAsia="宋体" w:hAnsi="Times New Roman" w:cs="Times New Roman" w:hint="eastAsia"/>
          <w:sz w:val="24"/>
          <w:szCs w:val="24"/>
        </w:rPr>
        <w:t>调整</w:t>
      </w:r>
      <w:r w:rsidRPr="000233E6" w:rsidR="000233E6">
        <w:rPr>
          <w:rFonts w:ascii="Times New Roman" w:eastAsia="宋体" w:hAnsi="Times New Roman" w:cs="Times New Roman"/>
          <w:sz w:val="24"/>
          <w:szCs w:val="24"/>
        </w:rPr>
        <w:t>电压</w:t>
      </w:r>
      <w:r w:rsidR="000233E6">
        <w:rPr>
          <w:rFonts w:ascii="Times New Roman" w:eastAsia="宋体" w:hAnsi="Times New Roman" w:cs="Times New Roman" w:hint="eastAsia"/>
          <w:sz w:val="24"/>
          <w:szCs w:val="24"/>
        </w:rPr>
        <w:t>，</w:t>
      </w:r>
      <w:r w:rsidRPr="000233E6" w:rsidR="000233E6">
        <w:rPr>
          <w:rFonts w:ascii="Times New Roman" w:eastAsia="宋体" w:hAnsi="Times New Roman" w:cs="Times New Roman"/>
          <w:sz w:val="24"/>
          <w:szCs w:val="24"/>
        </w:rPr>
        <w:t>在</w:t>
      </w:r>
      <w:r w:rsidR="000233E6">
        <w:rPr>
          <w:rFonts w:ascii="Times New Roman" w:eastAsia="宋体" w:hAnsi="Times New Roman" w:cs="Times New Roman" w:hint="eastAsia"/>
          <w:sz w:val="24"/>
          <w:szCs w:val="24"/>
        </w:rPr>
        <w:t>只有一个</w:t>
      </w:r>
      <w:r w:rsidRPr="000233E6" w:rsidR="000233E6">
        <w:rPr>
          <w:rFonts w:ascii="Times New Roman" w:eastAsia="宋体" w:hAnsi="Times New Roman" w:cs="Times New Roman"/>
          <w:sz w:val="24"/>
          <w:szCs w:val="24"/>
        </w:rPr>
        <w:t>极值点的情况下，</w:t>
      </w:r>
      <w:r w:rsidR="000233E6">
        <w:rPr>
          <w:rFonts w:ascii="Times New Roman" w:eastAsia="宋体" w:hAnsi="Times New Roman" w:cs="Times New Roman" w:hint="eastAsia"/>
          <w:sz w:val="24"/>
          <w:szCs w:val="24"/>
        </w:rPr>
        <w:t>更容易</w:t>
      </w:r>
      <w:r w:rsidRPr="000233E6" w:rsidR="000233E6">
        <w:rPr>
          <w:rFonts w:ascii="Times New Roman" w:eastAsia="宋体" w:hAnsi="Times New Roman" w:cs="Times New Roman"/>
          <w:sz w:val="24"/>
          <w:szCs w:val="24"/>
        </w:rPr>
        <w:t>实现最大功率点跟踪。但因为</w:t>
      </w:r>
      <w:r w:rsidRPr="000233E6" w:rsidR="000233E6">
        <w:rPr>
          <w:rFonts w:ascii="Times New Roman" w:eastAsia="宋体" w:hAnsi="Times New Roman" w:cs="Times New Roman"/>
          <w:sz w:val="24"/>
          <w:szCs w:val="24"/>
        </w:rPr>
        <w:t>每个光</w:t>
      </w:r>
      <w:r w:rsidRPr="000233E6" w:rsidR="000233E6">
        <w:rPr>
          <w:rFonts w:ascii="Times New Roman" w:eastAsia="宋体" w:hAnsi="Times New Roman" w:cs="Times New Roman"/>
          <w:sz w:val="24"/>
          <w:szCs w:val="24"/>
        </w:rPr>
        <w:t>伏组件都配置一个</w:t>
      </w:r>
      <w:r w:rsidRPr="000233E6" w:rsidR="000233E6">
        <w:rPr>
          <w:rFonts w:ascii="Times New Roman" w:eastAsia="宋体" w:hAnsi="Times New Roman" w:cs="Times New Roman"/>
          <w:sz w:val="24"/>
          <w:szCs w:val="24"/>
        </w:rPr>
        <w:t>DC-DC</w:t>
      </w:r>
      <w:r w:rsidRPr="000233E6" w:rsidR="000233E6">
        <w:rPr>
          <w:rFonts w:ascii="Times New Roman" w:eastAsia="宋体" w:hAnsi="Times New Roman" w:cs="Times New Roman"/>
          <w:sz w:val="24"/>
          <w:szCs w:val="24"/>
        </w:rPr>
        <w:t>环节</w:t>
      </w:r>
      <w:r w:rsidR="000233E6">
        <w:rPr>
          <w:rFonts w:ascii="Times New Roman" w:eastAsia="宋体" w:hAnsi="Times New Roman" w:cs="Times New Roman" w:hint="eastAsia"/>
          <w:sz w:val="24"/>
          <w:szCs w:val="24"/>
        </w:rPr>
        <w:t>，</w:t>
      </w:r>
      <w:r w:rsidRPr="000233E6" w:rsidR="000233E6">
        <w:rPr>
          <w:rFonts w:ascii="Times New Roman" w:eastAsia="宋体" w:hAnsi="Times New Roman" w:cs="Times New Roman"/>
          <w:sz w:val="24"/>
          <w:szCs w:val="24"/>
        </w:rPr>
        <w:t>虽然可以提高效率以及可以解决局部光照不均的问题，但是成本更高。</w:t>
      </w:r>
      <w:r>
        <w:rPr>
          <w:rFonts w:ascii="Times New Roman" w:eastAsia="宋体" w:hAnsi="Times New Roman" w:cs="Times New Roman"/>
          <w:sz w:val="24"/>
          <w:szCs w:val="24"/>
          <w:vertAlign w:val="superscript"/>
        </w:rPr>
        <w:t>[</w:t>
      </w:r>
      <w:r w:rsidR="004A4815">
        <w:rPr>
          <w:rFonts w:ascii="Times New Roman" w:eastAsia="宋体" w:hAnsi="Times New Roman" w:cs="Times New Roman" w:hint="eastAsia"/>
          <w:sz w:val="24"/>
          <w:szCs w:val="24"/>
          <w:vertAlign w:val="superscript"/>
        </w:rPr>
        <w:t>5</w:t>
      </w:r>
      <w:r>
        <w:rPr>
          <w:rFonts w:ascii="Times New Roman" w:eastAsia="宋体" w:hAnsi="Times New Roman" w:cs="Times New Roman"/>
          <w:sz w:val="24"/>
          <w:szCs w:val="24"/>
          <w:vertAlign w:val="superscript"/>
        </w:rPr>
        <w:t>]</w:t>
      </w:r>
      <w:r>
        <w:rPr>
          <w:rFonts w:ascii="Times New Roman" w:eastAsia="宋体" w:hAnsi="Times New Roman" w:cs="Times New Roman" w:hint="eastAsia"/>
          <w:sz w:val="24"/>
          <w:szCs w:val="24"/>
        </w:rPr>
        <w:t>。</w:t>
      </w:r>
    </w:p>
    <w:p w:rsidR="00D90334" w14:paraId="6BCBC2B8" w14:textId="3F4F36DD">
      <w:pPr>
        <w:tabs>
          <w:tab w:val="center" w:pos="4080"/>
          <w:tab w:val="center" w:pos="4800"/>
          <w:tab w:val="right" w:pos="8160"/>
          <w:tab w:val="right" w:pos="8400"/>
          <w:tab w:val="right" w:pos="9360"/>
        </w:tabs>
        <w:snapToGrid w:val="0"/>
        <w:spacing w:after="0" w:line="300" w:lineRule="auto"/>
        <w:ind w:firstLine="480" w:firstLineChars="200"/>
        <w:rPr>
          <w:rFonts w:ascii="Times New Roman" w:hAnsi="Times New Roman" w:cs="Times New Roman"/>
        </w:rPr>
      </w:pPr>
      <w:r>
        <w:rPr>
          <w:rFonts w:ascii="Times New Roman" w:eastAsia="宋体" w:hAnsi="Times New Roman" w:cs="Times New Roman" w:hint="eastAsia"/>
          <w:sz w:val="24"/>
          <w:szCs w:val="24"/>
        </w:rPr>
        <w:t>在一般并网系统运行过程中，首先把光伏阵列产生直流电经过逆变器的调制，逆变变成交流电，然后又进行变压，耦合到高频变压器的副边，最后又逆变成直流，其过程采用闭环控制，结构如图</w:t>
      </w:r>
      <w:r>
        <w:rPr>
          <w:rFonts w:ascii="Times New Roman" w:eastAsia="宋体" w:hAnsi="Times New Roman" w:cs="Times New Roman" w:hint="eastAsia"/>
          <w:sz w:val="24"/>
          <w:szCs w:val="24"/>
        </w:rPr>
        <w:t>2.3</w:t>
      </w:r>
      <w:r>
        <w:rPr>
          <w:rFonts w:ascii="Times New Roman" w:eastAsia="宋体" w:hAnsi="Times New Roman" w:cs="Times New Roman" w:hint="eastAsia"/>
          <w:sz w:val="24"/>
          <w:szCs w:val="24"/>
        </w:rPr>
        <w:t>所示。</w:t>
      </w:r>
    </w:p>
    <w:p w:rsidR="00D90334" w14:paraId="02F9FF6A" w14:textId="77777777">
      <w:pPr>
        <w:spacing w:line="300" w:lineRule="auto"/>
        <w:ind w:firstLine="440" w:firstLineChars="200"/>
        <w:rPr>
          <w:rFonts w:cs="Times New Roman"/>
          <w:kern w:val="2"/>
        </w:rPr>
      </w:pPr>
    </w:p>
    <w:p w:rsidR="00D90334" w14:paraId="4BC82EA5" w14:textId="77777777">
      <w:pPr>
        <w:spacing w:line="300" w:lineRule="auto"/>
        <w:jc w:val="center"/>
        <w:rPr>
          <w:rFonts w:cs="Times New Roman"/>
        </w:rPr>
      </w:pPr>
      <w:r>
        <w:rPr>
          <w:rFonts w:cs="Times New Roman"/>
          <w:noProof/>
        </w:rPr>
        <w:drawing>
          <wp:inline distT="0" distB="0" distL="0" distR="0">
            <wp:extent cx="5759450" cy="2651125"/>
            <wp:effectExtent l="0" t="0" r="0" b="0"/>
            <wp:docPr id="9853441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344159" name="图片 3"/>
                    <pic:cNvPicPr>
                      <a:picLocks noChangeAspect="1"/>
                    </pic:cNvPicPr>
                  </pic:nvPicPr>
                  <pic:blipFill>
                    <a:blip xmlns:r="http://schemas.openxmlformats.org/officeDocument/2006/relationships" r:embed="rId75">
                      <a:clrChange>
                        <a:clrFrom>
                          <a:srgbClr val="DCDCDC"/>
                        </a:clrFrom>
                        <a:clrTo>
                          <a:srgbClr val="DCDCDC">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5759450" cy="2651125"/>
                    </a:xfrm>
                    <a:prstGeom prst="rect">
                      <a:avLst/>
                    </a:prstGeom>
                  </pic:spPr>
                </pic:pic>
              </a:graphicData>
            </a:graphic>
          </wp:inline>
        </w:drawing>
      </w:r>
    </w:p>
    <w:p w:rsidR="00D90334" w14:paraId="59B23F11" w14:textId="77777777">
      <w:pPr>
        <w:snapToGrid w:val="0"/>
        <w:spacing w:after="0" w:line="300" w:lineRule="auto"/>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图</w:t>
      </w:r>
      <w:r>
        <w:rPr>
          <w:rFonts w:ascii="Times New Roman" w:eastAsia="宋体" w:hAnsi="Times New Roman" w:cs="Times New Roman" w:hint="eastAsia"/>
          <w:sz w:val="21"/>
          <w:szCs w:val="21"/>
        </w:rPr>
        <w:t>2.3</w:t>
      </w:r>
      <w:r>
        <w:rPr>
          <w:rFonts w:ascii="Times New Roman" w:eastAsia="宋体" w:hAnsi="Times New Roman" w:cs="Times New Roman"/>
          <w:sz w:val="21"/>
          <w:szCs w:val="21"/>
        </w:rPr>
        <w:t xml:space="preserve"> DC-DC</w:t>
      </w:r>
      <w:r>
        <w:rPr>
          <w:rFonts w:ascii="Times New Roman" w:eastAsia="宋体" w:hAnsi="Times New Roman" w:cs="Times New Roman" w:hint="eastAsia"/>
          <w:sz w:val="21"/>
          <w:szCs w:val="21"/>
        </w:rPr>
        <w:t>变换器</w:t>
      </w:r>
      <w:r>
        <w:rPr>
          <w:rFonts w:ascii="Times New Roman" w:eastAsia="宋体" w:hAnsi="Times New Roman" w:cs="Times New Roman" w:hint="eastAsia"/>
          <w:sz w:val="21"/>
          <w:szCs w:val="21"/>
        </w:rPr>
        <w:t>D</w:t>
      </w:r>
      <w:r>
        <w:rPr>
          <w:rFonts w:ascii="Times New Roman" w:eastAsia="宋体" w:hAnsi="Times New Roman" w:cs="Times New Roman"/>
          <w:sz w:val="21"/>
          <w:szCs w:val="21"/>
        </w:rPr>
        <w:t>AB</w:t>
      </w:r>
      <w:r>
        <w:rPr>
          <w:rFonts w:ascii="Times New Roman" w:eastAsia="宋体" w:hAnsi="Times New Roman" w:cs="Times New Roman"/>
          <w:sz w:val="21"/>
          <w:szCs w:val="21"/>
        </w:rPr>
        <w:t>拓扑结构</w:t>
      </w:r>
    </w:p>
    <w:p w:rsidR="00D90334" w14:paraId="262A58D4" w14:textId="77777777">
      <w:pPr>
        <w:spacing w:line="300" w:lineRule="auto"/>
        <w:ind w:firstLine="420" w:firstLineChars="200"/>
        <w:jc w:val="center"/>
        <w:rPr>
          <w:rFonts w:cs="Times New Roman"/>
          <w:sz w:val="21"/>
          <w:szCs w:val="21"/>
        </w:rPr>
      </w:pPr>
    </w:p>
    <w:p w:rsidR="00D90334" w14:paraId="419E74D6" w14:textId="5CF89633">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sectPr w:rsidSect="00D9195E">
          <w:headerReference w:type="even" r:id="rId76"/>
          <w:headerReference w:type="default" r:id="rId77"/>
          <w:footerReference w:type="even" r:id="rId78"/>
          <w:footerReference w:type="default" r:id="rId79"/>
          <w:headerReference w:type="first" r:id="rId80"/>
          <w:footerReference w:type="first" r:id="rId81"/>
          <w:type w:val="nextPage"/>
          <w:pgSz w:w="11906" w:h="16838"/>
          <w:pgMar w:top="1985" w:right="1418" w:bottom="1418" w:left="1418" w:header="1417" w:footer="1134" w:gutter="0"/>
          <w:pgNumType w:start="7"/>
          <w:cols w:space="425"/>
          <w:titlePg w:val="0"/>
          <w:docGrid w:type="lines" w:linePitch="326"/>
        </w:sectPr>
      </w:pPr>
      <w:r>
        <w:rPr>
          <w:rFonts w:ascii="Times New Roman" w:eastAsia="宋体" w:hAnsi="Times New Roman" w:cs="Times New Roman" w:hint="eastAsia"/>
          <w:sz w:val="24"/>
          <w:szCs w:val="24"/>
        </w:rPr>
        <w:t>利用高频变压器隔离的</w:t>
      </w:r>
      <w:r>
        <w:rPr>
          <w:rFonts w:ascii="Times New Roman" w:eastAsia="宋体" w:hAnsi="Times New Roman" w:cs="Times New Roman" w:hint="eastAsia"/>
          <w:sz w:val="24"/>
          <w:szCs w:val="24"/>
        </w:rPr>
        <w:t>DC-DC</w:t>
      </w:r>
      <w:r>
        <w:rPr>
          <w:rFonts w:ascii="Times New Roman" w:eastAsia="宋体" w:hAnsi="Times New Roman" w:cs="Times New Roman" w:hint="eastAsia"/>
          <w:sz w:val="24"/>
          <w:szCs w:val="24"/>
        </w:rPr>
        <w:t>变换器，将光伏阵列输出的低压直流转换为高压直流，为后面的逆变环节提供直流输入。如果采用非隔离的</w:t>
      </w:r>
      <w:r>
        <w:rPr>
          <w:rFonts w:ascii="Times New Roman" w:eastAsia="宋体" w:hAnsi="Times New Roman" w:cs="Times New Roman" w:hint="eastAsia"/>
          <w:sz w:val="24"/>
          <w:szCs w:val="24"/>
        </w:rPr>
        <w:t>DC-DC</w:t>
      </w:r>
      <w:r>
        <w:rPr>
          <w:rFonts w:ascii="Times New Roman" w:eastAsia="宋体" w:hAnsi="Times New Roman" w:cs="Times New Roman" w:hint="eastAsia"/>
          <w:sz w:val="24"/>
          <w:szCs w:val="24"/>
        </w:rPr>
        <w:t>系统，其升压能力将受到限制，达不到实际应用的要求。使用高频变压器隔离的</w:t>
      </w:r>
      <w:bookmarkStart w:id="32" w:name="_Hlk135083740"/>
      <w:r>
        <w:rPr>
          <w:rFonts w:ascii="Times New Roman" w:eastAsia="宋体" w:hAnsi="Times New Roman" w:cs="Times New Roman" w:hint="eastAsia"/>
          <w:sz w:val="24"/>
          <w:szCs w:val="24"/>
        </w:rPr>
        <w:t>DC-DC</w:t>
      </w:r>
      <w:bookmarkEnd w:id="32"/>
      <w:r>
        <w:rPr>
          <w:rFonts w:ascii="Times New Roman" w:eastAsia="宋体" w:hAnsi="Times New Roman" w:cs="Times New Roman" w:hint="eastAsia"/>
          <w:sz w:val="24"/>
          <w:szCs w:val="24"/>
        </w:rPr>
        <w:t>变换器，可以更容易地实现升压，控制也更灵活，并且在实现电压等级变换的同时，还可以实现电气隔离。</w:t>
      </w:r>
    </w:p>
    <w:p w:rsidR="00D90334" w14:textId="5CF89633">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sz w:val="24"/>
          <w:szCs w:val="24"/>
        </w:rPr>
        <w:t>从图</w:t>
      </w:r>
      <w:r>
        <w:rPr>
          <w:rFonts w:ascii="Times New Roman" w:eastAsia="宋体" w:hAnsi="Times New Roman" w:cs="Times New Roman"/>
          <w:sz w:val="24"/>
          <w:szCs w:val="24"/>
        </w:rPr>
        <w:t>2.3</w:t>
      </w:r>
      <w:r>
        <w:rPr>
          <w:rFonts w:ascii="Times New Roman" w:eastAsia="宋体" w:hAnsi="Times New Roman" w:cs="Times New Roman"/>
          <w:sz w:val="24"/>
          <w:szCs w:val="24"/>
        </w:rPr>
        <w:t>中可以看出</w:t>
      </w:r>
      <w:r>
        <w:rPr>
          <w:rFonts w:ascii="Times New Roman" w:eastAsia="宋体" w:hAnsi="Times New Roman" w:cs="Times New Roman"/>
          <w:sz w:val="24"/>
          <w:szCs w:val="24"/>
        </w:rPr>
        <w:t>DAB</w:t>
      </w:r>
      <w:r>
        <w:rPr>
          <w:rFonts w:ascii="Times New Roman" w:eastAsia="宋体" w:hAnsi="Times New Roman" w:cs="Times New Roman"/>
          <w:sz w:val="24"/>
          <w:szCs w:val="24"/>
        </w:rPr>
        <w:t>拓扑结构是由两个两电平的</w:t>
      </w:r>
      <w:r>
        <w:rPr>
          <w:rFonts w:ascii="Times New Roman" w:eastAsia="宋体" w:hAnsi="Times New Roman" w:cs="Times New Roman"/>
          <w:sz w:val="24"/>
          <w:szCs w:val="24"/>
        </w:rPr>
        <w:t>VSC</w:t>
      </w:r>
      <w:r>
        <w:rPr>
          <w:rFonts w:ascii="Times New Roman" w:eastAsia="宋体" w:hAnsi="Times New Roman" w:cs="Times New Roman"/>
          <w:sz w:val="24"/>
          <w:szCs w:val="24"/>
        </w:rPr>
        <w:t>与一个交流变压器</w:t>
      </w:r>
      <w:r>
        <w:rPr>
          <w:rFonts w:ascii="Times New Roman" w:eastAsia="宋体" w:hAnsi="Times New Roman" w:cs="Times New Roman" w:hint="eastAsia"/>
          <w:sz w:val="24"/>
          <w:szCs w:val="24"/>
        </w:rPr>
        <w:t>共同组成</w:t>
      </w:r>
      <w:r>
        <w:rPr>
          <w:rFonts w:ascii="Times New Roman" w:eastAsia="宋体" w:hAnsi="Times New Roman" w:cs="Times New Roman"/>
          <w:sz w:val="24"/>
          <w:szCs w:val="24"/>
        </w:rPr>
        <w:t>成</w:t>
      </w:r>
      <w:r>
        <w:rPr>
          <w:rFonts w:ascii="Times New Roman" w:eastAsia="宋体" w:hAnsi="Times New Roman" w:cs="Times New Roman" w:hint="eastAsia"/>
          <w:sz w:val="24"/>
          <w:szCs w:val="24"/>
        </w:rPr>
        <w:t>。</w:t>
      </w:r>
    </w:p>
    <w:p w:rsidR="00D90334" w14:paraId="76F51BF1" w14:textId="77777777">
      <w:pPr>
        <w:pStyle w:val="Heading2"/>
        <w:snapToGrid w:val="0"/>
        <w:spacing w:before="163" w:beforeLines="50" w:line="360" w:lineRule="auto"/>
        <w:rPr>
          <w:rFonts w:ascii="Times New Roman" w:eastAsia="黑体" w:hAnsi="Times New Roman" w:cs="Times New Roman"/>
          <w:bCs w:val="0"/>
          <w:szCs w:val="32"/>
        </w:rPr>
      </w:pPr>
      <w:bookmarkStart w:id="33" w:name="_Toc135336639"/>
      <w:r>
        <w:rPr>
          <w:rFonts w:ascii="Times New Roman" w:eastAsia="黑体" w:hAnsi="Times New Roman" w:cs="Times New Roman" w:hint="eastAsia"/>
          <w:szCs w:val="32"/>
        </w:rPr>
        <w:t>2.3</w:t>
      </w:r>
      <w:r>
        <w:rPr>
          <w:rFonts w:ascii="Times New Roman" w:eastAsia="黑体" w:hAnsi="Times New Roman" w:cs="Times New Roman" w:hint="eastAsia"/>
          <w:szCs w:val="32"/>
        </w:rPr>
        <w:t>并网系统中变压器的要求</w:t>
      </w:r>
      <w:bookmarkEnd w:id="33"/>
    </w:p>
    <w:p w:rsidR="00D90334" w14:paraId="343DE377" w14:textId="4D043D63">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在光伏直流并网系统中，直流变压器需要具备高升压比和单向大功率传输的功能，同时考虑到高、低压侧电缆和相关设备的绝缘成本和安全性，可以使用隔离型</w:t>
      </w:r>
      <w:r>
        <w:rPr>
          <w:rFonts w:ascii="Times New Roman" w:eastAsia="宋体" w:hAnsi="Times New Roman" w:cs="Times New Roman" w:hint="eastAsia"/>
          <w:sz w:val="24"/>
          <w:szCs w:val="24"/>
        </w:rPr>
        <w:t xml:space="preserve"> DC-DC</w:t>
      </w:r>
      <w:r>
        <w:rPr>
          <w:rFonts w:ascii="Times New Roman" w:eastAsia="宋体" w:hAnsi="Times New Roman" w:cs="Times New Roman" w:hint="eastAsia"/>
          <w:sz w:val="24"/>
          <w:szCs w:val="24"/>
        </w:rPr>
        <w:t>变换器，同时考虑到中压侧高电压应力，还可以使用电容滤波方案。</w:t>
      </w:r>
      <w:r w:rsidR="00C814B5">
        <w:rPr>
          <w:rFonts w:ascii="Times New Roman" w:eastAsia="宋体" w:hAnsi="Times New Roman" w:cs="Times New Roman" w:hint="eastAsia"/>
          <w:sz w:val="24"/>
          <w:szCs w:val="24"/>
        </w:rPr>
        <w:t>在实际运行中，</w:t>
      </w:r>
      <w:r>
        <w:rPr>
          <w:rFonts w:ascii="Times New Roman" w:eastAsia="宋体" w:hAnsi="Times New Roman" w:cs="Times New Roman"/>
          <w:sz w:val="24"/>
          <w:szCs w:val="24"/>
        </w:rPr>
        <w:t>直流变压器</w:t>
      </w:r>
      <w:r>
        <w:rPr>
          <w:rFonts w:ascii="Times New Roman" w:eastAsia="宋体" w:hAnsi="Times New Roman" w:cs="Times New Roman" w:hint="eastAsia"/>
          <w:sz w:val="24"/>
          <w:szCs w:val="24"/>
        </w:rPr>
        <w:t>应该</w:t>
      </w:r>
      <w:r>
        <w:rPr>
          <w:rFonts w:ascii="Times New Roman" w:eastAsia="宋体" w:hAnsi="Times New Roman" w:cs="Times New Roman"/>
          <w:sz w:val="24"/>
          <w:szCs w:val="24"/>
        </w:rPr>
        <w:t>具备故障隔离能力，</w:t>
      </w:r>
      <w:r>
        <w:rPr>
          <w:rFonts w:ascii="Times New Roman" w:eastAsia="宋体" w:hAnsi="Times New Roman" w:cs="Times New Roman" w:hint="eastAsia"/>
          <w:sz w:val="24"/>
          <w:szCs w:val="24"/>
        </w:rPr>
        <w:t>来</w:t>
      </w:r>
      <w:r>
        <w:rPr>
          <w:rFonts w:ascii="Times New Roman" w:eastAsia="宋体" w:hAnsi="Times New Roman" w:cs="Times New Roman"/>
          <w:sz w:val="24"/>
          <w:szCs w:val="24"/>
        </w:rPr>
        <w:t>避免故障扩散</w:t>
      </w:r>
      <w:r>
        <w:rPr>
          <w:rFonts w:ascii="Times New Roman" w:eastAsia="宋体" w:hAnsi="Times New Roman" w:cs="Times New Roman" w:hint="eastAsia"/>
          <w:sz w:val="24"/>
          <w:szCs w:val="24"/>
        </w:rPr>
        <w:t>引起的</w:t>
      </w:r>
      <w:r>
        <w:rPr>
          <w:rFonts w:ascii="Times New Roman" w:eastAsia="宋体" w:hAnsi="Times New Roman" w:cs="Times New Roman"/>
          <w:sz w:val="24"/>
          <w:szCs w:val="24"/>
        </w:rPr>
        <w:t>系统解列</w:t>
      </w:r>
      <w:r>
        <w:rPr>
          <w:rFonts w:ascii="Times New Roman" w:eastAsia="宋体" w:hAnsi="Times New Roman" w:cs="Times New Roman" w:hint="eastAsia"/>
          <w:sz w:val="24"/>
          <w:szCs w:val="24"/>
        </w:rPr>
        <w:t>，</w:t>
      </w:r>
      <w:r>
        <w:rPr>
          <w:rFonts w:ascii="Times New Roman" w:eastAsia="宋体" w:hAnsi="Times New Roman" w:cs="Times New Roman"/>
          <w:sz w:val="24"/>
          <w:szCs w:val="24"/>
        </w:rPr>
        <w:t>如</w:t>
      </w:r>
      <w:r>
        <w:rPr>
          <w:rFonts w:ascii="Times New Roman" w:eastAsia="宋体" w:hAnsi="Times New Roman" w:cs="Times New Roman" w:hint="eastAsia"/>
          <w:sz w:val="24"/>
          <w:szCs w:val="24"/>
        </w:rPr>
        <w:t>果</w:t>
      </w:r>
      <w:r>
        <w:rPr>
          <w:rFonts w:ascii="Times New Roman" w:eastAsia="宋体" w:hAnsi="Times New Roman" w:cs="Times New Roman"/>
          <w:sz w:val="24"/>
          <w:szCs w:val="24"/>
        </w:rPr>
        <w:t>系统严重故障</w:t>
      </w:r>
      <w:r>
        <w:rPr>
          <w:rFonts w:ascii="Times New Roman" w:eastAsia="宋体" w:hAnsi="Times New Roman" w:cs="Times New Roman" w:hint="eastAsia"/>
          <w:sz w:val="24"/>
          <w:szCs w:val="24"/>
        </w:rPr>
        <w:t>严重，则</w:t>
      </w:r>
      <w:r>
        <w:rPr>
          <w:rFonts w:ascii="Times New Roman" w:eastAsia="宋体" w:hAnsi="Times New Roman" w:cs="Times New Roman"/>
          <w:sz w:val="24"/>
          <w:szCs w:val="24"/>
        </w:rPr>
        <w:t>需</w:t>
      </w:r>
      <w:r>
        <w:rPr>
          <w:rFonts w:ascii="Times New Roman" w:eastAsia="宋体" w:hAnsi="Times New Roman" w:cs="Times New Roman" w:hint="eastAsia"/>
          <w:sz w:val="24"/>
          <w:szCs w:val="24"/>
        </w:rPr>
        <w:t>首先</w:t>
      </w:r>
      <w:r>
        <w:rPr>
          <w:rFonts w:ascii="Times New Roman" w:eastAsia="宋体" w:hAnsi="Times New Roman" w:cs="Times New Roman"/>
          <w:sz w:val="24"/>
          <w:szCs w:val="24"/>
        </w:rPr>
        <w:t>保证设备</w:t>
      </w:r>
      <w:r>
        <w:rPr>
          <w:rFonts w:ascii="Times New Roman" w:eastAsia="宋体" w:hAnsi="Times New Roman" w:cs="Times New Roman" w:hint="eastAsia"/>
          <w:sz w:val="24"/>
          <w:szCs w:val="24"/>
        </w:rPr>
        <w:t>及</w:t>
      </w:r>
      <w:r>
        <w:rPr>
          <w:rFonts w:ascii="Times New Roman" w:eastAsia="宋体" w:hAnsi="Times New Roman" w:cs="Times New Roman"/>
          <w:sz w:val="24"/>
          <w:szCs w:val="24"/>
        </w:rPr>
        <w:t>自身安全，</w:t>
      </w:r>
      <w:r w:rsidR="00C814B5">
        <w:rPr>
          <w:rFonts w:ascii="Times New Roman" w:eastAsia="宋体" w:hAnsi="Times New Roman" w:cs="Times New Roman" w:hint="eastAsia"/>
          <w:sz w:val="24"/>
          <w:szCs w:val="24"/>
        </w:rPr>
        <w:t>且</w:t>
      </w:r>
      <w:r>
        <w:rPr>
          <w:rFonts w:ascii="Times New Roman" w:eastAsia="宋体" w:hAnsi="Times New Roman" w:cs="Times New Roman"/>
          <w:sz w:val="24"/>
          <w:szCs w:val="24"/>
        </w:rPr>
        <w:t>在故障清除后快速</w:t>
      </w:r>
      <w:r>
        <w:rPr>
          <w:rFonts w:ascii="Times New Roman" w:eastAsia="宋体" w:hAnsi="Times New Roman" w:cs="Times New Roman" w:hint="eastAsia"/>
          <w:sz w:val="24"/>
          <w:szCs w:val="24"/>
        </w:rPr>
        <w:t>维修以求</w:t>
      </w:r>
      <w:r>
        <w:rPr>
          <w:rFonts w:ascii="Times New Roman" w:eastAsia="宋体" w:hAnsi="Times New Roman" w:cs="Times New Roman"/>
          <w:sz w:val="24"/>
          <w:szCs w:val="24"/>
        </w:rPr>
        <w:t>恢复供电能力。</w:t>
      </w:r>
      <w:bookmarkStart w:id="34" w:name="_Hlk132738184"/>
      <w:r>
        <w:rPr>
          <w:rFonts w:ascii="Times New Roman" w:eastAsia="宋体" w:hAnsi="Times New Roman" w:cs="Times New Roman" w:hint="eastAsia"/>
          <w:sz w:val="24"/>
          <w:szCs w:val="24"/>
        </w:rPr>
        <w:t>在并网系统中要更好的保护电路就需要注意以下几点：</w:t>
      </w:r>
    </w:p>
    <w:p w:rsidR="00D90334" w14:paraId="454C09E5" w14:textId="3CFEB058">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w:t>
      </w:r>
      <w:r>
        <w:rPr>
          <w:rFonts w:ascii="Times New Roman" w:eastAsia="宋体" w:hAnsi="Times New Roman" w:cs="Times New Roman"/>
          <w:sz w:val="24"/>
          <w:szCs w:val="24"/>
        </w:rPr>
        <w:t>高电压应力</w:t>
      </w:r>
      <w:bookmarkEnd w:id="34"/>
      <w:r>
        <w:rPr>
          <w:rFonts w:ascii="Times New Roman" w:eastAsia="宋体" w:hAnsi="Times New Roman" w:cs="Times New Roman" w:hint="eastAsia"/>
          <w:sz w:val="24"/>
          <w:szCs w:val="24"/>
        </w:rPr>
        <w:t>：在光伏中压直流汇集系统中，当系统中的中压直流电网与直流变压器连接时，中压侧的电压应力会很高，受目前商业功率半导体技术的影响，中压</w:t>
      </w:r>
      <w:r>
        <w:rPr>
          <w:rFonts w:ascii="Times New Roman" w:eastAsia="宋体" w:hAnsi="Times New Roman" w:cs="Times New Roman" w:hint="eastAsia"/>
          <w:sz w:val="24"/>
          <w:szCs w:val="24"/>
        </w:rPr>
        <w:t>侧主要</w:t>
      </w:r>
      <w:r>
        <w:rPr>
          <w:rFonts w:ascii="Times New Roman" w:eastAsia="宋体" w:hAnsi="Times New Roman" w:cs="Times New Roman" w:hint="eastAsia"/>
          <w:sz w:val="24"/>
          <w:szCs w:val="24"/>
        </w:rPr>
        <w:t>采取器件串联或模块串联的方式。而对于绝缘型电路，为了获得直流电压，需要对其进行整流和滤波，因为在高电压环境下，电压峰值对装置的选择有一定的限制，</w:t>
      </w:r>
      <w:r w:rsidR="00C814B5">
        <w:rPr>
          <w:rFonts w:ascii="Times New Roman" w:eastAsia="宋体" w:hAnsi="Times New Roman" w:cs="Times New Roman" w:hint="eastAsia"/>
          <w:sz w:val="24"/>
          <w:szCs w:val="24"/>
        </w:rPr>
        <w:t>就</w:t>
      </w:r>
      <w:r>
        <w:rPr>
          <w:rFonts w:ascii="Times New Roman" w:eastAsia="宋体" w:hAnsi="Times New Roman" w:cs="Times New Roman" w:hint="eastAsia"/>
          <w:sz w:val="24"/>
          <w:szCs w:val="24"/>
        </w:rPr>
        <w:t>可以</w:t>
      </w:r>
      <w:r>
        <w:rPr>
          <w:rFonts w:ascii="Times New Roman" w:eastAsia="宋体" w:hAnsi="Times New Roman" w:cs="Times New Roman"/>
          <w:sz w:val="24"/>
          <w:szCs w:val="24"/>
        </w:rPr>
        <w:t>选择电容滤波。</w:t>
      </w:r>
    </w:p>
    <w:p w:rsidR="00D90334" w14:paraId="112482D7" w14:textId="77777777">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w:t>
      </w:r>
      <w:r>
        <w:rPr>
          <w:rFonts w:ascii="Times New Roman" w:eastAsia="宋体" w:hAnsi="Times New Roman" w:cs="Times New Roman"/>
          <w:sz w:val="24"/>
          <w:szCs w:val="24"/>
        </w:rPr>
        <w:t>故障隔离</w:t>
      </w:r>
      <w:r>
        <w:rPr>
          <w:rFonts w:ascii="Times New Roman" w:eastAsia="宋体" w:hAnsi="Times New Roman" w:cs="Times New Roman" w:hint="eastAsia"/>
          <w:sz w:val="24"/>
          <w:szCs w:val="24"/>
        </w:rPr>
        <w:t>和</w:t>
      </w:r>
      <w:r>
        <w:rPr>
          <w:rFonts w:ascii="Times New Roman" w:eastAsia="宋体" w:hAnsi="Times New Roman" w:cs="Times New Roman"/>
          <w:sz w:val="24"/>
          <w:szCs w:val="24"/>
        </w:rPr>
        <w:t>恢复供电</w:t>
      </w:r>
      <w:r>
        <w:rPr>
          <w:rFonts w:ascii="Times New Roman" w:eastAsia="宋体" w:hAnsi="Times New Roman" w:cs="Times New Roman" w:hint="eastAsia"/>
          <w:sz w:val="24"/>
          <w:szCs w:val="24"/>
        </w:rPr>
        <w:t>：因为直流电不能自然地过零，因此很难灭弧，而且有低阻尼现象的出现，这将使故障电流迅速地升高，就要求元件具有较强的故障识别能力，并具有较快的隔离速度</w:t>
      </w:r>
      <w:r>
        <w:rPr>
          <w:rFonts w:ascii="Times New Roman" w:eastAsia="宋体" w:hAnsi="Times New Roman" w:cs="Times New Roman"/>
          <w:sz w:val="24"/>
          <w:szCs w:val="24"/>
        </w:rPr>
        <w:t>。</w:t>
      </w:r>
      <w:bookmarkStart w:id="35" w:name="_Hlk132738220"/>
    </w:p>
    <w:p w:rsidR="00D90334" w14:paraId="40BC341E" w14:textId="11BFEF79">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w:t>
      </w:r>
      <w:r>
        <w:rPr>
          <w:rFonts w:ascii="Times New Roman" w:eastAsia="宋体" w:hAnsi="Times New Roman" w:cs="Times New Roman"/>
          <w:sz w:val="24"/>
          <w:szCs w:val="24"/>
        </w:rPr>
        <w:t>绝缘要求</w:t>
      </w:r>
      <w:bookmarkEnd w:id="35"/>
      <w:r>
        <w:rPr>
          <w:rFonts w:ascii="Times New Roman" w:eastAsia="宋体" w:hAnsi="Times New Roman" w:cs="Times New Roman" w:hint="eastAsia"/>
          <w:sz w:val="24"/>
          <w:szCs w:val="24"/>
        </w:rPr>
        <w:t>：在光伏直流集中发电系统中，母线电压可达到数千伏特，若无电气隔离，则需将</w:t>
      </w:r>
      <w:r>
        <w:rPr>
          <w:rFonts w:ascii="Times New Roman" w:eastAsia="宋体" w:hAnsi="Times New Roman" w:cs="Times New Roman" w:hint="eastAsia"/>
          <w:sz w:val="24"/>
          <w:szCs w:val="24"/>
        </w:rPr>
        <w:t>Boost</w:t>
      </w:r>
      <w:r>
        <w:rPr>
          <w:rFonts w:ascii="Times New Roman" w:eastAsia="宋体" w:hAnsi="Times New Roman" w:cs="Times New Roman" w:hint="eastAsia"/>
          <w:sz w:val="24"/>
          <w:szCs w:val="24"/>
        </w:rPr>
        <w:t>直流组件与光伏阵列按中压设计方案对地绝缘，并且容易出现</w:t>
      </w:r>
      <w:r>
        <w:rPr>
          <w:rFonts w:ascii="Times New Roman" w:eastAsia="宋体" w:hAnsi="Times New Roman" w:cs="Times New Roman"/>
          <w:sz w:val="24"/>
          <w:szCs w:val="24"/>
        </w:rPr>
        <w:t>直流变压器一侧单级接地故障</w:t>
      </w:r>
      <w:r>
        <w:rPr>
          <w:rFonts w:ascii="Times New Roman" w:eastAsia="宋体" w:hAnsi="Times New Roman" w:cs="Times New Roman" w:hint="eastAsia"/>
          <w:sz w:val="24"/>
          <w:szCs w:val="24"/>
        </w:rPr>
        <w:t>。如果</w:t>
      </w:r>
      <w:r>
        <w:rPr>
          <w:rFonts w:ascii="Times New Roman" w:eastAsia="宋体" w:hAnsi="Times New Roman" w:cs="Times New Roman" w:hint="eastAsia"/>
          <w:sz w:val="24"/>
          <w:szCs w:val="24"/>
        </w:rPr>
        <w:t>两边不</w:t>
      </w:r>
      <w:r>
        <w:rPr>
          <w:rFonts w:ascii="Times New Roman" w:eastAsia="宋体" w:hAnsi="Times New Roman" w:cs="Times New Roman" w:hint="eastAsia"/>
          <w:sz w:val="24"/>
          <w:szCs w:val="24"/>
        </w:rPr>
        <w:t>采取电气隔离措施，则会使另外一边的对地电压快速升高，超过其额定电压的安全范围，因此，必须采用中高频和直流变压器相结合的方式，这种方式不仅能够实现电气隔离，还能减少对太阳能电池的绝缘要求，而且还能极大地提高太阳能电池并网的可靠性</w:t>
      </w:r>
      <w:r>
        <w:rPr>
          <w:rFonts w:ascii="Times New Roman" w:eastAsia="宋体" w:hAnsi="Times New Roman" w:cs="Times New Roman"/>
          <w:sz w:val="24"/>
          <w:szCs w:val="24"/>
        </w:rPr>
        <w:t>。</w:t>
      </w:r>
      <w:bookmarkStart w:id="36" w:name="_Hlk132738267"/>
    </w:p>
    <w:p w:rsidR="00D90334" w14:paraId="0F283DB7" w14:textId="77777777">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4</w:t>
      </w:r>
      <w:r>
        <w:rPr>
          <w:rFonts w:ascii="Times New Roman" w:eastAsia="宋体" w:hAnsi="Times New Roman" w:cs="Times New Roman" w:hint="eastAsia"/>
          <w:sz w:val="24"/>
          <w:szCs w:val="24"/>
        </w:rPr>
        <w:t>）</w:t>
      </w:r>
      <w:r>
        <w:rPr>
          <w:rFonts w:ascii="Times New Roman" w:eastAsia="宋体" w:hAnsi="Times New Roman" w:cs="Times New Roman"/>
          <w:sz w:val="24"/>
          <w:szCs w:val="24"/>
        </w:rPr>
        <w:t>单向大功率传输</w:t>
      </w:r>
      <w:r>
        <w:rPr>
          <w:rFonts w:ascii="Times New Roman" w:eastAsia="宋体" w:hAnsi="Times New Roman" w:cs="Times New Roman" w:hint="eastAsia"/>
          <w:sz w:val="24"/>
          <w:szCs w:val="24"/>
        </w:rPr>
        <w:t>功能</w:t>
      </w:r>
      <w:bookmarkEnd w:id="36"/>
      <w:r>
        <w:rPr>
          <w:rFonts w:ascii="Times New Roman" w:eastAsia="宋体" w:hAnsi="Times New Roman" w:cs="Times New Roman" w:hint="eastAsia"/>
          <w:sz w:val="24"/>
          <w:szCs w:val="24"/>
        </w:rPr>
        <w:t>：因为</w:t>
      </w:r>
      <w:r>
        <w:rPr>
          <w:rFonts w:ascii="Times New Roman" w:eastAsia="宋体" w:hAnsi="Times New Roman" w:cs="Times New Roman"/>
          <w:sz w:val="24"/>
          <w:szCs w:val="24"/>
        </w:rPr>
        <w:t>光伏阵列不会</w:t>
      </w:r>
      <w:r>
        <w:rPr>
          <w:rFonts w:ascii="Times New Roman" w:eastAsia="宋体" w:hAnsi="Times New Roman" w:cs="Times New Roman" w:hint="eastAsia"/>
          <w:sz w:val="24"/>
          <w:szCs w:val="24"/>
        </w:rPr>
        <w:t>出现</w:t>
      </w:r>
      <w:r>
        <w:rPr>
          <w:rFonts w:ascii="Times New Roman" w:eastAsia="宋体" w:hAnsi="Times New Roman" w:cs="Times New Roman"/>
          <w:sz w:val="24"/>
          <w:szCs w:val="24"/>
        </w:rPr>
        <w:t>潮流反向</w:t>
      </w:r>
      <w:r>
        <w:rPr>
          <w:rFonts w:ascii="Times New Roman" w:eastAsia="宋体" w:hAnsi="Times New Roman" w:cs="Times New Roman" w:hint="eastAsia"/>
          <w:sz w:val="24"/>
          <w:szCs w:val="24"/>
        </w:rPr>
        <w:t>之类的</w:t>
      </w:r>
      <w:r>
        <w:rPr>
          <w:rFonts w:ascii="Times New Roman" w:eastAsia="宋体" w:hAnsi="Times New Roman" w:cs="Times New Roman"/>
          <w:sz w:val="24"/>
          <w:szCs w:val="24"/>
        </w:rPr>
        <w:t>问题出现，</w:t>
      </w:r>
      <w:r>
        <w:rPr>
          <w:rFonts w:ascii="Times New Roman" w:eastAsia="宋体" w:hAnsi="Times New Roman" w:cs="Times New Roman" w:hint="eastAsia"/>
          <w:sz w:val="24"/>
          <w:szCs w:val="24"/>
        </w:rPr>
        <w:t>所以</w:t>
      </w:r>
      <w:r>
        <w:rPr>
          <w:rFonts w:ascii="Times New Roman" w:eastAsia="宋体" w:hAnsi="Times New Roman" w:cs="Times New Roman"/>
          <w:sz w:val="24"/>
          <w:szCs w:val="24"/>
        </w:rPr>
        <w:t>不需要考虑双向功率</w:t>
      </w:r>
      <w:r>
        <w:rPr>
          <w:rFonts w:ascii="Times New Roman" w:eastAsia="宋体" w:hAnsi="Times New Roman" w:cs="Times New Roman" w:hint="eastAsia"/>
          <w:sz w:val="24"/>
          <w:szCs w:val="24"/>
        </w:rPr>
        <w:t>方面的</w:t>
      </w:r>
      <w:r>
        <w:rPr>
          <w:rFonts w:ascii="Times New Roman" w:eastAsia="宋体" w:hAnsi="Times New Roman" w:cs="Times New Roman"/>
          <w:sz w:val="24"/>
          <w:szCs w:val="24"/>
        </w:rPr>
        <w:t>问题。</w:t>
      </w:r>
      <w:r>
        <w:rPr>
          <w:rFonts w:ascii="Times New Roman" w:eastAsia="宋体" w:hAnsi="Times New Roman" w:cs="Times New Roman" w:hint="eastAsia"/>
          <w:sz w:val="24"/>
          <w:szCs w:val="24"/>
        </w:rPr>
        <w:t>这样就可以</w:t>
      </w:r>
      <w:r>
        <w:rPr>
          <w:rFonts w:ascii="Times New Roman" w:eastAsia="宋体" w:hAnsi="Times New Roman" w:cs="Times New Roman"/>
          <w:sz w:val="24"/>
          <w:szCs w:val="24"/>
        </w:rPr>
        <w:t>适当减</w:t>
      </w:r>
      <w:r>
        <w:rPr>
          <w:rFonts w:ascii="Times New Roman" w:eastAsia="宋体" w:hAnsi="Times New Roman" w:cs="Times New Roman" w:hint="eastAsia"/>
          <w:sz w:val="24"/>
          <w:szCs w:val="24"/>
        </w:rPr>
        <w:t>少</w:t>
      </w:r>
      <w:r>
        <w:rPr>
          <w:rFonts w:ascii="Times New Roman" w:eastAsia="宋体" w:hAnsi="Times New Roman" w:cs="Times New Roman"/>
          <w:sz w:val="24"/>
          <w:szCs w:val="24"/>
        </w:rPr>
        <w:t>变流器的设计难度。</w:t>
      </w:r>
      <w:r>
        <w:rPr>
          <w:rFonts w:ascii="Times New Roman" w:eastAsia="宋体" w:hAnsi="Times New Roman" w:cs="Times New Roman" w:hint="eastAsia"/>
          <w:sz w:val="24"/>
          <w:szCs w:val="24"/>
        </w:rPr>
        <w:t>目</w:t>
      </w:r>
      <w:r>
        <w:rPr>
          <w:rFonts w:ascii="Times New Roman" w:eastAsia="宋体" w:hAnsi="Times New Roman" w:cs="Times New Roman"/>
          <w:sz w:val="24"/>
          <w:szCs w:val="24"/>
        </w:rPr>
        <w:t>前</w:t>
      </w:r>
      <w:r>
        <w:rPr>
          <w:rFonts w:ascii="Times New Roman" w:eastAsia="宋体" w:hAnsi="Times New Roman" w:cs="Times New Roman" w:hint="eastAsia"/>
          <w:sz w:val="24"/>
          <w:szCs w:val="24"/>
        </w:rPr>
        <w:t>出现的</w:t>
      </w:r>
      <w:r>
        <w:rPr>
          <w:rFonts w:ascii="Times New Roman" w:eastAsia="宋体" w:hAnsi="Times New Roman" w:cs="Times New Roman"/>
          <w:sz w:val="24"/>
          <w:szCs w:val="24"/>
        </w:rPr>
        <w:t>大功率集中式逆变器功率普遍</w:t>
      </w:r>
      <w:r>
        <w:rPr>
          <w:rFonts w:ascii="Times New Roman" w:eastAsia="宋体" w:hAnsi="Times New Roman" w:cs="Times New Roman" w:hint="eastAsia"/>
          <w:sz w:val="24"/>
          <w:szCs w:val="24"/>
        </w:rPr>
        <w:t>介于</w:t>
      </w:r>
      <w:r>
        <w:rPr>
          <w:rFonts w:ascii="Times New Roman" w:eastAsia="宋体" w:hAnsi="Times New Roman" w:cs="Times New Roman"/>
          <w:sz w:val="24"/>
          <w:szCs w:val="24"/>
        </w:rPr>
        <w:t>500 KW</w:t>
      </w:r>
      <w:r>
        <w:rPr>
          <w:rFonts w:ascii="Times New Roman" w:eastAsia="宋体" w:hAnsi="Times New Roman" w:cs="Times New Roman" w:hint="eastAsia"/>
          <w:sz w:val="24"/>
          <w:szCs w:val="24"/>
        </w:rPr>
        <w:t>和</w:t>
      </w:r>
      <w:r>
        <w:rPr>
          <w:rFonts w:ascii="Times New Roman" w:eastAsia="宋体" w:hAnsi="Times New Roman" w:cs="Times New Roman"/>
          <w:sz w:val="24"/>
          <w:szCs w:val="24"/>
        </w:rPr>
        <w:t>1 MW</w:t>
      </w:r>
      <w:r>
        <w:rPr>
          <w:rFonts w:ascii="Times New Roman" w:eastAsia="宋体" w:hAnsi="Times New Roman" w:cs="Times New Roman" w:hint="eastAsia"/>
          <w:sz w:val="24"/>
          <w:szCs w:val="24"/>
        </w:rPr>
        <w:t>之间</w:t>
      </w:r>
      <w:r>
        <w:rPr>
          <w:rFonts w:ascii="Times New Roman" w:eastAsia="宋体" w:hAnsi="Times New Roman" w:cs="Times New Roman"/>
          <w:sz w:val="24"/>
          <w:szCs w:val="24"/>
        </w:rPr>
        <w:t>，就</w:t>
      </w:r>
      <w:r>
        <w:rPr>
          <w:rFonts w:ascii="Times New Roman" w:eastAsia="宋体" w:hAnsi="Times New Roman" w:cs="Times New Roman" w:hint="eastAsia"/>
          <w:sz w:val="24"/>
          <w:szCs w:val="24"/>
        </w:rPr>
        <w:t>需</w:t>
      </w:r>
      <w:r>
        <w:rPr>
          <w:rFonts w:ascii="Times New Roman" w:eastAsia="宋体" w:hAnsi="Times New Roman" w:cs="Times New Roman"/>
          <w:sz w:val="24"/>
          <w:szCs w:val="24"/>
        </w:rPr>
        <w:t>要直流变压器的容量</w:t>
      </w:r>
      <w:r>
        <w:rPr>
          <w:rFonts w:ascii="Times New Roman" w:eastAsia="宋体" w:hAnsi="Times New Roman" w:cs="Times New Roman" w:hint="eastAsia"/>
          <w:sz w:val="24"/>
          <w:szCs w:val="24"/>
        </w:rPr>
        <w:t>与</w:t>
      </w:r>
      <w:r>
        <w:rPr>
          <w:rFonts w:ascii="Times New Roman" w:eastAsia="宋体" w:hAnsi="Times New Roman" w:cs="Times New Roman"/>
          <w:sz w:val="24"/>
          <w:szCs w:val="24"/>
        </w:rPr>
        <w:t>光伏阵列相当</w:t>
      </w:r>
      <w:r>
        <w:rPr>
          <w:rFonts w:ascii="Times New Roman" w:eastAsia="宋体" w:hAnsi="Times New Roman" w:cs="Times New Roman" w:hint="eastAsia"/>
          <w:sz w:val="24"/>
          <w:szCs w:val="24"/>
        </w:rPr>
        <w:t>，以此来</w:t>
      </w:r>
      <w:r>
        <w:rPr>
          <w:rFonts w:ascii="Times New Roman" w:eastAsia="宋体" w:hAnsi="Times New Roman" w:cs="Times New Roman"/>
          <w:sz w:val="24"/>
          <w:szCs w:val="24"/>
        </w:rPr>
        <w:t>提高效率。</w:t>
      </w:r>
    </w:p>
    <w:p w:rsidR="00D90334" w14:paraId="15D44EA7" w14:textId="77777777">
      <w:pPr>
        <w:pStyle w:val="Heading2"/>
        <w:snapToGrid w:val="0"/>
        <w:spacing w:before="163" w:beforeLines="50" w:line="360" w:lineRule="auto"/>
        <w:rPr>
          <w:rFonts w:ascii="Times New Roman" w:eastAsia="黑体" w:hAnsi="Times New Roman" w:cs="Times New Roman"/>
          <w:bCs w:val="0"/>
          <w:szCs w:val="32"/>
        </w:rPr>
      </w:pPr>
      <w:bookmarkStart w:id="37" w:name="_Toc135336640"/>
      <w:r>
        <w:rPr>
          <w:rFonts w:ascii="Times New Roman" w:eastAsia="黑体" w:hAnsi="Times New Roman" w:cs="Times New Roman" w:hint="eastAsia"/>
          <w:szCs w:val="32"/>
        </w:rPr>
        <w:t>2.4</w:t>
      </w:r>
      <w:bookmarkStart w:id="38" w:name="_Hlk132738296"/>
      <w:bookmarkStart w:id="39" w:name="_Hlk133800548"/>
      <w:r>
        <w:rPr>
          <w:rFonts w:ascii="Times New Roman" w:eastAsia="黑体" w:hAnsi="Times New Roman" w:cs="Times New Roman" w:hint="eastAsia"/>
          <w:szCs w:val="32"/>
        </w:rPr>
        <w:t>系统可能遇见的故障及改进策略</w:t>
      </w:r>
      <w:bookmarkEnd w:id="37"/>
      <w:bookmarkEnd w:id="38"/>
    </w:p>
    <w:bookmarkEnd w:id="39"/>
    <w:p w:rsidR="00D90334" w14:paraId="0CDA26DA" w14:textId="3B44A1CF">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r>
        <w:rPr>
          <w:rFonts w:ascii="Times New Roman" w:eastAsia="宋体" w:hAnsi="Times New Roman" w:cs="Times New Roman" w:hint="eastAsia"/>
          <w:sz w:val="24"/>
          <w:szCs w:val="24"/>
        </w:rPr>
        <w:t>由于光伏并网系统采用电压互感器实现了直流</w:t>
      </w:r>
      <w:r>
        <w:rPr>
          <w:rFonts w:ascii="Times New Roman" w:eastAsia="宋体" w:hAnsi="Times New Roman" w:cs="Times New Roman" w:hint="eastAsia"/>
          <w:sz w:val="24"/>
          <w:szCs w:val="24"/>
        </w:rPr>
        <w:t>向交流</w:t>
      </w:r>
      <w:r>
        <w:rPr>
          <w:rFonts w:ascii="Times New Roman" w:eastAsia="宋体" w:hAnsi="Times New Roman" w:cs="Times New Roman" w:hint="eastAsia"/>
          <w:sz w:val="24"/>
          <w:szCs w:val="24"/>
        </w:rPr>
        <w:t>的变换，就需要大量的电力电子设备的接入，</w:t>
      </w:r>
      <w:r w:rsidR="00C814B5">
        <w:rPr>
          <w:rFonts w:ascii="Times New Roman" w:eastAsia="宋体" w:hAnsi="Times New Roman" w:cs="Times New Roman" w:hint="eastAsia"/>
          <w:sz w:val="24"/>
          <w:szCs w:val="24"/>
        </w:rPr>
        <w:t>这就</w:t>
      </w:r>
      <w:r>
        <w:rPr>
          <w:rFonts w:ascii="Times New Roman" w:eastAsia="宋体" w:hAnsi="Times New Roman" w:cs="Times New Roman" w:hint="eastAsia"/>
          <w:sz w:val="24"/>
          <w:szCs w:val="24"/>
        </w:rPr>
        <w:t>导致了光伏并网系统在故障初始阶段以及故障切断阶段的瞬态特性十分复杂。造成这一差异的因素除了与光伏并网系统中的逆变器调制、死区等因素相关外，还与电网中的谐波电压、三相不对称等因素相关。西班牙的萨拉斯等人已经</w:t>
      </w:r>
      <w:r>
        <w:rPr>
          <w:rFonts w:ascii="Times New Roman" w:eastAsia="宋体" w:hAnsi="Times New Roman" w:cs="Times New Roman" w:hint="eastAsia"/>
          <w:sz w:val="24"/>
          <w:szCs w:val="24"/>
        </w:rPr>
        <w:t>用试验</w:t>
      </w:r>
      <w:r>
        <w:rPr>
          <w:rFonts w:ascii="Times New Roman" w:eastAsia="宋体" w:hAnsi="Times New Roman" w:cs="Times New Roman"/>
          <w:sz w:val="24"/>
          <w:szCs w:val="24"/>
        </w:rPr>
        <w:br/>
      </w:r>
      <w:r>
        <w:rPr>
          <w:rFonts w:ascii="Times New Roman" w:eastAsia="宋体" w:hAnsi="Times New Roman" w:cs="Times New Roman"/>
          <w:sz w:val="24"/>
          <w:szCs w:val="24"/>
        </w:rPr>
        <w:br/>
      </w:r>
    </w:p>
    <w:p>
      <w:pPr>
        <w:spacing w:after="0" w:line="240" w:lineRule="auto"/>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82" w:history="1">
        <w:r>
          <w:rPr>
            <w:rFonts w:ascii="SimSun" w:eastAsia="SimSun" w:hAnsi="SimSun" w:cs="SimSun"/>
            <w:b/>
            <w:bCs/>
            <w:color w:val="0000EE"/>
            <w:sz w:val="30"/>
            <w:szCs w:val="30"/>
            <w:u w:val="single" w:color="0000EE"/>
          </w:rPr>
          <w:t>https://d.book118.com/718123075040006046</w:t>
        </w:r>
      </w:hyperlink>
    </w:p>
    <w:p w:rsidR="00D90334">
      <w:pPr>
        <w:tabs>
          <w:tab w:val="center" w:pos="4080"/>
          <w:tab w:val="center" w:pos="4800"/>
          <w:tab w:val="right" w:pos="8160"/>
          <w:tab w:val="right" w:pos="8400"/>
          <w:tab w:val="right" w:pos="9360"/>
        </w:tabs>
        <w:snapToGrid w:val="0"/>
        <w:spacing w:after="0" w:line="300" w:lineRule="auto"/>
        <w:ind w:firstLine="480" w:firstLineChars="200"/>
        <w:rPr>
          <w:rFonts w:ascii="Times New Roman" w:eastAsia="宋体" w:hAnsi="Times New Roman" w:cs="Times New Roman"/>
          <w:sz w:val="24"/>
          <w:szCs w:val="24"/>
        </w:rPr>
      </w:pPr>
    </w:p>
    <w:sectPr w:rsidSect="00D9195E">
      <w:headerReference w:type="even" r:id="rId83"/>
      <w:headerReference w:type="default" r:id="rId84"/>
      <w:footerReference w:type="even" r:id="rId85"/>
      <w:footerReference w:type="default" r:id="rId86"/>
      <w:headerReference w:type="first" r:id="rId87"/>
      <w:footerReference w:type="first" r:id="rId88"/>
      <w:type w:val="nextPage"/>
      <w:pgSz w:w="11906" w:h="16838"/>
      <w:pgMar w:top="1985" w:right="1418" w:bottom="1418" w:left="1418" w:header="1417" w:footer="1134" w:gutter="0"/>
      <w:pgNumType w:start="8"/>
      <w:cols w:space="425"/>
      <w:titlePg w:val="0"/>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1648995"/>
      <w:richText/>
    </w:sdtPr>
    <w:sdtContent>
      <w:p w:rsidR="00D90334" w14:paraId="22D4B89F" w14:textId="77777777">
        <w:pPr>
          <w:pStyle w:val="Footer"/>
          <w:jc w:val="center"/>
        </w:pPr>
        <w:r>
          <w:fldChar w:fldCharType="begin"/>
        </w:r>
        <w:r>
          <w:instrText>PAGE   \* MERGEFORMAT</w:instrText>
        </w:r>
        <w:r>
          <w:fldChar w:fldCharType="separate"/>
        </w:r>
        <w:r>
          <w:rPr>
            <w:lang w:val="zh-CN"/>
          </w:rPr>
          <w:t>26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3991315"/>
      <w:richText/>
    </w:sdtPr>
    <w:sdtContent>
      <w:p w:rsidR="00D90334" w14:paraId="1394528E" w14:textId="77777777">
        <w:pPr>
          <w:pStyle w:val="Footer"/>
          <w:jc w:val="center"/>
        </w:pPr>
        <w:r>
          <w:fldChar w:fldCharType="begin"/>
        </w:r>
        <w:r>
          <w:instrText>PAGE   \* MERGEFORMAT</w:instrText>
        </w:r>
        <w:r>
          <w:fldChar w:fldCharType="separate"/>
        </w:r>
        <w:r>
          <w:rPr>
            <w:lang w:val="zh-CN"/>
          </w:rPr>
          <w:t>I</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paraId="203C6BC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9760326"/>
      <w:richText/>
    </w:sdtPr>
    <w:sdtContent>
      <w:p w:rsidR="00D90334" w14:textId="77777777">
        <w:pPr>
          <w:pStyle w:val="Footer"/>
          <w:jc w:val="center"/>
        </w:pPr>
        <w:r>
          <w:fldChar w:fldCharType="begin"/>
        </w:r>
        <w:r>
          <w:instrText>PAGE   \* MERGEFORMAT</w:instrText>
        </w:r>
        <w:r>
          <w:fldChar w:fldCharType="separate"/>
        </w:r>
        <w:r>
          <w:rPr>
            <w:lang w:val="zh-CN"/>
          </w:rPr>
          <w:t>26</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0541331"/>
      <w:richText/>
    </w:sdtPr>
    <w:sdtContent>
      <w:p w:rsidR="00D90334" w14:textId="77777777">
        <w:pPr>
          <w:pStyle w:val="Footer"/>
          <w:jc w:val="center"/>
        </w:pPr>
        <w:r>
          <w:fldChar w:fldCharType="begin"/>
        </w:r>
        <w:r>
          <w:instrText>PAGE   \* MERGEFORMAT</w:instrText>
        </w:r>
        <w:r>
          <w:fldChar w:fldCharType="separate"/>
        </w:r>
        <w:r>
          <w:rPr>
            <w:lang w:val="zh-CN"/>
          </w:rPr>
          <w:t>I</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1412438"/>
      <w:richText/>
    </w:sdtPr>
    <w:sdtContent>
      <w:p w:rsidR="00D90334" w14:textId="77777777">
        <w:pPr>
          <w:pStyle w:val="Footer"/>
          <w:jc w:val="center"/>
        </w:pPr>
        <w:r>
          <w:fldChar w:fldCharType="begin"/>
        </w:r>
        <w:r>
          <w:instrText>PAGE   \* MERGEFORMAT</w:instrText>
        </w:r>
        <w:r>
          <w:fldChar w:fldCharType="separate"/>
        </w:r>
        <w:r>
          <w:rPr>
            <w:lang w:val="zh-CN"/>
          </w:rPr>
          <w:t>II</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1067711"/>
      <w:richText/>
    </w:sdtPr>
    <w:sdtContent>
      <w:p w:rsidR="00D90334" w14:textId="77777777">
        <w:pPr>
          <w:pStyle w:val="Footer"/>
          <w:jc w:val="center"/>
        </w:pPr>
        <w:r>
          <w:fldChar w:fldCharType="begin"/>
        </w:r>
        <w:r>
          <w:instrText>PAGE   \* MERGEFORMAT</w:instrText>
        </w:r>
        <w:r>
          <w:fldChar w:fldCharType="separate"/>
        </w:r>
        <w:r>
          <w:rPr>
            <w:lang w:val="zh-CN"/>
          </w:rPr>
          <w:t>III</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0434158"/>
      <w:richText/>
    </w:sdtPr>
    <w:sdtContent>
      <w:p w:rsidR="00D90334" w14:textId="77777777">
        <w:pPr>
          <w:pStyle w:val="Footer"/>
          <w:jc w:val="center"/>
        </w:pPr>
        <w:r>
          <w:fldChar w:fldCharType="begin"/>
        </w:r>
        <w:r>
          <w:instrText>PAGE   \* MERGEFORMAT</w:instrText>
        </w:r>
        <w:r>
          <w:fldChar w:fldCharType="separate"/>
        </w:r>
        <w:r>
          <w:rPr>
            <w:lang w:val="zh-CN"/>
          </w:rPr>
          <w:t>26</w:t>
        </w:r>
        <w: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9870663"/>
      <w:richText/>
    </w:sdtPr>
    <w:sdtContent>
      <w:p w:rsidR="00D90334" w14:textId="77777777">
        <w:pPr>
          <w:pStyle w:val="Footer"/>
          <w:jc w:val="center"/>
        </w:pPr>
        <w:r>
          <w:fldChar w:fldCharType="begin"/>
        </w:r>
        <w:r>
          <w:instrText>PAGE   \* MERGEFORMAT</w:instrText>
        </w:r>
        <w:r>
          <w:fldChar w:fldCharType="separate"/>
        </w:r>
        <w:r>
          <w:rPr>
            <w:lang w:val="zh-CN"/>
          </w:rPr>
          <w:t>III</w:t>
        </w:r>
        <w: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2266378"/>
      <w:richText/>
    </w:sdtPr>
    <w:sdtContent>
      <w:p w:rsidR="00D90334" w14:textId="77777777">
        <w:pPr>
          <w:pStyle w:val="Footer"/>
          <w:jc w:val="center"/>
        </w:pPr>
        <w:r>
          <w:fldChar w:fldCharType="begin"/>
        </w:r>
        <w:r>
          <w:instrText>PAGE   \* MERGEFORMAT</w:instrText>
        </w:r>
        <w:r>
          <w:fldChar w:fldCharType="separate"/>
        </w:r>
        <w:r>
          <w:rPr>
            <w:lang w:val="zh-CN"/>
          </w:rPr>
          <w:t>IV</w:t>
        </w:r>
        <w: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5806132"/>
      <w:richText/>
    </w:sdtPr>
    <w:sdtContent>
      <w:p w:rsidR="00D90334" w14:textId="77777777">
        <w:pPr>
          <w:pStyle w:val="Footer"/>
          <w:jc w:val="center"/>
        </w:pPr>
        <w:r>
          <w:fldChar w:fldCharType="begin"/>
        </w:r>
        <w:r>
          <w:instrText>PAGE   \* MERGEFORMAT</w:instrText>
        </w:r>
        <w:r>
          <w:fldChar w:fldCharType="separate"/>
        </w:r>
        <w:r>
          <w:rPr>
            <w:lang w:val="zh-CN"/>
          </w:rPr>
          <w:t>III</w:t>
        </w:r>
        <w: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0571592"/>
      <w:richText/>
    </w:sdtPr>
    <w:sdtContent>
      <w:p w:rsidR="00D90334" w14:textId="77777777">
        <w:pPr>
          <w:pStyle w:val="Footer"/>
          <w:jc w:val="center"/>
        </w:pPr>
        <w:r>
          <w:fldChar w:fldCharType="begin"/>
        </w:r>
        <w:r>
          <w:instrText>PAGE   \* MERGEFORMAT</w:instrText>
        </w:r>
        <w:r>
          <w:fldChar w:fldCharType="separate"/>
        </w:r>
        <w:r>
          <w:rPr>
            <w:lang w:val="zh-CN"/>
          </w:rPr>
          <w:t>26</w:t>
        </w:r>
        <w: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1970758"/>
      <w:richText/>
    </w:sdtPr>
    <w:sdtContent>
      <w:p w:rsidR="00D90334" w14:paraId="10C17BD0" w14:textId="77777777">
        <w:pPr>
          <w:pStyle w:val="Footer"/>
          <w:jc w:val="center"/>
        </w:pPr>
        <w:r>
          <w:fldChar w:fldCharType="begin"/>
        </w:r>
        <w:r>
          <w:instrText>PAGE   \* MERGEFORMAT</w:instrText>
        </w:r>
        <w:r>
          <w:fldChar w:fldCharType="separate"/>
        </w:r>
        <w:r>
          <w:rPr>
            <w:lang w:val="zh-CN"/>
          </w:rPr>
          <w:t>1</w:t>
        </w:r>
        <w: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0842898"/>
      <w:richText/>
    </w:sdtPr>
    <w:sdtContent>
      <w:p w:rsidR="00D90334" w14:textId="77777777">
        <w:pPr>
          <w:pStyle w:val="Footer"/>
          <w:jc w:val="center"/>
        </w:pPr>
        <w:r>
          <w:fldChar w:fldCharType="begin"/>
        </w:r>
        <w:r>
          <w:instrText>PAGE   \* MERGEFORMAT</w:instrText>
        </w:r>
        <w:r>
          <w:fldChar w:fldCharType="separate"/>
        </w:r>
        <w:r>
          <w:rPr>
            <w:lang w:val="zh-CN"/>
          </w:rPr>
          <w:t>2</w:t>
        </w:r>
        <w: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668449"/>
      <w:richText/>
    </w:sdtPr>
    <w:sdtContent>
      <w:p w:rsidR="00D90334" w14:textId="77777777">
        <w:pPr>
          <w:pStyle w:val="Footer"/>
          <w:jc w:val="center"/>
        </w:pPr>
        <w:r>
          <w:fldChar w:fldCharType="begin"/>
        </w:r>
        <w:r>
          <w:instrText>PAGE   \* MERGEFORMAT</w:instrText>
        </w:r>
        <w:r>
          <w:fldChar w:fldCharType="separate"/>
        </w:r>
        <w:r>
          <w:rPr>
            <w:lang w:val="zh-CN"/>
          </w:rPr>
          <w:t>27</w:t>
        </w:r>
        <w: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2181602"/>
      <w:richText/>
    </w:sdtPr>
    <w:sdtContent>
      <w:p w:rsidR="00D90334" w14:textId="77777777">
        <w:pPr>
          <w:pStyle w:val="Footer"/>
          <w:jc w:val="center"/>
        </w:pPr>
        <w:r>
          <w:fldChar w:fldCharType="begin"/>
        </w:r>
        <w:r>
          <w:instrText>PAGE   \* MERGEFORMAT</w:instrText>
        </w:r>
        <w:r>
          <w:fldChar w:fldCharType="separate"/>
        </w:r>
        <w:r>
          <w:rPr>
            <w:lang w:val="zh-CN"/>
          </w:rPr>
          <w:t>26</w:t>
        </w:r>
        <w:r>
          <w:fldChar w:fldCharType="end"/>
        </w:r>
      </w:p>
    </w:sdtContent>
  </w:sdt>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1636347"/>
      <w:richText/>
    </w:sdtPr>
    <w:sdtContent>
      <w:p w:rsidR="00D90334" w14:textId="77777777">
        <w:pPr>
          <w:pStyle w:val="Footer"/>
          <w:jc w:val="center"/>
        </w:pPr>
        <w:r>
          <w:fldChar w:fldCharType="begin"/>
        </w:r>
        <w:r>
          <w:instrText>PAGE   \* MERGEFORMAT</w:instrText>
        </w:r>
        <w:r>
          <w:fldChar w:fldCharType="separate"/>
        </w:r>
        <w:r>
          <w:rPr>
            <w:lang w:val="zh-CN"/>
          </w:rPr>
          <w:t>3</w:t>
        </w:r>
        <w: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3364516"/>
      <w:richText/>
    </w:sdtPr>
    <w:sdtContent>
      <w:p w:rsidR="00D90334" w14:textId="77777777">
        <w:pPr>
          <w:pStyle w:val="Footer"/>
          <w:jc w:val="center"/>
        </w:pPr>
        <w:r>
          <w:fldChar w:fldCharType="begin"/>
        </w:r>
        <w:r>
          <w:instrText>PAGE   \* MERGEFORMAT</w:instrText>
        </w:r>
        <w:r>
          <w:fldChar w:fldCharType="separate"/>
        </w:r>
        <w:r>
          <w:rPr>
            <w:lang w:val="zh-CN"/>
          </w:rPr>
          <w:t>4</w:t>
        </w:r>
        <w:r>
          <w:fldChar w:fldCharType="end"/>
        </w:r>
      </w:p>
    </w:sdtContent>
  </w:sdt>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2750902"/>
      <w:richText/>
    </w:sdtPr>
    <w:sdtContent>
      <w:p w:rsidR="00D90334" w14:textId="77777777">
        <w:pPr>
          <w:pStyle w:val="Footer"/>
          <w:jc w:val="center"/>
        </w:pPr>
        <w:r>
          <w:fldChar w:fldCharType="begin"/>
        </w:r>
        <w:r>
          <w:instrText>PAGE   \* MERGEFORMAT</w:instrText>
        </w:r>
        <w:r>
          <w:fldChar w:fldCharType="separate"/>
        </w:r>
        <w:r>
          <w:rPr>
            <w:lang w:val="zh-CN"/>
          </w:rPr>
          <w:t>27</w:t>
        </w:r>
        <w:r>
          <w:fldChar w:fldCharType="end"/>
        </w:r>
      </w:p>
    </w:sdtContent>
  </w:sdt>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6218769"/>
      <w:richText/>
    </w:sdtPr>
    <w:sdtContent>
      <w:p w:rsidR="00D90334" w14:textId="77777777">
        <w:pPr>
          <w:pStyle w:val="Footer"/>
          <w:jc w:val="center"/>
        </w:pPr>
        <w:r>
          <w:fldChar w:fldCharType="begin"/>
        </w:r>
        <w:r>
          <w:instrText>PAGE   \* MERGEFORMAT</w:instrText>
        </w:r>
        <w:r>
          <w:fldChar w:fldCharType="separate"/>
        </w:r>
        <w:r>
          <w:rPr>
            <w:lang w:val="zh-CN"/>
          </w:rPr>
          <w:t>26</w:t>
        </w:r>
        <w:r>
          <w:fldChar w:fldCharType="end"/>
        </w:r>
      </w:p>
    </w:sdtContent>
  </w:sdt>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2565637"/>
      <w:richText/>
    </w:sdtPr>
    <w:sdtContent>
      <w:p w:rsidR="00D90334" w14:textId="77777777">
        <w:pPr>
          <w:pStyle w:val="Footer"/>
          <w:jc w:val="center"/>
        </w:pPr>
        <w:r>
          <w:fldChar w:fldCharType="begin"/>
        </w:r>
        <w:r>
          <w:instrText>PAGE   \* MERGEFORMAT</w:instrText>
        </w:r>
        <w:r>
          <w:fldChar w:fldCharType="separate"/>
        </w:r>
        <w:r>
          <w:rPr>
            <w:lang w:val="zh-CN"/>
          </w:rPr>
          <w:t>5</w:t>
        </w:r>
        <w:r>
          <w:fldChar w:fldCharType="end"/>
        </w:r>
      </w:p>
    </w:sdtContent>
  </w:sdt>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289524"/>
      <w:richText/>
    </w:sdtPr>
    <w:sdtContent>
      <w:p w:rsidR="00D90334" w14:textId="77777777">
        <w:pPr>
          <w:pStyle w:val="Footer"/>
          <w:jc w:val="center"/>
        </w:pPr>
        <w:r>
          <w:fldChar w:fldCharType="begin"/>
        </w:r>
        <w:r>
          <w:instrText>PAGE   \* MERGEFORMAT</w:instrText>
        </w:r>
        <w:r>
          <w:fldChar w:fldCharType="separate"/>
        </w:r>
        <w:r>
          <w:rPr>
            <w:lang w:val="zh-CN"/>
          </w:rPr>
          <w:t>6</w:t>
        </w:r>
        <w:r>
          <w:fldChar w:fldCharType="end"/>
        </w:r>
      </w:p>
    </w:sdtContent>
  </w:sdt>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1340479"/>
      <w:richText/>
    </w:sdtPr>
    <w:sdtContent>
      <w:p w:rsidR="00D90334" w14:textId="77777777">
        <w:pPr>
          <w:pStyle w:val="Footer"/>
          <w:jc w:val="center"/>
        </w:pPr>
        <w:r>
          <w:fldChar w:fldCharType="begin"/>
        </w:r>
        <w:r>
          <w:instrText>PAGE   \* MERGEFORMAT</w:instrText>
        </w:r>
        <w:r>
          <w:fldChar w:fldCharType="separate"/>
        </w:r>
        <w:r>
          <w:rPr>
            <w:lang w:val="zh-CN"/>
          </w:rPr>
          <w:t>27</w:t>
        </w:r>
        <w:r>
          <w:fldChar w:fldCharType="end"/>
        </w:r>
      </w:p>
    </w:sdtContent>
  </w:sdt>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6939198"/>
      <w:richText/>
    </w:sdtPr>
    <w:sdtContent>
      <w:p w:rsidR="00D90334" w14:textId="77777777">
        <w:pPr>
          <w:pStyle w:val="Footer"/>
          <w:jc w:val="center"/>
        </w:pPr>
        <w:r>
          <w:fldChar w:fldCharType="begin"/>
        </w:r>
        <w:r>
          <w:instrText>PAGE   \* MERGEFORMAT</w:instrText>
        </w:r>
        <w:r>
          <w:fldChar w:fldCharType="separate"/>
        </w:r>
        <w:r>
          <w:rPr>
            <w:lang w:val="zh-CN"/>
          </w:rPr>
          <w:t>26</w:t>
        </w:r>
        <w:r>
          <w:fldChar w:fldCharType="end"/>
        </w:r>
      </w:p>
    </w:sdtContent>
  </w:sdt>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0397267"/>
      <w:richText/>
    </w:sdtPr>
    <w:sdtContent>
      <w:p w:rsidR="00D90334" w14:textId="77777777">
        <w:pPr>
          <w:pStyle w:val="Footer"/>
          <w:jc w:val="center"/>
        </w:pPr>
        <w:r>
          <w:fldChar w:fldCharType="begin"/>
        </w:r>
        <w:r>
          <w:instrText>PAGE   \* MERGEFORMAT</w:instrText>
        </w:r>
        <w:r>
          <w:fldChar w:fldCharType="separate"/>
        </w:r>
        <w:r>
          <w:rPr>
            <w:lang w:val="zh-CN"/>
          </w:rPr>
          <w:t>7</w:t>
        </w:r>
        <w:r>
          <w:fldChar w:fldCharType="end"/>
        </w:r>
      </w:p>
    </w:sdtContent>
  </w:sdt>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508302"/>
      <w:richText/>
    </w:sdtPr>
    <w:sdtContent>
      <w:p w:rsidR="00D90334" w14:textId="77777777">
        <w:pPr>
          <w:pStyle w:val="Footer"/>
          <w:jc w:val="center"/>
        </w:pPr>
        <w:r>
          <w:fldChar w:fldCharType="begin"/>
        </w:r>
        <w:r>
          <w:instrText>PAGE   \* MERGEFORMAT</w:instrText>
        </w:r>
        <w:r>
          <w:fldChar w:fldCharType="separate"/>
        </w:r>
        <w:r>
          <w:rPr>
            <w:lang w:val="zh-CN"/>
          </w:rPr>
          <w:t>8</w:t>
        </w:r>
        <w:r>
          <w:fldChar w:fldCharType="end"/>
        </w:r>
      </w:p>
    </w:sdtContent>
  </w:sdt>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9496807"/>
      <w:richText/>
    </w:sdtPr>
    <w:sdtContent>
      <w:p w:rsidR="00D90334" w14:textId="77777777">
        <w:pPr>
          <w:pStyle w:val="Footer"/>
          <w:jc w:val="center"/>
        </w:pPr>
        <w:r>
          <w:fldChar w:fldCharType="begin"/>
        </w:r>
        <w:r>
          <w:instrText>PAGE   \* MERGEFORMAT</w:instrText>
        </w:r>
        <w:r>
          <w:fldChar w:fldCharType="separate"/>
        </w:r>
        <w:r>
          <w:rPr>
            <w:lang w:val="zh-CN"/>
          </w:rPr>
          <w:t>27</w:t>
        </w:r>
        <w:r>
          <w:fldChar w:fldCharType="end"/>
        </w:r>
      </w:p>
    </w:sdtContent>
  </w:sdt>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334" w14:paraId="224C3EC2" w14:textId="77777777">
    <w:pPr>
      <w:pStyle w:val="Header"/>
      <w:rPr>
        <w:rFonts w:ascii="宋体" w:eastAsia="宋体" w:hAnsi="宋体"/>
        <w:sz w:val="21"/>
        <w:szCs w:val="21"/>
      </w:rPr>
    </w:pPr>
    <w:r>
      <w:rPr>
        <w:rFonts w:ascii="宋体" w:eastAsia="宋体" w:hAnsi="宋体" w:hint="eastAsia"/>
        <w:sz w:val="21"/>
        <w:szCs w:val="21"/>
      </w:rPr>
      <w:t>直流变压器在并网光伏发电系统中的应用研究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paraId="0B10A1F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paraId="6D320C5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334" w14:textId="77777777">
    <w:pPr>
      <w:pStyle w:val="Header"/>
      <w:rPr>
        <w:rFonts w:ascii="宋体" w:eastAsia="宋体" w:hAnsi="宋体"/>
        <w:sz w:val="21"/>
        <w:szCs w:val="21"/>
      </w:rPr>
    </w:pPr>
    <w:r>
      <w:rPr>
        <w:rFonts w:ascii="宋体" w:eastAsia="宋体" w:hAnsi="宋体" w:hint="eastAsia"/>
        <w:sz w:val="21"/>
        <w:szCs w:val="21"/>
      </w:rPr>
      <w:t>直流变压器在并网光伏发电系统中的应用研究</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334" w14:textId="77777777">
    <w:pPr>
      <w:pStyle w:val="Header"/>
      <w:rPr>
        <w:rFonts w:ascii="宋体" w:eastAsia="宋体" w:hAnsi="宋体"/>
        <w:sz w:val="21"/>
        <w:szCs w:val="21"/>
      </w:rPr>
    </w:pPr>
    <w:r>
      <w:rPr>
        <w:rFonts w:ascii="宋体" w:eastAsia="宋体" w:hAnsi="宋体" w:hint="eastAsia"/>
        <w:sz w:val="21"/>
        <w:szCs w:val="21"/>
      </w:rPr>
      <w:t>直流变压器在并网光伏发电系统中的应用研究</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334" w14:textId="77777777">
    <w:pPr>
      <w:pStyle w:val="Header"/>
      <w:rPr>
        <w:rFonts w:ascii="宋体" w:eastAsia="宋体" w:hAnsi="宋体"/>
        <w:sz w:val="21"/>
        <w:szCs w:val="21"/>
      </w:rPr>
    </w:pPr>
    <w:r>
      <w:rPr>
        <w:rFonts w:ascii="宋体" w:eastAsia="宋体" w:hAnsi="宋体" w:hint="eastAsia"/>
        <w:sz w:val="21"/>
        <w:szCs w:val="21"/>
      </w:rPr>
      <w:t>直流变压器在并网光伏发电系统中的应用研究</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334" w14:textId="77777777">
    <w:pPr>
      <w:pStyle w:val="Header"/>
      <w:rPr>
        <w:rFonts w:ascii="宋体" w:eastAsia="宋体" w:hAnsi="宋体"/>
        <w:sz w:val="21"/>
        <w:szCs w:val="21"/>
      </w:rPr>
    </w:pPr>
    <w:r>
      <w:rPr>
        <w:rFonts w:ascii="宋体" w:eastAsia="宋体" w:hAnsi="宋体" w:hint="eastAsia"/>
        <w:sz w:val="21"/>
        <w:szCs w:val="21"/>
      </w:rPr>
      <w:t>直流变压器在并网光伏发电系统中的应用研究</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334" w14:textId="77777777">
    <w:pPr>
      <w:pStyle w:val="Header"/>
      <w:rPr>
        <w:rFonts w:ascii="宋体" w:eastAsia="宋体" w:hAnsi="宋体"/>
        <w:sz w:val="21"/>
        <w:szCs w:val="21"/>
      </w:rPr>
    </w:pPr>
    <w:r>
      <w:rPr>
        <w:rFonts w:ascii="宋体" w:eastAsia="宋体" w:hAnsi="宋体" w:hint="eastAsia"/>
        <w:sz w:val="21"/>
        <w:szCs w:val="21"/>
      </w:rPr>
      <w:t>直流变压器在并网光伏发电系统中的应用研究</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334" w14:textId="77777777">
    <w:pPr>
      <w:pStyle w:val="Header"/>
      <w:rPr>
        <w:rFonts w:ascii="宋体" w:eastAsia="宋体" w:hAnsi="宋体"/>
        <w:sz w:val="21"/>
        <w:szCs w:val="21"/>
      </w:rPr>
    </w:pPr>
    <w:r>
      <w:rPr>
        <w:rFonts w:ascii="宋体" w:eastAsia="宋体" w:hAnsi="宋体" w:hint="eastAsia"/>
        <w:sz w:val="21"/>
        <w:szCs w:val="21"/>
      </w:rPr>
      <w:t>直流变压器在并网光伏发电系统中的应用研究</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334" w14:textId="77777777">
    <w:pPr>
      <w:pStyle w:val="Header"/>
      <w:rPr>
        <w:rFonts w:ascii="宋体" w:eastAsia="宋体" w:hAnsi="宋体"/>
        <w:sz w:val="21"/>
        <w:szCs w:val="21"/>
      </w:rPr>
    </w:pPr>
    <w:r>
      <w:rPr>
        <w:rFonts w:ascii="宋体" w:eastAsia="宋体" w:hAnsi="宋体" w:hint="eastAsia"/>
        <w:sz w:val="21"/>
        <w:szCs w:val="21"/>
      </w:rPr>
      <w:t>直流变压器在并网光伏发电系统中的应用研究</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334" w14:textId="77777777">
    <w:pPr>
      <w:pStyle w:val="Header"/>
      <w:rPr>
        <w:rFonts w:ascii="宋体" w:eastAsia="宋体" w:hAnsi="宋体"/>
        <w:sz w:val="21"/>
        <w:szCs w:val="21"/>
      </w:rPr>
    </w:pPr>
    <w:r>
      <w:rPr>
        <w:rFonts w:ascii="宋体" w:eastAsia="宋体" w:hAnsi="宋体" w:hint="eastAsia"/>
        <w:sz w:val="21"/>
        <w:szCs w:val="21"/>
      </w:rPr>
      <w:t>直流变压器在并网光伏发电系统中的应用研究</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334" w14:textId="77777777">
    <w:pPr>
      <w:pStyle w:val="Header"/>
      <w:rPr>
        <w:rFonts w:ascii="宋体" w:eastAsia="宋体" w:hAnsi="宋体"/>
        <w:sz w:val="21"/>
        <w:szCs w:val="21"/>
      </w:rPr>
    </w:pPr>
    <w:r>
      <w:rPr>
        <w:rFonts w:ascii="宋体" w:eastAsia="宋体" w:hAnsi="宋体" w:hint="eastAsia"/>
        <w:sz w:val="21"/>
        <w:szCs w:val="21"/>
      </w:rPr>
      <w:t>直流变压器在并网光伏发电系统中的应用研究</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334" w14:textId="77777777">
    <w:pPr>
      <w:pStyle w:val="Header"/>
      <w:rPr>
        <w:rFonts w:ascii="宋体" w:eastAsia="宋体" w:hAnsi="宋体"/>
        <w:sz w:val="21"/>
        <w:szCs w:val="21"/>
      </w:rPr>
    </w:pPr>
    <w:r>
      <w:rPr>
        <w:rFonts w:ascii="宋体" w:eastAsia="宋体" w:hAnsi="宋体" w:hint="eastAsia"/>
        <w:sz w:val="21"/>
        <w:szCs w:val="21"/>
      </w:rPr>
      <w:t>直流变压器在并网光伏发电系统中的应用研究</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334" w14:textId="77777777">
    <w:pPr>
      <w:pStyle w:val="Header"/>
      <w:rPr>
        <w:rFonts w:ascii="宋体" w:eastAsia="宋体" w:hAnsi="宋体"/>
        <w:sz w:val="21"/>
        <w:szCs w:val="21"/>
      </w:rPr>
    </w:pPr>
    <w:r>
      <w:rPr>
        <w:rFonts w:ascii="宋体" w:eastAsia="宋体" w:hAnsi="宋体" w:hint="eastAsia"/>
        <w:sz w:val="21"/>
        <w:szCs w:val="21"/>
      </w:rPr>
      <w:t>直流变压器在并网光伏发电系统中的应用研究</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334" w14:textId="77777777">
    <w:pPr>
      <w:pStyle w:val="Header"/>
      <w:rPr>
        <w:rFonts w:ascii="宋体" w:eastAsia="宋体" w:hAnsi="宋体"/>
        <w:sz w:val="21"/>
        <w:szCs w:val="21"/>
      </w:rPr>
    </w:pPr>
    <w:r>
      <w:rPr>
        <w:rFonts w:ascii="宋体" w:eastAsia="宋体" w:hAnsi="宋体" w:hint="eastAsia"/>
        <w:sz w:val="21"/>
        <w:szCs w:val="21"/>
      </w:rPr>
      <w:t>直流变压器在并网光伏发电系统中的应用研究</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5D6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5F87F9A"/>
    <w:multiLevelType w:val="multilevel"/>
    <w:tmpl w:val="15F87F9A"/>
    <w:lvl w:ilvl="0">
      <w:start w:val="1"/>
      <w:numFmt w:val="decimal"/>
      <w:suff w:val="nothing"/>
      <w:lvlText w:val="[%1] "/>
      <w:lvlJc w:val="left"/>
      <w:pPr>
        <w:ind w:left="3275" w:hanging="440"/>
      </w:pPr>
      <w:rPr>
        <w:rFonts w:ascii="Times New Roman" w:hAnsi="Times New Roman" w:cs="Times New Roman" w:hint="default"/>
      </w:rPr>
    </w:lvl>
    <w:lvl w:ilvl="1">
      <w:start w:val="1"/>
      <w:numFmt w:val="lowerLetter"/>
      <w:lvlText w:val="%2)"/>
      <w:lvlJc w:val="left"/>
      <w:pPr>
        <w:ind w:left="3715" w:hanging="440"/>
      </w:pPr>
    </w:lvl>
    <w:lvl w:ilvl="2">
      <w:start w:val="1"/>
      <w:numFmt w:val="lowerRoman"/>
      <w:lvlText w:val="%3."/>
      <w:lvlJc w:val="right"/>
      <w:pPr>
        <w:ind w:left="4155" w:hanging="440"/>
      </w:pPr>
    </w:lvl>
    <w:lvl w:ilvl="3">
      <w:start w:val="1"/>
      <w:numFmt w:val="decimal"/>
      <w:lvlText w:val="%4."/>
      <w:lvlJc w:val="left"/>
      <w:pPr>
        <w:ind w:left="4595" w:hanging="440"/>
      </w:pPr>
    </w:lvl>
    <w:lvl w:ilvl="4">
      <w:start w:val="1"/>
      <w:numFmt w:val="lowerLetter"/>
      <w:lvlText w:val="%5)"/>
      <w:lvlJc w:val="left"/>
      <w:pPr>
        <w:ind w:left="5035" w:hanging="440"/>
      </w:pPr>
    </w:lvl>
    <w:lvl w:ilvl="5">
      <w:start w:val="1"/>
      <w:numFmt w:val="lowerRoman"/>
      <w:lvlText w:val="%6."/>
      <w:lvlJc w:val="right"/>
      <w:pPr>
        <w:ind w:left="5475" w:hanging="440"/>
      </w:pPr>
    </w:lvl>
    <w:lvl w:ilvl="6">
      <w:start w:val="1"/>
      <w:numFmt w:val="decimal"/>
      <w:lvlText w:val="%7."/>
      <w:lvlJc w:val="left"/>
      <w:pPr>
        <w:ind w:left="5915" w:hanging="440"/>
      </w:pPr>
    </w:lvl>
    <w:lvl w:ilvl="7">
      <w:start w:val="1"/>
      <w:numFmt w:val="lowerLetter"/>
      <w:lvlText w:val="%8)"/>
      <w:lvlJc w:val="left"/>
      <w:pPr>
        <w:ind w:left="6355" w:hanging="440"/>
      </w:pPr>
    </w:lvl>
    <w:lvl w:ilvl="8">
      <w:start w:val="1"/>
      <w:numFmt w:val="lowerRoman"/>
      <w:lvlText w:val="%9."/>
      <w:lvlJc w:val="right"/>
      <w:pPr>
        <w:ind w:left="6795" w:hanging="440"/>
      </w:pPr>
    </w:lvl>
  </w:abstractNum>
  <w:num w:numId="1" w16cid:durableId="156880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2"/>
  <w:bordersDoNotSurroundHeader/>
  <w:bordersDoNotSurroundFooter/>
  <w:proofState w:spelling="clean" w:grammar="clean"/>
  <w:defaultTabStop w:val="0"/>
  <w:evenAndOddHeaders/>
  <w:drawingGridHorizontalSpacing w:val="11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D23"/>
    <w:rsid w:val="000100A5"/>
    <w:rsid w:val="000114EF"/>
    <w:rsid w:val="000159E2"/>
    <w:rsid w:val="000166B8"/>
    <w:rsid w:val="000233E6"/>
    <w:rsid w:val="00023EEB"/>
    <w:rsid w:val="00024C1D"/>
    <w:rsid w:val="0002681E"/>
    <w:rsid w:val="00030CAD"/>
    <w:rsid w:val="000377CF"/>
    <w:rsid w:val="00055E77"/>
    <w:rsid w:val="0007568E"/>
    <w:rsid w:val="00086D39"/>
    <w:rsid w:val="000A36C8"/>
    <w:rsid w:val="000A3B06"/>
    <w:rsid w:val="000A4B0D"/>
    <w:rsid w:val="000A5783"/>
    <w:rsid w:val="000A7E16"/>
    <w:rsid w:val="000B4875"/>
    <w:rsid w:val="000C0D49"/>
    <w:rsid w:val="000C0D7E"/>
    <w:rsid w:val="000C52FD"/>
    <w:rsid w:val="000C7031"/>
    <w:rsid w:val="000D0258"/>
    <w:rsid w:val="000D20A0"/>
    <w:rsid w:val="000D3AD7"/>
    <w:rsid w:val="000E0BDA"/>
    <w:rsid w:val="000E1ECD"/>
    <w:rsid w:val="000E3FE9"/>
    <w:rsid w:val="000E4C7E"/>
    <w:rsid w:val="000E6E8D"/>
    <w:rsid w:val="000F641E"/>
    <w:rsid w:val="000F7B9B"/>
    <w:rsid w:val="00106FB3"/>
    <w:rsid w:val="00112CD8"/>
    <w:rsid w:val="001141D3"/>
    <w:rsid w:val="00116EAF"/>
    <w:rsid w:val="00117389"/>
    <w:rsid w:val="00117661"/>
    <w:rsid w:val="00135EF9"/>
    <w:rsid w:val="00137A40"/>
    <w:rsid w:val="001403B9"/>
    <w:rsid w:val="00150C7C"/>
    <w:rsid w:val="00151647"/>
    <w:rsid w:val="001535E3"/>
    <w:rsid w:val="00155ED0"/>
    <w:rsid w:val="00173D0F"/>
    <w:rsid w:val="00177025"/>
    <w:rsid w:val="001779F9"/>
    <w:rsid w:val="001820E9"/>
    <w:rsid w:val="00183D6B"/>
    <w:rsid w:val="00192F7C"/>
    <w:rsid w:val="001954DC"/>
    <w:rsid w:val="00197ADB"/>
    <w:rsid w:val="001A4C32"/>
    <w:rsid w:val="001A6FDC"/>
    <w:rsid w:val="001B4174"/>
    <w:rsid w:val="001B4933"/>
    <w:rsid w:val="001B514D"/>
    <w:rsid w:val="001C13A8"/>
    <w:rsid w:val="001C51B8"/>
    <w:rsid w:val="001D0805"/>
    <w:rsid w:val="001E44AB"/>
    <w:rsid w:val="001E64B0"/>
    <w:rsid w:val="001F0CD4"/>
    <w:rsid w:val="001F14E4"/>
    <w:rsid w:val="002008F2"/>
    <w:rsid w:val="00200FCB"/>
    <w:rsid w:val="00201B4B"/>
    <w:rsid w:val="00202C5E"/>
    <w:rsid w:val="002075C5"/>
    <w:rsid w:val="0021597A"/>
    <w:rsid w:val="00216126"/>
    <w:rsid w:val="0022130D"/>
    <w:rsid w:val="00231C9C"/>
    <w:rsid w:val="0023440C"/>
    <w:rsid w:val="00235F39"/>
    <w:rsid w:val="00236DF7"/>
    <w:rsid w:val="002409A9"/>
    <w:rsid w:val="00255497"/>
    <w:rsid w:val="002601E8"/>
    <w:rsid w:val="002607FB"/>
    <w:rsid w:val="00282960"/>
    <w:rsid w:val="0029094F"/>
    <w:rsid w:val="00293E57"/>
    <w:rsid w:val="00294D23"/>
    <w:rsid w:val="00296FC2"/>
    <w:rsid w:val="002A221D"/>
    <w:rsid w:val="002A481A"/>
    <w:rsid w:val="002A67D3"/>
    <w:rsid w:val="002B0A22"/>
    <w:rsid w:val="002B349C"/>
    <w:rsid w:val="002B3F00"/>
    <w:rsid w:val="002C7C51"/>
    <w:rsid w:val="002D10D4"/>
    <w:rsid w:val="002D4D96"/>
    <w:rsid w:val="002D6160"/>
    <w:rsid w:val="002D73DA"/>
    <w:rsid w:val="002D7B02"/>
    <w:rsid w:val="002E097F"/>
    <w:rsid w:val="002E6B9D"/>
    <w:rsid w:val="002F7DB4"/>
    <w:rsid w:val="0030074C"/>
    <w:rsid w:val="003062D4"/>
    <w:rsid w:val="00316059"/>
    <w:rsid w:val="00322F6B"/>
    <w:rsid w:val="00324CA0"/>
    <w:rsid w:val="00324D27"/>
    <w:rsid w:val="0032535B"/>
    <w:rsid w:val="0032736A"/>
    <w:rsid w:val="00330856"/>
    <w:rsid w:val="00335E1F"/>
    <w:rsid w:val="00341A8B"/>
    <w:rsid w:val="00342A61"/>
    <w:rsid w:val="00342D4C"/>
    <w:rsid w:val="00344B25"/>
    <w:rsid w:val="00344F3D"/>
    <w:rsid w:val="00346DBC"/>
    <w:rsid w:val="00347A55"/>
    <w:rsid w:val="00351F58"/>
    <w:rsid w:val="003544E5"/>
    <w:rsid w:val="003631D6"/>
    <w:rsid w:val="003679F0"/>
    <w:rsid w:val="003821A2"/>
    <w:rsid w:val="0039206C"/>
    <w:rsid w:val="00397A3D"/>
    <w:rsid w:val="003A542D"/>
    <w:rsid w:val="003A59D5"/>
    <w:rsid w:val="003A7E17"/>
    <w:rsid w:val="003B0AF7"/>
    <w:rsid w:val="003B6606"/>
    <w:rsid w:val="003C1B55"/>
    <w:rsid w:val="003C273C"/>
    <w:rsid w:val="003C482E"/>
    <w:rsid w:val="003C5C7B"/>
    <w:rsid w:val="003E3A8D"/>
    <w:rsid w:val="003F05A7"/>
    <w:rsid w:val="003F14A5"/>
    <w:rsid w:val="003F32BA"/>
    <w:rsid w:val="003F7770"/>
    <w:rsid w:val="003F7DDC"/>
    <w:rsid w:val="00404522"/>
    <w:rsid w:val="00420987"/>
    <w:rsid w:val="00423638"/>
    <w:rsid w:val="004248A3"/>
    <w:rsid w:val="00427570"/>
    <w:rsid w:val="0042767F"/>
    <w:rsid w:val="004313B2"/>
    <w:rsid w:val="00432BDD"/>
    <w:rsid w:val="004338F1"/>
    <w:rsid w:val="004367A9"/>
    <w:rsid w:val="004400C1"/>
    <w:rsid w:val="00441444"/>
    <w:rsid w:val="004424AB"/>
    <w:rsid w:val="004428FC"/>
    <w:rsid w:val="00443AE8"/>
    <w:rsid w:val="004629D1"/>
    <w:rsid w:val="004739D0"/>
    <w:rsid w:val="00476BF9"/>
    <w:rsid w:val="00477157"/>
    <w:rsid w:val="004779FB"/>
    <w:rsid w:val="0048219D"/>
    <w:rsid w:val="00482913"/>
    <w:rsid w:val="00483440"/>
    <w:rsid w:val="004973B2"/>
    <w:rsid w:val="004A38F0"/>
    <w:rsid w:val="004A4815"/>
    <w:rsid w:val="004B050E"/>
    <w:rsid w:val="004B1B94"/>
    <w:rsid w:val="004B455A"/>
    <w:rsid w:val="004B4840"/>
    <w:rsid w:val="004B6D35"/>
    <w:rsid w:val="004C018B"/>
    <w:rsid w:val="004C30DE"/>
    <w:rsid w:val="004C7A55"/>
    <w:rsid w:val="004C7DE0"/>
    <w:rsid w:val="004D34EF"/>
    <w:rsid w:val="004D7BC0"/>
    <w:rsid w:val="004E0260"/>
    <w:rsid w:val="004E4DDB"/>
    <w:rsid w:val="004F2825"/>
    <w:rsid w:val="005021E1"/>
    <w:rsid w:val="00511550"/>
    <w:rsid w:val="00513EF8"/>
    <w:rsid w:val="0051444A"/>
    <w:rsid w:val="00514667"/>
    <w:rsid w:val="00520348"/>
    <w:rsid w:val="0052444F"/>
    <w:rsid w:val="00530F57"/>
    <w:rsid w:val="005322B0"/>
    <w:rsid w:val="005416B1"/>
    <w:rsid w:val="00544B77"/>
    <w:rsid w:val="00550163"/>
    <w:rsid w:val="00555C39"/>
    <w:rsid w:val="00555F6C"/>
    <w:rsid w:val="0056201D"/>
    <w:rsid w:val="00563343"/>
    <w:rsid w:val="00567540"/>
    <w:rsid w:val="00570569"/>
    <w:rsid w:val="00570CC8"/>
    <w:rsid w:val="0057139B"/>
    <w:rsid w:val="005744EF"/>
    <w:rsid w:val="0057685D"/>
    <w:rsid w:val="00580745"/>
    <w:rsid w:val="00581A18"/>
    <w:rsid w:val="005862E8"/>
    <w:rsid w:val="00597865"/>
    <w:rsid w:val="005B042D"/>
    <w:rsid w:val="005B053E"/>
    <w:rsid w:val="005B39C4"/>
    <w:rsid w:val="005B3CB4"/>
    <w:rsid w:val="005B5A47"/>
    <w:rsid w:val="005C75C2"/>
    <w:rsid w:val="005D15F0"/>
    <w:rsid w:val="005D3967"/>
    <w:rsid w:val="005E68EE"/>
    <w:rsid w:val="005F6E10"/>
    <w:rsid w:val="00601711"/>
    <w:rsid w:val="00611292"/>
    <w:rsid w:val="006147CD"/>
    <w:rsid w:val="00620AF5"/>
    <w:rsid w:val="00630AF5"/>
    <w:rsid w:val="00631C64"/>
    <w:rsid w:val="00632ED0"/>
    <w:rsid w:val="006353A4"/>
    <w:rsid w:val="00636190"/>
    <w:rsid w:val="0063743D"/>
    <w:rsid w:val="00637D77"/>
    <w:rsid w:val="00641490"/>
    <w:rsid w:val="00643CBA"/>
    <w:rsid w:val="006446C0"/>
    <w:rsid w:val="00647603"/>
    <w:rsid w:val="006505DF"/>
    <w:rsid w:val="006535CF"/>
    <w:rsid w:val="00656ACE"/>
    <w:rsid w:val="00656F2C"/>
    <w:rsid w:val="00657964"/>
    <w:rsid w:val="00660E8A"/>
    <w:rsid w:val="00670CE4"/>
    <w:rsid w:val="006732DC"/>
    <w:rsid w:val="00673521"/>
    <w:rsid w:val="00673F94"/>
    <w:rsid w:val="00677F3C"/>
    <w:rsid w:val="00683F90"/>
    <w:rsid w:val="00684956"/>
    <w:rsid w:val="00685908"/>
    <w:rsid w:val="00692C0A"/>
    <w:rsid w:val="00692E4D"/>
    <w:rsid w:val="00695376"/>
    <w:rsid w:val="00695897"/>
    <w:rsid w:val="00697A6E"/>
    <w:rsid w:val="006A4FFE"/>
    <w:rsid w:val="006B1F5D"/>
    <w:rsid w:val="006B543B"/>
    <w:rsid w:val="006C14F7"/>
    <w:rsid w:val="006D008C"/>
    <w:rsid w:val="006D0A17"/>
    <w:rsid w:val="006D26BD"/>
    <w:rsid w:val="006D2F77"/>
    <w:rsid w:val="006E0555"/>
    <w:rsid w:val="006E145C"/>
    <w:rsid w:val="006E2CC0"/>
    <w:rsid w:val="006F0002"/>
    <w:rsid w:val="006F7D18"/>
    <w:rsid w:val="0072662F"/>
    <w:rsid w:val="00727441"/>
    <w:rsid w:val="00734CFD"/>
    <w:rsid w:val="00736735"/>
    <w:rsid w:val="00736E56"/>
    <w:rsid w:val="00742265"/>
    <w:rsid w:val="00743C3E"/>
    <w:rsid w:val="00760922"/>
    <w:rsid w:val="00762765"/>
    <w:rsid w:val="00767B1A"/>
    <w:rsid w:val="00780E83"/>
    <w:rsid w:val="00783974"/>
    <w:rsid w:val="00790460"/>
    <w:rsid w:val="007935EB"/>
    <w:rsid w:val="00793986"/>
    <w:rsid w:val="00794FB0"/>
    <w:rsid w:val="007976B5"/>
    <w:rsid w:val="007A1BA9"/>
    <w:rsid w:val="007A280D"/>
    <w:rsid w:val="007A58F6"/>
    <w:rsid w:val="007A5A4D"/>
    <w:rsid w:val="007B07A2"/>
    <w:rsid w:val="007C366C"/>
    <w:rsid w:val="007C3850"/>
    <w:rsid w:val="007C3D2B"/>
    <w:rsid w:val="007E795A"/>
    <w:rsid w:val="007F0143"/>
    <w:rsid w:val="007F0C32"/>
    <w:rsid w:val="007F662C"/>
    <w:rsid w:val="008015C4"/>
    <w:rsid w:val="00807391"/>
    <w:rsid w:val="0080773C"/>
    <w:rsid w:val="00811362"/>
    <w:rsid w:val="00811CCE"/>
    <w:rsid w:val="00812BBC"/>
    <w:rsid w:val="00813352"/>
    <w:rsid w:val="00816FA9"/>
    <w:rsid w:val="0081798D"/>
    <w:rsid w:val="00820B07"/>
    <w:rsid w:val="00821298"/>
    <w:rsid w:val="00822615"/>
    <w:rsid w:val="00831653"/>
    <w:rsid w:val="0083169D"/>
    <w:rsid w:val="00832A9D"/>
    <w:rsid w:val="008332D9"/>
    <w:rsid w:val="00841042"/>
    <w:rsid w:val="00847CDF"/>
    <w:rsid w:val="00850F6A"/>
    <w:rsid w:val="00854994"/>
    <w:rsid w:val="00857746"/>
    <w:rsid w:val="0086760C"/>
    <w:rsid w:val="00870FB3"/>
    <w:rsid w:val="00876356"/>
    <w:rsid w:val="00877E7E"/>
    <w:rsid w:val="008815BB"/>
    <w:rsid w:val="00882B99"/>
    <w:rsid w:val="00883BC5"/>
    <w:rsid w:val="00892DAE"/>
    <w:rsid w:val="00895285"/>
    <w:rsid w:val="00897007"/>
    <w:rsid w:val="008A0D41"/>
    <w:rsid w:val="008A265F"/>
    <w:rsid w:val="008B2B75"/>
    <w:rsid w:val="008B3B53"/>
    <w:rsid w:val="008B6846"/>
    <w:rsid w:val="008B7FFA"/>
    <w:rsid w:val="008C23C2"/>
    <w:rsid w:val="008C3493"/>
    <w:rsid w:val="008C39BB"/>
    <w:rsid w:val="008C446F"/>
    <w:rsid w:val="008C468D"/>
    <w:rsid w:val="008D0191"/>
    <w:rsid w:val="008D2AAF"/>
    <w:rsid w:val="008D6C65"/>
    <w:rsid w:val="008E19F8"/>
    <w:rsid w:val="008E44BF"/>
    <w:rsid w:val="008E64D9"/>
    <w:rsid w:val="008F750B"/>
    <w:rsid w:val="009039F5"/>
    <w:rsid w:val="00906B41"/>
    <w:rsid w:val="00915F4D"/>
    <w:rsid w:val="00916862"/>
    <w:rsid w:val="00926BB5"/>
    <w:rsid w:val="00930EFE"/>
    <w:rsid w:val="00932B24"/>
    <w:rsid w:val="00934499"/>
    <w:rsid w:val="009376AC"/>
    <w:rsid w:val="009413A1"/>
    <w:rsid w:val="0094312D"/>
    <w:rsid w:val="00947FB9"/>
    <w:rsid w:val="00954947"/>
    <w:rsid w:val="009615CD"/>
    <w:rsid w:val="009737B0"/>
    <w:rsid w:val="00976535"/>
    <w:rsid w:val="0097793F"/>
    <w:rsid w:val="00977F12"/>
    <w:rsid w:val="009810AC"/>
    <w:rsid w:val="00987789"/>
    <w:rsid w:val="0099662D"/>
    <w:rsid w:val="009A0EF2"/>
    <w:rsid w:val="009A624E"/>
    <w:rsid w:val="009E1072"/>
    <w:rsid w:val="009F0267"/>
    <w:rsid w:val="009F0E3E"/>
    <w:rsid w:val="009F7386"/>
    <w:rsid w:val="00A03818"/>
    <w:rsid w:val="00A050C6"/>
    <w:rsid w:val="00A10C60"/>
    <w:rsid w:val="00A136A2"/>
    <w:rsid w:val="00A1697B"/>
    <w:rsid w:val="00A170FC"/>
    <w:rsid w:val="00A20C50"/>
    <w:rsid w:val="00A26A2D"/>
    <w:rsid w:val="00A32E28"/>
    <w:rsid w:val="00A41B27"/>
    <w:rsid w:val="00A44328"/>
    <w:rsid w:val="00A4723D"/>
    <w:rsid w:val="00A658FF"/>
    <w:rsid w:val="00A81687"/>
    <w:rsid w:val="00A83AD5"/>
    <w:rsid w:val="00A844E5"/>
    <w:rsid w:val="00A853F3"/>
    <w:rsid w:val="00A87AA6"/>
    <w:rsid w:val="00A9120C"/>
    <w:rsid w:val="00A9325B"/>
    <w:rsid w:val="00A93E09"/>
    <w:rsid w:val="00A95569"/>
    <w:rsid w:val="00A95D65"/>
    <w:rsid w:val="00A96B8B"/>
    <w:rsid w:val="00A97DA7"/>
    <w:rsid w:val="00AA62CE"/>
    <w:rsid w:val="00AB6914"/>
    <w:rsid w:val="00AB7332"/>
    <w:rsid w:val="00AC254C"/>
    <w:rsid w:val="00AC42F2"/>
    <w:rsid w:val="00AD2294"/>
    <w:rsid w:val="00AD65CA"/>
    <w:rsid w:val="00AE2DF3"/>
    <w:rsid w:val="00AE48F5"/>
    <w:rsid w:val="00AE563A"/>
    <w:rsid w:val="00B03A13"/>
    <w:rsid w:val="00B206BC"/>
    <w:rsid w:val="00B32C43"/>
    <w:rsid w:val="00B37775"/>
    <w:rsid w:val="00B425D3"/>
    <w:rsid w:val="00B42E0A"/>
    <w:rsid w:val="00B71076"/>
    <w:rsid w:val="00B73FF0"/>
    <w:rsid w:val="00B85378"/>
    <w:rsid w:val="00B85C70"/>
    <w:rsid w:val="00B91582"/>
    <w:rsid w:val="00B93E1B"/>
    <w:rsid w:val="00B96120"/>
    <w:rsid w:val="00BA16DE"/>
    <w:rsid w:val="00BB2872"/>
    <w:rsid w:val="00BB3FF8"/>
    <w:rsid w:val="00BC77E2"/>
    <w:rsid w:val="00BD1970"/>
    <w:rsid w:val="00BD514F"/>
    <w:rsid w:val="00BE01ED"/>
    <w:rsid w:val="00BE2EFA"/>
    <w:rsid w:val="00BE702F"/>
    <w:rsid w:val="00BF67B5"/>
    <w:rsid w:val="00C0281C"/>
    <w:rsid w:val="00C13D77"/>
    <w:rsid w:val="00C1504A"/>
    <w:rsid w:val="00C16CE5"/>
    <w:rsid w:val="00C217F3"/>
    <w:rsid w:val="00C2232F"/>
    <w:rsid w:val="00C242F9"/>
    <w:rsid w:val="00C318C4"/>
    <w:rsid w:val="00C33511"/>
    <w:rsid w:val="00C4058B"/>
    <w:rsid w:val="00C4322F"/>
    <w:rsid w:val="00C80196"/>
    <w:rsid w:val="00C814B5"/>
    <w:rsid w:val="00C842CB"/>
    <w:rsid w:val="00C879D3"/>
    <w:rsid w:val="00C87B09"/>
    <w:rsid w:val="00C90044"/>
    <w:rsid w:val="00C90234"/>
    <w:rsid w:val="00C90803"/>
    <w:rsid w:val="00C90F1E"/>
    <w:rsid w:val="00C9352A"/>
    <w:rsid w:val="00C941B5"/>
    <w:rsid w:val="00C94AE1"/>
    <w:rsid w:val="00C9790D"/>
    <w:rsid w:val="00CA41A6"/>
    <w:rsid w:val="00CA4C4F"/>
    <w:rsid w:val="00CA4DB8"/>
    <w:rsid w:val="00CA6098"/>
    <w:rsid w:val="00CB3706"/>
    <w:rsid w:val="00CB3C90"/>
    <w:rsid w:val="00CB716C"/>
    <w:rsid w:val="00CB7651"/>
    <w:rsid w:val="00CC10F6"/>
    <w:rsid w:val="00CC2726"/>
    <w:rsid w:val="00CC4B5D"/>
    <w:rsid w:val="00CC74F4"/>
    <w:rsid w:val="00CD0A54"/>
    <w:rsid w:val="00CD4272"/>
    <w:rsid w:val="00CD4B9E"/>
    <w:rsid w:val="00CD62DB"/>
    <w:rsid w:val="00CE0597"/>
    <w:rsid w:val="00CF165F"/>
    <w:rsid w:val="00CF2831"/>
    <w:rsid w:val="00CF3071"/>
    <w:rsid w:val="00CF5810"/>
    <w:rsid w:val="00D02C7B"/>
    <w:rsid w:val="00D0383E"/>
    <w:rsid w:val="00D04915"/>
    <w:rsid w:val="00D10662"/>
    <w:rsid w:val="00D116D6"/>
    <w:rsid w:val="00D12960"/>
    <w:rsid w:val="00D24584"/>
    <w:rsid w:val="00D272CC"/>
    <w:rsid w:val="00D337BB"/>
    <w:rsid w:val="00D3532D"/>
    <w:rsid w:val="00D36365"/>
    <w:rsid w:val="00D4505A"/>
    <w:rsid w:val="00D5034D"/>
    <w:rsid w:val="00D54912"/>
    <w:rsid w:val="00D60DB5"/>
    <w:rsid w:val="00D67274"/>
    <w:rsid w:val="00D702EF"/>
    <w:rsid w:val="00D7668F"/>
    <w:rsid w:val="00D8109E"/>
    <w:rsid w:val="00D8656A"/>
    <w:rsid w:val="00D90334"/>
    <w:rsid w:val="00D90433"/>
    <w:rsid w:val="00D9195E"/>
    <w:rsid w:val="00D91EF5"/>
    <w:rsid w:val="00D945EB"/>
    <w:rsid w:val="00DA07AE"/>
    <w:rsid w:val="00DA6B9B"/>
    <w:rsid w:val="00DB44F7"/>
    <w:rsid w:val="00DB716E"/>
    <w:rsid w:val="00DB754B"/>
    <w:rsid w:val="00DB755D"/>
    <w:rsid w:val="00DC330C"/>
    <w:rsid w:val="00DC7227"/>
    <w:rsid w:val="00DD0E54"/>
    <w:rsid w:val="00DD0E7D"/>
    <w:rsid w:val="00DD1CED"/>
    <w:rsid w:val="00DD2680"/>
    <w:rsid w:val="00DD3379"/>
    <w:rsid w:val="00DE50DF"/>
    <w:rsid w:val="00DF5D8F"/>
    <w:rsid w:val="00E01392"/>
    <w:rsid w:val="00E04DA3"/>
    <w:rsid w:val="00E242B9"/>
    <w:rsid w:val="00E27721"/>
    <w:rsid w:val="00E2778B"/>
    <w:rsid w:val="00E321D1"/>
    <w:rsid w:val="00E354B5"/>
    <w:rsid w:val="00E37558"/>
    <w:rsid w:val="00E42CD5"/>
    <w:rsid w:val="00E44788"/>
    <w:rsid w:val="00E4488F"/>
    <w:rsid w:val="00E56B8A"/>
    <w:rsid w:val="00E60014"/>
    <w:rsid w:val="00E6170A"/>
    <w:rsid w:val="00E6211D"/>
    <w:rsid w:val="00E6279F"/>
    <w:rsid w:val="00E64CE8"/>
    <w:rsid w:val="00E6534F"/>
    <w:rsid w:val="00E67AD5"/>
    <w:rsid w:val="00E72B88"/>
    <w:rsid w:val="00E72D37"/>
    <w:rsid w:val="00E7639D"/>
    <w:rsid w:val="00E76CD2"/>
    <w:rsid w:val="00E83902"/>
    <w:rsid w:val="00E872AF"/>
    <w:rsid w:val="00E93410"/>
    <w:rsid w:val="00E93B72"/>
    <w:rsid w:val="00EA02D7"/>
    <w:rsid w:val="00EA7994"/>
    <w:rsid w:val="00EB15E8"/>
    <w:rsid w:val="00EB5C51"/>
    <w:rsid w:val="00EC0216"/>
    <w:rsid w:val="00EC3181"/>
    <w:rsid w:val="00EC7C69"/>
    <w:rsid w:val="00ED37A4"/>
    <w:rsid w:val="00ED6490"/>
    <w:rsid w:val="00EE2A33"/>
    <w:rsid w:val="00EF08AB"/>
    <w:rsid w:val="00F006C5"/>
    <w:rsid w:val="00F10DDD"/>
    <w:rsid w:val="00F121A0"/>
    <w:rsid w:val="00F12334"/>
    <w:rsid w:val="00F12E54"/>
    <w:rsid w:val="00F13E1D"/>
    <w:rsid w:val="00F13F09"/>
    <w:rsid w:val="00F157F2"/>
    <w:rsid w:val="00F15A17"/>
    <w:rsid w:val="00F1684C"/>
    <w:rsid w:val="00F17BBF"/>
    <w:rsid w:val="00F21D23"/>
    <w:rsid w:val="00F2280E"/>
    <w:rsid w:val="00F2567B"/>
    <w:rsid w:val="00F30C23"/>
    <w:rsid w:val="00F30F2D"/>
    <w:rsid w:val="00F35703"/>
    <w:rsid w:val="00F40DE0"/>
    <w:rsid w:val="00F40E0B"/>
    <w:rsid w:val="00F41BB2"/>
    <w:rsid w:val="00F43899"/>
    <w:rsid w:val="00F465A0"/>
    <w:rsid w:val="00F50EB1"/>
    <w:rsid w:val="00F551D5"/>
    <w:rsid w:val="00F6743D"/>
    <w:rsid w:val="00F74CDB"/>
    <w:rsid w:val="00F75336"/>
    <w:rsid w:val="00F75C35"/>
    <w:rsid w:val="00F81AE3"/>
    <w:rsid w:val="00F81D4C"/>
    <w:rsid w:val="00F82FDB"/>
    <w:rsid w:val="00F83D59"/>
    <w:rsid w:val="00F85C14"/>
    <w:rsid w:val="00F91212"/>
    <w:rsid w:val="00F95429"/>
    <w:rsid w:val="00FB1758"/>
    <w:rsid w:val="00FB3BEF"/>
    <w:rsid w:val="00FB4779"/>
    <w:rsid w:val="00FB5B5F"/>
    <w:rsid w:val="00FB76D8"/>
    <w:rsid w:val="00FC243D"/>
    <w:rsid w:val="00FC34BB"/>
    <w:rsid w:val="00FD097B"/>
    <w:rsid w:val="00FD0A14"/>
    <w:rsid w:val="00FD6B7B"/>
    <w:rsid w:val="00FE0DDD"/>
    <w:rsid w:val="00FE283B"/>
    <w:rsid w:val="00FE3192"/>
    <w:rsid w:val="00FF076F"/>
    <w:rsid w:val="00FF104D"/>
    <w:rsid w:val="00FF4094"/>
    <w:rsid w:val="084C5885"/>
    <w:rsid w:val="0A610CEF"/>
    <w:rsid w:val="1058039E"/>
    <w:rsid w:val="2E2123A4"/>
    <w:rsid w:val="39597059"/>
    <w:rsid w:val="42E63C70"/>
    <w:rsid w:val="4A4E7A8C"/>
    <w:rsid w:val="52FA5E07"/>
  </w:rsids>
  <w:docVars>
    <w:docVar w:name="commondata" w:val="eyJoZGlkIjoiM2QyNzU5MzkxZWUxYmU1YTUzZmVlNjhjZWQ2NmE2Ym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C7D3505"/>
  <w15:docId w15:val="{F83BA1D6-B196-4818-93E8-FE88CB4E8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2" w:lineRule="auto"/>
      <w:jc w:val="both"/>
    </w:pPr>
    <w:rPr>
      <w:sz w:val="22"/>
      <w:szCs w:val="22"/>
    </w:rPr>
  </w:style>
  <w:style w:type="paragraph" w:styleId="Heading1">
    <w:name w:val="heading 1"/>
    <w:basedOn w:val="Normal"/>
    <w:next w:val="Normal"/>
    <w:link w:val="1"/>
    <w:uiPriority w:val="9"/>
    <w:qFormat/>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2"/>
    <w:uiPriority w:val="9"/>
    <w:unhideWhenUsed/>
    <w:qFormat/>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3"/>
    <w:uiPriority w:val="9"/>
    <w:unhideWhenUsed/>
    <w:qFormat/>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4"/>
    <w:uiPriority w:val="9"/>
    <w:semiHidden/>
    <w:unhideWhenUsed/>
    <w:qFormat/>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5"/>
    <w:uiPriority w:val="9"/>
    <w:semiHidden/>
    <w:unhideWhenUsed/>
    <w:qFormat/>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6"/>
    <w:uiPriority w:val="9"/>
    <w:semiHidden/>
    <w:unhideWhenUsed/>
    <w:qFormat/>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7"/>
    <w:uiPriority w:val="9"/>
    <w:semiHidden/>
    <w:unhideWhenUsed/>
    <w:qFormat/>
    <w:pPr>
      <w:keepNext/>
      <w:keepLines/>
      <w:spacing w:before="120" w:after="0"/>
      <w:outlineLvl w:val="6"/>
    </w:pPr>
    <w:rPr>
      <w:i/>
      <w:iCs/>
    </w:rPr>
  </w:style>
  <w:style w:type="paragraph" w:styleId="Heading8">
    <w:name w:val="heading 8"/>
    <w:basedOn w:val="Normal"/>
    <w:next w:val="Normal"/>
    <w:link w:val="8"/>
    <w:uiPriority w:val="9"/>
    <w:semiHidden/>
    <w:unhideWhenUsed/>
    <w:qFormat/>
    <w:pPr>
      <w:keepNext/>
      <w:keepLines/>
      <w:spacing w:before="120" w:after="0"/>
      <w:outlineLvl w:val="7"/>
    </w:pPr>
    <w:rPr>
      <w:b/>
      <w:bCs/>
    </w:rPr>
  </w:style>
  <w:style w:type="paragraph" w:styleId="Heading9">
    <w:name w:val="heading 9"/>
    <w:basedOn w:val="Normal"/>
    <w:next w:val="Normal"/>
    <w:link w:val="9"/>
    <w:uiPriority w:val="9"/>
    <w:semiHidden/>
    <w:unhideWhenUsed/>
    <w:qFormat/>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7">
    <w:name w:val="toc 7"/>
    <w:basedOn w:val="Normal"/>
    <w:next w:val="Normal"/>
    <w:uiPriority w:val="39"/>
    <w:unhideWhenUsed/>
    <w:pPr>
      <w:ind w:left="1440"/>
    </w:pPr>
    <w:rPr>
      <w:rFonts w:eastAsiaTheme="minorHAnsi"/>
      <w:sz w:val="18"/>
      <w:szCs w:val="18"/>
    </w:rPr>
  </w:style>
  <w:style w:type="paragraph" w:styleId="Caption">
    <w:name w:val="caption"/>
    <w:basedOn w:val="Normal"/>
    <w:next w:val="Normal"/>
    <w:uiPriority w:val="35"/>
    <w:semiHidden/>
    <w:unhideWhenUsed/>
    <w:qFormat/>
    <w:rPr>
      <w:b/>
      <w:bCs/>
      <w:sz w:val="18"/>
      <w:szCs w:val="18"/>
    </w:rPr>
  </w:style>
  <w:style w:type="paragraph" w:styleId="BodyTextIndent">
    <w:name w:val="Body Text Indent"/>
    <w:basedOn w:val="Normal"/>
    <w:link w:val="a"/>
    <w:pPr>
      <w:spacing w:line="360" w:lineRule="exact"/>
      <w:ind w:left="538" w:hanging="538" w:hangingChars="192"/>
    </w:pPr>
    <w:rPr>
      <w:rFonts w:ascii="Times New Roman" w:hAnsi="Times New Roman" w:cs="Times New Roman"/>
      <w:sz w:val="28"/>
    </w:rPr>
  </w:style>
  <w:style w:type="paragraph" w:styleId="TOC5">
    <w:name w:val="toc 5"/>
    <w:basedOn w:val="Normal"/>
    <w:next w:val="Normal"/>
    <w:uiPriority w:val="39"/>
    <w:unhideWhenUsed/>
    <w:pPr>
      <w:ind w:left="960"/>
    </w:pPr>
    <w:rPr>
      <w:rFonts w:eastAsiaTheme="minorHAnsi"/>
      <w:sz w:val="18"/>
      <w:szCs w:val="18"/>
    </w:rPr>
  </w:style>
  <w:style w:type="paragraph" w:styleId="TOC3">
    <w:name w:val="toc 3"/>
    <w:basedOn w:val="Normal"/>
    <w:next w:val="Normal"/>
    <w:uiPriority w:val="39"/>
    <w:unhideWhenUsed/>
    <w:pPr>
      <w:tabs>
        <w:tab w:val="right" w:leader="dot" w:pos="9060"/>
      </w:tabs>
      <w:ind w:left="480"/>
    </w:pPr>
  </w:style>
  <w:style w:type="paragraph" w:styleId="PlainText">
    <w:name w:val="Plain Text"/>
    <w:basedOn w:val="Normal"/>
    <w:link w:val="a4"/>
    <w:uiPriority w:val="99"/>
    <w:unhideWhenUsed/>
    <w:pPr>
      <w:widowControl w:val="0"/>
    </w:pPr>
    <w:rPr>
      <w:rFonts w:hAnsi="Courier New" w:asciiTheme="minorEastAsia" w:cs="Courier New"/>
      <w:kern w:val="2"/>
      <w:sz w:val="21"/>
    </w:rPr>
  </w:style>
  <w:style w:type="paragraph" w:styleId="TOC8">
    <w:name w:val="toc 8"/>
    <w:basedOn w:val="Normal"/>
    <w:next w:val="Normal"/>
    <w:uiPriority w:val="39"/>
    <w:unhideWhenUsed/>
    <w:pPr>
      <w:ind w:left="1680"/>
    </w:pPr>
    <w:rPr>
      <w:rFonts w:eastAsiaTheme="minorHAnsi"/>
      <w:sz w:val="18"/>
      <w:szCs w:val="18"/>
    </w:rPr>
  </w:style>
  <w:style w:type="paragraph" w:styleId="EndnoteText">
    <w:name w:val="endnote text"/>
    <w:basedOn w:val="Normal"/>
    <w:link w:val="a2"/>
    <w:uiPriority w:val="99"/>
    <w:semiHidden/>
    <w:unhideWhenUsed/>
    <w:pPr>
      <w:snapToGrid w:val="0"/>
    </w:pPr>
  </w:style>
  <w:style w:type="paragraph" w:styleId="Footer">
    <w:name w:val="footer"/>
    <w:basedOn w:val="Normal"/>
    <w:link w:val="a1"/>
    <w:uiPriority w:val="99"/>
    <w:unhideWhenUsed/>
    <w:pPr>
      <w:tabs>
        <w:tab w:val="center" w:pos="4153"/>
        <w:tab w:val="right" w:pos="8306"/>
      </w:tabs>
      <w:snapToGrid w:val="0"/>
    </w:pPr>
    <w:rPr>
      <w:sz w:val="18"/>
      <w:szCs w:val="18"/>
    </w:rPr>
  </w:style>
  <w:style w:type="paragraph" w:styleId="Header">
    <w:name w:val="header"/>
    <w:basedOn w:val="Normal"/>
    <w:link w:val="a0"/>
    <w:uiPriority w:val="99"/>
    <w:unhideWhenUsed/>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unhideWhenUsed/>
    <w:pPr>
      <w:tabs>
        <w:tab w:val="right" w:leader="dot" w:pos="9060"/>
      </w:tabs>
      <w:spacing w:after="0" w:line="300" w:lineRule="auto"/>
    </w:pPr>
    <w:rPr>
      <w:rFonts w:ascii="宋体" w:eastAsia="宋体" w:hAnsi="宋体" w:cs="宋体"/>
      <w:caps/>
      <w:kern w:val="44"/>
      <w:sz w:val="24"/>
      <w:szCs w:val="24"/>
    </w:rPr>
  </w:style>
  <w:style w:type="paragraph" w:styleId="TOC4">
    <w:name w:val="toc 4"/>
    <w:basedOn w:val="Normal"/>
    <w:next w:val="Normal"/>
    <w:uiPriority w:val="39"/>
    <w:unhideWhenUsed/>
    <w:pPr>
      <w:ind w:left="720"/>
    </w:pPr>
    <w:rPr>
      <w:rFonts w:eastAsiaTheme="minorHAnsi"/>
      <w:sz w:val="18"/>
      <w:szCs w:val="18"/>
    </w:rPr>
  </w:style>
  <w:style w:type="paragraph" w:styleId="Subtitle">
    <w:name w:val="Subtitle"/>
    <w:basedOn w:val="Normal"/>
    <w:next w:val="Normal"/>
    <w:link w:val="a6"/>
    <w:uiPriority w:val="11"/>
    <w:qFormat/>
    <w:pPr>
      <w:spacing w:after="240"/>
      <w:jc w:val="center"/>
    </w:pPr>
    <w:rPr>
      <w:rFonts w:asciiTheme="majorHAnsi" w:eastAsiaTheme="majorEastAsia" w:hAnsiTheme="majorHAnsi" w:cstheme="majorBidi"/>
      <w:sz w:val="24"/>
      <w:szCs w:val="24"/>
    </w:rPr>
  </w:style>
  <w:style w:type="paragraph" w:styleId="FootnoteText">
    <w:name w:val="footnote text"/>
    <w:basedOn w:val="Normal"/>
    <w:link w:val="a3"/>
    <w:uiPriority w:val="99"/>
    <w:semiHidden/>
    <w:unhideWhenUsed/>
    <w:pPr>
      <w:snapToGrid w:val="0"/>
    </w:pPr>
    <w:rPr>
      <w:sz w:val="18"/>
      <w:szCs w:val="18"/>
    </w:rPr>
  </w:style>
  <w:style w:type="paragraph" w:styleId="TOC6">
    <w:name w:val="toc 6"/>
    <w:basedOn w:val="Normal"/>
    <w:next w:val="Normal"/>
    <w:uiPriority w:val="39"/>
    <w:unhideWhenUsed/>
    <w:pPr>
      <w:ind w:left="1200"/>
    </w:pPr>
    <w:rPr>
      <w:rFonts w:eastAsiaTheme="minorHAnsi"/>
      <w:sz w:val="18"/>
      <w:szCs w:val="18"/>
    </w:rPr>
  </w:style>
  <w:style w:type="paragraph" w:styleId="TOC2">
    <w:name w:val="toc 2"/>
    <w:basedOn w:val="Normal"/>
    <w:next w:val="Normal"/>
    <w:uiPriority w:val="39"/>
    <w:unhideWhenUsed/>
    <w:pPr>
      <w:tabs>
        <w:tab w:val="right" w:leader="dot" w:pos="9060"/>
      </w:tabs>
      <w:spacing w:after="0" w:line="300" w:lineRule="auto"/>
      <w:ind w:left="440" w:leftChars="200"/>
      <w:outlineLvl w:val="0"/>
    </w:pPr>
    <w:rPr>
      <w:rFonts w:eastAsiaTheme="minorHAnsi"/>
      <w:smallCaps/>
      <w:sz w:val="20"/>
      <w:szCs w:val="20"/>
    </w:rPr>
  </w:style>
  <w:style w:type="paragraph" w:styleId="TOC9">
    <w:name w:val="toc 9"/>
    <w:basedOn w:val="Normal"/>
    <w:next w:val="Normal"/>
    <w:uiPriority w:val="39"/>
    <w:unhideWhenUsed/>
    <w:pPr>
      <w:ind w:left="1920"/>
    </w:pPr>
    <w:rPr>
      <w:rFonts w:eastAsiaTheme="minorHAnsi"/>
      <w:sz w:val="18"/>
      <w:szCs w:val="18"/>
    </w:rPr>
  </w:style>
  <w:style w:type="paragraph" w:styleId="NormalWeb">
    <w:name w:val="Normal (Web)"/>
    <w:basedOn w:val="Normal"/>
    <w:uiPriority w:val="99"/>
    <w:unhideWhenUsed/>
    <w:pPr>
      <w:spacing w:before="100" w:beforeAutospacing="1" w:after="100" w:afterAutospacing="1"/>
    </w:pPr>
  </w:style>
  <w:style w:type="paragraph" w:styleId="Title">
    <w:name w:val="Title"/>
    <w:basedOn w:val="Normal"/>
    <w:next w:val="Normal"/>
    <w:link w:val="a5"/>
    <w:uiPriority w:val="10"/>
    <w:qFormat/>
    <w:pPr>
      <w:spacing w:after="0" w:line="240" w:lineRule="auto"/>
      <w:contextualSpacing/>
      <w:jc w:val="center"/>
    </w:pPr>
    <w:rPr>
      <w:rFonts w:asciiTheme="majorHAnsi" w:eastAsiaTheme="majorEastAsia" w:hAnsiTheme="majorHAnsi" w:cstheme="majorBidi"/>
      <w:b/>
      <w:bCs/>
      <w:spacing w:val="-7"/>
      <w:sz w:val="48"/>
      <w:szCs w:val="48"/>
    </w:rPr>
  </w:style>
  <w:style w:type="character" w:styleId="Strong">
    <w:name w:val="Strong"/>
    <w:basedOn w:val="DefaultParagraphFont"/>
    <w:uiPriority w:val="22"/>
    <w:qFormat/>
    <w:rPr>
      <w:b/>
      <w:bCs/>
      <w:color w:val="auto"/>
    </w:rPr>
  </w:style>
  <w:style w:type="character" w:styleId="EndnoteReference">
    <w:name w:val="endnote reference"/>
    <w:basedOn w:val="DefaultParagraphFont"/>
    <w:uiPriority w:val="99"/>
    <w:semiHidden/>
    <w:unhideWhenUsed/>
    <w:rPr>
      <w:vertAlign w:val="superscript"/>
    </w:rPr>
  </w:style>
  <w:style w:type="character" w:styleId="Emphasis">
    <w:name w:val="Emphasis"/>
    <w:basedOn w:val="DefaultParagraphFont"/>
    <w:uiPriority w:val="20"/>
    <w:qFormat/>
    <w:rPr>
      <w:i/>
      <w:iCs/>
      <w:color w:val="auto"/>
    </w:rPr>
  </w:style>
  <w:style w:type="character" w:styleId="LineNumber">
    <w:name w:val="line number"/>
    <w:basedOn w:val="DefaultParagraphFont"/>
    <w:uiPriority w:val="99"/>
    <w:semiHidden/>
    <w:unhideWhenUsed/>
  </w:style>
  <w:style w:type="character" w:styleId="Hyperlink">
    <w:name w:val="Hyperlink"/>
    <w:basedOn w:val="DefaultParagraphFont"/>
    <w:uiPriority w:val="99"/>
    <w:unhideWhenUsed/>
    <w:rPr>
      <w:rFonts w:ascii="Times New Roman" w:eastAsia="宋体" w:hAnsi="Times New Roman"/>
      <w:caps/>
      <w:color w:val="000000" w:themeColor="text1"/>
      <w:u w:val="single"/>
    </w:rPr>
  </w:style>
  <w:style w:type="character" w:styleId="FootnoteReference">
    <w:name w:val="footnote reference"/>
    <w:basedOn w:val="DefaultParagraphFont"/>
    <w:uiPriority w:val="99"/>
    <w:semiHidden/>
    <w:unhideWhenUsed/>
    <w:rPr>
      <w:vertAlign w:val="superscript"/>
    </w:rPr>
  </w:style>
  <w:style w:type="character" w:customStyle="1" w:styleId="a">
    <w:name w:val="正文文本缩进 字符"/>
    <w:basedOn w:val="DefaultParagraphFont"/>
    <w:link w:val="BodyTextIndent"/>
    <w:rPr>
      <w:rFonts w:ascii="Times New Roman" w:eastAsia="宋体" w:hAnsi="Times New Roman" w:cs="Times New Roman"/>
      <w:sz w:val="28"/>
      <w:szCs w:val="24"/>
    </w:rPr>
  </w:style>
  <w:style w:type="character" w:customStyle="1" w:styleId="2">
    <w:name w:val="标题 2 字符"/>
    <w:basedOn w:val="DefaultParagraphFont"/>
    <w:link w:val="Heading2"/>
    <w:uiPriority w:val="9"/>
    <w:rPr>
      <w:rFonts w:asciiTheme="majorHAnsi" w:eastAsiaTheme="majorEastAsia" w:hAnsiTheme="majorHAnsi" w:cstheme="majorBidi"/>
      <w:b/>
      <w:bCs/>
      <w:sz w:val="28"/>
      <w:szCs w:val="28"/>
    </w:rPr>
  </w:style>
  <w:style w:type="character" w:customStyle="1" w:styleId="3">
    <w:name w:val="标题 3 字符"/>
    <w:basedOn w:val="DefaultParagraphFont"/>
    <w:link w:val="Heading3"/>
    <w:uiPriority w:val="9"/>
    <w:rPr>
      <w:rFonts w:asciiTheme="majorHAnsi" w:eastAsiaTheme="majorEastAsia" w:hAnsiTheme="majorHAnsi" w:cstheme="majorBidi"/>
      <w:spacing w:val="4"/>
      <w:sz w:val="24"/>
      <w:szCs w:val="24"/>
    </w:rPr>
  </w:style>
  <w:style w:type="character" w:customStyle="1" w:styleId="a0">
    <w:name w:val="页眉 字符"/>
    <w:basedOn w:val="DefaultParagraphFont"/>
    <w:link w:val="Header"/>
    <w:uiPriority w:val="99"/>
    <w:rPr>
      <w:sz w:val="18"/>
      <w:szCs w:val="18"/>
    </w:rPr>
  </w:style>
  <w:style w:type="character" w:customStyle="1" w:styleId="a1">
    <w:name w:val="页脚 字符"/>
    <w:basedOn w:val="DefaultParagraphFont"/>
    <w:link w:val="Footer"/>
    <w:uiPriority w:val="99"/>
    <w:qFormat/>
    <w:rPr>
      <w:sz w:val="18"/>
      <w:szCs w:val="18"/>
    </w:rPr>
  </w:style>
  <w:style w:type="paragraph" w:styleId="ListParagraph">
    <w:name w:val="List Paragraph"/>
    <w:basedOn w:val="Normal"/>
    <w:uiPriority w:val="34"/>
    <w:qFormat/>
    <w:pPr>
      <w:ind w:firstLine="420" w:firstLineChars="200"/>
    </w:pPr>
  </w:style>
  <w:style w:type="character" w:customStyle="1" w:styleId="1">
    <w:name w:val="标题 1 字符"/>
    <w:basedOn w:val="DefaultParagraphFont"/>
    <w:link w:val="Heading1"/>
    <w:uiPriority w:val="9"/>
    <w:rPr>
      <w:rFonts w:asciiTheme="majorHAnsi" w:eastAsiaTheme="majorEastAsia" w:hAnsiTheme="majorHAnsi" w:cstheme="majorBidi"/>
      <w:b/>
      <w:bCs/>
      <w:caps/>
      <w:spacing w:val="4"/>
      <w:sz w:val="28"/>
      <w:szCs w:val="28"/>
    </w:rPr>
  </w:style>
  <w:style w:type="paragraph" w:customStyle="1" w:styleId="TOC10">
    <w:name w:val="TOC 标题1"/>
    <w:basedOn w:val="Heading1"/>
    <w:next w:val="Normal"/>
    <w:uiPriority w:val="39"/>
    <w:unhideWhenUsed/>
    <w:pPr>
      <w:outlineLvl w:val="9"/>
    </w:pPr>
  </w:style>
  <w:style w:type="character" w:customStyle="1" w:styleId="ts-alignment-element">
    <w:name w:val="ts-alignment-element"/>
    <w:basedOn w:val="DefaultParagraphFont"/>
  </w:style>
  <w:style w:type="character" w:customStyle="1" w:styleId="10">
    <w:name w:val="未处理的提及1"/>
    <w:basedOn w:val="DefaultParagraphFont"/>
    <w:uiPriority w:val="99"/>
    <w:semiHidden/>
    <w:unhideWhenUsed/>
    <w:rPr>
      <w:color w:val="605E5C"/>
      <w:shd w:val="clear" w:color="auto" w:fill="E1DFDD"/>
    </w:rPr>
  </w:style>
  <w:style w:type="character" w:customStyle="1" w:styleId="a2">
    <w:name w:val="尾注文本 字符"/>
    <w:basedOn w:val="DefaultParagraphFont"/>
    <w:link w:val="EndnoteText"/>
    <w:uiPriority w:val="99"/>
    <w:semiHidden/>
    <w:rPr>
      <w:rFonts w:ascii="宋体" w:eastAsia="宋体" w:hAnsi="宋体" w:cs="宋体"/>
      <w:kern w:val="0"/>
      <w:sz w:val="24"/>
      <w:szCs w:val="24"/>
    </w:rPr>
  </w:style>
  <w:style w:type="character" w:customStyle="1" w:styleId="a3">
    <w:name w:val="脚注文本 字符"/>
    <w:basedOn w:val="DefaultParagraphFont"/>
    <w:link w:val="FootnoteText"/>
    <w:uiPriority w:val="99"/>
    <w:semiHidden/>
    <w:rPr>
      <w:rFonts w:ascii="宋体" w:eastAsia="宋体" w:hAnsi="宋体" w:cs="宋体"/>
      <w:kern w:val="0"/>
      <w:sz w:val="18"/>
      <w:szCs w:val="18"/>
    </w:rPr>
  </w:style>
  <w:style w:type="character" w:customStyle="1" w:styleId="cf01">
    <w:name w:val="cf01"/>
    <w:basedOn w:val="DefaultParagraphFont"/>
    <w:rPr>
      <w:rFonts w:ascii="Microsoft YaHei UI" w:eastAsia="Microsoft YaHei UI" w:hAnsi="Microsoft YaHei UI" w:hint="eastAsia"/>
      <w:sz w:val="18"/>
      <w:szCs w:val="18"/>
    </w:rPr>
  </w:style>
  <w:style w:type="character" w:styleId="PlaceholderText">
    <w:name w:val="Placeholder Text"/>
    <w:basedOn w:val="DefaultParagraphFont"/>
    <w:uiPriority w:val="99"/>
    <w:semiHidden/>
    <w:rPr>
      <w:color w:val="808080"/>
    </w:rPr>
  </w:style>
  <w:style w:type="character" w:customStyle="1" w:styleId="katex-mathml">
    <w:name w:val="katex-mathml"/>
    <w:basedOn w:val="DefaultParagraphFont"/>
  </w:style>
  <w:style w:type="character" w:customStyle="1" w:styleId="mord">
    <w:name w:val="mord"/>
    <w:basedOn w:val="DefaultParagraphFont"/>
  </w:style>
  <w:style w:type="character" w:customStyle="1" w:styleId="vlist-s">
    <w:name w:val="vlist-s"/>
    <w:basedOn w:val="DefaultParagraphFont"/>
  </w:style>
  <w:style w:type="character" w:customStyle="1" w:styleId="mbin">
    <w:name w:val="mbin"/>
    <w:basedOn w:val="DefaultParagraphFont"/>
  </w:style>
  <w:style w:type="character" w:customStyle="1" w:styleId="mopen">
    <w:name w:val="mopen"/>
    <w:basedOn w:val="DefaultParagraphFont"/>
  </w:style>
  <w:style w:type="character" w:customStyle="1" w:styleId="mpunct">
    <w:name w:val="mpunct"/>
    <w:basedOn w:val="DefaultParagraphFont"/>
  </w:style>
  <w:style w:type="character" w:customStyle="1" w:styleId="mclose">
    <w:name w:val="mclose"/>
    <w:basedOn w:val="DefaultParagraphFont"/>
  </w:style>
  <w:style w:type="character" w:customStyle="1" w:styleId="ts-alignment-element-highlighted">
    <w:name w:val="ts-alignment-element-highlighted"/>
    <w:basedOn w:val="DefaultParagraphFont"/>
  </w:style>
  <w:style w:type="character" w:customStyle="1" w:styleId="a4">
    <w:name w:val="纯文本 字符"/>
    <w:basedOn w:val="DefaultParagraphFont"/>
    <w:link w:val="PlainText"/>
    <w:uiPriority w:val="99"/>
    <w:rPr>
      <w:rFonts w:hAnsi="Courier New" w:asciiTheme="minorEastAsia" w:cs="Courier New"/>
    </w:rPr>
  </w:style>
  <w:style w:type="paragraph" w:customStyle="1" w:styleId="pf0">
    <w:name w:val="pf0"/>
    <w:basedOn w:val="Normal"/>
    <w:pPr>
      <w:spacing w:before="100" w:beforeAutospacing="1" w:after="100" w:afterAutospacing="1"/>
    </w:pPr>
  </w:style>
  <w:style w:type="character" w:customStyle="1" w:styleId="cf11">
    <w:name w:val="cf11"/>
    <w:basedOn w:val="DefaultParagraphFont"/>
    <w:rPr>
      <w:rFonts w:ascii="Microsoft YaHei UI" w:eastAsia="Microsoft YaHei UI" w:hAnsi="Microsoft YaHei UI" w:hint="eastAsia"/>
      <w:sz w:val="18"/>
      <w:szCs w:val="18"/>
    </w:rPr>
  </w:style>
  <w:style w:type="character" w:customStyle="1" w:styleId="cf21">
    <w:name w:val="cf21"/>
    <w:basedOn w:val="DefaultParagraphFont"/>
    <w:rPr>
      <w:rFonts w:ascii="Microsoft YaHei UI" w:eastAsia="Microsoft YaHei UI" w:hAnsi="Microsoft YaHei UI" w:hint="eastAsia"/>
      <w:sz w:val="18"/>
      <w:szCs w:val="18"/>
    </w:rPr>
  </w:style>
  <w:style w:type="table" w:customStyle="1" w:styleId="20">
    <w:name w:val="样式2"/>
    <w:basedOn w:val="TableNormal"/>
    <w:uiPriority w:val="99"/>
    <w:qFormat/>
    <w:rPr>
      <w:rFonts w:ascii="Times New Roman" w:eastAsia="宋体" w:hAnsi="Times New Roman" w:cs="Times New Roman"/>
    </w:rPr>
    <w:tblPr>
      <w:tblBorders>
        <w:top w:val="single" w:sz="4" w:space="0" w:color="000000"/>
        <w:bottom w:val="single" w:sz="4" w:space="0" w:color="000000"/>
      </w:tblBorders>
    </w:tblPr>
    <w:tblStylePr w:type="firstRow">
      <w:tblPr/>
      <w:tcPr>
        <w:tcBorders>
          <w:bottom w:val="single" w:sz="4" w:space="0" w:color="000000"/>
        </w:tcBorders>
      </w:tcPr>
    </w:tblStylePr>
  </w:style>
  <w:style w:type="table" w:customStyle="1" w:styleId="21">
    <w:name w:val="样式21"/>
    <w:basedOn w:val="TableNormal"/>
    <w:uiPriority w:val="99"/>
    <w:qFormat/>
    <w:rPr>
      <w:rFonts w:ascii="Times New Roman" w:eastAsia="宋体" w:hAnsi="Times New Roman" w:cs="Times New Roman"/>
    </w:rPr>
    <w:tblPr>
      <w:tblBorders>
        <w:top w:val="single" w:sz="4" w:space="0" w:color="000000"/>
        <w:bottom w:val="single" w:sz="4" w:space="0" w:color="000000"/>
      </w:tblBorders>
    </w:tblPr>
    <w:tblStylePr w:type="firstRow">
      <w:tblPr/>
      <w:tcPr>
        <w:tcBorders>
          <w:bottom w:val="single" w:sz="4" w:space="0" w:color="000000"/>
        </w:tcBorders>
      </w:tcPr>
    </w:tblStylePr>
  </w:style>
  <w:style w:type="table" w:customStyle="1" w:styleId="22">
    <w:name w:val="样式22"/>
    <w:basedOn w:val="TableNormal"/>
    <w:uiPriority w:val="99"/>
    <w:qFormat/>
    <w:rPr>
      <w:rFonts w:ascii="Times New Roman" w:eastAsia="宋体" w:hAnsi="Times New Roman" w:cs="Times New Roman"/>
    </w:rPr>
    <w:tblPr>
      <w:tblBorders>
        <w:top w:val="single" w:sz="4" w:space="0" w:color="000000"/>
        <w:bottom w:val="single" w:sz="4" w:space="0" w:color="000000"/>
      </w:tblBorders>
    </w:tblPr>
    <w:tblStylePr w:type="firstRow">
      <w:tblPr/>
      <w:tcPr>
        <w:tcBorders>
          <w:bottom w:val="single" w:sz="4" w:space="0" w:color="000000"/>
        </w:tcBorders>
      </w:tcPr>
    </w:tblStylePr>
  </w:style>
  <w:style w:type="paragraph" w:customStyle="1" w:styleId="tgt">
    <w:name w:val="_tgt"/>
    <w:basedOn w:val="Normal"/>
    <w:pPr>
      <w:spacing w:before="100" w:beforeAutospacing="1" w:after="100" w:afterAutospacing="1"/>
    </w:pPr>
  </w:style>
  <w:style w:type="character" w:customStyle="1" w:styleId="transsent">
    <w:name w:val="transsent"/>
    <w:basedOn w:val="DefaultParagraphFont"/>
  </w:style>
  <w:style w:type="table" w:customStyle="1" w:styleId="11">
    <w:name w:val="样式1"/>
    <w:basedOn w:val="TableNormal"/>
    <w:uiPriority w:val="99"/>
    <w:qFormat/>
    <w:tblPr>
      <w:tblBorders>
        <w:top w:val="single" w:sz="12" w:space="0" w:color="000000" w:themeColor="text1"/>
        <w:bottom w:val="single" w:sz="12" w:space="0" w:color="000000" w:themeColor="text1"/>
      </w:tblBorders>
    </w:tblPr>
    <w:tblStylePr w:type="firstRow">
      <w:tblPr/>
      <w:tcPr>
        <w:tcBorders>
          <w:bottom w:val="single" w:sz="4" w:space="0" w:color="000000" w:themeColor="text1"/>
        </w:tcBorders>
      </w:tcPr>
    </w:tblStylePr>
  </w:style>
  <w:style w:type="character" w:customStyle="1" w:styleId="4">
    <w:name w:val="标题 4 字符"/>
    <w:basedOn w:val="DefaultParagraphFont"/>
    <w:link w:val="Heading4"/>
    <w:uiPriority w:val="9"/>
    <w:semiHidden/>
    <w:rPr>
      <w:rFonts w:asciiTheme="majorHAnsi" w:eastAsiaTheme="majorEastAsia" w:hAnsiTheme="majorHAnsi" w:cstheme="majorBidi"/>
      <w:i/>
      <w:iCs/>
      <w:sz w:val="24"/>
      <w:szCs w:val="24"/>
    </w:rPr>
  </w:style>
  <w:style w:type="character" w:customStyle="1" w:styleId="5">
    <w:name w:val="标题 5 字符"/>
    <w:basedOn w:val="DefaultParagraphFont"/>
    <w:link w:val="Heading5"/>
    <w:uiPriority w:val="9"/>
    <w:semiHidden/>
    <w:rPr>
      <w:rFonts w:asciiTheme="majorHAnsi" w:eastAsiaTheme="majorEastAsia" w:hAnsiTheme="majorHAnsi" w:cstheme="majorBidi"/>
      <w:b/>
      <w:bCs/>
    </w:rPr>
  </w:style>
  <w:style w:type="character" w:customStyle="1" w:styleId="6">
    <w:name w:val="标题 6 字符"/>
    <w:basedOn w:val="DefaultParagraphFont"/>
    <w:link w:val="Heading6"/>
    <w:uiPriority w:val="9"/>
    <w:semiHidden/>
    <w:qFormat/>
    <w:rPr>
      <w:rFonts w:asciiTheme="majorHAnsi" w:eastAsiaTheme="majorEastAsia" w:hAnsiTheme="majorHAnsi" w:cstheme="majorBidi"/>
      <w:b/>
      <w:bCs/>
      <w:i/>
      <w:iCs/>
    </w:rPr>
  </w:style>
  <w:style w:type="character" w:customStyle="1" w:styleId="7">
    <w:name w:val="标题 7 字符"/>
    <w:basedOn w:val="DefaultParagraphFont"/>
    <w:link w:val="Heading7"/>
    <w:uiPriority w:val="9"/>
    <w:semiHidden/>
    <w:rPr>
      <w:i/>
      <w:iCs/>
    </w:rPr>
  </w:style>
  <w:style w:type="character" w:customStyle="1" w:styleId="8">
    <w:name w:val="标题 8 字符"/>
    <w:basedOn w:val="DefaultParagraphFont"/>
    <w:link w:val="Heading8"/>
    <w:uiPriority w:val="9"/>
    <w:semiHidden/>
    <w:rPr>
      <w:b/>
      <w:bCs/>
    </w:rPr>
  </w:style>
  <w:style w:type="character" w:customStyle="1" w:styleId="9">
    <w:name w:val="标题 9 字符"/>
    <w:basedOn w:val="DefaultParagraphFont"/>
    <w:link w:val="Heading9"/>
    <w:uiPriority w:val="9"/>
    <w:semiHidden/>
    <w:rPr>
      <w:i/>
      <w:iCs/>
    </w:rPr>
  </w:style>
  <w:style w:type="character" w:customStyle="1" w:styleId="a5">
    <w:name w:val="标题 字符"/>
    <w:basedOn w:val="DefaultParagraphFont"/>
    <w:link w:val="Title"/>
    <w:uiPriority w:val="10"/>
    <w:rPr>
      <w:rFonts w:asciiTheme="majorHAnsi" w:eastAsiaTheme="majorEastAsia" w:hAnsiTheme="majorHAnsi" w:cstheme="majorBidi"/>
      <w:b/>
      <w:bCs/>
      <w:spacing w:val="-7"/>
      <w:sz w:val="48"/>
      <w:szCs w:val="48"/>
    </w:rPr>
  </w:style>
  <w:style w:type="character" w:customStyle="1" w:styleId="a6">
    <w:name w:val="副标题 字符"/>
    <w:basedOn w:val="DefaultParagraphFont"/>
    <w:link w:val="Subtitle"/>
    <w:uiPriority w:val="11"/>
    <w:rPr>
      <w:rFonts w:asciiTheme="majorHAnsi" w:eastAsiaTheme="majorEastAsia" w:hAnsiTheme="majorHAnsi" w:cstheme="majorBidi"/>
      <w:sz w:val="24"/>
      <w:szCs w:val="24"/>
    </w:rPr>
  </w:style>
  <w:style w:type="paragraph" w:styleId="NoSpacing">
    <w:name w:val="No Spacing"/>
    <w:uiPriority w:val="1"/>
    <w:qFormat/>
    <w:pPr>
      <w:jc w:val="both"/>
    </w:pPr>
    <w:rPr>
      <w:sz w:val="22"/>
      <w:szCs w:val="22"/>
    </w:rPr>
  </w:style>
  <w:style w:type="paragraph" w:styleId="Quote">
    <w:name w:val="Quote"/>
    <w:basedOn w:val="Normal"/>
    <w:next w:val="Normal"/>
    <w:link w:val="a7"/>
    <w:uiPriority w:val="29"/>
    <w:qFormat/>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a7">
    <w:name w:val="引用 字符"/>
    <w:basedOn w:val="DefaultParagraphFont"/>
    <w:link w:val="Quote"/>
    <w:uiPriority w:val="29"/>
    <w:rPr>
      <w:rFonts w:asciiTheme="majorHAnsi" w:eastAsiaTheme="majorEastAsia" w:hAnsiTheme="majorHAnsi" w:cstheme="majorBidi"/>
      <w:i/>
      <w:iCs/>
      <w:sz w:val="24"/>
      <w:szCs w:val="24"/>
    </w:rPr>
  </w:style>
  <w:style w:type="paragraph" w:styleId="IntenseQuote">
    <w:name w:val="Intense Quote"/>
    <w:basedOn w:val="Normal"/>
    <w:next w:val="Normal"/>
    <w:link w:val="a8"/>
    <w:uiPriority w:val="30"/>
    <w:qFormat/>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a8">
    <w:name w:val="明显引用 字符"/>
    <w:basedOn w:val="DefaultParagraphFont"/>
    <w:link w:val="IntenseQuote"/>
    <w:uiPriority w:val="30"/>
    <w:rPr>
      <w:rFonts w:asciiTheme="majorHAnsi" w:eastAsiaTheme="majorEastAsia" w:hAnsiTheme="majorHAnsi" w:cstheme="majorBidi"/>
      <w:sz w:val="26"/>
      <w:szCs w:val="26"/>
    </w:rPr>
  </w:style>
  <w:style w:type="character" w:customStyle="1" w:styleId="12">
    <w:name w:val="不明显强调1"/>
    <w:basedOn w:val="DefaultParagraphFont"/>
    <w:uiPriority w:val="19"/>
    <w:rPr>
      <w:i/>
      <w:iCs/>
      <w:color w:val="404040" w:themeColor="text1" w:themeTint="BF"/>
    </w:rPr>
  </w:style>
  <w:style w:type="character" w:customStyle="1" w:styleId="13">
    <w:name w:val="明显强调1"/>
    <w:basedOn w:val="DefaultParagraphFont"/>
    <w:uiPriority w:val="21"/>
    <w:rPr>
      <w:i/>
      <w:iCs/>
      <w:color w:val="4472C4" w:themeColor="accent1"/>
    </w:rPr>
  </w:style>
  <w:style w:type="character" w:customStyle="1" w:styleId="14">
    <w:name w:val="不明显参考1"/>
    <w:basedOn w:val="DefaultParagraphFont"/>
    <w:uiPriority w:val="31"/>
    <w:rPr>
      <w:smallCaps/>
      <w:color w:val="404040" w:themeColor="text1" w:themeTint="BF"/>
    </w:rPr>
  </w:style>
  <w:style w:type="character" w:customStyle="1" w:styleId="15">
    <w:name w:val="明显参考1"/>
    <w:basedOn w:val="DefaultParagraphFont"/>
    <w:uiPriority w:val="32"/>
    <w:rPr>
      <w:b/>
      <w:bCs/>
      <w:smallCaps/>
      <w:color w:val="4472C4" w:themeColor="accent1"/>
      <w:spacing w:val="5"/>
    </w:rPr>
  </w:style>
  <w:style w:type="character" w:customStyle="1" w:styleId="16">
    <w:name w:val="书籍标题1"/>
    <w:basedOn w:val="DefaultParagraphFont"/>
    <w:uiPriority w:val="33"/>
    <w:rPr>
      <w:b/>
      <w:bCs/>
      <w:i/>
      <w:iCs/>
      <w:spacing w:val="5"/>
    </w:rPr>
  </w:style>
  <w:style w:type="character" w:customStyle="1" w:styleId="23">
    <w:name w:val="未处理的提及2"/>
    <w:basedOn w:val="DefaultParagraphFont"/>
    <w:uiPriority w:val="99"/>
    <w:semiHidden/>
    <w:unhideWhenUsed/>
    <w:rPr>
      <w:color w:val="605E5C"/>
      <w:shd w:val="clear" w:color="auto" w:fill="E1DFDD"/>
    </w:rPr>
  </w:style>
  <w:style w:type="character" w:customStyle="1" w:styleId="24">
    <w:name w:val="不明显强调2"/>
    <w:basedOn w:val="DefaultParagraphFont"/>
    <w:uiPriority w:val="19"/>
    <w:qFormat/>
    <w:rPr>
      <w:i/>
      <w:iCs/>
      <w:color w:val="auto"/>
    </w:rPr>
  </w:style>
  <w:style w:type="character" w:customStyle="1" w:styleId="25">
    <w:name w:val="明显强调2"/>
    <w:basedOn w:val="DefaultParagraphFont"/>
    <w:uiPriority w:val="21"/>
    <w:qFormat/>
    <w:rPr>
      <w:b/>
      <w:bCs/>
      <w:i/>
      <w:iCs/>
      <w:color w:val="auto"/>
    </w:rPr>
  </w:style>
  <w:style w:type="character" w:customStyle="1" w:styleId="26">
    <w:name w:val="不明显参考2"/>
    <w:basedOn w:val="DefaultParagraphFont"/>
    <w:uiPriority w:val="31"/>
    <w:qFormat/>
    <w:rPr>
      <w:smallCaps/>
      <w:color w:val="auto"/>
      <w:u w:val="single" w:color="7F7F7F"/>
    </w:rPr>
  </w:style>
  <w:style w:type="character" w:customStyle="1" w:styleId="27">
    <w:name w:val="明显参考2"/>
    <w:basedOn w:val="DefaultParagraphFont"/>
    <w:uiPriority w:val="32"/>
    <w:qFormat/>
    <w:rPr>
      <w:b/>
      <w:bCs/>
      <w:smallCaps/>
      <w:color w:val="auto"/>
      <w:u w:val="single"/>
    </w:rPr>
  </w:style>
  <w:style w:type="character" w:customStyle="1" w:styleId="28">
    <w:name w:val="书籍标题2"/>
    <w:basedOn w:val="DefaultParagraphFont"/>
    <w:uiPriority w:val="33"/>
    <w:qFormat/>
    <w:rPr>
      <w:b/>
      <w:bCs/>
      <w:smallCaps/>
      <w:color w:val="auto"/>
    </w:rPr>
  </w:style>
  <w:style w:type="paragraph" w:customStyle="1" w:styleId="TOC20">
    <w:name w:val="TOC 标题2"/>
    <w:basedOn w:val="Heading1"/>
    <w:next w:val="Normal"/>
    <w:uiPriority w:val="39"/>
    <w:semiHidden/>
    <w:unhideWhenUsed/>
    <w:qFormat/>
    <w:pPr>
      <w:outlineLvl w:val="9"/>
    </w:pPr>
  </w:style>
  <w:style w:type="table" w:customStyle="1" w:styleId="100">
    <w:name w:val="样式1_0"/>
    <w:basedOn w:val="TableNormal"/>
    <w:uiPriority w:val="99"/>
    <w:qFormat/>
    <w:tblPr>
      <w:tblBorders>
        <w:top w:val="single" w:sz="12" w:space="0" w:color="000000" w:themeColor="text1"/>
        <w:bottom w:val="single" w:sz="12" w:space="0" w:color="000000" w:themeColor="text1"/>
      </w:tblBorders>
    </w:tblPr>
    <w:tblStylePr w:type="firstRow">
      <w:tblPr/>
      <w:tcPr>
        <w:tcBorders>
          <w:bottom w:val="single" w:sz="4" w:space="0" w:color="000000" w:themeColor="text1"/>
        </w:tcBorders>
      </w:tcPr>
    </w:tblStylePr>
  </w:style>
  <w:style w:type="table" w:customStyle="1" w:styleId="110">
    <w:name w:val="样式1_1"/>
    <w:basedOn w:val="TableNormal"/>
    <w:uiPriority w:val="99"/>
    <w:qFormat/>
    <w:tblPr>
      <w:tblBorders>
        <w:top w:val="single" w:sz="12" w:space="0" w:color="000000" w:themeColor="text1"/>
        <w:bottom w:val="single" w:sz="12" w:space="0" w:color="000000" w:themeColor="text1"/>
      </w:tblBorders>
    </w:tblPr>
    <w:tblStylePr w:type="firstRow">
      <w:tblPr/>
      <w:tcPr>
        <w:tcBorders>
          <w:bottom w:val="single" w:sz="4"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header" Target="header11.xml" /><Relationship Id="rId26" Type="http://schemas.openxmlformats.org/officeDocument/2006/relationships/footer" Target="footer10.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header" Target="header14.xml" /><Relationship Id="rId32" Type="http://schemas.openxmlformats.org/officeDocument/2006/relationships/footer" Target="footer13.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header" Target="header16.xml" /><Relationship Id="rId37" Type="http://schemas.openxmlformats.org/officeDocument/2006/relationships/header" Target="header17.xml" /><Relationship Id="rId38" Type="http://schemas.openxmlformats.org/officeDocument/2006/relationships/footer" Target="footer16.xml" /><Relationship Id="rId39" Type="http://schemas.openxmlformats.org/officeDocument/2006/relationships/footer" Target="footer17.xml" /><Relationship Id="rId4" Type="http://schemas.openxmlformats.org/officeDocument/2006/relationships/customXml" Target="../customXml/item1.xml" /><Relationship Id="rId40" Type="http://schemas.openxmlformats.org/officeDocument/2006/relationships/header" Target="header18.xml" /><Relationship Id="rId41" Type="http://schemas.openxmlformats.org/officeDocument/2006/relationships/footer" Target="footer18.xml" /><Relationship Id="rId42" Type="http://schemas.openxmlformats.org/officeDocument/2006/relationships/image" Target="media/image1.png" /><Relationship Id="rId43" Type="http://schemas.openxmlformats.org/officeDocument/2006/relationships/header" Target="header19.xml" /><Relationship Id="rId44" Type="http://schemas.openxmlformats.org/officeDocument/2006/relationships/header" Target="header20.xml" /><Relationship Id="rId45" Type="http://schemas.openxmlformats.org/officeDocument/2006/relationships/footer" Target="footer19.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image" Target="media/image2.png" /><Relationship Id="rId5" Type="http://schemas.openxmlformats.org/officeDocument/2006/relationships/customXml" Target="../customXml/item2.xml" /><Relationship Id="rId50" Type="http://schemas.openxmlformats.org/officeDocument/2006/relationships/header" Target="header22.xml" /><Relationship Id="rId51" Type="http://schemas.openxmlformats.org/officeDocument/2006/relationships/header" Target="header23.xml" /><Relationship Id="rId52" Type="http://schemas.openxmlformats.org/officeDocument/2006/relationships/footer" Target="footer22.xml" /><Relationship Id="rId53" Type="http://schemas.openxmlformats.org/officeDocument/2006/relationships/footer" Target="footer23.xml" /><Relationship Id="rId54" Type="http://schemas.openxmlformats.org/officeDocument/2006/relationships/header" Target="header24.xml" /><Relationship Id="rId55" Type="http://schemas.openxmlformats.org/officeDocument/2006/relationships/footer" Target="footer24.xml" /><Relationship Id="rId56" Type="http://schemas.openxmlformats.org/officeDocument/2006/relationships/header" Target="header25.xml" /><Relationship Id="rId57" Type="http://schemas.openxmlformats.org/officeDocument/2006/relationships/header" Target="header26.xml" /><Relationship Id="rId58" Type="http://schemas.openxmlformats.org/officeDocument/2006/relationships/footer" Target="footer25.xml" /><Relationship Id="rId59" Type="http://schemas.openxmlformats.org/officeDocument/2006/relationships/footer" Target="footer26.xml" /><Relationship Id="rId6" Type="http://schemas.openxmlformats.org/officeDocument/2006/relationships/header" Target="header1.xml" /><Relationship Id="rId60" Type="http://schemas.openxmlformats.org/officeDocument/2006/relationships/header" Target="header27.xml" /><Relationship Id="rId61" Type="http://schemas.openxmlformats.org/officeDocument/2006/relationships/footer" Target="footer27.xml" /><Relationship Id="rId62" Type="http://schemas.openxmlformats.org/officeDocument/2006/relationships/header" Target="header28.xml" /><Relationship Id="rId63" Type="http://schemas.openxmlformats.org/officeDocument/2006/relationships/header" Target="header29.xml" /><Relationship Id="rId64" Type="http://schemas.openxmlformats.org/officeDocument/2006/relationships/footer" Target="footer28.xml" /><Relationship Id="rId65" Type="http://schemas.openxmlformats.org/officeDocument/2006/relationships/footer" Target="footer29.xml" /><Relationship Id="rId66" Type="http://schemas.openxmlformats.org/officeDocument/2006/relationships/header" Target="header30.xml" /><Relationship Id="rId67" Type="http://schemas.openxmlformats.org/officeDocument/2006/relationships/footer" Target="footer30.xml" /><Relationship Id="rId68" Type="http://schemas.openxmlformats.org/officeDocument/2006/relationships/image" Target="media/image3.png" /><Relationship Id="rId69" Type="http://schemas.openxmlformats.org/officeDocument/2006/relationships/header" Target="header31.xml" /><Relationship Id="rId7" Type="http://schemas.openxmlformats.org/officeDocument/2006/relationships/header" Target="header2.xml" /><Relationship Id="rId70" Type="http://schemas.openxmlformats.org/officeDocument/2006/relationships/header" Target="header32.xml" /><Relationship Id="rId71" Type="http://schemas.openxmlformats.org/officeDocument/2006/relationships/footer" Target="footer31.xml" /><Relationship Id="rId72" Type="http://schemas.openxmlformats.org/officeDocument/2006/relationships/footer" Target="footer32.xml" /><Relationship Id="rId73" Type="http://schemas.openxmlformats.org/officeDocument/2006/relationships/header" Target="header33.xml" /><Relationship Id="rId74" Type="http://schemas.openxmlformats.org/officeDocument/2006/relationships/footer" Target="footer33.xml" /><Relationship Id="rId75" Type="http://schemas.openxmlformats.org/officeDocument/2006/relationships/image" Target="media/image4.png" /><Relationship Id="rId76" Type="http://schemas.openxmlformats.org/officeDocument/2006/relationships/header" Target="header34.xml" /><Relationship Id="rId77" Type="http://schemas.openxmlformats.org/officeDocument/2006/relationships/header" Target="header35.xml" /><Relationship Id="rId78" Type="http://schemas.openxmlformats.org/officeDocument/2006/relationships/footer" Target="footer34.xml" /><Relationship Id="rId79" Type="http://schemas.openxmlformats.org/officeDocument/2006/relationships/footer" Target="footer35.xml" /><Relationship Id="rId8" Type="http://schemas.openxmlformats.org/officeDocument/2006/relationships/footer" Target="footer1.xml" /><Relationship Id="rId80" Type="http://schemas.openxmlformats.org/officeDocument/2006/relationships/header" Target="header36.xml" /><Relationship Id="rId81" Type="http://schemas.openxmlformats.org/officeDocument/2006/relationships/footer" Target="footer36.xml" /><Relationship Id="rId82" Type="http://schemas.openxmlformats.org/officeDocument/2006/relationships/hyperlink" Target="https://d.book118.com/718123075040006046" TargetMode="External" /><Relationship Id="rId83" Type="http://schemas.openxmlformats.org/officeDocument/2006/relationships/header" Target="header37.xml" /><Relationship Id="rId84" Type="http://schemas.openxmlformats.org/officeDocument/2006/relationships/header" Target="header38.xml" /><Relationship Id="rId85" Type="http://schemas.openxmlformats.org/officeDocument/2006/relationships/footer" Target="footer37.xml" /><Relationship Id="rId86" Type="http://schemas.openxmlformats.org/officeDocument/2006/relationships/footer" Target="footer38.xml" /><Relationship Id="rId87" Type="http://schemas.openxmlformats.org/officeDocument/2006/relationships/header" Target="header39.xml" /><Relationship Id="rId88" Type="http://schemas.openxmlformats.org/officeDocument/2006/relationships/footer" Target="footer39.xml" /><Relationship Id="rId89" Type="http://schemas.openxmlformats.org/officeDocument/2006/relationships/theme" Target="theme/theme1.xml" /><Relationship Id="rId9" Type="http://schemas.openxmlformats.org/officeDocument/2006/relationships/footer" Target="footer2.xml" /><Relationship Id="rId90" Type="http://schemas.openxmlformats.org/officeDocument/2006/relationships/numbering" Target="numbering.xml" /><Relationship Id="rId91"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GostTitle.XSL" StyleName="GOST - 标题排序" Version="2003"/>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743B72EF-DF95-45F1-BACC-692AAF1383D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5629</TotalTime>
  <Pages>14</Pages>
  <Words>2733</Words>
  <Characters>15581</Characters>
  <Application>Microsoft Office Word</Application>
  <DocSecurity>0</DocSecurity>
  <Lines>129</Lines>
  <Paragraphs>36</Paragraphs>
  <ScaleCrop>false</ScaleCrop>
  <Company/>
  <LinksUpToDate>false</LinksUpToDate>
  <CharactersWithSpaces>18278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QB4693</dc:creator>
  <cp:lastModifiedBy>世兴 王</cp:lastModifiedBy>
  <cp:revision>175</cp:revision>
  <cp:lastPrinted>2023-05-19T12:11:00Z</cp:lastPrinted>
  <dcterms:created xsi:type="dcterms:W3CDTF">2023-03-15T04:36:00Z</dcterms:created>
  <dcterms:modified xsi:type="dcterms:W3CDTF">2024-03-16T09:43:00Z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5804E5D8B45843599A2AEF9E1B5EA1A5_12</vt:lpwstr>
  </property>
  <property fmtid="{D5CDD505-2E9C-101B-9397-08002B2CF9AE}" pid="3" name="KSOProductBuildVer">
    <vt:lpwstr>2052-11.1.0.14309</vt:lpwstr>
  </property>
</Properties>
</file>