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差速器项目规划设计纲要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79" w:history="1">
        <w:r>
          <w:rPr>
            <w:rFonts w:ascii="仿宋" w:eastAsia="仿宋" w:hAnsi="仿宋" w:cs="仿宋" w:hint="eastAsia"/>
            <w:lang w:eastAsia="zh-CN"/>
          </w:rPr>
          <w:t>序言</w:t>
        </w:r>
        <w:r>
          <w:tab/>
        </w:r>
        <w:r>
          <w:fldChar w:fldCharType="begin"/>
        </w:r>
        <w:r>
          <w:instrText xml:space="preserve"> PAGEREF _Toc9279 \h </w:instrText>
        </w:r>
        <w:r>
          <w:fldChar w:fldCharType="separate"/>
        </w:r>
        <w:r>
          <w:t>3</w:t>
        </w:r>
        <w:r>
          <w:fldChar w:fldCharType="end"/>
        </w:r>
      </w:hyperlink>
    </w:p>
    <w:p>
      <w:pPr>
        <w:pStyle w:val="TOC1"/>
        <w:tabs>
          <w:tab w:val="right" w:leader="dot" w:pos="8306"/>
        </w:tabs>
      </w:pPr>
      <w:hyperlink w:anchor="_Toc8196" w:history="1">
        <w:r>
          <w:rPr>
            <w:rFonts w:ascii="仿宋" w:eastAsia="仿宋" w:hAnsi="仿宋" w:cs="仿宋" w:hint="eastAsia"/>
            <w:lang w:eastAsia="zh-CN"/>
          </w:rPr>
          <w:t>一、差速器项目文档管理</w:t>
        </w:r>
        <w:r>
          <w:tab/>
        </w:r>
        <w:r>
          <w:fldChar w:fldCharType="begin"/>
        </w:r>
        <w:r>
          <w:instrText xml:space="preserve"> PAGEREF _Toc8196 \h </w:instrText>
        </w:r>
        <w:r>
          <w:fldChar w:fldCharType="separate"/>
        </w:r>
        <w:r>
          <w:t>3</w:t>
        </w:r>
        <w:r>
          <w:fldChar w:fldCharType="end"/>
        </w:r>
      </w:hyperlink>
    </w:p>
    <w:p>
      <w:pPr>
        <w:pStyle w:val="TOC2"/>
        <w:tabs>
          <w:tab w:val="right" w:leader="dot" w:pos="8306"/>
        </w:tabs>
      </w:pPr>
      <w:hyperlink w:anchor="_Toc30999" w:history="1">
        <w:r>
          <w:rPr>
            <w:rFonts w:ascii="仿宋" w:eastAsia="仿宋" w:hAnsi="仿宋" w:cs="仿宋" w:hint="eastAsia"/>
            <w:lang w:eastAsia="zh-CN"/>
          </w:rPr>
          <w:t>(一)、文档编制与审查</w:t>
        </w:r>
        <w:r>
          <w:tab/>
        </w:r>
        <w:r>
          <w:fldChar w:fldCharType="begin"/>
        </w:r>
        <w:r>
          <w:instrText xml:space="preserve"> PAGEREF _Toc30999 \h </w:instrText>
        </w:r>
        <w:r>
          <w:fldChar w:fldCharType="separate"/>
        </w:r>
        <w:r>
          <w:t>3</w:t>
        </w:r>
        <w:r>
          <w:fldChar w:fldCharType="end"/>
        </w:r>
      </w:hyperlink>
    </w:p>
    <w:p>
      <w:pPr>
        <w:pStyle w:val="TOC2"/>
        <w:tabs>
          <w:tab w:val="right" w:leader="dot" w:pos="8306"/>
        </w:tabs>
      </w:pPr>
      <w:hyperlink w:anchor="_Toc29030" w:history="1">
        <w:r>
          <w:rPr>
            <w:rFonts w:ascii="仿宋" w:eastAsia="仿宋" w:hAnsi="仿宋" w:cs="仿宋" w:hint="eastAsia"/>
            <w:lang w:eastAsia="zh-CN"/>
          </w:rPr>
          <w:t>(二)、文档发布与分发</w:t>
        </w:r>
        <w:r>
          <w:tab/>
        </w:r>
        <w:r>
          <w:fldChar w:fldCharType="begin"/>
        </w:r>
        <w:r>
          <w:instrText xml:space="preserve"> PAGEREF _Toc29030 \h </w:instrText>
        </w:r>
        <w:r>
          <w:fldChar w:fldCharType="separate"/>
        </w:r>
        <w:r>
          <w:t>4</w:t>
        </w:r>
        <w:r>
          <w:fldChar w:fldCharType="end"/>
        </w:r>
      </w:hyperlink>
    </w:p>
    <w:p>
      <w:pPr>
        <w:pStyle w:val="TOC2"/>
        <w:tabs>
          <w:tab w:val="right" w:leader="dot" w:pos="8306"/>
        </w:tabs>
      </w:pPr>
      <w:hyperlink w:anchor="_Toc977" w:history="1">
        <w:r>
          <w:rPr>
            <w:rFonts w:ascii="仿宋" w:eastAsia="仿宋" w:hAnsi="仿宋" w:cs="仿宋" w:hint="eastAsia"/>
            <w:lang w:eastAsia="zh-CN"/>
          </w:rPr>
          <w:t>(三)、文档存档与归档</w:t>
        </w:r>
        <w:r>
          <w:tab/>
        </w:r>
        <w:r>
          <w:fldChar w:fldCharType="begin"/>
        </w:r>
        <w:r>
          <w:instrText xml:space="preserve"> PAGEREF _Toc977 \h </w:instrText>
        </w:r>
        <w:r>
          <w:fldChar w:fldCharType="separate"/>
        </w:r>
        <w:r>
          <w:t>5</w:t>
        </w:r>
        <w:r>
          <w:fldChar w:fldCharType="end"/>
        </w:r>
      </w:hyperlink>
    </w:p>
    <w:p>
      <w:pPr>
        <w:pStyle w:val="TOC1"/>
        <w:tabs>
          <w:tab w:val="right" w:leader="dot" w:pos="8306"/>
        </w:tabs>
      </w:pPr>
      <w:hyperlink w:anchor="_Toc2239" w:history="1">
        <w:r>
          <w:rPr>
            <w:rFonts w:ascii="仿宋" w:eastAsia="仿宋" w:hAnsi="仿宋" w:cs="仿宋" w:hint="eastAsia"/>
            <w:lang w:eastAsia="zh-CN"/>
          </w:rPr>
          <w:t>二、产品规划分析</w:t>
        </w:r>
        <w:r>
          <w:tab/>
        </w:r>
        <w:r>
          <w:fldChar w:fldCharType="begin"/>
        </w:r>
        <w:r>
          <w:instrText xml:space="preserve"> PAGEREF _Toc2239 \h </w:instrText>
        </w:r>
        <w:r>
          <w:fldChar w:fldCharType="separate"/>
        </w:r>
        <w:r>
          <w:t>6</w:t>
        </w:r>
        <w:r>
          <w:fldChar w:fldCharType="end"/>
        </w:r>
      </w:hyperlink>
    </w:p>
    <w:p>
      <w:pPr>
        <w:pStyle w:val="TOC2"/>
        <w:tabs>
          <w:tab w:val="right" w:leader="dot" w:pos="8306"/>
        </w:tabs>
      </w:pPr>
      <w:hyperlink w:anchor="_Toc31447" w:history="1">
        <w:r>
          <w:rPr>
            <w:rFonts w:ascii="仿宋" w:eastAsia="仿宋" w:hAnsi="仿宋" w:cs="仿宋" w:hint="eastAsia"/>
            <w:lang w:eastAsia="zh-CN"/>
          </w:rPr>
          <w:t>(一)、产品规划</w:t>
        </w:r>
        <w:r>
          <w:tab/>
        </w:r>
        <w:r>
          <w:fldChar w:fldCharType="begin"/>
        </w:r>
        <w:r>
          <w:instrText xml:space="preserve"> PAGEREF _Toc31447 \h </w:instrText>
        </w:r>
        <w:r>
          <w:fldChar w:fldCharType="separate"/>
        </w:r>
        <w:r>
          <w:t>6</w:t>
        </w:r>
        <w:r>
          <w:fldChar w:fldCharType="end"/>
        </w:r>
      </w:hyperlink>
    </w:p>
    <w:p>
      <w:pPr>
        <w:pStyle w:val="TOC2"/>
        <w:tabs>
          <w:tab w:val="right" w:leader="dot" w:pos="8306"/>
        </w:tabs>
      </w:pPr>
      <w:hyperlink w:anchor="_Toc16787" w:history="1">
        <w:r>
          <w:rPr>
            <w:rFonts w:ascii="仿宋" w:eastAsia="仿宋" w:hAnsi="仿宋" w:cs="仿宋" w:hint="eastAsia"/>
            <w:lang w:eastAsia="zh-CN"/>
          </w:rPr>
          <w:t>(二)、建设规模</w:t>
        </w:r>
        <w:r>
          <w:tab/>
        </w:r>
        <w:r>
          <w:fldChar w:fldCharType="begin"/>
        </w:r>
        <w:r>
          <w:instrText xml:space="preserve"> PAGEREF _Toc16787 \h </w:instrText>
        </w:r>
        <w:r>
          <w:fldChar w:fldCharType="separate"/>
        </w:r>
        <w:r>
          <w:t>7</w:t>
        </w:r>
        <w:r>
          <w:fldChar w:fldCharType="end"/>
        </w:r>
      </w:hyperlink>
    </w:p>
    <w:p>
      <w:pPr>
        <w:pStyle w:val="TOC1"/>
        <w:tabs>
          <w:tab w:val="right" w:leader="dot" w:pos="8306"/>
        </w:tabs>
      </w:pPr>
      <w:hyperlink w:anchor="_Toc30534" w:history="1">
        <w:r>
          <w:rPr>
            <w:rFonts w:ascii="仿宋" w:eastAsia="仿宋" w:hAnsi="仿宋" w:cs="仿宋" w:hint="eastAsia"/>
            <w:lang w:eastAsia="zh-CN"/>
          </w:rPr>
          <w:t>三、市场分析、调研</w:t>
        </w:r>
        <w:r>
          <w:tab/>
        </w:r>
        <w:r>
          <w:fldChar w:fldCharType="begin"/>
        </w:r>
        <w:r>
          <w:instrText xml:space="preserve"> PAGEREF _Toc30534 \h </w:instrText>
        </w:r>
        <w:r>
          <w:fldChar w:fldCharType="separate"/>
        </w:r>
        <w:r>
          <w:t>8</w:t>
        </w:r>
        <w:r>
          <w:fldChar w:fldCharType="end"/>
        </w:r>
      </w:hyperlink>
    </w:p>
    <w:p>
      <w:pPr>
        <w:pStyle w:val="TOC2"/>
        <w:tabs>
          <w:tab w:val="right" w:leader="dot" w:pos="8306"/>
        </w:tabs>
      </w:pPr>
      <w:hyperlink w:anchor="_Toc21930" w:history="1">
        <w:r>
          <w:rPr>
            <w:rFonts w:ascii="仿宋" w:eastAsia="仿宋" w:hAnsi="仿宋" w:cs="仿宋" w:hint="eastAsia"/>
            <w:lang w:eastAsia="zh-CN"/>
          </w:rPr>
          <w:t>(一)、差速器行业分析</w:t>
        </w:r>
        <w:r>
          <w:tab/>
        </w:r>
        <w:r>
          <w:fldChar w:fldCharType="begin"/>
        </w:r>
        <w:r>
          <w:instrText xml:space="preserve"> PAGEREF _Toc21930 \h </w:instrText>
        </w:r>
        <w:r>
          <w:fldChar w:fldCharType="separate"/>
        </w:r>
        <w:r>
          <w:t>8</w:t>
        </w:r>
        <w:r>
          <w:fldChar w:fldCharType="end"/>
        </w:r>
      </w:hyperlink>
    </w:p>
    <w:p>
      <w:pPr>
        <w:pStyle w:val="TOC2"/>
        <w:tabs>
          <w:tab w:val="right" w:leader="dot" w:pos="8306"/>
        </w:tabs>
      </w:pPr>
      <w:hyperlink w:anchor="_Toc9328" w:history="1">
        <w:r>
          <w:rPr>
            <w:rFonts w:ascii="仿宋" w:eastAsia="仿宋" w:hAnsi="仿宋" w:cs="仿宋" w:hint="eastAsia"/>
            <w:lang w:eastAsia="zh-CN"/>
          </w:rPr>
          <w:t>(二)、差速器市场分析预测</w:t>
        </w:r>
        <w:r>
          <w:tab/>
        </w:r>
        <w:r>
          <w:fldChar w:fldCharType="begin"/>
        </w:r>
        <w:r>
          <w:instrText xml:space="preserve"> PAGEREF _Toc9328 \h </w:instrText>
        </w:r>
        <w:r>
          <w:fldChar w:fldCharType="separate"/>
        </w:r>
        <w:r>
          <w:t>9</w:t>
        </w:r>
        <w:r>
          <w:fldChar w:fldCharType="end"/>
        </w:r>
      </w:hyperlink>
    </w:p>
    <w:p>
      <w:pPr>
        <w:pStyle w:val="TOC1"/>
        <w:tabs>
          <w:tab w:val="right" w:leader="dot" w:pos="8306"/>
        </w:tabs>
      </w:pPr>
      <w:hyperlink w:anchor="_Toc249" w:history="1">
        <w:r>
          <w:rPr>
            <w:rFonts w:ascii="仿宋" w:eastAsia="仿宋" w:hAnsi="仿宋" w:cs="仿宋" w:hint="eastAsia"/>
            <w:lang w:eastAsia="zh-CN"/>
          </w:rPr>
          <w:t>四、差速器项目绩效评估</w:t>
        </w:r>
        <w:r>
          <w:tab/>
        </w:r>
        <w:r>
          <w:fldChar w:fldCharType="begin"/>
        </w:r>
        <w:r>
          <w:instrText xml:space="preserve"> PAGEREF _Toc249 \h </w:instrText>
        </w:r>
        <w:r>
          <w:fldChar w:fldCharType="separate"/>
        </w:r>
        <w:r>
          <w:t>10</w:t>
        </w:r>
        <w:r>
          <w:fldChar w:fldCharType="end"/>
        </w:r>
      </w:hyperlink>
    </w:p>
    <w:p>
      <w:pPr>
        <w:pStyle w:val="TOC2"/>
        <w:tabs>
          <w:tab w:val="right" w:leader="dot" w:pos="8306"/>
        </w:tabs>
      </w:pPr>
      <w:hyperlink w:anchor="_Toc15550" w:history="1">
        <w:r>
          <w:rPr>
            <w:rFonts w:ascii="仿宋" w:eastAsia="仿宋" w:hAnsi="仿宋" w:cs="仿宋" w:hint="eastAsia"/>
            <w:lang w:eastAsia="zh-CN"/>
          </w:rPr>
          <w:t>(一)、绩效评估指标</w:t>
        </w:r>
        <w:r>
          <w:tab/>
        </w:r>
        <w:r>
          <w:fldChar w:fldCharType="begin"/>
        </w:r>
        <w:r>
          <w:instrText xml:space="preserve"> PAGEREF _Toc15550 \h </w:instrText>
        </w:r>
        <w:r>
          <w:fldChar w:fldCharType="separate"/>
        </w:r>
        <w:r>
          <w:t>10</w:t>
        </w:r>
        <w:r>
          <w:fldChar w:fldCharType="end"/>
        </w:r>
      </w:hyperlink>
    </w:p>
    <w:p>
      <w:pPr>
        <w:pStyle w:val="TOC2"/>
        <w:tabs>
          <w:tab w:val="right" w:leader="dot" w:pos="8306"/>
        </w:tabs>
      </w:pPr>
      <w:hyperlink w:anchor="_Toc20860" w:history="1">
        <w:r>
          <w:rPr>
            <w:rFonts w:ascii="仿宋" w:eastAsia="仿宋" w:hAnsi="仿宋" w:cs="仿宋" w:hint="eastAsia"/>
            <w:lang w:eastAsia="zh-CN"/>
          </w:rPr>
          <w:t>(二)、绩效评估方法</w:t>
        </w:r>
        <w:r>
          <w:tab/>
        </w:r>
        <w:r>
          <w:fldChar w:fldCharType="begin"/>
        </w:r>
        <w:r>
          <w:instrText xml:space="preserve"> PAGEREF _Toc20860 \h </w:instrText>
        </w:r>
        <w:r>
          <w:fldChar w:fldCharType="separate"/>
        </w:r>
        <w:r>
          <w:t>11</w:t>
        </w:r>
        <w:r>
          <w:fldChar w:fldCharType="end"/>
        </w:r>
      </w:hyperlink>
    </w:p>
    <w:p>
      <w:pPr>
        <w:pStyle w:val="TOC2"/>
        <w:tabs>
          <w:tab w:val="right" w:leader="dot" w:pos="8306"/>
        </w:tabs>
      </w:pPr>
      <w:hyperlink w:anchor="_Toc18064" w:history="1">
        <w:r>
          <w:rPr>
            <w:rFonts w:ascii="仿宋" w:eastAsia="仿宋" w:hAnsi="仿宋" w:cs="仿宋" w:hint="eastAsia"/>
            <w:lang w:eastAsia="zh-CN"/>
          </w:rPr>
          <w:t>(三)、绩效评估周期</w:t>
        </w:r>
        <w:r>
          <w:tab/>
        </w:r>
        <w:r>
          <w:fldChar w:fldCharType="begin"/>
        </w:r>
        <w:r>
          <w:instrText xml:space="preserve"> PAGEREF _Toc18064 \h </w:instrText>
        </w:r>
        <w:r>
          <w:fldChar w:fldCharType="separate"/>
        </w:r>
        <w:r>
          <w:t>12</w:t>
        </w:r>
        <w:r>
          <w:fldChar w:fldCharType="end"/>
        </w:r>
      </w:hyperlink>
    </w:p>
    <w:p>
      <w:pPr>
        <w:pStyle w:val="TOC1"/>
        <w:tabs>
          <w:tab w:val="right" w:leader="dot" w:pos="8306"/>
        </w:tabs>
      </w:pPr>
      <w:hyperlink w:anchor="_Toc27424" w:history="1">
        <w:r>
          <w:rPr>
            <w:rFonts w:ascii="仿宋" w:eastAsia="仿宋" w:hAnsi="仿宋" w:cs="仿宋" w:hint="eastAsia"/>
            <w:lang w:eastAsia="zh-CN"/>
          </w:rPr>
          <w:t>五、差速器项目可持续发展</w:t>
        </w:r>
        <w:r>
          <w:tab/>
        </w:r>
        <w:r>
          <w:fldChar w:fldCharType="begin"/>
        </w:r>
        <w:r>
          <w:instrText xml:space="preserve"> PAGEREF _Toc27424 \h </w:instrText>
        </w:r>
        <w:r>
          <w:fldChar w:fldCharType="separate"/>
        </w:r>
        <w:r>
          <w:t>13</w:t>
        </w:r>
        <w:r>
          <w:fldChar w:fldCharType="end"/>
        </w:r>
      </w:hyperlink>
    </w:p>
    <w:p>
      <w:pPr>
        <w:pStyle w:val="TOC2"/>
        <w:tabs>
          <w:tab w:val="right" w:leader="dot" w:pos="8306"/>
        </w:tabs>
      </w:pPr>
      <w:hyperlink w:anchor="_Toc22776" w:history="1">
        <w:r>
          <w:rPr>
            <w:rFonts w:ascii="仿宋" w:eastAsia="仿宋" w:hAnsi="仿宋" w:cs="仿宋" w:hint="eastAsia"/>
            <w:lang w:eastAsia="zh-CN"/>
          </w:rPr>
          <w:t>(一)、可持续战略与实践</w:t>
        </w:r>
        <w:r>
          <w:tab/>
        </w:r>
        <w:r>
          <w:fldChar w:fldCharType="begin"/>
        </w:r>
        <w:r>
          <w:instrText xml:space="preserve"> PAGEREF _Toc22776 \h </w:instrText>
        </w:r>
        <w:r>
          <w:fldChar w:fldCharType="separate"/>
        </w:r>
        <w:r>
          <w:t>13</w:t>
        </w:r>
        <w:r>
          <w:fldChar w:fldCharType="end"/>
        </w:r>
      </w:hyperlink>
    </w:p>
    <w:p>
      <w:pPr>
        <w:pStyle w:val="TOC2"/>
        <w:tabs>
          <w:tab w:val="right" w:leader="dot" w:pos="8306"/>
        </w:tabs>
      </w:pPr>
      <w:hyperlink w:anchor="_Toc2053" w:history="1">
        <w:r>
          <w:rPr>
            <w:rFonts w:ascii="仿宋" w:eastAsia="仿宋" w:hAnsi="仿宋" w:cs="仿宋" w:hint="eastAsia"/>
            <w:lang w:eastAsia="zh-CN"/>
          </w:rPr>
          <w:t>(二)、环保与社会责任</w:t>
        </w:r>
        <w:r>
          <w:tab/>
        </w:r>
        <w:r>
          <w:fldChar w:fldCharType="begin"/>
        </w:r>
        <w:r>
          <w:instrText xml:space="preserve"> PAGEREF _Toc2053 \h </w:instrText>
        </w:r>
        <w:r>
          <w:fldChar w:fldCharType="separate"/>
        </w:r>
        <w:r>
          <w:t>13</w:t>
        </w:r>
        <w:r>
          <w:fldChar w:fldCharType="end"/>
        </w:r>
      </w:hyperlink>
    </w:p>
    <w:p>
      <w:pPr>
        <w:pStyle w:val="TOC1"/>
        <w:tabs>
          <w:tab w:val="right" w:leader="dot" w:pos="8306"/>
        </w:tabs>
      </w:pPr>
      <w:hyperlink w:anchor="_Toc12176" w:history="1">
        <w:r>
          <w:rPr>
            <w:rFonts w:ascii="仿宋" w:eastAsia="仿宋" w:hAnsi="仿宋" w:cs="仿宋" w:hint="eastAsia"/>
            <w:lang w:eastAsia="zh-CN"/>
          </w:rPr>
          <w:t>六、差速器项目建设背景及必要性分析</w:t>
        </w:r>
        <w:r>
          <w:tab/>
        </w:r>
        <w:r>
          <w:fldChar w:fldCharType="begin"/>
        </w:r>
        <w:r>
          <w:instrText xml:space="preserve"> PAGEREF _Toc12176 \h </w:instrText>
        </w:r>
        <w:r>
          <w:fldChar w:fldCharType="separate"/>
        </w:r>
        <w:r>
          <w:t>14</w:t>
        </w:r>
        <w:r>
          <w:fldChar w:fldCharType="end"/>
        </w:r>
      </w:hyperlink>
    </w:p>
    <w:p>
      <w:pPr>
        <w:pStyle w:val="TOC2"/>
        <w:tabs>
          <w:tab w:val="right" w:leader="dot" w:pos="8306"/>
        </w:tabs>
      </w:pPr>
      <w:hyperlink w:anchor="_Toc32650" w:history="1">
        <w:r>
          <w:rPr>
            <w:rFonts w:ascii="仿宋" w:eastAsia="仿宋" w:hAnsi="仿宋" w:cs="仿宋" w:hint="eastAsia"/>
            <w:lang w:eastAsia="zh-CN"/>
          </w:rPr>
          <w:t>(一)、差速器项目背景分析</w:t>
        </w:r>
        <w:r>
          <w:tab/>
        </w:r>
        <w:r>
          <w:fldChar w:fldCharType="begin"/>
        </w:r>
        <w:r>
          <w:instrText xml:space="preserve"> PAGEREF _Toc32650 \h </w:instrText>
        </w:r>
        <w:r>
          <w:fldChar w:fldCharType="separate"/>
        </w:r>
        <w:r>
          <w:t>14</w:t>
        </w:r>
        <w:r>
          <w:fldChar w:fldCharType="end"/>
        </w:r>
      </w:hyperlink>
    </w:p>
    <w:p>
      <w:pPr>
        <w:pStyle w:val="TOC2"/>
        <w:tabs>
          <w:tab w:val="right" w:leader="dot" w:pos="8306"/>
        </w:tabs>
      </w:pPr>
      <w:hyperlink w:anchor="_Toc19896" w:history="1">
        <w:r>
          <w:rPr>
            <w:rFonts w:ascii="仿宋" w:eastAsia="仿宋" w:hAnsi="仿宋" w:cs="仿宋" w:hint="eastAsia"/>
            <w:lang w:eastAsia="zh-CN"/>
          </w:rPr>
          <w:t>(二)、差速器项目建设必要性分析</w:t>
        </w:r>
        <w:r>
          <w:tab/>
        </w:r>
        <w:r>
          <w:fldChar w:fldCharType="begin"/>
        </w:r>
        <w:r>
          <w:instrText xml:space="preserve"> PAGEREF _Toc19896 \h </w:instrText>
        </w:r>
        <w:r>
          <w:fldChar w:fldCharType="separate"/>
        </w:r>
        <w:r>
          <w:t>16</w:t>
        </w:r>
        <w:r>
          <w:fldChar w:fldCharType="end"/>
        </w:r>
      </w:hyperlink>
    </w:p>
    <w:p>
      <w:pPr>
        <w:pStyle w:val="TOC1"/>
        <w:tabs>
          <w:tab w:val="right" w:leader="dot" w:pos="8306"/>
        </w:tabs>
      </w:pPr>
      <w:hyperlink w:anchor="_Toc13065" w:history="1">
        <w:r>
          <w:rPr>
            <w:rFonts w:ascii="仿宋" w:eastAsia="仿宋" w:hAnsi="仿宋" w:cs="仿宋" w:hint="eastAsia"/>
            <w:lang w:eastAsia="zh-CN"/>
          </w:rPr>
          <w:t>七、生产安全保护</w:t>
        </w:r>
        <w:r>
          <w:tab/>
        </w:r>
        <w:r>
          <w:fldChar w:fldCharType="begin"/>
        </w:r>
        <w:r>
          <w:instrText xml:space="preserve"> PAGEREF _Toc13065 \h </w:instrText>
        </w:r>
        <w:r>
          <w:fldChar w:fldCharType="separate"/>
        </w:r>
        <w:r>
          <w:t>17</w:t>
        </w:r>
        <w:r>
          <w:fldChar w:fldCharType="end"/>
        </w:r>
      </w:hyperlink>
    </w:p>
    <w:p>
      <w:pPr>
        <w:pStyle w:val="TOC2"/>
        <w:tabs>
          <w:tab w:val="right" w:leader="dot" w:pos="8306"/>
        </w:tabs>
      </w:pPr>
      <w:hyperlink w:anchor="_Toc13561" w:history="1">
        <w:r>
          <w:rPr>
            <w:rFonts w:ascii="仿宋" w:eastAsia="仿宋" w:hAnsi="仿宋" w:cs="仿宋" w:hint="eastAsia"/>
            <w:lang w:eastAsia="zh-CN"/>
          </w:rPr>
          <w:t>(一)、消防安全</w:t>
        </w:r>
        <w:r>
          <w:tab/>
        </w:r>
        <w:r>
          <w:fldChar w:fldCharType="begin"/>
        </w:r>
        <w:r>
          <w:instrText xml:space="preserve"> PAGEREF _Toc13561 \h </w:instrText>
        </w:r>
        <w:r>
          <w:fldChar w:fldCharType="separate"/>
        </w:r>
        <w:r>
          <w:t>17</w:t>
        </w:r>
        <w:r>
          <w:fldChar w:fldCharType="end"/>
        </w:r>
      </w:hyperlink>
    </w:p>
    <w:p>
      <w:pPr>
        <w:pStyle w:val="TOC2"/>
        <w:tabs>
          <w:tab w:val="right" w:leader="dot" w:pos="8306"/>
        </w:tabs>
      </w:pPr>
      <w:hyperlink w:anchor="_Toc29998" w:history="1">
        <w:r>
          <w:rPr>
            <w:rFonts w:ascii="仿宋" w:eastAsia="仿宋" w:hAnsi="仿宋" w:cs="仿宋" w:hint="eastAsia"/>
            <w:lang w:eastAsia="zh-CN"/>
          </w:rPr>
          <w:t>(二)、防火防爆总图布置措施</w:t>
        </w:r>
        <w:r>
          <w:tab/>
        </w:r>
        <w:r>
          <w:fldChar w:fldCharType="begin"/>
        </w:r>
        <w:r>
          <w:instrText xml:space="preserve"> PAGEREF _Toc29998 \h </w:instrText>
        </w:r>
        <w:r>
          <w:fldChar w:fldCharType="separate"/>
        </w:r>
        <w:r>
          <w:t>19</w:t>
        </w:r>
        <w:r>
          <w:fldChar w:fldCharType="end"/>
        </w:r>
      </w:hyperlink>
    </w:p>
    <w:p>
      <w:pPr>
        <w:pStyle w:val="TOC2"/>
        <w:tabs>
          <w:tab w:val="right" w:leader="dot" w:pos="8306"/>
        </w:tabs>
      </w:pPr>
      <w:hyperlink w:anchor="_Toc3948" w:history="1">
        <w:r>
          <w:rPr>
            <w:rFonts w:ascii="仿宋" w:eastAsia="仿宋" w:hAnsi="仿宋" w:cs="仿宋" w:hint="eastAsia"/>
            <w:lang w:eastAsia="zh-CN"/>
          </w:rPr>
          <w:t>(三)、自然灾害防范措施</w:t>
        </w:r>
        <w:r>
          <w:tab/>
        </w:r>
        <w:r>
          <w:fldChar w:fldCharType="begin"/>
        </w:r>
        <w:r>
          <w:instrText xml:space="preserve"> PAGEREF _Toc3948 \h </w:instrText>
        </w:r>
        <w:r>
          <w:fldChar w:fldCharType="separate"/>
        </w:r>
        <w:r>
          <w:t>20</w:t>
        </w:r>
        <w:r>
          <w:fldChar w:fldCharType="end"/>
        </w:r>
      </w:hyperlink>
    </w:p>
    <w:p>
      <w:pPr>
        <w:pStyle w:val="TOC2"/>
        <w:tabs>
          <w:tab w:val="right" w:leader="dot" w:pos="8306"/>
        </w:tabs>
      </w:pPr>
      <w:hyperlink w:anchor="_Toc26958" w:history="1">
        <w:r>
          <w:rPr>
            <w:rFonts w:ascii="仿宋" w:eastAsia="仿宋" w:hAnsi="仿宋" w:cs="仿宋" w:hint="eastAsia"/>
            <w:lang w:eastAsia="zh-CN"/>
          </w:rPr>
          <w:t>(四)、安全色及安全标志使用要求</w:t>
        </w:r>
        <w:r>
          <w:tab/>
        </w:r>
        <w:r>
          <w:fldChar w:fldCharType="begin"/>
        </w:r>
        <w:r>
          <w:instrText xml:space="preserve"> PAGEREF _Toc26958 \h </w:instrText>
        </w:r>
        <w:r>
          <w:fldChar w:fldCharType="separate"/>
        </w:r>
        <w:r>
          <w:t>21</w:t>
        </w:r>
        <w:r>
          <w:fldChar w:fldCharType="end"/>
        </w:r>
      </w:hyperlink>
    </w:p>
    <w:p>
      <w:pPr>
        <w:pStyle w:val="TOC2"/>
        <w:tabs>
          <w:tab w:val="right" w:leader="dot" w:pos="8306"/>
        </w:tabs>
      </w:pPr>
      <w:hyperlink w:anchor="_Toc30280" w:history="1">
        <w:r>
          <w:rPr>
            <w:rFonts w:ascii="仿宋" w:eastAsia="仿宋" w:hAnsi="仿宋" w:cs="仿宋" w:hint="eastAsia"/>
            <w:lang w:eastAsia="zh-CN"/>
          </w:rPr>
          <w:t>(五)、防尘防毒措施</w:t>
        </w:r>
        <w:r>
          <w:tab/>
        </w:r>
        <w:r>
          <w:fldChar w:fldCharType="begin"/>
        </w:r>
        <w:r>
          <w:instrText xml:space="preserve"> PAGEREF _Toc30280 \h </w:instrText>
        </w:r>
        <w:r>
          <w:fldChar w:fldCharType="separate"/>
        </w:r>
        <w:r>
          <w:t>21</w:t>
        </w:r>
        <w:r>
          <w:fldChar w:fldCharType="end"/>
        </w:r>
      </w:hyperlink>
    </w:p>
    <w:p>
      <w:pPr>
        <w:pStyle w:val="TOC2"/>
        <w:tabs>
          <w:tab w:val="right" w:leader="dot" w:pos="8306"/>
        </w:tabs>
      </w:pPr>
      <w:hyperlink w:anchor="_Toc553" w:history="1">
        <w:r>
          <w:rPr>
            <w:rFonts w:ascii="仿宋" w:eastAsia="仿宋" w:hAnsi="仿宋" w:cs="仿宋" w:hint="eastAsia"/>
            <w:lang w:eastAsia="zh-CN"/>
          </w:rPr>
          <w:t>(六)、防静电、触电防护及防雷措施</w:t>
        </w:r>
        <w:r>
          <w:tab/>
        </w:r>
        <w:r>
          <w:fldChar w:fldCharType="begin"/>
        </w:r>
        <w:r>
          <w:instrText xml:space="preserve"> PAGEREF _Toc553 \h </w:instrText>
        </w:r>
        <w:r>
          <w:fldChar w:fldCharType="separate"/>
        </w:r>
        <w:r>
          <w:t>22</w:t>
        </w:r>
        <w:r>
          <w:fldChar w:fldCharType="end"/>
        </w:r>
      </w:hyperlink>
    </w:p>
    <w:p>
      <w:pPr>
        <w:pStyle w:val="TOC2"/>
        <w:tabs>
          <w:tab w:val="right" w:leader="dot" w:pos="8306"/>
        </w:tabs>
      </w:pPr>
      <w:hyperlink w:anchor="_Toc32270" w:history="1">
        <w:r>
          <w:rPr>
            <w:rFonts w:ascii="仿宋" w:eastAsia="仿宋" w:hAnsi="仿宋" w:cs="仿宋" w:hint="eastAsia"/>
            <w:lang w:eastAsia="zh-CN"/>
          </w:rPr>
          <w:t>(七)、机械设备安全保障措施</w:t>
        </w:r>
        <w:r>
          <w:tab/>
        </w:r>
        <w:r>
          <w:fldChar w:fldCharType="begin"/>
        </w:r>
        <w:r>
          <w:instrText xml:space="preserve"> PAGEREF _Toc32270 \h </w:instrText>
        </w:r>
        <w:r>
          <w:fldChar w:fldCharType="separate"/>
        </w:r>
        <w:r>
          <w:t>24</w:t>
        </w:r>
        <w:r>
          <w:fldChar w:fldCharType="end"/>
        </w:r>
      </w:hyperlink>
    </w:p>
    <w:p>
      <w:pPr>
        <w:pStyle w:val="TOC1"/>
        <w:tabs>
          <w:tab w:val="right" w:leader="dot" w:pos="8306"/>
        </w:tabs>
      </w:pPr>
      <w:hyperlink w:anchor="_Toc17396" w:history="1">
        <w:r>
          <w:rPr>
            <w:rFonts w:ascii="仿宋" w:eastAsia="仿宋" w:hAnsi="仿宋" w:cs="仿宋" w:hint="eastAsia"/>
            <w:lang w:eastAsia="zh-CN"/>
          </w:rPr>
          <w:t>八、差速器项目人力资源管理</w:t>
        </w:r>
        <w:r>
          <w:tab/>
        </w:r>
        <w:r>
          <w:fldChar w:fldCharType="begin"/>
        </w:r>
        <w:r>
          <w:instrText xml:space="preserve"> PAGEREF _Toc17396 \h </w:instrText>
        </w:r>
        <w:r>
          <w:fldChar w:fldCharType="separate"/>
        </w:r>
        <w:r>
          <w:t>25</w:t>
        </w:r>
        <w:r>
          <w:fldChar w:fldCharType="end"/>
        </w:r>
      </w:hyperlink>
    </w:p>
    <w:p>
      <w:pPr>
        <w:pStyle w:val="TOC2"/>
        <w:tabs>
          <w:tab w:val="right" w:leader="dot" w:pos="8306"/>
        </w:tabs>
      </w:pPr>
      <w:hyperlink w:anchor="_Toc15598" w:history="1">
        <w:r>
          <w:rPr>
            <w:rFonts w:ascii="仿宋" w:eastAsia="仿宋" w:hAnsi="仿宋" w:cs="仿宋" w:hint="eastAsia"/>
            <w:lang w:eastAsia="zh-CN"/>
          </w:rPr>
          <w:t>(一)、建立健全的预算管理制度</w:t>
        </w:r>
        <w:r>
          <w:tab/>
        </w:r>
        <w:r>
          <w:fldChar w:fldCharType="begin"/>
        </w:r>
        <w:r>
          <w:instrText xml:space="preserve"> PAGEREF _Toc15598 \h </w:instrText>
        </w:r>
        <w:r>
          <w:fldChar w:fldCharType="separate"/>
        </w:r>
        <w:r>
          <w:t>25</w:t>
        </w:r>
        <w:r>
          <w:fldChar w:fldCharType="end"/>
        </w:r>
      </w:hyperlink>
    </w:p>
    <w:p>
      <w:pPr>
        <w:pStyle w:val="TOC2"/>
        <w:tabs>
          <w:tab w:val="right" w:leader="dot" w:pos="8306"/>
        </w:tabs>
      </w:pPr>
      <w:hyperlink w:anchor="_Toc19375" w:history="1">
        <w:r>
          <w:rPr>
            <w:rFonts w:ascii="仿宋" w:eastAsia="仿宋" w:hAnsi="仿宋" w:cs="仿宋" w:hint="eastAsia"/>
            <w:lang w:eastAsia="zh-CN"/>
          </w:rPr>
          <w:t>(二)、加强资金流动监控</w:t>
        </w:r>
        <w:r>
          <w:tab/>
        </w:r>
        <w:r>
          <w:fldChar w:fldCharType="begin"/>
        </w:r>
        <w:r>
          <w:instrText xml:space="preserve"> PAGEREF _Toc19375 \h </w:instrText>
        </w:r>
        <w:r>
          <w:fldChar w:fldCharType="separate"/>
        </w:r>
        <w:r>
          <w:t>27</w:t>
        </w:r>
        <w:r>
          <w:fldChar w:fldCharType="end"/>
        </w:r>
      </w:hyperlink>
    </w:p>
    <w:p>
      <w:pPr>
        <w:pStyle w:val="TOC2"/>
        <w:tabs>
          <w:tab w:val="right" w:leader="dot" w:pos="8306"/>
        </w:tabs>
      </w:pPr>
      <w:hyperlink w:anchor="_Toc25932" w:history="1">
        <w:r>
          <w:rPr>
            <w:rFonts w:ascii="仿宋" w:eastAsia="仿宋" w:hAnsi="仿宋" w:cs="仿宋" w:hint="eastAsia"/>
            <w:lang w:eastAsia="zh-CN"/>
          </w:rPr>
          <w:t>(三)、制定完善的风险控制机制</w:t>
        </w:r>
        <w:r>
          <w:tab/>
        </w:r>
        <w:r>
          <w:fldChar w:fldCharType="begin"/>
        </w:r>
        <w:r>
          <w:instrText xml:space="preserve"> PAGEREF _Toc25932 \h </w:instrText>
        </w:r>
        <w:r>
          <w:fldChar w:fldCharType="separate"/>
        </w:r>
        <w:r>
          <w:t>28</w:t>
        </w:r>
        <w:r>
          <w:fldChar w:fldCharType="end"/>
        </w:r>
      </w:hyperlink>
    </w:p>
    <w:p>
      <w:pPr>
        <w:pStyle w:val="TOC2"/>
        <w:tabs>
          <w:tab w:val="right" w:leader="dot" w:pos="8306"/>
        </w:tabs>
      </w:pPr>
      <w:hyperlink w:anchor="_Toc28165" w:history="1">
        <w:r>
          <w:rPr>
            <w:rFonts w:ascii="仿宋" w:eastAsia="仿宋" w:hAnsi="仿宋" w:cs="仿宋" w:hint="eastAsia"/>
            <w:lang w:eastAsia="zh-CN"/>
          </w:rPr>
          <w:t>(四)、优化成本管理</w:t>
        </w:r>
        <w:r>
          <w:tab/>
        </w:r>
        <w:r>
          <w:fldChar w:fldCharType="begin"/>
        </w:r>
        <w:r>
          <w:instrText xml:space="preserve"> PAGEREF _Toc28165 \h </w:instrText>
        </w:r>
        <w:r>
          <w:fldChar w:fldCharType="separate"/>
        </w:r>
        <w:r>
          <w:t>29</w:t>
        </w:r>
        <w:r>
          <w:fldChar w:fldCharType="end"/>
        </w:r>
      </w:hyperlink>
    </w:p>
    <w:p>
      <w:pPr>
        <w:pStyle w:val="TOC1"/>
        <w:tabs>
          <w:tab w:val="right" w:leader="dot" w:pos="8306"/>
        </w:tabs>
      </w:pPr>
      <w:hyperlink w:anchor="_Toc7579" w:history="1">
        <w:r>
          <w:rPr>
            <w:rFonts w:ascii="仿宋" w:eastAsia="仿宋" w:hAnsi="仿宋" w:cs="仿宋" w:hint="eastAsia"/>
            <w:lang w:eastAsia="zh-CN"/>
          </w:rPr>
          <w:t>九、差速器项目人力资源培养与发展</w:t>
        </w:r>
        <w:r>
          <w:tab/>
        </w:r>
        <w:r>
          <w:fldChar w:fldCharType="begin"/>
        </w:r>
        <w:r>
          <w:instrText xml:space="preserve"> PAGEREF _Toc7579 \h </w:instrText>
        </w:r>
        <w:r>
          <w:fldChar w:fldCharType="separate"/>
        </w:r>
        <w:r>
          <w:t>30</w:t>
        </w:r>
        <w:r>
          <w:fldChar w:fldCharType="end"/>
        </w:r>
      </w:hyperlink>
    </w:p>
    <w:p>
      <w:pPr>
        <w:pStyle w:val="TOC2"/>
        <w:tabs>
          <w:tab w:val="right" w:leader="dot" w:pos="8306"/>
        </w:tabs>
      </w:pPr>
      <w:hyperlink w:anchor="_Toc4679" w:history="1">
        <w:r>
          <w:rPr>
            <w:rFonts w:ascii="仿宋" w:eastAsia="仿宋" w:hAnsi="仿宋" w:cs="仿宋" w:hint="eastAsia"/>
            <w:lang w:eastAsia="zh-CN"/>
          </w:rPr>
          <w:t>(一)、人才需求与规划</w:t>
        </w:r>
        <w:r>
          <w:tab/>
        </w:r>
        <w:r>
          <w:fldChar w:fldCharType="begin"/>
        </w:r>
        <w:r>
          <w:instrText xml:space="preserve"> PAGEREF _Toc4679 \h </w:instrText>
        </w:r>
        <w:r>
          <w:fldChar w:fldCharType="separate"/>
        </w:r>
        <w:r>
          <w:t>30</w:t>
        </w:r>
        <w:r>
          <w:fldChar w:fldCharType="end"/>
        </w:r>
      </w:hyperlink>
    </w:p>
    <w:p>
      <w:pPr>
        <w:pStyle w:val="TOC2"/>
        <w:tabs>
          <w:tab w:val="right" w:leader="dot" w:pos="8306"/>
        </w:tabs>
      </w:pPr>
      <w:hyperlink w:anchor="_Toc18407" w:history="1">
        <w:r>
          <w:rPr>
            <w:rFonts w:ascii="仿宋" w:eastAsia="仿宋" w:hAnsi="仿宋" w:cs="仿宋" w:hint="eastAsia"/>
            <w:lang w:eastAsia="zh-CN"/>
          </w:rPr>
          <w:t>(二)、培训与发展计划</w:t>
        </w:r>
        <w:r>
          <w:tab/>
        </w:r>
        <w:r>
          <w:fldChar w:fldCharType="begin"/>
        </w:r>
        <w:r>
          <w:instrText xml:space="preserve"> PAGEREF _Toc18407 \h </w:instrText>
        </w:r>
        <w:r>
          <w:fldChar w:fldCharType="separate"/>
        </w:r>
        <w:r>
          <w:t>31</w:t>
        </w:r>
        <w:r>
          <w:fldChar w:fldCharType="end"/>
        </w:r>
      </w:hyperlink>
    </w:p>
    <w:p>
      <w:pPr>
        <w:pStyle w:val="TOC1"/>
        <w:tabs>
          <w:tab w:val="right" w:leader="dot" w:pos="8306"/>
        </w:tabs>
      </w:pPr>
      <w:hyperlink w:anchor="_Toc21069" w:history="1">
        <w:r>
          <w:rPr>
            <w:rFonts w:ascii="仿宋" w:eastAsia="仿宋" w:hAnsi="仿宋" w:cs="仿宋" w:hint="eastAsia"/>
            <w:lang w:eastAsia="zh-CN"/>
          </w:rPr>
          <w:t>十、差速器项目投资规划</w:t>
        </w:r>
        <w:r>
          <w:tab/>
        </w:r>
        <w:r>
          <w:fldChar w:fldCharType="begin"/>
        </w:r>
        <w:r>
          <w:instrText xml:space="preserve"> PAGEREF _Toc21069 \h </w:instrText>
        </w:r>
        <w:r>
          <w:fldChar w:fldCharType="separate"/>
        </w:r>
        <w:r>
          <w:t>31</w:t>
        </w:r>
        <w:r>
          <w:fldChar w:fldCharType="end"/>
        </w:r>
      </w:hyperlink>
    </w:p>
    <w:p>
      <w:pPr>
        <w:pStyle w:val="TOC2"/>
        <w:tabs>
          <w:tab w:val="right" w:leader="dot" w:pos="8306"/>
        </w:tabs>
      </w:pPr>
      <w:hyperlink w:anchor="_Toc16060" w:history="1">
        <w:r>
          <w:rPr>
            <w:rFonts w:ascii="仿宋" w:eastAsia="仿宋" w:hAnsi="仿宋" w:cs="仿宋" w:hint="eastAsia"/>
            <w:lang w:eastAsia="zh-CN"/>
          </w:rPr>
          <w:t>(一)、差速器项目总投资估算</w:t>
        </w:r>
        <w:r>
          <w:tab/>
        </w:r>
        <w:r>
          <w:fldChar w:fldCharType="begin"/>
        </w:r>
        <w:r>
          <w:instrText xml:space="preserve"> PAGEREF _Toc16060 \h </w:instrText>
        </w:r>
        <w:r>
          <w:fldChar w:fldCharType="separate"/>
        </w:r>
        <w:r>
          <w:t>31</w:t>
        </w:r>
        <w:r>
          <w:fldChar w:fldCharType="end"/>
        </w:r>
      </w:hyperlink>
    </w:p>
    <w:p>
      <w:pPr>
        <w:pStyle w:val="TOC2"/>
        <w:tabs>
          <w:tab w:val="right" w:leader="dot" w:pos="8306"/>
        </w:tabs>
      </w:pPr>
      <w:hyperlink w:anchor="_Toc28216" w:history="1">
        <w:r>
          <w:rPr>
            <w:rFonts w:ascii="仿宋" w:eastAsia="仿宋" w:hAnsi="仿宋" w:cs="仿宋" w:hint="eastAsia"/>
            <w:lang w:eastAsia="zh-CN"/>
          </w:rPr>
          <w:t>(二)、资金筹措</w:t>
        </w:r>
        <w:r>
          <w:tab/>
        </w:r>
        <w:r>
          <w:fldChar w:fldCharType="begin"/>
        </w:r>
        <w:r>
          <w:instrText xml:space="preserve"> PAGEREF _Toc28216 \h </w:instrText>
        </w:r>
        <w:r>
          <w:fldChar w:fldCharType="separate"/>
        </w:r>
        <w:r>
          <w:t>33</w:t>
        </w:r>
        <w:r>
          <w:fldChar w:fldCharType="end"/>
        </w:r>
      </w:hyperlink>
    </w:p>
    <w:p>
      <w:pPr>
        <w:pStyle w:val="TOC1"/>
        <w:tabs>
          <w:tab w:val="right" w:leader="dot" w:pos="8306"/>
        </w:tabs>
      </w:pPr>
      <w:hyperlink w:anchor="_Toc31321" w:history="1">
        <w:r>
          <w:rPr>
            <w:rFonts w:ascii="仿宋" w:eastAsia="仿宋" w:hAnsi="仿宋" w:cs="仿宋" w:hint="eastAsia"/>
            <w:lang w:eastAsia="zh-CN"/>
          </w:rPr>
          <w:t>十一、差速器项目计划安排</w:t>
        </w:r>
        <w:r>
          <w:tab/>
        </w:r>
        <w:r>
          <w:fldChar w:fldCharType="begin"/>
        </w:r>
        <w:r>
          <w:instrText xml:space="preserve"> PAGEREF _Toc31321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04" w:history="1">
        <w:r>
          <w:rPr>
            <w:rFonts w:ascii="仿宋" w:eastAsia="仿宋" w:hAnsi="仿宋" w:cs="仿宋" w:hint="eastAsia"/>
            <w:lang w:eastAsia="zh-CN"/>
          </w:rPr>
          <w:t>(一)、建设周期</w:t>
        </w:r>
        <w:r>
          <w:tab/>
        </w:r>
        <w:r>
          <w:fldChar w:fldCharType="begin"/>
        </w:r>
        <w:r>
          <w:instrText xml:space="preserve"> PAGEREF _Toc23404 \h </w:instrText>
        </w:r>
        <w:r>
          <w:fldChar w:fldCharType="separate"/>
        </w:r>
        <w:r>
          <w:t>33</w:t>
        </w:r>
        <w:r>
          <w:fldChar w:fldCharType="end"/>
        </w:r>
      </w:hyperlink>
    </w:p>
    <w:p>
      <w:pPr>
        <w:pStyle w:val="TOC2"/>
        <w:tabs>
          <w:tab w:val="right" w:leader="dot" w:pos="8306"/>
        </w:tabs>
      </w:pPr>
      <w:hyperlink w:anchor="_Toc26691" w:history="1">
        <w:r>
          <w:rPr>
            <w:rFonts w:ascii="仿宋" w:eastAsia="仿宋" w:hAnsi="仿宋" w:cs="仿宋" w:hint="eastAsia"/>
            <w:lang w:eastAsia="zh-CN"/>
          </w:rPr>
          <w:t>(二)、建设进度</w:t>
        </w:r>
        <w:r>
          <w:tab/>
        </w:r>
        <w:r>
          <w:fldChar w:fldCharType="begin"/>
        </w:r>
        <w:r>
          <w:instrText xml:space="preserve"> PAGEREF _Toc26691 \h </w:instrText>
        </w:r>
        <w:r>
          <w:fldChar w:fldCharType="separate"/>
        </w:r>
        <w:r>
          <w:t>34</w:t>
        </w:r>
        <w:r>
          <w:fldChar w:fldCharType="end"/>
        </w:r>
      </w:hyperlink>
    </w:p>
    <w:p>
      <w:pPr>
        <w:pStyle w:val="TOC2"/>
        <w:tabs>
          <w:tab w:val="right" w:leader="dot" w:pos="8306"/>
        </w:tabs>
      </w:pPr>
      <w:hyperlink w:anchor="_Toc12350" w:history="1">
        <w:r>
          <w:rPr>
            <w:rFonts w:ascii="仿宋" w:eastAsia="仿宋" w:hAnsi="仿宋" w:cs="仿宋" w:hint="eastAsia"/>
            <w:lang w:eastAsia="zh-CN"/>
          </w:rPr>
          <w:t>(三)、进度安排注意事项</w:t>
        </w:r>
        <w:r>
          <w:tab/>
        </w:r>
        <w:r>
          <w:fldChar w:fldCharType="begin"/>
        </w:r>
        <w:r>
          <w:instrText xml:space="preserve"> PAGEREF _Toc12350 \h </w:instrText>
        </w:r>
        <w:r>
          <w:fldChar w:fldCharType="separate"/>
        </w:r>
        <w:r>
          <w:t>35</w:t>
        </w:r>
        <w:r>
          <w:fldChar w:fldCharType="end"/>
        </w:r>
      </w:hyperlink>
    </w:p>
    <w:p>
      <w:pPr>
        <w:pStyle w:val="TOC2"/>
        <w:tabs>
          <w:tab w:val="right" w:leader="dot" w:pos="8306"/>
        </w:tabs>
      </w:pPr>
      <w:hyperlink w:anchor="_Toc20666" w:history="1">
        <w:r>
          <w:rPr>
            <w:rFonts w:ascii="仿宋" w:eastAsia="仿宋" w:hAnsi="仿宋" w:cs="仿宋" w:hint="eastAsia"/>
            <w:lang w:eastAsia="zh-CN"/>
          </w:rPr>
          <w:t>(四)、人力资源配置</w:t>
        </w:r>
        <w:r>
          <w:tab/>
        </w:r>
        <w:r>
          <w:fldChar w:fldCharType="begin"/>
        </w:r>
        <w:r>
          <w:instrText xml:space="preserve"> PAGEREF _Toc20666 \h </w:instrText>
        </w:r>
        <w:r>
          <w:fldChar w:fldCharType="separate"/>
        </w:r>
        <w:r>
          <w:t>37</w:t>
        </w:r>
        <w:r>
          <w:fldChar w:fldCharType="end"/>
        </w:r>
      </w:hyperlink>
    </w:p>
    <w:p>
      <w:pPr>
        <w:pStyle w:val="TOC1"/>
        <w:tabs>
          <w:tab w:val="right" w:leader="dot" w:pos="8306"/>
        </w:tabs>
      </w:pPr>
      <w:hyperlink w:anchor="_Toc31273" w:history="1">
        <w:r>
          <w:rPr>
            <w:rFonts w:ascii="仿宋" w:eastAsia="仿宋" w:hAnsi="仿宋" w:cs="仿宋" w:hint="eastAsia"/>
            <w:lang w:eastAsia="zh-CN"/>
          </w:rPr>
          <w:t>十二、差速器项目社会影响</w:t>
        </w:r>
        <w:r>
          <w:tab/>
        </w:r>
        <w:r>
          <w:fldChar w:fldCharType="begin"/>
        </w:r>
        <w:r>
          <w:instrText xml:space="preserve"> PAGEREF _Toc31273 \h </w:instrText>
        </w:r>
        <w:r>
          <w:fldChar w:fldCharType="separate"/>
        </w:r>
        <w:r>
          <w:t>37</w:t>
        </w:r>
        <w:r>
          <w:fldChar w:fldCharType="end"/>
        </w:r>
      </w:hyperlink>
    </w:p>
    <w:p>
      <w:pPr>
        <w:pStyle w:val="TOC2"/>
        <w:tabs>
          <w:tab w:val="right" w:leader="dot" w:pos="8306"/>
        </w:tabs>
      </w:pPr>
      <w:hyperlink w:anchor="_Toc16550" w:history="1">
        <w:r>
          <w:rPr>
            <w:rFonts w:ascii="仿宋" w:eastAsia="仿宋" w:hAnsi="仿宋" w:cs="仿宋" w:hint="eastAsia"/>
            <w:lang w:eastAsia="zh-CN"/>
          </w:rPr>
          <w:t>(一)、社会责任与义务</w:t>
        </w:r>
        <w:r>
          <w:tab/>
        </w:r>
        <w:r>
          <w:fldChar w:fldCharType="begin"/>
        </w:r>
        <w:r>
          <w:instrText xml:space="preserve"> PAGEREF _Toc16550 \h </w:instrText>
        </w:r>
        <w:r>
          <w:fldChar w:fldCharType="separate"/>
        </w:r>
        <w:r>
          <w:t>37</w:t>
        </w:r>
        <w:r>
          <w:fldChar w:fldCharType="end"/>
        </w:r>
      </w:hyperlink>
    </w:p>
    <w:p>
      <w:pPr>
        <w:pStyle w:val="TOC2"/>
        <w:tabs>
          <w:tab w:val="right" w:leader="dot" w:pos="8306"/>
        </w:tabs>
      </w:pPr>
      <w:hyperlink w:anchor="_Toc14978" w:history="1">
        <w:r>
          <w:rPr>
            <w:rFonts w:ascii="仿宋" w:eastAsia="仿宋" w:hAnsi="仿宋" w:cs="仿宋" w:hint="eastAsia"/>
            <w:lang w:eastAsia="zh-CN"/>
          </w:rPr>
          <w:t>(二)、社会参与与沟通</w:t>
        </w:r>
        <w:r>
          <w:tab/>
        </w:r>
        <w:r>
          <w:fldChar w:fldCharType="begin"/>
        </w:r>
        <w:r>
          <w:instrText xml:space="preserve"> PAGEREF _Toc14978 \h </w:instrText>
        </w:r>
        <w:r>
          <w:fldChar w:fldCharType="separate"/>
        </w:r>
        <w:r>
          <w:t>38</w:t>
        </w:r>
        <w:r>
          <w:fldChar w:fldCharType="end"/>
        </w:r>
      </w:hyperlink>
    </w:p>
    <w:p>
      <w:pPr>
        <w:pStyle w:val="TOC1"/>
        <w:tabs>
          <w:tab w:val="right" w:leader="dot" w:pos="8306"/>
        </w:tabs>
      </w:pPr>
      <w:hyperlink w:anchor="_Toc25572" w:history="1">
        <w:r>
          <w:rPr>
            <w:rFonts w:ascii="仿宋" w:eastAsia="仿宋" w:hAnsi="仿宋" w:cs="仿宋" w:hint="eastAsia"/>
            <w:lang w:eastAsia="zh-CN"/>
          </w:rPr>
          <w:t>十三、供应链管理</w:t>
        </w:r>
        <w:r>
          <w:tab/>
        </w:r>
        <w:r>
          <w:fldChar w:fldCharType="begin"/>
        </w:r>
        <w:r>
          <w:instrText xml:space="preserve"> PAGEREF _Toc25572 \h </w:instrText>
        </w:r>
        <w:r>
          <w:fldChar w:fldCharType="separate"/>
        </w:r>
        <w:r>
          <w:t>39</w:t>
        </w:r>
        <w:r>
          <w:fldChar w:fldCharType="end"/>
        </w:r>
      </w:hyperlink>
    </w:p>
    <w:p>
      <w:pPr>
        <w:pStyle w:val="TOC2"/>
        <w:tabs>
          <w:tab w:val="right" w:leader="dot" w:pos="8306"/>
        </w:tabs>
      </w:pPr>
      <w:hyperlink w:anchor="_Toc26121" w:history="1">
        <w:r>
          <w:rPr>
            <w:rFonts w:ascii="仿宋" w:eastAsia="仿宋" w:hAnsi="仿宋" w:cs="仿宋" w:hint="eastAsia"/>
            <w:lang w:eastAsia="zh-CN"/>
          </w:rPr>
          <w:t>(一)、供应链战略规划</w:t>
        </w:r>
        <w:r>
          <w:tab/>
        </w:r>
        <w:r>
          <w:fldChar w:fldCharType="begin"/>
        </w:r>
        <w:r>
          <w:instrText xml:space="preserve"> PAGEREF _Toc26121 \h </w:instrText>
        </w:r>
        <w:r>
          <w:fldChar w:fldCharType="separate"/>
        </w:r>
        <w:r>
          <w:t>39</w:t>
        </w:r>
        <w:r>
          <w:fldChar w:fldCharType="end"/>
        </w:r>
      </w:hyperlink>
    </w:p>
    <w:p>
      <w:pPr>
        <w:pStyle w:val="TOC2"/>
        <w:tabs>
          <w:tab w:val="right" w:leader="dot" w:pos="8306"/>
        </w:tabs>
      </w:pPr>
      <w:hyperlink w:anchor="_Toc23338" w:history="1">
        <w:r>
          <w:rPr>
            <w:rFonts w:ascii="仿宋" w:eastAsia="仿宋" w:hAnsi="仿宋" w:cs="仿宋" w:hint="eastAsia"/>
            <w:lang w:eastAsia="zh-CN"/>
          </w:rPr>
          <w:t>(二)、供应商选择与合作</w:t>
        </w:r>
        <w:r>
          <w:tab/>
        </w:r>
        <w:r>
          <w:fldChar w:fldCharType="begin"/>
        </w:r>
        <w:r>
          <w:instrText xml:space="preserve"> PAGEREF _Toc23338 \h </w:instrText>
        </w:r>
        <w:r>
          <w:fldChar w:fldCharType="separate"/>
        </w:r>
        <w:r>
          <w:t>41</w:t>
        </w:r>
        <w:r>
          <w:fldChar w:fldCharType="end"/>
        </w:r>
      </w:hyperlink>
    </w:p>
    <w:p>
      <w:pPr>
        <w:pStyle w:val="TOC2"/>
        <w:tabs>
          <w:tab w:val="right" w:leader="dot" w:pos="8306"/>
        </w:tabs>
      </w:pPr>
      <w:hyperlink w:anchor="_Toc26057" w:history="1">
        <w:r>
          <w:rPr>
            <w:rFonts w:ascii="仿宋" w:eastAsia="仿宋" w:hAnsi="仿宋" w:cs="仿宋" w:hint="eastAsia"/>
            <w:lang w:eastAsia="zh-CN"/>
          </w:rPr>
          <w:t>(三)、物流与库存管理</w:t>
        </w:r>
        <w:r>
          <w:tab/>
        </w:r>
        <w:r>
          <w:fldChar w:fldCharType="begin"/>
        </w:r>
        <w:r>
          <w:instrText xml:space="preserve"> PAGEREF _Toc26057 \h </w:instrText>
        </w:r>
        <w:r>
          <w:fldChar w:fldCharType="separate"/>
        </w:r>
        <w:r>
          <w:t>42</w:t>
        </w:r>
        <w:r>
          <w:fldChar w:fldCharType="end"/>
        </w:r>
      </w:hyperlink>
    </w:p>
    <w:p>
      <w:pPr>
        <w:pStyle w:val="TOC1"/>
        <w:tabs>
          <w:tab w:val="right" w:leader="dot" w:pos="8306"/>
        </w:tabs>
      </w:pPr>
      <w:hyperlink w:anchor="_Toc12758" w:history="1">
        <w:r>
          <w:rPr>
            <w:rFonts w:ascii="仿宋" w:eastAsia="仿宋" w:hAnsi="仿宋" w:cs="仿宋" w:hint="eastAsia"/>
            <w:lang w:eastAsia="zh-CN"/>
          </w:rPr>
          <w:t>十四、利益相关者分析与沟通计划</w:t>
        </w:r>
        <w:r>
          <w:tab/>
        </w:r>
        <w:r>
          <w:fldChar w:fldCharType="begin"/>
        </w:r>
        <w:r>
          <w:instrText xml:space="preserve"> PAGEREF _Toc12758 \h </w:instrText>
        </w:r>
        <w:r>
          <w:fldChar w:fldCharType="separate"/>
        </w:r>
        <w:r>
          <w:t>43</w:t>
        </w:r>
        <w:r>
          <w:fldChar w:fldCharType="end"/>
        </w:r>
      </w:hyperlink>
    </w:p>
    <w:p>
      <w:pPr>
        <w:pStyle w:val="TOC2"/>
        <w:tabs>
          <w:tab w:val="right" w:leader="dot" w:pos="8306"/>
        </w:tabs>
      </w:pPr>
      <w:hyperlink w:anchor="_Toc19489" w:history="1">
        <w:r>
          <w:rPr>
            <w:rFonts w:ascii="仿宋" w:eastAsia="仿宋" w:hAnsi="仿宋" w:cs="仿宋" w:hint="eastAsia"/>
            <w:lang w:eastAsia="zh-CN"/>
          </w:rPr>
          <w:t>(一)、利益相关者分析</w:t>
        </w:r>
        <w:r>
          <w:tab/>
        </w:r>
        <w:r>
          <w:fldChar w:fldCharType="begin"/>
        </w:r>
        <w:r>
          <w:instrText xml:space="preserve"> PAGEREF _Toc19489 \h </w:instrText>
        </w:r>
        <w:r>
          <w:fldChar w:fldCharType="separate"/>
        </w:r>
        <w:r>
          <w:t>43</w:t>
        </w:r>
        <w:r>
          <w:fldChar w:fldCharType="end"/>
        </w:r>
      </w:hyperlink>
    </w:p>
    <w:p>
      <w:pPr>
        <w:pStyle w:val="TOC2"/>
        <w:tabs>
          <w:tab w:val="right" w:leader="dot" w:pos="8306"/>
        </w:tabs>
      </w:pPr>
      <w:hyperlink w:anchor="_Toc31585" w:history="1">
        <w:r>
          <w:rPr>
            <w:rFonts w:ascii="仿宋" w:eastAsia="仿宋" w:hAnsi="仿宋" w:cs="仿宋" w:hint="eastAsia"/>
            <w:lang w:eastAsia="zh-CN"/>
          </w:rPr>
          <w:t>(二)、沟通计划</w:t>
        </w:r>
        <w:r>
          <w:tab/>
        </w:r>
        <w:r>
          <w:fldChar w:fldCharType="begin"/>
        </w:r>
        <w:r>
          <w:instrText xml:space="preserve"> PAGEREF _Toc31585 \h </w:instrText>
        </w:r>
        <w:r>
          <w:fldChar w:fldCharType="separate"/>
        </w:r>
        <w:r>
          <w:t>44</w:t>
        </w:r>
        <w:r>
          <w:fldChar w:fldCharType="end"/>
        </w:r>
      </w:hyperlink>
    </w:p>
    <w:p>
      <w:pPr>
        <w:pStyle w:val="TOC1"/>
        <w:tabs>
          <w:tab w:val="right" w:leader="dot" w:pos="8306"/>
        </w:tabs>
      </w:pPr>
      <w:hyperlink w:anchor="_Toc18156" w:history="1">
        <w:r>
          <w:rPr>
            <w:rFonts w:ascii="仿宋" w:eastAsia="仿宋" w:hAnsi="仿宋" w:cs="仿宋" w:hint="eastAsia"/>
            <w:lang w:eastAsia="zh-CN"/>
          </w:rPr>
          <w:t>十五、营销与推广策略</w:t>
        </w:r>
        <w:r>
          <w:tab/>
        </w:r>
        <w:r>
          <w:fldChar w:fldCharType="begin"/>
        </w:r>
        <w:r>
          <w:instrText xml:space="preserve"> PAGEREF _Toc18156 \h </w:instrText>
        </w:r>
        <w:r>
          <w:fldChar w:fldCharType="separate"/>
        </w:r>
        <w:r>
          <w:t>46</w:t>
        </w:r>
        <w:r>
          <w:fldChar w:fldCharType="end"/>
        </w:r>
      </w:hyperlink>
    </w:p>
    <w:p>
      <w:pPr>
        <w:pStyle w:val="TOC2"/>
        <w:tabs>
          <w:tab w:val="right" w:leader="dot" w:pos="8306"/>
        </w:tabs>
      </w:pPr>
      <w:hyperlink w:anchor="_Toc7510" w:history="1">
        <w:r>
          <w:rPr>
            <w:rFonts w:ascii="仿宋" w:eastAsia="仿宋" w:hAnsi="仿宋" w:cs="仿宋" w:hint="eastAsia"/>
            <w:lang w:eastAsia="zh-CN"/>
          </w:rPr>
          <w:t>(一)、产品/服务定位与特点</w:t>
        </w:r>
        <w:r>
          <w:tab/>
        </w:r>
        <w:r>
          <w:fldChar w:fldCharType="begin"/>
        </w:r>
        <w:r>
          <w:instrText xml:space="preserve"> PAGEREF _Toc7510 \h </w:instrText>
        </w:r>
        <w:r>
          <w:fldChar w:fldCharType="separate"/>
        </w:r>
        <w:r>
          <w:t>46</w:t>
        </w:r>
        <w:r>
          <w:fldChar w:fldCharType="end"/>
        </w:r>
      </w:hyperlink>
    </w:p>
    <w:p>
      <w:pPr>
        <w:pStyle w:val="TOC2"/>
        <w:tabs>
          <w:tab w:val="right" w:leader="dot" w:pos="8306"/>
        </w:tabs>
      </w:pPr>
      <w:hyperlink w:anchor="_Toc24616" w:history="1">
        <w:r>
          <w:rPr>
            <w:rFonts w:ascii="仿宋" w:eastAsia="仿宋" w:hAnsi="仿宋" w:cs="仿宋" w:hint="eastAsia"/>
            <w:lang w:eastAsia="zh-CN"/>
          </w:rPr>
          <w:t>(二)、市场定位与竞争分析</w:t>
        </w:r>
        <w:r>
          <w:tab/>
        </w:r>
        <w:r>
          <w:fldChar w:fldCharType="begin"/>
        </w:r>
        <w:r>
          <w:instrText xml:space="preserve"> PAGEREF _Toc24616 \h </w:instrText>
        </w:r>
        <w:r>
          <w:fldChar w:fldCharType="separate"/>
        </w:r>
        <w:r>
          <w:t>47</w:t>
        </w:r>
        <w:r>
          <w:fldChar w:fldCharType="end"/>
        </w:r>
      </w:hyperlink>
    </w:p>
    <w:p>
      <w:pPr>
        <w:pStyle w:val="TOC2"/>
        <w:tabs>
          <w:tab w:val="right" w:leader="dot" w:pos="8306"/>
        </w:tabs>
      </w:pPr>
      <w:hyperlink w:anchor="_Toc12785" w:history="1">
        <w:r>
          <w:rPr>
            <w:rFonts w:ascii="仿宋" w:eastAsia="仿宋" w:hAnsi="仿宋" w:cs="仿宋" w:hint="eastAsia"/>
            <w:lang w:eastAsia="zh-CN"/>
          </w:rPr>
          <w:t>(三)、营销渠道与策略</w:t>
        </w:r>
        <w:r>
          <w:tab/>
        </w:r>
        <w:r>
          <w:fldChar w:fldCharType="begin"/>
        </w:r>
        <w:r>
          <w:instrText xml:space="preserve"> PAGEREF _Toc12785 \h </w:instrText>
        </w:r>
        <w:r>
          <w:fldChar w:fldCharType="separate"/>
        </w:r>
        <w:r>
          <w:t>48</w:t>
        </w:r>
        <w:r>
          <w:fldChar w:fldCharType="end"/>
        </w:r>
      </w:hyperlink>
    </w:p>
    <w:p>
      <w:pPr>
        <w:pStyle w:val="TOC2"/>
        <w:tabs>
          <w:tab w:val="right" w:leader="dot" w:pos="8306"/>
        </w:tabs>
      </w:pPr>
      <w:hyperlink w:anchor="_Toc26760" w:history="1">
        <w:r>
          <w:rPr>
            <w:rFonts w:ascii="仿宋" w:eastAsia="仿宋" w:hAnsi="仿宋" w:cs="仿宋" w:hint="eastAsia"/>
            <w:lang w:eastAsia="zh-CN"/>
          </w:rPr>
          <w:t>(四)、推广与宣传活动</w:t>
        </w:r>
        <w:r>
          <w:tab/>
        </w:r>
        <w:r>
          <w:fldChar w:fldCharType="begin"/>
        </w:r>
        <w:r>
          <w:instrText xml:space="preserve"> PAGEREF _Toc26760 \h </w:instrText>
        </w:r>
        <w:r>
          <w:fldChar w:fldCharType="separate"/>
        </w:r>
        <w:r>
          <w:t>49</w:t>
        </w:r>
        <w:r>
          <w:fldChar w:fldCharType="end"/>
        </w:r>
      </w:hyperlink>
    </w:p>
    <w:p>
      <w:pPr>
        <w:pStyle w:val="TOC1"/>
        <w:tabs>
          <w:tab w:val="right" w:leader="dot" w:pos="8306"/>
        </w:tabs>
      </w:pPr>
      <w:hyperlink w:anchor="_Toc4315" w:history="1">
        <w:r>
          <w:rPr>
            <w:rFonts w:ascii="仿宋" w:eastAsia="仿宋" w:hAnsi="仿宋" w:cs="仿宋" w:hint="eastAsia"/>
            <w:lang w:eastAsia="zh-CN"/>
          </w:rPr>
          <w:t>十六、差速器项目治理与监督</w:t>
        </w:r>
        <w:r>
          <w:tab/>
        </w:r>
        <w:r>
          <w:fldChar w:fldCharType="begin"/>
        </w:r>
        <w:r>
          <w:instrText xml:space="preserve"> PAGEREF _Toc4315 \h </w:instrText>
        </w:r>
        <w:r>
          <w:fldChar w:fldCharType="separate"/>
        </w:r>
        <w:r>
          <w:t>55</w:t>
        </w:r>
        <w:r>
          <w:fldChar w:fldCharType="end"/>
        </w:r>
      </w:hyperlink>
    </w:p>
    <w:p>
      <w:pPr>
        <w:pStyle w:val="TOC2"/>
        <w:tabs>
          <w:tab w:val="right" w:leader="dot" w:pos="8306"/>
        </w:tabs>
      </w:pPr>
      <w:hyperlink w:anchor="_Toc976" w:history="1">
        <w:r>
          <w:rPr>
            <w:rFonts w:ascii="仿宋" w:eastAsia="仿宋" w:hAnsi="仿宋" w:cs="仿宋" w:hint="eastAsia"/>
            <w:lang w:eastAsia="zh-CN"/>
          </w:rPr>
          <w:t>(一)、差速器项目治理结构</w:t>
        </w:r>
        <w:r>
          <w:tab/>
        </w:r>
        <w:r>
          <w:fldChar w:fldCharType="begin"/>
        </w:r>
        <w:r>
          <w:instrText xml:space="preserve"> PAGEREF _Toc976 \h </w:instrText>
        </w:r>
        <w:r>
          <w:fldChar w:fldCharType="separate"/>
        </w:r>
        <w:r>
          <w:t>55</w:t>
        </w:r>
        <w:r>
          <w:fldChar w:fldCharType="end"/>
        </w:r>
      </w:hyperlink>
    </w:p>
    <w:p>
      <w:pPr>
        <w:pStyle w:val="TOC2"/>
        <w:tabs>
          <w:tab w:val="right" w:leader="dot" w:pos="8306"/>
        </w:tabs>
      </w:pPr>
      <w:hyperlink w:anchor="_Toc13976" w:history="1">
        <w:r>
          <w:rPr>
            <w:rFonts w:ascii="仿宋" w:eastAsia="仿宋" w:hAnsi="仿宋" w:cs="仿宋" w:hint="eastAsia"/>
            <w:lang w:eastAsia="zh-CN"/>
          </w:rPr>
          <w:t>(二)、监督与审计</w:t>
        </w:r>
        <w:r>
          <w:tab/>
        </w:r>
        <w:r>
          <w:fldChar w:fldCharType="begin"/>
        </w:r>
        <w:r>
          <w:instrText xml:space="preserve"> PAGEREF _Toc13976 \h </w:instrText>
        </w:r>
        <w:r>
          <w:fldChar w:fldCharType="separate"/>
        </w:r>
        <w:r>
          <w:t>56</w:t>
        </w:r>
        <w:r>
          <w:fldChar w:fldCharType="end"/>
        </w:r>
      </w:hyperlink>
    </w:p>
    <w:p>
      <w:pPr>
        <w:pStyle w:val="TOC1"/>
        <w:tabs>
          <w:tab w:val="right" w:leader="dot" w:pos="8306"/>
        </w:tabs>
      </w:pPr>
      <w:hyperlink w:anchor="_Toc19702" w:history="1">
        <w:r>
          <w:rPr>
            <w:rFonts w:ascii="仿宋" w:eastAsia="仿宋" w:hAnsi="仿宋" w:cs="仿宋" w:hint="eastAsia"/>
            <w:lang w:eastAsia="zh-CN"/>
          </w:rPr>
          <w:t>十七、差速器项目变更管理</w:t>
        </w:r>
        <w:r>
          <w:tab/>
        </w:r>
        <w:r>
          <w:fldChar w:fldCharType="begin"/>
        </w:r>
        <w:r>
          <w:instrText xml:space="preserve"> PAGEREF _Toc19702 \h </w:instrText>
        </w:r>
        <w:r>
          <w:fldChar w:fldCharType="separate"/>
        </w:r>
        <w:r>
          <w:t>57</w:t>
        </w:r>
        <w:r>
          <w:fldChar w:fldCharType="end"/>
        </w:r>
      </w:hyperlink>
    </w:p>
    <w:p>
      <w:pPr>
        <w:pStyle w:val="TOC2"/>
        <w:tabs>
          <w:tab w:val="right" w:leader="dot" w:pos="8306"/>
        </w:tabs>
      </w:pPr>
      <w:hyperlink w:anchor="_Toc18601" w:history="1">
        <w:r>
          <w:rPr>
            <w:rFonts w:ascii="仿宋" w:eastAsia="仿宋" w:hAnsi="仿宋" w:cs="仿宋" w:hint="eastAsia"/>
            <w:lang w:eastAsia="zh-CN"/>
          </w:rPr>
          <w:t>(一)、变更申请与评估</w:t>
        </w:r>
        <w:r>
          <w:tab/>
        </w:r>
        <w:r>
          <w:fldChar w:fldCharType="begin"/>
        </w:r>
        <w:r>
          <w:instrText xml:space="preserve"> PAGEREF _Toc18601 \h </w:instrText>
        </w:r>
        <w:r>
          <w:fldChar w:fldCharType="separate"/>
        </w:r>
        <w:r>
          <w:t>57</w:t>
        </w:r>
        <w:r>
          <w:fldChar w:fldCharType="end"/>
        </w:r>
      </w:hyperlink>
    </w:p>
    <w:p>
      <w:pPr>
        <w:pStyle w:val="TOC2"/>
        <w:tabs>
          <w:tab w:val="right" w:leader="dot" w:pos="8306"/>
        </w:tabs>
      </w:pPr>
      <w:hyperlink w:anchor="_Toc30806" w:history="1">
        <w:r>
          <w:rPr>
            <w:rFonts w:ascii="仿宋" w:eastAsia="仿宋" w:hAnsi="仿宋" w:cs="仿宋" w:hint="eastAsia"/>
            <w:lang w:eastAsia="zh-CN"/>
          </w:rPr>
          <w:t>(二)、变更实施与控制</w:t>
        </w:r>
        <w:r>
          <w:tab/>
        </w:r>
        <w:r>
          <w:fldChar w:fldCharType="begin"/>
        </w:r>
        <w:r>
          <w:instrText xml:space="preserve"> PAGEREF _Toc30806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196"/>
      <w:r>
        <w:rPr>
          <w:rFonts w:ascii="仿宋" w:eastAsia="仿宋" w:hAnsi="仿宋" w:cs="仿宋" w:hint="eastAsia"/>
          <w:sz w:val="28"/>
          <w:lang w:eastAsia="zh-CN"/>
        </w:rPr>
        <w:t>一、差速器项目文档管理</w:t>
      </w:r>
      <w:bookmarkEnd w:id="2"/>
    </w:p>
    <w:p>
      <w:pPr>
        <w:pStyle w:val="Heading2"/>
        <w:rPr>
          <w:rFonts w:ascii="仿宋" w:eastAsia="仿宋" w:hAnsi="仿宋" w:cs="仿宋" w:hint="eastAsia"/>
          <w:lang w:eastAsia="zh-CN"/>
        </w:rPr>
      </w:pPr>
      <w:bookmarkStart w:id="3" w:name="_Toc3099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差速器项目高度重视文档的质量和准确性，以支持差速器项目的各项活动和决策。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差速器项目文档的编制始于差速器项目计划的初期，我们制定了详细的文档编制计划，明确了每个文档的内容、格式和编写责任人。在差速器项目启动阶段，我们首先编制了差速器项目章程，明确定义了差速器项目的目标、范围、风险等关键要素。随后，差速器项目团队根据计划陆续编制了需求文档、设计文档、测试文档等各类文档，确保差速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差速器项目管理中的重要环节，旨在确保差速器项目文档符合质量标准和差速器项目需求。在差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除了内部审查，我们还进行了外部审查，邀请差速器项目相关利益方和专业领域的专家对文档进行独立审查。这有助于获取更全面、客观的反馈，确保差速器项目文档不仅符合内部标准，也满足外部需求。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差速器项目在文档编制与审查方面建立了严格的管理机制，通过规范的流程和多维度的审查，确保差速器项目文档的质量、准确性和可靠性，为差速器项目的顺利推进提供了有力支持。</w:t>
      </w:r>
    </w:p>
    <w:p>
      <w:pPr>
        <w:pStyle w:val="Heading2"/>
        <w:ind w:firstLine="560" w:firstLineChars="200"/>
        <w:rPr>
          <w:rFonts w:ascii="仿宋" w:eastAsia="仿宋" w:hAnsi="仿宋" w:cs="仿宋" w:hint="eastAsia"/>
          <w:sz w:val="28"/>
          <w:lang w:eastAsia="zh-CN"/>
        </w:rPr>
      </w:pPr>
      <w:bookmarkStart w:id="4" w:name="_Toc2903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在差速器项目中，我们致力于优化文档发布与分发过程，以确保信息的高效传递和团队间协作的顺畅进行。以下是我们采取的关键优化策略：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我们通过多渠道发布文档，包括电子邮件、差速器项目管理平台、内部网站等，以满足不同团队成员的偏好和需求。多渠道发布确保了信息的全面覆盖。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我们采用了精细的权限控制，确保只有授权人员可以访问敏感信息。这种安全措施保护了差速器项目文档的机密性，防止了未经授权的信息泄露。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7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文档存档与归档是差速器项目生命周期中一个至关重要的环节，直接关系到差速器项目信息的长期保存和历史记录的完整性。在差速器项目中，我们实施了一系列有效的文档存档与归档管理策略：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39"/>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144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差速器项目的主要产品是XXXX，预计年产值为XXX万元。这一产品在市场中占据着重要的地位，其广泛的应用范围使得该差速器项目的市场前景非常广阔。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差速器项目的xxx产品作为重要的原材料之一，将在多个领域发挥关键作用。其在建筑、交通、能源等方面的广泛应用将为整个产业链提供强大的支持，形成产业协同效应。差速器项目的年产值XXX万XXX万XXX万万元不仅反映了其在市场上的巨大潜力，更预示着它对国民经济的积极贡献。这种关联度高、涉及面广的产业关系，使得该差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678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差速器项目总征地面积为XXXX平方米，相当于约XX.XX亩，其中净用地面积为XXXX平方米，红线范围内相当于约XX.XX亩。这一用地规模充分考虑了差速器项目的建设需求，保障了差速器项目在合适的空间内得以充分发展。差速器项目规划的总建筑面积为XXXX平方米，其中主体工程建设占XXXX平方米，计容建筑面积达XXXX平方米。预计建筑工程的投资将达到XXXX万元，为差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速器项目计划购置的设备共计XXXX台（套），设备购置费用为XXXX万元。这一设备购置计划充分考虑到差速器项目的生产需求和技术要求，确保了差速器项目在生产运营中具备先进的技术装备和高效的生产能力。设备的合理配置将为差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差速器项目计划总投资为XXXX万元，预计年实现营业收入为XXXX万元。这一产能规模的设定旨在确保差速器项目能够在投资与回报之间取得平衡，实现长期可持续的发展。差速器项目的总投资充分考虑到各个方面的需求，包括用地建设、设备购置等多个环节，以确保差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3053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1930"/>
      <w:r>
        <w:rPr>
          <w:rFonts w:ascii="仿宋" w:eastAsia="仿宋" w:hAnsi="仿宋" w:cs="仿宋" w:hint="eastAsia"/>
          <w:lang w:eastAsia="zh-CN"/>
        </w:rPr>
        <w:t>(一)、差速器行业分析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差速器行业一直以来都是市场的关注焦点。行业内的发展趋势、竞争态势以及潜在机会都对差速器项目的推进产生深远的影响。通过深入研究行业的整体概貌，我们将更好地理解行业的核心特征，为差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差速器行业，技术一直是推动创新和发展的关键因素。我们将对当前技术趋势进行详尽分析，包括但不限于人工智能、大数据应用、先进制造技术等。这有助于差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差速器项目成功的基础。我们将对主要竞争对手进行深入研究，包括其市场份额、产品特点、市场定位等。通过全面了解竞争对手的优势和劣势，差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9328"/>
      <w:r>
        <w:rPr>
          <w:rFonts w:ascii="仿宋" w:eastAsia="仿宋" w:hAnsi="仿宋" w:cs="仿宋" w:hint="eastAsia"/>
          <w:sz w:val="28"/>
          <w:lang w:eastAsia="zh-CN"/>
        </w:rPr>
        <w:t>(二)、差速器市场分析预测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通过对市场规模的深入调研，我们将预测差速器市场未来的增长趋势。这包括市场的整体规模、各细分领域的发展趋势等。差速器项目可以根据市场的扩张速度和潜在机会，制定更符合市场需求的发展策略。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了解消费者的需求是市场分析的核心。我们将通过调查研究，深入挖掘目标消费者的需求特点、购买习惯以及对产品和服务的期望。这有助于差速器项目更好地定位目标市场，提供更符合消费者期待的解决方案。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差速器项目实施过程中需要充分考虑的因素。我们将对市场风险进行全面评估，包括但不限于政策法规风险、市场竞争风险、技术变革风险等。通过对潜在风险的深入分析，差速器项目可以制定相应的风险缓解策略，降低不确定性对差速器项目的影响。</w:t>
      </w:r>
    </w:p>
    <w:p>
      <w:pPr>
        <w:pStyle w:val="Heading1"/>
        <w:ind w:firstLine="560" w:firstLineChars="200"/>
        <w:rPr>
          <w:rFonts w:ascii="仿宋" w:eastAsia="仿宋" w:hAnsi="仿宋" w:cs="仿宋" w:hint="eastAsia"/>
          <w:sz w:val="28"/>
          <w:lang w:eastAsia="zh-CN"/>
        </w:rPr>
      </w:pPr>
      <w:bookmarkStart w:id="12" w:name="_Toc249"/>
      <w:r>
        <w:rPr>
          <w:rFonts w:ascii="仿宋" w:eastAsia="仿宋" w:hAnsi="仿宋" w:cs="仿宋" w:hint="eastAsia"/>
          <w:sz w:val="28"/>
          <w:lang w:eastAsia="zh-CN"/>
        </w:rPr>
        <w:t>四、差速器项目绩效评估</w:t>
      </w:r>
      <w:bookmarkEnd w:id="12"/>
    </w:p>
    <w:p>
      <w:pPr>
        <w:pStyle w:val="Heading2"/>
        <w:rPr>
          <w:rFonts w:ascii="仿宋" w:eastAsia="仿宋" w:hAnsi="仿宋" w:cs="仿宋" w:hint="eastAsia"/>
          <w:lang w:eastAsia="zh-CN"/>
        </w:rPr>
      </w:pPr>
      <w:bookmarkStart w:id="13" w:name="_Toc15550"/>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在差速器项目中，我们设计了一套全面的绩效评估指标，以确保差速器项目的可控和成功交付。这些指标跨足差速器项目目标、成本、进度和质量等多个维度，为我们提供了全面洞察差速器项目的健康状况。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差速器项目目标达成率是我们关注的首要指标。我们设定了明确的目标，并通过定期监测和评估，迅速发现并应对潜在的目标偏差。这为差速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成本绩效是另一个核心关注点。通过实际成本与预算成本的对比分析，我们深入了解成本差异的原因，及时调整资源分配，保持差速器项目在经济效益方面的合理水平。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差速器项目进度作为关键的绩效指标之一，得到了精心的关注。我们制定了详细的差速器项目进度计划，并设立了进度符合度指标，确保实际进度与计划进度保持一致。这使我们能够快速发现和解决潜在的进度问题，保持差速器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差速器项目绩效的不可或缺的一环。我们引入了一系列的质量标准和客户满意度指标，以确保差速器项目交付的成果在质量上达到或超越预期水平。通过持续监测这些指标，我们努力提升差速器项目整体质量水平，为差速器项目的成功交付提供有力保障。通过这些科学且全面的绩效评估，我们能够更好地引导差速器项目的持续改进，确保差速器项目目标的顺利达成。</w:t>
      </w:r>
    </w:p>
    <w:p>
      <w:pPr>
        <w:pStyle w:val="Heading2"/>
        <w:ind w:firstLine="560" w:firstLineChars="200"/>
        <w:rPr>
          <w:rFonts w:ascii="仿宋" w:eastAsia="仿宋" w:hAnsi="仿宋" w:cs="仿宋" w:hint="eastAsia"/>
          <w:sz w:val="28"/>
          <w:lang w:eastAsia="zh-CN"/>
        </w:rPr>
      </w:pPr>
      <w:bookmarkStart w:id="14" w:name="_Toc2086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绩效评估是差速器项目中的关键环节，为确保差速器项目达到预期目标，我们采用了多层次、多维度的绩效评估方法。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差速器项目的战略目标对齐，确保每个决策和行动都与差速器项目整体目标保持一致。团队会定期召开战略对齐会议，审视当前工作与差速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差速器项目进度、质量、成本和风险等方面。这些指标通过数据收集和分析，为差速器项目管理团队提供了客观的评估依据。例如，我们通过差速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绩效评估不仅仅停留在差速器项目内部，还考虑了差速器项目对外部环境的影响。我们定期进行干系人满意度调查，以了解各利益相关方对差速器项目的期望和满意度，并及时做出调整。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这种多层次、多角度的绩效评估方法，使得我们能够全面了解差速器项目的运行状态，及时做出调整，确保差速器项目在不断变化的环境中保持稳健前行。</w:t>
      </w:r>
    </w:p>
    <w:p>
      <w:pPr>
        <w:pStyle w:val="Heading2"/>
        <w:ind w:firstLine="560" w:firstLineChars="200"/>
        <w:rPr>
          <w:rFonts w:ascii="仿宋" w:eastAsia="仿宋" w:hAnsi="仿宋" w:cs="仿宋" w:hint="eastAsia"/>
          <w:sz w:val="28"/>
          <w:lang w:eastAsia="zh-CN"/>
        </w:rPr>
      </w:pPr>
      <w:bookmarkStart w:id="15" w:name="_Toc1806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为了确保差速器项目的有效管理和不断优化，我们采用了精心设计的绩效评估周期。这个周期旨在实现灵活、实时和全面的评估，以适应差速器项目执行中的各种挑战。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差速器项目的不同需求，分为短期、中期和长期。短期评估关注每个迭代或工作周期，以及时发现和解决当前任务中的问题。中期评估涵盖几个迭代，深入了解整体差速器项目的趋势和性能。长期评估则着眼于整个差速器项目阶段，确保差速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差速器项目管理工具和协作平台，团队成员能够随时更新和分享差速器项目数据。这种实时性的反馈机制使我们能够及时察觉潜在问题，快速调整，保持差速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差速器项目的决策制定密不可分。每个周期的差速器项目回顾会议成为集体总结经验、识别问题深层次原因并找到创新解决方案的平台。这种定期的反思与调整机制使差速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7424"/>
      <w:r>
        <w:rPr>
          <w:rFonts w:ascii="仿宋" w:eastAsia="仿宋" w:hAnsi="仿宋" w:cs="仿宋" w:hint="eastAsia"/>
          <w:sz w:val="28"/>
          <w:lang w:eastAsia="zh-CN"/>
        </w:rPr>
        <w:t>五、差速器项目可持续发展</w:t>
      </w:r>
      <w:bookmarkEnd w:id="16"/>
    </w:p>
    <w:p>
      <w:pPr>
        <w:pStyle w:val="Heading2"/>
        <w:rPr>
          <w:rFonts w:ascii="仿宋" w:eastAsia="仿宋" w:hAnsi="仿宋" w:cs="仿宋" w:hint="eastAsia"/>
          <w:lang w:eastAsia="zh-CN"/>
        </w:rPr>
      </w:pPr>
      <w:bookmarkStart w:id="17" w:name="_Toc22776"/>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差速器项目中，差速器项目团队着眼于未来，明确了可持续发展的战略方向。制定的具体可持续发展目标包括降低资源使用、采用环保技术、最大化社会效益等。这一步骤不仅有助于差速器项目在环保和社会责任方面达到最高标准，也为未来提供了明确的指引，确保差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可持续实践的融入差速器项目管理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差速器项目管理周期。从差速器项目规划开始，差速器项目团队就考虑了环境和社会的因素。在执行阶段，差速器项目团队积极推动绿色技术的应用，优化资源利用。此外，关注员工的社会责任，通过培训和沟通活动提高员工对可持续发展的认知，使他们能够在日常工作中践行可持续实践。这些举措不仅为差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053"/>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扎根于差速器项目的可持续发展理念，我们深信环保与社会责任是差速器项目成功的关键支柱。在差速器项目的每一步，我们都致力于通过创新和实践，履行对环境和社会的坚定责任。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差速器项目团队通过引入先进的环保技术、建立高效的废物处理系统以及推动能源节约措施，积极履行环保责任。定期的环保监测和评估确保差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差速器项目不仅致力于自身可持续发展，还注重对社会的回馈。通过支持社区差速器项目、参与慈善事业、提供培训机会等方式，差速器项目积极履行社会责任。与当地社区建立积极互动，关注员工的工作与生活平衡，以及员工的身心健康，是差速器项目在社会责任层面的关键举措。这样的实践不仅增强了差速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2176"/>
      <w:r>
        <w:rPr>
          <w:rFonts w:ascii="仿宋" w:eastAsia="仿宋" w:hAnsi="仿宋" w:cs="仿宋" w:hint="eastAsia"/>
          <w:sz w:val="28"/>
          <w:lang w:eastAsia="zh-CN"/>
        </w:rPr>
        <w:t>六、差速器项目建设背景及必要性分析</w:t>
      </w:r>
      <w:bookmarkEnd w:id="19"/>
    </w:p>
    <w:p>
      <w:pPr>
        <w:pStyle w:val="Heading2"/>
        <w:rPr>
          <w:rFonts w:ascii="仿宋" w:eastAsia="仿宋" w:hAnsi="仿宋" w:cs="仿宋" w:hint="eastAsia"/>
          <w:lang w:eastAsia="zh-CN"/>
        </w:rPr>
      </w:pPr>
      <w:bookmarkStart w:id="20" w:name="_Toc32650"/>
      <w:r>
        <w:rPr>
          <w:rFonts w:ascii="仿宋" w:eastAsia="仿宋" w:hAnsi="仿宋" w:cs="仿宋" w:hint="eastAsia"/>
          <w:lang w:eastAsia="zh-CN"/>
        </w:rPr>
        <w:t>(一)、差速器项目背景分析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差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我们的背景分析将深入挖掘当前行业的发展趋势，通过对竞争态势的全面审视，找到差速器项目在这个潮流中的定位。同时，我们将关注行业内涌现的新兴机遇，以便差速器项目更好地融入行业发展的潮流中。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差速器项目提供了强大的发展动力。我们将聚焦于行业内最新的技术发展趋势，包括但不限于人工智能、大数据分析、物联网等领域。通过深度的技术研究，我们将确保差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差速器项目发展的源泉。我们将投入更多的精力对市场需求进行深入剖析，超越表面的需求，深入挖掘潜在的市场痛点和机遇。通过对市场需求的细致了解，差速器项目将更有针对性地设计解决方案，满足市场的多样化需求，从而更好地促进差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差速器项目战略至关重要。我们将对竞争态势进行更为深入的分析，包括但不限于市场份额、产品特点、客户满意度等多个维度。通过深度的竞争分析，差速器项目将能够更准确地把握市场脉搏，制定具有竞争力的差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差速器项目的发展具有直接的影响。我们将进行更为全面的法规和政策分析，了解行业发展中的潜在法律风险和合规挑战。通过充分了解和遵守相关法规，差速器项目将确保在法律框架内合法合规运营，为差速器项目的稳健发展提供有力支持。</w:t>
      </w:r>
    </w:p>
    <w:p>
      <w:pPr>
        <w:pStyle w:val="Heading2"/>
        <w:ind w:firstLine="560" w:firstLineChars="200"/>
        <w:rPr>
          <w:rFonts w:ascii="仿宋" w:eastAsia="仿宋" w:hAnsi="仿宋" w:cs="仿宋" w:hint="eastAsia"/>
          <w:sz w:val="28"/>
          <w:lang w:eastAsia="zh-CN"/>
        </w:rPr>
      </w:pPr>
      <w:bookmarkStart w:id="21" w:name="_Toc19896"/>
      <w:r>
        <w:rPr>
          <w:rFonts w:ascii="仿宋" w:eastAsia="仿宋" w:hAnsi="仿宋" w:cs="仿宋" w:hint="eastAsia"/>
          <w:sz w:val="28"/>
          <w:lang w:eastAsia="zh-CN"/>
        </w:rPr>
        <w:t>(二)、差速器项目建设必要性分析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差速器项目建设的迫切性源于对行业发展趋势的深刻洞察。我们正处于一个行业变革的时代，科技创新、数字化转型成为企业发展的关键动力。差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差速器项目建设不仅仅是为了跟上潮流，更是为了通过技术创新推动企业的持续发展。通过引入先进的技术和解决方案，差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https://d.book118.com/718126024107006032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BF26EC"/>
    <w:rsid w:val="31BF26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126024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2024-01-30T06:38:00Z</dcterms:created>
  <dcterms:modified xsi:type="dcterms:W3CDTF">2024-01-30T06:39:07Z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928D688CB2794A31880F903E00C0EE90_11</vt:lpwstr>
  </property>
  <property fmtid="{D5CDD505-2E9C-101B-9397-08002B2CF9AE}" pid="3" name="KSOProductBuildVer">
    <vt:lpwstr>2052-12.1.0.16250</vt:lpwstr>
  </property>
</Properties>
</file>