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旋扣设备项目计划设计方案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0" w:history="1">
        <w:r>
          <w:rPr>
            <w:rFonts w:ascii="仿宋" w:eastAsia="仿宋" w:hAnsi="仿宋" w:cs="仿宋" w:hint="eastAsia"/>
            <w:lang w:eastAsia="zh-CN"/>
          </w:rPr>
          <w:t>前言</w:t>
        </w:r>
        <w:r>
          <w:tab/>
        </w:r>
        <w:r>
          <w:fldChar w:fldCharType="begin"/>
        </w:r>
        <w:r>
          <w:instrText xml:space="preserve"> PAGEREF _Toc28950 \h </w:instrText>
        </w:r>
        <w:r>
          <w:fldChar w:fldCharType="separate"/>
        </w:r>
        <w:r>
          <w:t>3</w:t>
        </w:r>
        <w:r>
          <w:fldChar w:fldCharType="end"/>
        </w:r>
      </w:hyperlink>
    </w:p>
    <w:p>
      <w:pPr>
        <w:pStyle w:val="TOC1"/>
        <w:tabs>
          <w:tab w:val="right" w:leader="dot" w:pos="8306"/>
        </w:tabs>
      </w:pPr>
      <w:hyperlink w:anchor="_Toc18939" w:history="1">
        <w:r>
          <w:rPr>
            <w:rFonts w:ascii="仿宋" w:eastAsia="仿宋" w:hAnsi="仿宋" w:cs="仿宋" w:hint="eastAsia"/>
            <w:lang w:eastAsia="zh-CN"/>
          </w:rPr>
          <w:t>一、旋扣设备项目危机管理</w:t>
        </w:r>
        <w:r>
          <w:tab/>
        </w:r>
        <w:r>
          <w:fldChar w:fldCharType="begin"/>
        </w:r>
        <w:r>
          <w:instrText xml:space="preserve"> PAGEREF _Toc18939 \h </w:instrText>
        </w:r>
        <w:r>
          <w:fldChar w:fldCharType="separate"/>
        </w:r>
        <w:r>
          <w:t>3</w:t>
        </w:r>
        <w:r>
          <w:fldChar w:fldCharType="end"/>
        </w:r>
      </w:hyperlink>
    </w:p>
    <w:p>
      <w:pPr>
        <w:pStyle w:val="TOC2"/>
        <w:tabs>
          <w:tab w:val="right" w:leader="dot" w:pos="8306"/>
        </w:tabs>
      </w:pPr>
      <w:hyperlink w:anchor="_Toc25499" w:history="1">
        <w:r>
          <w:rPr>
            <w:rFonts w:ascii="仿宋" w:eastAsia="仿宋" w:hAnsi="仿宋" w:cs="仿宋" w:hint="eastAsia"/>
            <w:lang w:eastAsia="zh-CN"/>
          </w:rPr>
          <w:t>(一)、危机预警与识别</w:t>
        </w:r>
        <w:r>
          <w:tab/>
        </w:r>
        <w:r>
          <w:fldChar w:fldCharType="begin"/>
        </w:r>
        <w:r>
          <w:instrText xml:space="preserve"> PAGEREF _Toc25499 \h </w:instrText>
        </w:r>
        <w:r>
          <w:fldChar w:fldCharType="separate"/>
        </w:r>
        <w:r>
          <w:t>3</w:t>
        </w:r>
        <w:r>
          <w:fldChar w:fldCharType="end"/>
        </w:r>
      </w:hyperlink>
    </w:p>
    <w:p>
      <w:pPr>
        <w:pStyle w:val="TOC2"/>
        <w:tabs>
          <w:tab w:val="right" w:leader="dot" w:pos="8306"/>
        </w:tabs>
      </w:pPr>
      <w:hyperlink w:anchor="_Toc11007" w:history="1">
        <w:r>
          <w:rPr>
            <w:rFonts w:ascii="仿宋" w:eastAsia="仿宋" w:hAnsi="仿宋" w:cs="仿宋" w:hint="eastAsia"/>
            <w:lang w:eastAsia="zh-CN"/>
          </w:rPr>
          <w:t>(二)、危机应对与恢复</w:t>
        </w:r>
        <w:r>
          <w:tab/>
        </w:r>
        <w:r>
          <w:fldChar w:fldCharType="begin"/>
        </w:r>
        <w:r>
          <w:instrText xml:space="preserve"> PAGEREF _Toc11007 \h </w:instrText>
        </w:r>
        <w:r>
          <w:fldChar w:fldCharType="separate"/>
        </w:r>
        <w:r>
          <w:t>4</w:t>
        </w:r>
        <w:r>
          <w:fldChar w:fldCharType="end"/>
        </w:r>
      </w:hyperlink>
    </w:p>
    <w:p>
      <w:pPr>
        <w:pStyle w:val="TOC1"/>
        <w:tabs>
          <w:tab w:val="right" w:leader="dot" w:pos="8306"/>
        </w:tabs>
      </w:pPr>
      <w:hyperlink w:anchor="_Toc21623" w:history="1">
        <w:r>
          <w:rPr>
            <w:rFonts w:ascii="仿宋" w:eastAsia="仿宋" w:hAnsi="仿宋" w:cs="仿宋" w:hint="eastAsia"/>
            <w:lang w:eastAsia="zh-CN"/>
          </w:rPr>
          <w:t>二、旋扣设备项目选址可行性分析</w:t>
        </w:r>
        <w:r>
          <w:tab/>
        </w:r>
        <w:r>
          <w:fldChar w:fldCharType="begin"/>
        </w:r>
        <w:r>
          <w:instrText xml:space="preserve"> PAGEREF _Toc21623 \h </w:instrText>
        </w:r>
        <w:r>
          <w:fldChar w:fldCharType="separate"/>
        </w:r>
        <w:r>
          <w:t>5</w:t>
        </w:r>
        <w:r>
          <w:fldChar w:fldCharType="end"/>
        </w:r>
      </w:hyperlink>
    </w:p>
    <w:p>
      <w:pPr>
        <w:pStyle w:val="TOC2"/>
        <w:tabs>
          <w:tab w:val="right" w:leader="dot" w:pos="8306"/>
        </w:tabs>
      </w:pPr>
      <w:hyperlink w:anchor="_Toc25559" w:history="1">
        <w:r>
          <w:rPr>
            <w:rFonts w:ascii="仿宋" w:eastAsia="仿宋" w:hAnsi="仿宋" w:cs="仿宋" w:hint="eastAsia"/>
            <w:lang w:eastAsia="zh-CN"/>
          </w:rPr>
          <w:t>(一)、旋扣设备项目选址</w:t>
        </w:r>
        <w:r>
          <w:tab/>
        </w:r>
        <w:r>
          <w:fldChar w:fldCharType="begin"/>
        </w:r>
        <w:r>
          <w:instrText xml:space="preserve"> PAGEREF _Toc25559 \h </w:instrText>
        </w:r>
        <w:r>
          <w:fldChar w:fldCharType="separate"/>
        </w:r>
        <w:r>
          <w:t>5</w:t>
        </w:r>
        <w:r>
          <w:fldChar w:fldCharType="end"/>
        </w:r>
      </w:hyperlink>
    </w:p>
    <w:p>
      <w:pPr>
        <w:pStyle w:val="TOC2"/>
        <w:tabs>
          <w:tab w:val="right" w:leader="dot" w:pos="8306"/>
        </w:tabs>
      </w:pPr>
      <w:hyperlink w:anchor="_Toc12879" w:history="1">
        <w:r>
          <w:rPr>
            <w:rFonts w:ascii="仿宋" w:eastAsia="仿宋" w:hAnsi="仿宋" w:cs="仿宋" w:hint="eastAsia"/>
            <w:lang w:eastAsia="zh-CN"/>
          </w:rPr>
          <w:t>(二)、用地控制指标</w:t>
        </w:r>
        <w:r>
          <w:tab/>
        </w:r>
        <w:r>
          <w:fldChar w:fldCharType="begin"/>
        </w:r>
        <w:r>
          <w:instrText xml:space="preserve"> PAGEREF _Toc12879 \h </w:instrText>
        </w:r>
        <w:r>
          <w:fldChar w:fldCharType="separate"/>
        </w:r>
        <w:r>
          <w:t>5</w:t>
        </w:r>
        <w:r>
          <w:fldChar w:fldCharType="end"/>
        </w:r>
      </w:hyperlink>
    </w:p>
    <w:p>
      <w:pPr>
        <w:pStyle w:val="TOC2"/>
        <w:tabs>
          <w:tab w:val="right" w:leader="dot" w:pos="8306"/>
        </w:tabs>
      </w:pPr>
      <w:hyperlink w:anchor="_Toc12618" w:history="1">
        <w:r>
          <w:rPr>
            <w:rFonts w:ascii="仿宋" w:eastAsia="仿宋" w:hAnsi="仿宋" w:cs="仿宋" w:hint="eastAsia"/>
            <w:lang w:eastAsia="zh-CN"/>
          </w:rPr>
          <w:t>(三)、节约用地措施</w:t>
        </w:r>
        <w:r>
          <w:tab/>
        </w:r>
        <w:r>
          <w:fldChar w:fldCharType="begin"/>
        </w:r>
        <w:r>
          <w:instrText xml:space="preserve"> PAGEREF _Toc12618 \h </w:instrText>
        </w:r>
        <w:r>
          <w:fldChar w:fldCharType="separate"/>
        </w:r>
        <w:r>
          <w:t>7</w:t>
        </w:r>
        <w:r>
          <w:fldChar w:fldCharType="end"/>
        </w:r>
      </w:hyperlink>
    </w:p>
    <w:p>
      <w:pPr>
        <w:pStyle w:val="TOC2"/>
        <w:tabs>
          <w:tab w:val="right" w:leader="dot" w:pos="8306"/>
        </w:tabs>
      </w:pPr>
      <w:hyperlink w:anchor="_Toc5287" w:history="1">
        <w:r>
          <w:rPr>
            <w:rFonts w:ascii="仿宋" w:eastAsia="仿宋" w:hAnsi="仿宋" w:cs="仿宋" w:hint="eastAsia"/>
            <w:lang w:eastAsia="zh-CN"/>
          </w:rPr>
          <w:t>(四)、总图布置方案</w:t>
        </w:r>
        <w:r>
          <w:tab/>
        </w:r>
        <w:r>
          <w:fldChar w:fldCharType="begin"/>
        </w:r>
        <w:r>
          <w:instrText xml:space="preserve"> PAGEREF _Toc5287 \h </w:instrText>
        </w:r>
        <w:r>
          <w:fldChar w:fldCharType="separate"/>
        </w:r>
        <w:r>
          <w:t>8</w:t>
        </w:r>
        <w:r>
          <w:fldChar w:fldCharType="end"/>
        </w:r>
      </w:hyperlink>
    </w:p>
    <w:p>
      <w:pPr>
        <w:pStyle w:val="TOC2"/>
        <w:tabs>
          <w:tab w:val="right" w:leader="dot" w:pos="8306"/>
        </w:tabs>
      </w:pPr>
      <w:hyperlink w:anchor="_Toc11097" w:history="1">
        <w:r>
          <w:rPr>
            <w:rFonts w:ascii="仿宋" w:eastAsia="仿宋" w:hAnsi="仿宋" w:cs="仿宋" w:hint="eastAsia"/>
            <w:lang w:eastAsia="zh-CN"/>
          </w:rPr>
          <w:t>(五)、选址综合评价</w:t>
        </w:r>
        <w:r>
          <w:tab/>
        </w:r>
        <w:r>
          <w:fldChar w:fldCharType="begin"/>
        </w:r>
        <w:r>
          <w:instrText xml:space="preserve"> PAGEREF _Toc11097 \h </w:instrText>
        </w:r>
        <w:r>
          <w:fldChar w:fldCharType="separate"/>
        </w:r>
        <w:r>
          <w:t>9</w:t>
        </w:r>
        <w:r>
          <w:fldChar w:fldCharType="end"/>
        </w:r>
      </w:hyperlink>
    </w:p>
    <w:p>
      <w:pPr>
        <w:pStyle w:val="TOC1"/>
        <w:tabs>
          <w:tab w:val="right" w:leader="dot" w:pos="8306"/>
        </w:tabs>
      </w:pPr>
      <w:hyperlink w:anchor="_Toc16341" w:history="1">
        <w:r>
          <w:rPr>
            <w:rFonts w:ascii="仿宋" w:eastAsia="仿宋" w:hAnsi="仿宋" w:cs="仿宋" w:hint="eastAsia"/>
            <w:lang w:eastAsia="zh-CN"/>
          </w:rPr>
          <w:t>三、市场分析、调研</w:t>
        </w:r>
        <w:r>
          <w:tab/>
        </w:r>
        <w:r>
          <w:fldChar w:fldCharType="begin"/>
        </w:r>
        <w:r>
          <w:instrText xml:space="preserve"> PAGEREF _Toc16341 \h </w:instrText>
        </w:r>
        <w:r>
          <w:fldChar w:fldCharType="separate"/>
        </w:r>
        <w:r>
          <w:t>11</w:t>
        </w:r>
        <w:r>
          <w:fldChar w:fldCharType="end"/>
        </w:r>
      </w:hyperlink>
    </w:p>
    <w:p>
      <w:pPr>
        <w:pStyle w:val="TOC2"/>
        <w:tabs>
          <w:tab w:val="right" w:leader="dot" w:pos="8306"/>
        </w:tabs>
      </w:pPr>
      <w:hyperlink w:anchor="_Toc26587" w:history="1">
        <w:r>
          <w:rPr>
            <w:rFonts w:ascii="仿宋" w:eastAsia="仿宋" w:hAnsi="仿宋" w:cs="仿宋" w:hint="eastAsia"/>
            <w:lang w:eastAsia="zh-CN"/>
          </w:rPr>
          <w:t>(一)、旋扣设备行业分析</w:t>
        </w:r>
        <w:r>
          <w:tab/>
        </w:r>
        <w:r>
          <w:fldChar w:fldCharType="begin"/>
        </w:r>
        <w:r>
          <w:instrText xml:space="preserve"> PAGEREF _Toc26587 \h </w:instrText>
        </w:r>
        <w:r>
          <w:fldChar w:fldCharType="separate"/>
        </w:r>
        <w:r>
          <w:t>11</w:t>
        </w:r>
        <w:r>
          <w:fldChar w:fldCharType="end"/>
        </w:r>
      </w:hyperlink>
    </w:p>
    <w:p>
      <w:pPr>
        <w:pStyle w:val="TOC2"/>
        <w:tabs>
          <w:tab w:val="right" w:leader="dot" w:pos="8306"/>
        </w:tabs>
      </w:pPr>
      <w:hyperlink w:anchor="_Toc12747" w:history="1">
        <w:r>
          <w:rPr>
            <w:rFonts w:ascii="仿宋" w:eastAsia="仿宋" w:hAnsi="仿宋" w:cs="仿宋" w:hint="eastAsia"/>
            <w:lang w:eastAsia="zh-CN"/>
          </w:rPr>
          <w:t>(二)、旋扣设备市场分析预测</w:t>
        </w:r>
        <w:r>
          <w:tab/>
        </w:r>
        <w:r>
          <w:fldChar w:fldCharType="begin"/>
        </w:r>
        <w:r>
          <w:instrText xml:space="preserve"> PAGEREF _Toc12747 \h </w:instrText>
        </w:r>
        <w:r>
          <w:fldChar w:fldCharType="separate"/>
        </w:r>
        <w:r>
          <w:t>11</w:t>
        </w:r>
        <w:r>
          <w:fldChar w:fldCharType="end"/>
        </w:r>
      </w:hyperlink>
    </w:p>
    <w:p>
      <w:pPr>
        <w:pStyle w:val="TOC1"/>
        <w:tabs>
          <w:tab w:val="right" w:leader="dot" w:pos="8306"/>
        </w:tabs>
      </w:pPr>
      <w:hyperlink w:anchor="_Toc30370" w:history="1">
        <w:r>
          <w:rPr>
            <w:rFonts w:ascii="仿宋" w:eastAsia="仿宋" w:hAnsi="仿宋" w:cs="仿宋" w:hint="eastAsia"/>
            <w:lang w:eastAsia="zh-CN"/>
          </w:rPr>
          <w:t>四、旋扣设备项目可持续发展</w:t>
        </w:r>
        <w:r>
          <w:tab/>
        </w:r>
        <w:r>
          <w:fldChar w:fldCharType="begin"/>
        </w:r>
        <w:r>
          <w:instrText xml:space="preserve"> PAGEREF _Toc30370 \h </w:instrText>
        </w:r>
        <w:r>
          <w:fldChar w:fldCharType="separate"/>
        </w:r>
        <w:r>
          <w:t>12</w:t>
        </w:r>
        <w:r>
          <w:fldChar w:fldCharType="end"/>
        </w:r>
      </w:hyperlink>
    </w:p>
    <w:p>
      <w:pPr>
        <w:pStyle w:val="TOC2"/>
        <w:tabs>
          <w:tab w:val="right" w:leader="dot" w:pos="8306"/>
        </w:tabs>
      </w:pPr>
      <w:hyperlink w:anchor="_Toc17940" w:history="1">
        <w:r>
          <w:rPr>
            <w:rFonts w:ascii="仿宋" w:eastAsia="仿宋" w:hAnsi="仿宋" w:cs="仿宋" w:hint="eastAsia"/>
            <w:lang w:eastAsia="zh-CN"/>
          </w:rPr>
          <w:t>(一)、可持续战略与实践</w:t>
        </w:r>
        <w:r>
          <w:tab/>
        </w:r>
        <w:r>
          <w:fldChar w:fldCharType="begin"/>
        </w:r>
        <w:r>
          <w:instrText xml:space="preserve"> PAGEREF _Toc17940 \h </w:instrText>
        </w:r>
        <w:r>
          <w:fldChar w:fldCharType="separate"/>
        </w:r>
        <w:r>
          <w:t>12</w:t>
        </w:r>
        <w:r>
          <w:fldChar w:fldCharType="end"/>
        </w:r>
      </w:hyperlink>
    </w:p>
    <w:p>
      <w:pPr>
        <w:pStyle w:val="TOC2"/>
        <w:tabs>
          <w:tab w:val="right" w:leader="dot" w:pos="8306"/>
        </w:tabs>
      </w:pPr>
      <w:hyperlink w:anchor="_Toc11276" w:history="1">
        <w:r>
          <w:rPr>
            <w:rFonts w:ascii="仿宋" w:eastAsia="仿宋" w:hAnsi="仿宋" w:cs="仿宋" w:hint="eastAsia"/>
            <w:lang w:eastAsia="zh-CN"/>
          </w:rPr>
          <w:t>(二)、环保与社会责任</w:t>
        </w:r>
        <w:r>
          <w:tab/>
        </w:r>
        <w:r>
          <w:fldChar w:fldCharType="begin"/>
        </w:r>
        <w:r>
          <w:instrText xml:space="preserve"> PAGEREF _Toc11276 \h </w:instrText>
        </w:r>
        <w:r>
          <w:fldChar w:fldCharType="separate"/>
        </w:r>
        <w:r>
          <w:t>13</w:t>
        </w:r>
        <w:r>
          <w:fldChar w:fldCharType="end"/>
        </w:r>
      </w:hyperlink>
    </w:p>
    <w:p>
      <w:pPr>
        <w:pStyle w:val="TOC1"/>
        <w:tabs>
          <w:tab w:val="right" w:leader="dot" w:pos="8306"/>
        </w:tabs>
      </w:pPr>
      <w:hyperlink w:anchor="_Toc12968" w:history="1">
        <w:r>
          <w:rPr>
            <w:rFonts w:ascii="仿宋" w:eastAsia="仿宋" w:hAnsi="仿宋" w:cs="仿宋" w:hint="eastAsia"/>
            <w:lang w:eastAsia="zh-CN"/>
          </w:rPr>
          <w:t>五、旋扣设备项目文档管理</w:t>
        </w:r>
        <w:r>
          <w:tab/>
        </w:r>
        <w:r>
          <w:fldChar w:fldCharType="begin"/>
        </w:r>
        <w:r>
          <w:instrText xml:space="preserve"> PAGEREF _Toc12968 \h </w:instrText>
        </w:r>
        <w:r>
          <w:fldChar w:fldCharType="separate"/>
        </w:r>
        <w:r>
          <w:t>14</w:t>
        </w:r>
        <w:r>
          <w:fldChar w:fldCharType="end"/>
        </w:r>
      </w:hyperlink>
    </w:p>
    <w:p>
      <w:pPr>
        <w:pStyle w:val="TOC2"/>
        <w:tabs>
          <w:tab w:val="right" w:leader="dot" w:pos="8306"/>
        </w:tabs>
      </w:pPr>
      <w:hyperlink w:anchor="_Toc5368" w:history="1">
        <w:r>
          <w:rPr>
            <w:rFonts w:ascii="仿宋" w:eastAsia="仿宋" w:hAnsi="仿宋" w:cs="仿宋" w:hint="eastAsia"/>
            <w:lang w:eastAsia="zh-CN"/>
          </w:rPr>
          <w:t>(一)、文档编制与审查</w:t>
        </w:r>
        <w:r>
          <w:tab/>
        </w:r>
        <w:r>
          <w:fldChar w:fldCharType="begin"/>
        </w:r>
        <w:r>
          <w:instrText xml:space="preserve"> PAGEREF _Toc5368 \h </w:instrText>
        </w:r>
        <w:r>
          <w:fldChar w:fldCharType="separate"/>
        </w:r>
        <w:r>
          <w:t>14</w:t>
        </w:r>
        <w:r>
          <w:fldChar w:fldCharType="end"/>
        </w:r>
      </w:hyperlink>
    </w:p>
    <w:p>
      <w:pPr>
        <w:pStyle w:val="TOC2"/>
        <w:tabs>
          <w:tab w:val="right" w:leader="dot" w:pos="8306"/>
        </w:tabs>
      </w:pPr>
      <w:hyperlink w:anchor="_Toc27790" w:history="1">
        <w:r>
          <w:rPr>
            <w:rFonts w:ascii="仿宋" w:eastAsia="仿宋" w:hAnsi="仿宋" w:cs="仿宋" w:hint="eastAsia"/>
            <w:lang w:eastAsia="zh-CN"/>
          </w:rPr>
          <w:t>(二)、文档发布与分发</w:t>
        </w:r>
        <w:r>
          <w:tab/>
        </w:r>
        <w:r>
          <w:fldChar w:fldCharType="begin"/>
        </w:r>
        <w:r>
          <w:instrText xml:space="preserve"> PAGEREF _Toc27790 \h </w:instrText>
        </w:r>
        <w:r>
          <w:fldChar w:fldCharType="separate"/>
        </w:r>
        <w:r>
          <w:t>15</w:t>
        </w:r>
        <w:r>
          <w:fldChar w:fldCharType="end"/>
        </w:r>
      </w:hyperlink>
    </w:p>
    <w:p>
      <w:pPr>
        <w:pStyle w:val="TOC2"/>
        <w:tabs>
          <w:tab w:val="right" w:leader="dot" w:pos="8306"/>
        </w:tabs>
      </w:pPr>
      <w:hyperlink w:anchor="_Toc1900" w:history="1">
        <w:r>
          <w:rPr>
            <w:rFonts w:ascii="仿宋" w:eastAsia="仿宋" w:hAnsi="仿宋" w:cs="仿宋" w:hint="eastAsia"/>
            <w:lang w:eastAsia="zh-CN"/>
          </w:rPr>
          <w:t>(三)、文档存档与归档</w:t>
        </w:r>
        <w:r>
          <w:tab/>
        </w:r>
        <w:r>
          <w:fldChar w:fldCharType="begin"/>
        </w:r>
        <w:r>
          <w:instrText xml:space="preserve"> PAGEREF _Toc1900 \h </w:instrText>
        </w:r>
        <w:r>
          <w:fldChar w:fldCharType="separate"/>
        </w:r>
        <w:r>
          <w:t>16</w:t>
        </w:r>
        <w:r>
          <w:fldChar w:fldCharType="end"/>
        </w:r>
      </w:hyperlink>
    </w:p>
    <w:p>
      <w:pPr>
        <w:pStyle w:val="TOC1"/>
        <w:tabs>
          <w:tab w:val="right" w:leader="dot" w:pos="8306"/>
        </w:tabs>
      </w:pPr>
      <w:hyperlink w:anchor="_Toc14948" w:history="1">
        <w:r>
          <w:rPr>
            <w:rFonts w:ascii="仿宋" w:eastAsia="仿宋" w:hAnsi="仿宋" w:cs="仿宋" w:hint="eastAsia"/>
            <w:lang w:eastAsia="zh-CN"/>
          </w:rPr>
          <w:t>六、旋扣设备项目土建工程</w:t>
        </w:r>
        <w:r>
          <w:tab/>
        </w:r>
        <w:r>
          <w:fldChar w:fldCharType="begin"/>
        </w:r>
        <w:r>
          <w:instrText xml:space="preserve"> PAGEREF _Toc14948 \h </w:instrText>
        </w:r>
        <w:r>
          <w:fldChar w:fldCharType="separate"/>
        </w:r>
        <w:r>
          <w:t>17</w:t>
        </w:r>
        <w:r>
          <w:fldChar w:fldCharType="end"/>
        </w:r>
      </w:hyperlink>
    </w:p>
    <w:p>
      <w:pPr>
        <w:pStyle w:val="TOC2"/>
        <w:tabs>
          <w:tab w:val="right" w:leader="dot" w:pos="8306"/>
        </w:tabs>
      </w:pPr>
      <w:hyperlink w:anchor="_Toc7542" w:history="1">
        <w:r>
          <w:rPr>
            <w:rFonts w:ascii="仿宋" w:eastAsia="仿宋" w:hAnsi="仿宋" w:cs="仿宋" w:hint="eastAsia"/>
            <w:lang w:eastAsia="zh-CN"/>
          </w:rPr>
          <w:t>(一)、建筑工程设计原则</w:t>
        </w:r>
        <w:r>
          <w:tab/>
        </w:r>
        <w:r>
          <w:fldChar w:fldCharType="begin"/>
        </w:r>
        <w:r>
          <w:instrText xml:space="preserve"> PAGEREF _Toc7542 \h </w:instrText>
        </w:r>
        <w:r>
          <w:fldChar w:fldCharType="separate"/>
        </w:r>
        <w:r>
          <w:t>17</w:t>
        </w:r>
        <w:r>
          <w:fldChar w:fldCharType="end"/>
        </w:r>
      </w:hyperlink>
    </w:p>
    <w:p>
      <w:pPr>
        <w:pStyle w:val="TOC2"/>
        <w:tabs>
          <w:tab w:val="right" w:leader="dot" w:pos="8306"/>
        </w:tabs>
      </w:pPr>
      <w:hyperlink w:anchor="_Toc11328" w:history="1">
        <w:r>
          <w:rPr>
            <w:rFonts w:ascii="仿宋" w:eastAsia="仿宋" w:hAnsi="仿宋" w:cs="仿宋" w:hint="eastAsia"/>
            <w:lang w:eastAsia="zh-CN"/>
          </w:rPr>
          <w:t>(二)、土建工程设计年限及安全等级</w:t>
        </w:r>
        <w:r>
          <w:tab/>
        </w:r>
        <w:r>
          <w:fldChar w:fldCharType="begin"/>
        </w:r>
        <w:r>
          <w:instrText xml:space="preserve"> PAGEREF _Toc11328 \h </w:instrText>
        </w:r>
        <w:r>
          <w:fldChar w:fldCharType="separate"/>
        </w:r>
        <w:r>
          <w:t>18</w:t>
        </w:r>
        <w:r>
          <w:fldChar w:fldCharType="end"/>
        </w:r>
      </w:hyperlink>
    </w:p>
    <w:p>
      <w:pPr>
        <w:pStyle w:val="TOC2"/>
        <w:tabs>
          <w:tab w:val="right" w:leader="dot" w:pos="8306"/>
        </w:tabs>
      </w:pPr>
      <w:hyperlink w:anchor="_Toc5135" w:history="1">
        <w:r>
          <w:rPr>
            <w:rFonts w:ascii="仿宋" w:eastAsia="仿宋" w:hAnsi="仿宋" w:cs="仿宋" w:hint="eastAsia"/>
            <w:lang w:eastAsia="zh-CN"/>
          </w:rPr>
          <w:t>(三)、建筑工程设计总体要求</w:t>
        </w:r>
        <w:r>
          <w:tab/>
        </w:r>
        <w:r>
          <w:fldChar w:fldCharType="begin"/>
        </w:r>
        <w:r>
          <w:instrText xml:space="preserve"> PAGEREF _Toc5135 \h </w:instrText>
        </w:r>
        <w:r>
          <w:fldChar w:fldCharType="separate"/>
        </w:r>
        <w:r>
          <w:t>20</w:t>
        </w:r>
        <w:r>
          <w:fldChar w:fldCharType="end"/>
        </w:r>
      </w:hyperlink>
    </w:p>
    <w:p>
      <w:pPr>
        <w:pStyle w:val="TOC2"/>
        <w:tabs>
          <w:tab w:val="right" w:leader="dot" w:pos="8306"/>
        </w:tabs>
      </w:pPr>
      <w:hyperlink w:anchor="_Toc11148" w:history="1">
        <w:r>
          <w:rPr>
            <w:rFonts w:ascii="仿宋" w:eastAsia="仿宋" w:hAnsi="仿宋" w:cs="仿宋" w:hint="eastAsia"/>
            <w:lang w:eastAsia="zh-CN"/>
          </w:rPr>
          <w:t>(四)、土建工程建设指标</w:t>
        </w:r>
        <w:r>
          <w:tab/>
        </w:r>
        <w:r>
          <w:fldChar w:fldCharType="begin"/>
        </w:r>
        <w:r>
          <w:instrText xml:space="preserve"> PAGEREF _Toc11148 \h </w:instrText>
        </w:r>
        <w:r>
          <w:fldChar w:fldCharType="separate"/>
        </w:r>
        <w:r>
          <w:t>20</w:t>
        </w:r>
        <w:r>
          <w:fldChar w:fldCharType="end"/>
        </w:r>
      </w:hyperlink>
    </w:p>
    <w:p>
      <w:pPr>
        <w:pStyle w:val="TOC1"/>
        <w:tabs>
          <w:tab w:val="right" w:leader="dot" w:pos="8306"/>
        </w:tabs>
      </w:pPr>
      <w:hyperlink w:anchor="_Toc5634" w:history="1">
        <w:r>
          <w:rPr>
            <w:rFonts w:ascii="仿宋" w:eastAsia="仿宋" w:hAnsi="仿宋" w:cs="仿宋" w:hint="eastAsia"/>
            <w:lang w:eastAsia="zh-CN"/>
          </w:rPr>
          <w:t>七、旋扣设备项目经营效益</w:t>
        </w:r>
        <w:r>
          <w:tab/>
        </w:r>
        <w:r>
          <w:fldChar w:fldCharType="begin"/>
        </w:r>
        <w:r>
          <w:instrText xml:space="preserve"> PAGEREF _Toc5634 \h </w:instrText>
        </w:r>
        <w:r>
          <w:fldChar w:fldCharType="separate"/>
        </w:r>
        <w:r>
          <w:t>20</w:t>
        </w:r>
        <w:r>
          <w:fldChar w:fldCharType="end"/>
        </w:r>
      </w:hyperlink>
    </w:p>
    <w:p>
      <w:pPr>
        <w:pStyle w:val="TOC2"/>
        <w:tabs>
          <w:tab w:val="right" w:leader="dot" w:pos="8306"/>
        </w:tabs>
      </w:pPr>
      <w:hyperlink w:anchor="_Toc10953" w:history="1">
        <w:r>
          <w:rPr>
            <w:rFonts w:ascii="仿宋" w:eastAsia="仿宋" w:hAnsi="仿宋" w:cs="仿宋" w:hint="eastAsia"/>
            <w:lang w:eastAsia="zh-CN"/>
          </w:rPr>
          <w:t>(一)、经济评价财务测算</w:t>
        </w:r>
        <w:r>
          <w:tab/>
        </w:r>
        <w:r>
          <w:fldChar w:fldCharType="begin"/>
        </w:r>
        <w:r>
          <w:instrText xml:space="preserve"> PAGEREF _Toc10953 \h </w:instrText>
        </w:r>
        <w:r>
          <w:fldChar w:fldCharType="separate"/>
        </w:r>
        <w:r>
          <w:t>20</w:t>
        </w:r>
        <w:r>
          <w:fldChar w:fldCharType="end"/>
        </w:r>
      </w:hyperlink>
    </w:p>
    <w:p>
      <w:pPr>
        <w:pStyle w:val="TOC2"/>
        <w:tabs>
          <w:tab w:val="right" w:leader="dot" w:pos="8306"/>
        </w:tabs>
      </w:pPr>
      <w:hyperlink w:anchor="_Toc31529" w:history="1">
        <w:r>
          <w:rPr>
            <w:rFonts w:ascii="仿宋" w:eastAsia="仿宋" w:hAnsi="仿宋" w:cs="仿宋" w:hint="eastAsia"/>
            <w:lang w:eastAsia="zh-CN"/>
          </w:rPr>
          <w:t>(二)、旋扣设备项目盈利能力分析</w:t>
        </w:r>
        <w:r>
          <w:tab/>
        </w:r>
        <w:r>
          <w:fldChar w:fldCharType="begin"/>
        </w:r>
        <w:r>
          <w:instrText xml:space="preserve"> PAGEREF _Toc31529 \h </w:instrText>
        </w:r>
        <w:r>
          <w:fldChar w:fldCharType="separate"/>
        </w:r>
        <w:r>
          <w:t>22</w:t>
        </w:r>
        <w:r>
          <w:fldChar w:fldCharType="end"/>
        </w:r>
      </w:hyperlink>
    </w:p>
    <w:p>
      <w:pPr>
        <w:pStyle w:val="TOC1"/>
        <w:tabs>
          <w:tab w:val="right" w:leader="dot" w:pos="8306"/>
        </w:tabs>
      </w:pPr>
      <w:hyperlink w:anchor="_Toc31836" w:history="1">
        <w:r>
          <w:rPr>
            <w:rFonts w:ascii="仿宋" w:eastAsia="仿宋" w:hAnsi="仿宋" w:cs="仿宋" w:hint="eastAsia"/>
            <w:lang w:eastAsia="zh-CN"/>
          </w:rPr>
          <w:t>八、旋扣设备项目创新与研发</w:t>
        </w:r>
        <w:r>
          <w:tab/>
        </w:r>
        <w:r>
          <w:fldChar w:fldCharType="begin"/>
        </w:r>
        <w:r>
          <w:instrText xml:space="preserve"> PAGEREF _Toc31836 \h </w:instrText>
        </w:r>
        <w:r>
          <w:fldChar w:fldCharType="separate"/>
        </w:r>
        <w:r>
          <w:t>22</w:t>
        </w:r>
        <w:r>
          <w:fldChar w:fldCharType="end"/>
        </w:r>
      </w:hyperlink>
    </w:p>
    <w:p>
      <w:pPr>
        <w:pStyle w:val="TOC2"/>
        <w:tabs>
          <w:tab w:val="right" w:leader="dot" w:pos="8306"/>
        </w:tabs>
      </w:pPr>
      <w:hyperlink w:anchor="_Toc1664" w:history="1">
        <w:r>
          <w:rPr>
            <w:rFonts w:ascii="仿宋" w:eastAsia="仿宋" w:hAnsi="仿宋" w:cs="仿宋" w:hint="eastAsia"/>
            <w:lang w:eastAsia="zh-CN"/>
          </w:rPr>
          <w:t>(一)、创新策略与方向</w:t>
        </w:r>
        <w:r>
          <w:tab/>
        </w:r>
        <w:r>
          <w:fldChar w:fldCharType="begin"/>
        </w:r>
        <w:r>
          <w:instrText xml:space="preserve"> PAGEREF _Toc1664 \h </w:instrText>
        </w:r>
        <w:r>
          <w:fldChar w:fldCharType="separate"/>
        </w:r>
        <w:r>
          <w:t>22</w:t>
        </w:r>
        <w:r>
          <w:fldChar w:fldCharType="end"/>
        </w:r>
      </w:hyperlink>
    </w:p>
    <w:p>
      <w:pPr>
        <w:pStyle w:val="TOC2"/>
        <w:tabs>
          <w:tab w:val="right" w:leader="dot" w:pos="8306"/>
        </w:tabs>
      </w:pPr>
      <w:hyperlink w:anchor="_Toc20687" w:history="1">
        <w:r>
          <w:rPr>
            <w:rFonts w:ascii="仿宋" w:eastAsia="仿宋" w:hAnsi="仿宋" w:cs="仿宋" w:hint="eastAsia"/>
            <w:lang w:eastAsia="zh-CN"/>
          </w:rPr>
          <w:t>(二)、研发规划与投入</w:t>
        </w:r>
        <w:r>
          <w:tab/>
        </w:r>
        <w:r>
          <w:fldChar w:fldCharType="begin"/>
        </w:r>
        <w:r>
          <w:instrText xml:space="preserve"> PAGEREF _Toc20687 \h </w:instrText>
        </w:r>
        <w:r>
          <w:fldChar w:fldCharType="separate"/>
        </w:r>
        <w:r>
          <w:t>24</w:t>
        </w:r>
        <w:r>
          <w:fldChar w:fldCharType="end"/>
        </w:r>
      </w:hyperlink>
    </w:p>
    <w:p>
      <w:pPr>
        <w:pStyle w:val="TOC1"/>
        <w:tabs>
          <w:tab w:val="right" w:leader="dot" w:pos="8306"/>
        </w:tabs>
      </w:pPr>
      <w:hyperlink w:anchor="_Toc16859" w:history="1">
        <w:r>
          <w:rPr>
            <w:rFonts w:ascii="仿宋" w:eastAsia="仿宋" w:hAnsi="仿宋" w:cs="仿宋" w:hint="eastAsia"/>
            <w:lang w:eastAsia="zh-CN"/>
          </w:rPr>
          <w:t>九、旋扣设备项目社会影响</w:t>
        </w:r>
        <w:r>
          <w:tab/>
        </w:r>
        <w:r>
          <w:fldChar w:fldCharType="begin"/>
        </w:r>
        <w:r>
          <w:instrText xml:space="preserve"> PAGEREF _Toc16859 \h </w:instrText>
        </w:r>
        <w:r>
          <w:fldChar w:fldCharType="separate"/>
        </w:r>
        <w:r>
          <w:t>26</w:t>
        </w:r>
        <w:r>
          <w:fldChar w:fldCharType="end"/>
        </w:r>
      </w:hyperlink>
    </w:p>
    <w:p>
      <w:pPr>
        <w:pStyle w:val="TOC2"/>
        <w:tabs>
          <w:tab w:val="right" w:leader="dot" w:pos="8306"/>
        </w:tabs>
      </w:pPr>
      <w:hyperlink w:anchor="_Toc8250" w:history="1">
        <w:r>
          <w:rPr>
            <w:rFonts w:ascii="仿宋" w:eastAsia="仿宋" w:hAnsi="仿宋" w:cs="仿宋" w:hint="eastAsia"/>
            <w:lang w:eastAsia="zh-CN"/>
          </w:rPr>
          <w:t>(一)、社会责任与义务</w:t>
        </w:r>
        <w:r>
          <w:tab/>
        </w:r>
        <w:r>
          <w:fldChar w:fldCharType="begin"/>
        </w:r>
        <w:r>
          <w:instrText xml:space="preserve"> PAGEREF _Toc8250 \h </w:instrText>
        </w:r>
        <w:r>
          <w:fldChar w:fldCharType="separate"/>
        </w:r>
        <w:r>
          <w:t>26</w:t>
        </w:r>
        <w:r>
          <w:fldChar w:fldCharType="end"/>
        </w:r>
      </w:hyperlink>
    </w:p>
    <w:p>
      <w:pPr>
        <w:pStyle w:val="TOC2"/>
        <w:tabs>
          <w:tab w:val="right" w:leader="dot" w:pos="8306"/>
        </w:tabs>
      </w:pPr>
      <w:hyperlink w:anchor="_Toc19525" w:history="1">
        <w:r>
          <w:rPr>
            <w:rFonts w:ascii="仿宋" w:eastAsia="仿宋" w:hAnsi="仿宋" w:cs="仿宋" w:hint="eastAsia"/>
            <w:lang w:eastAsia="zh-CN"/>
          </w:rPr>
          <w:t>(二)、社会参与与沟通</w:t>
        </w:r>
        <w:r>
          <w:tab/>
        </w:r>
        <w:r>
          <w:fldChar w:fldCharType="begin"/>
        </w:r>
        <w:r>
          <w:instrText xml:space="preserve"> PAGEREF _Toc19525 \h </w:instrText>
        </w:r>
        <w:r>
          <w:fldChar w:fldCharType="separate"/>
        </w:r>
        <w:r>
          <w:t>26</w:t>
        </w:r>
        <w:r>
          <w:fldChar w:fldCharType="end"/>
        </w:r>
      </w:hyperlink>
    </w:p>
    <w:p>
      <w:pPr>
        <w:pStyle w:val="TOC1"/>
        <w:tabs>
          <w:tab w:val="right" w:leader="dot" w:pos="8306"/>
        </w:tabs>
      </w:pPr>
      <w:hyperlink w:anchor="_Toc8095" w:history="1">
        <w:r>
          <w:rPr>
            <w:rFonts w:ascii="仿宋" w:eastAsia="仿宋" w:hAnsi="仿宋" w:cs="仿宋" w:hint="eastAsia"/>
            <w:lang w:eastAsia="zh-CN"/>
          </w:rPr>
          <w:t>十、生产安全保护</w:t>
        </w:r>
        <w:r>
          <w:tab/>
        </w:r>
        <w:r>
          <w:fldChar w:fldCharType="begin"/>
        </w:r>
        <w:r>
          <w:instrText xml:space="preserve"> PAGEREF _Toc8095 \h </w:instrText>
        </w:r>
        <w:r>
          <w:fldChar w:fldCharType="separate"/>
        </w:r>
        <w:r>
          <w:t>27</w:t>
        </w:r>
        <w:r>
          <w:fldChar w:fldCharType="end"/>
        </w:r>
      </w:hyperlink>
    </w:p>
    <w:p>
      <w:pPr>
        <w:pStyle w:val="TOC2"/>
        <w:tabs>
          <w:tab w:val="right" w:leader="dot" w:pos="8306"/>
        </w:tabs>
      </w:pPr>
      <w:hyperlink w:anchor="_Toc22605" w:history="1">
        <w:r>
          <w:rPr>
            <w:rFonts w:ascii="仿宋" w:eastAsia="仿宋" w:hAnsi="仿宋" w:cs="仿宋" w:hint="eastAsia"/>
            <w:lang w:eastAsia="zh-CN"/>
          </w:rPr>
          <w:t>(一)、消防安全</w:t>
        </w:r>
        <w:r>
          <w:tab/>
        </w:r>
        <w:r>
          <w:fldChar w:fldCharType="begin"/>
        </w:r>
        <w:r>
          <w:instrText xml:space="preserve"> PAGEREF _Toc22605 \h </w:instrText>
        </w:r>
        <w:r>
          <w:fldChar w:fldCharType="separate"/>
        </w:r>
        <w:r>
          <w:t>27</w:t>
        </w:r>
        <w:r>
          <w:fldChar w:fldCharType="end"/>
        </w:r>
      </w:hyperlink>
    </w:p>
    <w:p>
      <w:pPr>
        <w:pStyle w:val="TOC2"/>
        <w:tabs>
          <w:tab w:val="right" w:leader="dot" w:pos="8306"/>
        </w:tabs>
      </w:pPr>
      <w:hyperlink w:anchor="_Toc10883" w:history="1">
        <w:r>
          <w:rPr>
            <w:rFonts w:ascii="仿宋" w:eastAsia="仿宋" w:hAnsi="仿宋" w:cs="仿宋" w:hint="eastAsia"/>
            <w:lang w:eastAsia="zh-CN"/>
          </w:rPr>
          <w:t>(二)、防火防爆总图布置措施</w:t>
        </w:r>
        <w:r>
          <w:tab/>
        </w:r>
        <w:r>
          <w:fldChar w:fldCharType="begin"/>
        </w:r>
        <w:r>
          <w:instrText xml:space="preserve"> PAGEREF _Toc10883 \h </w:instrText>
        </w:r>
        <w:r>
          <w:fldChar w:fldCharType="separate"/>
        </w:r>
        <w:r>
          <w:t>29</w:t>
        </w:r>
        <w:r>
          <w:fldChar w:fldCharType="end"/>
        </w:r>
      </w:hyperlink>
    </w:p>
    <w:p>
      <w:pPr>
        <w:pStyle w:val="TOC2"/>
        <w:tabs>
          <w:tab w:val="right" w:leader="dot" w:pos="8306"/>
        </w:tabs>
      </w:pPr>
      <w:hyperlink w:anchor="_Toc16847" w:history="1">
        <w:r>
          <w:rPr>
            <w:rFonts w:ascii="仿宋" w:eastAsia="仿宋" w:hAnsi="仿宋" w:cs="仿宋" w:hint="eastAsia"/>
            <w:lang w:eastAsia="zh-CN"/>
          </w:rPr>
          <w:t>(三)、自然灾害防范措施</w:t>
        </w:r>
        <w:r>
          <w:tab/>
        </w:r>
        <w:r>
          <w:fldChar w:fldCharType="begin"/>
        </w:r>
        <w:r>
          <w:instrText xml:space="preserve"> PAGEREF _Toc16847 \h </w:instrText>
        </w:r>
        <w:r>
          <w:fldChar w:fldCharType="separate"/>
        </w:r>
        <w:r>
          <w:t>30</w:t>
        </w:r>
        <w:r>
          <w:fldChar w:fldCharType="end"/>
        </w:r>
      </w:hyperlink>
    </w:p>
    <w:p>
      <w:pPr>
        <w:pStyle w:val="TOC2"/>
        <w:tabs>
          <w:tab w:val="right" w:leader="dot" w:pos="8306"/>
        </w:tabs>
      </w:pPr>
      <w:hyperlink w:anchor="_Toc2579" w:history="1">
        <w:r>
          <w:rPr>
            <w:rFonts w:ascii="仿宋" w:eastAsia="仿宋" w:hAnsi="仿宋" w:cs="仿宋" w:hint="eastAsia"/>
            <w:lang w:eastAsia="zh-CN"/>
          </w:rPr>
          <w:t>(四)、安全色及安全标志使用要求</w:t>
        </w:r>
        <w:r>
          <w:tab/>
        </w:r>
        <w:r>
          <w:fldChar w:fldCharType="begin"/>
        </w:r>
        <w:r>
          <w:instrText xml:space="preserve"> PAGEREF _Toc2579 \h </w:instrText>
        </w:r>
        <w:r>
          <w:fldChar w:fldCharType="separate"/>
        </w:r>
        <w:r>
          <w:t>31</w:t>
        </w:r>
        <w:r>
          <w:fldChar w:fldCharType="end"/>
        </w:r>
      </w:hyperlink>
    </w:p>
    <w:p>
      <w:pPr>
        <w:pStyle w:val="TOC2"/>
        <w:tabs>
          <w:tab w:val="right" w:leader="dot" w:pos="8306"/>
        </w:tabs>
      </w:pPr>
      <w:hyperlink w:anchor="_Toc7933" w:history="1">
        <w:r>
          <w:rPr>
            <w:rFonts w:ascii="仿宋" w:eastAsia="仿宋" w:hAnsi="仿宋" w:cs="仿宋" w:hint="eastAsia"/>
            <w:lang w:eastAsia="zh-CN"/>
          </w:rPr>
          <w:t>(五)、防尘防毒措施</w:t>
        </w:r>
        <w:r>
          <w:tab/>
        </w:r>
        <w:r>
          <w:fldChar w:fldCharType="begin"/>
        </w:r>
        <w:r>
          <w:instrText xml:space="preserve"> PAGEREF _Toc7933 \h </w:instrText>
        </w:r>
        <w:r>
          <w:fldChar w:fldCharType="separate"/>
        </w:r>
        <w:r>
          <w:t>32</w:t>
        </w:r>
        <w:r>
          <w:fldChar w:fldCharType="end"/>
        </w:r>
      </w:hyperlink>
    </w:p>
    <w:p>
      <w:pPr>
        <w:pStyle w:val="TOC2"/>
        <w:tabs>
          <w:tab w:val="right" w:leader="dot" w:pos="8306"/>
        </w:tabs>
      </w:pPr>
      <w:hyperlink w:anchor="_Toc3722" w:history="1">
        <w:r>
          <w:rPr>
            <w:rFonts w:ascii="仿宋" w:eastAsia="仿宋" w:hAnsi="仿宋" w:cs="仿宋" w:hint="eastAsia"/>
            <w:lang w:eastAsia="zh-CN"/>
          </w:rPr>
          <w:t>(六)、防静电、触电防护及防雷措施</w:t>
        </w:r>
        <w:r>
          <w:tab/>
        </w:r>
        <w:r>
          <w:fldChar w:fldCharType="begin"/>
        </w:r>
        <w:r>
          <w:instrText xml:space="preserve"> PAGEREF _Toc3722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3" w:history="1">
        <w:r>
          <w:rPr>
            <w:rFonts w:ascii="仿宋" w:eastAsia="仿宋" w:hAnsi="仿宋" w:cs="仿宋" w:hint="eastAsia"/>
            <w:lang w:eastAsia="zh-CN"/>
          </w:rPr>
          <w:t>(七)、机械设备安全保障措施</w:t>
        </w:r>
        <w:r>
          <w:tab/>
        </w:r>
        <w:r>
          <w:fldChar w:fldCharType="begin"/>
        </w:r>
        <w:r>
          <w:instrText xml:space="preserve"> PAGEREF _Toc3763 \h </w:instrText>
        </w:r>
        <w:r>
          <w:fldChar w:fldCharType="separate"/>
        </w:r>
        <w:r>
          <w:t>34</w:t>
        </w:r>
        <w:r>
          <w:fldChar w:fldCharType="end"/>
        </w:r>
      </w:hyperlink>
    </w:p>
    <w:p>
      <w:pPr>
        <w:pStyle w:val="TOC1"/>
        <w:tabs>
          <w:tab w:val="right" w:leader="dot" w:pos="8306"/>
        </w:tabs>
      </w:pPr>
      <w:hyperlink w:anchor="_Toc21689" w:history="1">
        <w:r>
          <w:rPr>
            <w:rFonts w:ascii="仿宋" w:eastAsia="仿宋" w:hAnsi="仿宋" w:cs="仿宋" w:hint="eastAsia"/>
            <w:lang w:eastAsia="zh-CN"/>
          </w:rPr>
          <w:t>十一、旋扣设备项目投资规划</w:t>
        </w:r>
        <w:r>
          <w:tab/>
        </w:r>
        <w:r>
          <w:fldChar w:fldCharType="begin"/>
        </w:r>
        <w:r>
          <w:instrText xml:space="preserve"> PAGEREF _Toc21689 \h </w:instrText>
        </w:r>
        <w:r>
          <w:fldChar w:fldCharType="separate"/>
        </w:r>
        <w:r>
          <w:t>35</w:t>
        </w:r>
        <w:r>
          <w:fldChar w:fldCharType="end"/>
        </w:r>
      </w:hyperlink>
    </w:p>
    <w:p>
      <w:pPr>
        <w:pStyle w:val="TOC2"/>
        <w:tabs>
          <w:tab w:val="right" w:leader="dot" w:pos="8306"/>
        </w:tabs>
      </w:pPr>
      <w:hyperlink w:anchor="_Toc22103" w:history="1">
        <w:r>
          <w:rPr>
            <w:rFonts w:ascii="仿宋" w:eastAsia="仿宋" w:hAnsi="仿宋" w:cs="仿宋" w:hint="eastAsia"/>
            <w:lang w:eastAsia="zh-CN"/>
          </w:rPr>
          <w:t>(一)、旋扣设备项目总投资估算</w:t>
        </w:r>
        <w:r>
          <w:tab/>
        </w:r>
        <w:r>
          <w:fldChar w:fldCharType="begin"/>
        </w:r>
        <w:r>
          <w:instrText xml:space="preserve"> PAGEREF _Toc22103 \h </w:instrText>
        </w:r>
        <w:r>
          <w:fldChar w:fldCharType="separate"/>
        </w:r>
        <w:r>
          <w:t>35</w:t>
        </w:r>
        <w:r>
          <w:fldChar w:fldCharType="end"/>
        </w:r>
      </w:hyperlink>
    </w:p>
    <w:p>
      <w:pPr>
        <w:pStyle w:val="TOC2"/>
        <w:tabs>
          <w:tab w:val="right" w:leader="dot" w:pos="8306"/>
        </w:tabs>
      </w:pPr>
      <w:hyperlink w:anchor="_Toc8414" w:history="1">
        <w:r>
          <w:rPr>
            <w:rFonts w:ascii="仿宋" w:eastAsia="仿宋" w:hAnsi="仿宋" w:cs="仿宋" w:hint="eastAsia"/>
            <w:lang w:eastAsia="zh-CN"/>
          </w:rPr>
          <w:t>(二)、资金筹措</w:t>
        </w:r>
        <w:r>
          <w:tab/>
        </w:r>
        <w:r>
          <w:fldChar w:fldCharType="begin"/>
        </w:r>
        <w:r>
          <w:instrText xml:space="preserve"> PAGEREF _Toc8414 \h </w:instrText>
        </w:r>
        <w:r>
          <w:fldChar w:fldCharType="separate"/>
        </w:r>
        <w:r>
          <w:t>36</w:t>
        </w:r>
        <w:r>
          <w:fldChar w:fldCharType="end"/>
        </w:r>
      </w:hyperlink>
    </w:p>
    <w:p>
      <w:pPr>
        <w:pStyle w:val="TOC1"/>
        <w:tabs>
          <w:tab w:val="right" w:leader="dot" w:pos="8306"/>
        </w:tabs>
      </w:pPr>
      <w:hyperlink w:anchor="_Toc13270" w:history="1">
        <w:r>
          <w:rPr>
            <w:rFonts w:ascii="仿宋" w:eastAsia="仿宋" w:hAnsi="仿宋" w:cs="仿宋" w:hint="eastAsia"/>
            <w:lang w:eastAsia="zh-CN"/>
          </w:rPr>
          <w:t>十二、旋扣设备项目风险管理</w:t>
        </w:r>
        <w:r>
          <w:tab/>
        </w:r>
        <w:r>
          <w:fldChar w:fldCharType="begin"/>
        </w:r>
        <w:r>
          <w:instrText xml:space="preserve"> PAGEREF _Toc13270 \h </w:instrText>
        </w:r>
        <w:r>
          <w:fldChar w:fldCharType="separate"/>
        </w:r>
        <w:r>
          <w:t>37</w:t>
        </w:r>
        <w:r>
          <w:fldChar w:fldCharType="end"/>
        </w:r>
      </w:hyperlink>
    </w:p>
    <w:p>
      <w:pPr>
        <w:pStyle w:val="TOC2"/>
        <w:tabs>
          <w:tab w:val="right" w:leader="dot" w:pos="8306"/>
        </w:tabs>
      </w:pPr>
      <w:hyperlink w:anchor="_Toc16689" w:history="1">
        <w:r>
          <w:rPr>
            <w:rFonts w:ascii="仿宋" w:eastAsia="仿宋" w:hAnsi="仿宋" w:cs="仿宋" w:hint="eastAsia"/>
            <w:lang w:eastAsia="zh-CN"/>
          </w:rPr>
          <w:t>(一)、风险识别与评估</w:t>
        </w:r>
        <w:r>
          <w:tab/>
        </w:r>
        <w:r>
          <w:fldChar w:fldCharType="begin"/>
        </w:r>
        <w:r>
          <w:instrText xml:space="preserve"> PAGEREF _Toc16689 \h </w:instrText>
        </w:r>
        <w:r>
          <w:fldChar w:fldCharType="separate"/>
        </w:r>
        <w:r>
          <w:t>37</w:t>
        </w:r>
        <w:r>
          <w:fldChar w:fldCharType="end"/>
        </w:r>
      </w:hyperlink>
    </w:p>
    <w:p>
      <w:pPr>
        <w:pStyle w:val="TOC2"/>
        <w:tabs>
          <w:tab w:val="right" w:leader="dot" w:pos="8306"/>
        </w:tabs>
      </w:pPr>
      <w:hyperlink w:anchor="_Toc11397" w:history="1">
        <w:r>
          <w:rPr>
            <w:rFonts w:ascii="仿宋" w:eastAsia="仿宋" w:hAnsi="仿宋" w:cs="仿宋" w:hint="eastAsia"/>
            <w:lang w:eastAsia="zh-CN"/>
          </w:rPr>
          <w:t>(二)、风险应对策略</w:t>
        </w:r>
        <w:r>
          <w:tab/>
        </w:r>
        <w:r>
          <w:fldChar w:fldCharType="begin"/>
        </w:r>
        <w:r>
          <w:instrText xml:space="preserve"> PAGEREF _Toc11397 \h </w:instrText>
        </w:r>
        <w:r>
          <w:fldChar w:fldCharType="separate"/>
        </w:r>
        <w:r>
          <w:t>38</w:t>
        </w:r>
        <w:r>
          <w:fldChar w:fldCharType="end"/>
        </w:r>
      </w:hyperlink>
    </w:p>
    <w:p>
      <w:pPr>
        <w:pStyle w:val="TOC2"/>
        <w:tabs>
          <w:tab w:val="right" w:leader="dot" w:pos="8306"/>
        </w:tabs>
      </w:pPr>
      <w:hyperlink w:anchor="_Toc15820" w:history="1">
        <w:r>
          <w:rPr>
            <w:rFonts w:ascii="仿宋" w:eastAsia="仿宋" w:hAnsi="仿宋" w:cs="仿宋" w:hint="eastAsia"/>
            <w:lang w:eastAsia="zh-CN"/>
          </w:rPr>
          <w:t>(三)、风险监控与控制</w:t>
        </w:r>
        <w:r>
          <w:tab/>
        </w:r>
        <w:r>
          <w:fldChar w:fldCharType="begin"/>
        </w:r>
        <w:r>
          <w:instrText xml:space="preserve"> PAGEREF _Toc15820 \h </w:instrText>
        </w:r>
        <w:r>
          <w:fldChar w:fldCharType="separate"/>
        </w:r>
        <w:r>
          <w:t>40</w:t>
        </w:r>
        <w:r>
          <w:fldChar w:fldCharType="end"/>
        </w:r>
      </w:hyperlink>
    </w:p>
    <w:p>
      <w:pPr>
        <w:pStyle w:val="TOC1"/>
        <w:tabs>
          <w:tab w:val="right" w:leader="dot" w:pos="8306"/>
        </w:tabs>
      </w:pPr>
      <w:hyperlink w:anchor="_Toc10208" w:history="1">
        <w:r>
          <w:rPr>
            <w:rFonts w:ascii="仿宋" w:eastAsia="仿宋" w:hAnsi="仿宋" w:cs="仿宋" w:hint="eastAsia"/>
            <w:lang w:eastAsia="zh-CN"/>
          </w:rPr>
          <w:t>十三、旋扣设备项目实施时间节点</w:t>
        </w:r>
        <w:r>
          <w:tab/>
        </w:r>
        <w:r>
          <w:fldChar w:fldCharType="begin"/>
        </w:r>
        <w:r>
          <w:instrText xml:space="preserve"> PAGEREF _Toc10208 \h </w:instrText>
        </w:r>
        <w:r>
          <w:fldChar w:fldCharType="separate"/>
        </w:r>
        <w:r>
          <w:t>41</w:t>
        </w:r>
        <w:r>
          <w:fldChar w:fldCharType="end"/>
        </w:r>
      </w:hyperlink>
    </w:p>
    <w:p>
      <w:pPr>
        <w:pStyle w:val="TOC2"/>
        <w:tabs>
          <w:tab w:val="right" w:leader="dot" w:pos="8306"/>
        </w:tabs>
      </w:pPr>
      <w:hyperlink w:anchor="_Toc2263" w:history="1">
        <w:r>
          <w:rPr>
            <w:rFonts w:ascii="仿宋" w:eastAsia="仿宋" w:hAnsi="仿宋" w:cs="仿宋" w:hint="eastAsia"/>
            <w:lang w:eastAsia="zh-CN"/>
          </w:rPr>
          <w:t>(一)、旋扣设备项目启动阶段时间节点</w:t>
        </w:r>
        <w:r>
          <w:tab/>
        </w:r>
        <w:r>
          <w:fldChar w:fldCharType="begin"/>
        </w:r>
        <w:r>
          <w:instrText xml:space="preserve"> PAGEREF _Toc2263 \h </w:instrText>
        </w:r>
        <w:r>
          <w:fldChar w:fldCharType="separate"/>
        </w:r>
        <w:r>
          <w:t>41</w:t>
        </w:r>
        <w:r>
          <w:fldChar w:fldCharType="end"/>
        </w:r>
      </w:hyperlink>
    </w:p>
    <w:p>
      <w:pPr>
        <w:pStyle w:val="TOC2"/>
        <w:tabs>
          <w:tab w:val="right" w:leader="dot" w:pos="8306"/>
        </w:tabs>
      </w:pPr>
      <w:hyperlink w:anchor="_Toc23944" w:history="1">
        <w:r>
          <w:rPr>
            <w:rFonts w:ascii="仿宋" w:eastAsia="仿宋" w:hAnsi="仿宋" w:cs="仿宋" w:hint="eastAsia"/>
            <w:lang w:eastAsia="zh-CN"/>
          </w:rPr>
          <w:t>(二)、旋扣设备项目执行阶段时间节点</w:t>
        </w:r>
        <w:r>
          <w:tab/>
        </w:r>
        <w:r>
          <w:fldChar w:fldCharType="begin"/>
        </w:r>
        <w:r>
          <w:instrText xml:space="preserve"> PAGEREF _Toc23944 \h </w:instrText>
        </w:r>
        <w:r>
          <w:fldChar w:fldCharType="separate"/>
        </w:r>
        <w:r>
          <w:t>42</w:t>
        </w:r>
        <w:r>
          <w:fldChar w:fldCharType="end"/>
        </w:r>
      </w:hyperlink>
    </w:p>
    <w:p>
      <w:pPr>
        <w:pStyle w:val="TOC2"/>
        <w:tabs>
          <w:tab w:val="right" w:leader="dot" w:pos="8306"/>
        </w:tabs>
      </w:pPr>
      <w:hyperlink w:anchor="_Toc14629" w:history="1">
        <w:r>
          <w:rPr>
            <w:rFonts w:ascii="仿宋" w:eastAsia="仿宋" w:hAnsi="仿宋" w:cs="仿宋" w:hint="eastAsia"/>
            <w:lang w:eastAsia="zh-CN"/>
          </w:rPr>
          <w:t>(三)、旋扣设备项目完成阶段时间节点</w:t>
        </w:r>
        <w:r>
          <w:tab/>
        </w:r>
        <w:r>
          <w:fldChar w:fldCharType="begin"/>
        </w:r>
        <w:r>
          <w:instrText xml:space="preserve"> PAGEREF _Toc14629 \h </w:instrText>
        </w:r>
        <w:r>
          <w:fldChar w:fldCharType="separate"/>
        </w:r>
        <w:r>
          <w:t>43</w:t>
        </w:r>
        <w:r>
          <w:fldChar w:fldCharType="end"/>
        </w:r>
      </w:hyperlink>
    </w:p>
    <w:p>
      <w:pPr>
        <w:pStyle w:val="TOC1"/>
        <w:tabs>
          <w:tab w:val="right" w:leader="dot" w:pos="8306"/>
        </w:tabs>
      </w:pPr>
      <w:hyperlink w:anchor="_Toc6126" w:history="1">
        <w:r>
          <w:rPr>
            <w:rFonts w:ascii="仿宋" w:eastAsia="仿宋" w:hAnsi="仿宋" w:cs="仿宋" w:hint="eastAsia"/>
            <w:lang w:eastAsia="zh-CN"/>
          </w:rPr>
          <w:t>十四、营销与推广策略</w:t>
        </w:r>
        <w:r>
          <w:tab/>
        </w:r>
        <w:r>
          <w:fldChar w:fldCharType="begin"/>
        </w:r>
        <w:r>
          <w:instrText xml:space="preserve"> PAGEREF _Toc6126 \h </w:instrText>
        </w:r>
        <w:r>
          <w:fldChar w:fldCharType="separate"/>
        </w:r>
        <w:r>
          <w:t>44</w:t>
        </w:r>
        <w:r>
          <w:fldChar w:fldCharType="end"/>
        </w:r>
      </w:hyperlink>
    </w:p>
    <w:p>
      <w:pPr>
        <w:pStyle w:val="TOC2"/>
        <w:tabs>
          <w:tab w:val="right" w:leader="dot" w:pos="8306"/>
        </w:tabs>
      </w:pPr>
      <w:hyperlink w:anchor="_Toc27299" w:history="1">
        <w:r>
          <w:rPr>
            <w:rFonts w:ascii="仿宋" w:eastAsia="仿宋" w:hAnsi="仿宋" w:cs="仿宋" w:hint="eastAsia"/>
            <w:lang w:eastAsia="zh-CN"/>
          </w:rPr>
          <w:t>(一)、产品/服务定位与特点</w:t>
        </w:r>
        <w:r>
          <w:tab/>
        </w:r>
        <w:r>
          <w:fldChar w:fldCharType="begin"/>
        </w:r>
        <w:r>
          <w:instrText xml:space="preserve"> PAGEREF _Toc27299 \h </w:instrText>
        </w:r>
        <w:r>
          <w:fldChar w:fldCharType="separate"/>
        </w:r>
        <w:r>
          <w:t>44</w:t>
        </w:r>
        <w:r>
          <w:fldChar w:fldCharType="end"/>
        </w:r>
      </w:hyperlink>
    </w:p>
    <w:p>
      <w:pPr>
        <w:pStyle w:val="TOC2"/>
        <w:tabs>
          <w:tab w:val="right" w:leader="dot" w:pos="8306"/>
        </w:tabs>
      </w:pPr>
      <w:hyperlink w:anchor="_Toc6536" w:history="1">
        <w:r>
          <w:rPr>
            <w:rFonts w:ascii="仿宋" w:eastAsia="仿宋" w:hAnsi="仿宋" w:cs="仿宋" w:hint="eastAsia"/>
            <w:lang w:eastAsia="zh-CN"/>
          </w:rPr>
          <w:t>(二)、市场定位与竞争分析</w:t>
        </w:r>
        <w:r>
          <w:tab/>
        </w:r>
        <w:r>
          <w:fldChar w:fldCharType="begin"/>
        </w:r>
        <w:r>
          <w:instrText xml:space="preserve"> PAGEREF _Toc6536 \h </w:instrText>
        </w:r>
        <w:r>
          <w:fldChar w:fldCharType="separate"/>
        </w:r>
        <w:r>
          <w:t>45</w:t>
        </w:r>
        <w:r>
          <w:fldChar w:fldCharType="end"/>
        </w:r>
      </w:hyperlink>
    </w:p>
    <w:p>
      <w:pPr>
        <w:pStyle w:val="TOC2"/>
        <w:tabs>
          <w:tab w:val="right" w:leader="dot" w:pos="8306"/>
        </w:tabs>
      </w:pPr>
      <w:hyperlink w:anchor="_Toc31554" w:history="1">
        <w:r>
          <w:rPr>
            <w:rFonts w:ascii="仿宋" w:eastAsia="仿宋" w:hAnsi="仿宋" w:cs="仿宋" w:hint="eastAsia"/>
            <w:lang w:eastAsia="zh-CN"/>
          </w:rPr>
          <w:t>(三)、营销渠道与策略</w:t>
        </w:r>
        <w:r>
          <w:tab/>
        </w:r>
        <w:r>
          <w:fldChar w:fldCharType="begin"/>
        </w:r>
        <w:r>
          <w:instrText xml:space="preserve"> PAGEREF _Toc31554 \h </w:instrText>
        </w:r>
        <w:r>
          <w:fldChar w:fldCharType="separate"/>
        </w:r>
        <w:r>
          <w:t>47</w:t>
        </w:r>
        <w:r>
          <w:fldChar w:fldCharType="end"/>
        </w:r>
      </w:hyperlink>
    </w:p>
    <w:p>
      <w:pPr>
        <w:pStyle w:val="TOC2"/>
        <w:tabs>
          <w:tab w:val="right" w:leader="dot" w:pos="8306"/>
        </w:tabs>
      </w:pPr>
      <w:hyperlink w:anchor="_Toc8328" w:history="1">
        <w:r>
          <w:rPr>
            <w:rFonts w:ascii="仿宋" w:eastAsia="仿宋" w:hAnsi="仿宋" w:cs="仿宋" w:hint="eastAsia"/>
            <w:lang w:eastAsia="zh-CN"/>
          </w:rPr>
          <w:t>(四)、推广与宣传活动</w:t>
        </w:r>
        <w:r>
          <w:tab/>
        </w:r>
        <w:r>
          <w:fldChar w:fldCharType="begin"/>
        </w:r>
        <w:r>
          <w:instrText xml:space="preserve"> PAGEREF _Toc8328 \h </w:instrText>
        </w:r>
        <w:r>
          <w:fldChar w:fldCharType="separate"/>
        </w:r>
        <w:r>
          <w:t>48</w:t>
        </w:r>
        <w:r>
          <w:fldChar w:fldCharType="end"/>
        </w:r>
      </w:hyperlink>
    </w:p>
    <w:p>
      <w:pPr>
        <w:pStyle w:val="TOC1"/>
        <w:tabs>
          <w:tab w:val="right" w:leader="dot" w:pos="8306"/>
        </w:tabs>
      </w:pPr>
      <w:hyperlink w:anchor="_Toc20557" w:history="1">
        <w:r>
          <w:rPr>
            <w:rFonts w:ascii="仿宋" w:eastAsia="仿宋" w:hAnsi="仿宋" w:cs="仿宋" w:hint="eastAsia"/>
            <w:lang w:eastAsia="zh-CN"/>
          </w:rPr>
          <w:t>十五、供应链管理</w:t>
        </w:r>
        <w:r>
          <w:tab/>
        </w:r>
        <w:r>
          <w:fldChar w:fldCharType="begin"/>
        </w:r>
        <w:r>
          <w:instrText xml:space="preserve"> PAGEREF _Toc20557 \h </w:instrText>
        </w:r>
        <w:r>
          <w:fldChar w:fldCharType="separate"/>
        </w:r>
        <w:r>
          <w:t>53</w:t>
        </w:r>
        <w:r>
          <w:fldChar w:fldCharType="end"/>
        </w:r>
      </w:hyperlink>
    </w:p>
    <w:p>
      <w:pPr>
        <w:pStyle w:val="TOC2"/>
        <w:tabs>
          <w:tab w:val="right" w:leader="dot" w:pos="8306"/>
        </w:tabs>
      </w:pPr>
      <w:hyperlink w:anchor="_Toc9576" w:history="1">
        <w:r>
          <w:rPr>
            <w:rFonts w:ascii="仿宋" w:eastAsia="仿宋" w:hAnsi="仿宋" w:cs="仿宋" w:hint="eastAsia"/>
            <w:lang w:eastAsia="zh-CN"/>
          </w:rPr>
          <w:t>(一)、供应链战略规划</w:t>
        </w:r>
        <w:r>
          <w:tab/>
        </w:r>
        <w:r>
          <w:fldChar w:fldCharType="begin"/>
        </w:r>
        <w:r>
          <w:instrText xml:space="preserve"> PAGEREF _Toc9576 \h </w:instrText>
        </w:r>
        <w:r>
          <w:fldChar w:fldCharType="separate"/>
        </w:r>
        <w:r>
          <w:t>53</w:t>
        </w:r>
        <w:r>
          <w:fldChar w:fldCharType="end"/>
        </w:r>
      </w:hyperlink>
    </w:p>
    <w:p>
      <w:pPr>
        <w:pStyle w:val="TOC2"/>
        <w:tabs>
          <w:tab w:val="right" w:leader="dot" w:pos="8306"/>
        </w:tabs>
      </w:pPr>
      <w:hyperlink w:anchor="_Toc28484" w:history="1">
        <w:r>
          <w:rPr>
            <w:rFonts w:ascii="仿宋" w:eastAsia="仿宋" w:hAnsi="仿宋" w:cs="仿宋" w:hint="eastAsia"/>
            <w:lang w:eastAsia="zh-CN"/>
          </w:rPr>
          <w:t>(二)、供应商选择与合作</w:t>
        </w:r>
        <w:r>
          <w:tab/>
        </w:r>
        <w:r>
          <w:fldChar w:fldCharType="begin"/>
        </w:r>
        <w:r>
          <w:instrText xml:space="preserve"> PAGEREF _Toc28484 \h </w:instrText>
        </w:r>
        <w:r>
          <w:fldChar w:fldCharType="separate"/>
        </w:r>
        <w:r>
          <w:t>55</w:t>
        </w:r>
        <w:r>
          <w:fldChar w:fldCharType="end"/>
        </w:r>
      </w:hyperlink>
    </w:p>
    <w:p>
      <w:pPr>
        <w:pStyle w:val="TOC2"/>
        <w:tabs>
          <w:tab w:val="right" w:leader="dot" w:pos="8306"/>
        </w:tabs>
      </w:pPr>
      <w:hyperlink w:anchor="_Toc4818" w:history="1">
        <w:r>
          <w:rPr>
            <w:rFonts w:ascii="仿宋" w:eastAsia="仿宋" w:hAnsi="仿宋" w:cs="仿宋" w:hint="eastAsia"/>
            <w:lang w:eastAsia="zh-CN"/>
          </w:rPr>
          <w:t>(三)、物流与库存管理</w:t>
        </w:r>
        <w:r>
          <w:tab/>
        </w:r>
        <w:r>
          <w:fldChar w:fldCharType="begin"/>
        </w:r>
        <w:r>
          <w:instrText xml:space="preserve"> PAGEREF _Toc4818 \h </w:instrText>
        </w:r>
        <w:r>
          <w:fldChar w:fldCharType="separate"/>
        </w:r>
        <w:r>
          <w:t>56</w:t>
        </w:r>
        <w:r>
          <w:fldChar w:fldCharType="end"/>
        </w:r>
      </w:hyperlink>
    </w:p>
    <w:p>
      <w:pPr>
        <w:pStyle w:val="TOC1"/>
        <w:tabs>
          <w:tab w:val="right" w:leader="dot" w:pos="8306"/>
        </w:tabs>
      </w:pPr>
      <w:hyperlink w:anchor="_Toc20148" w:history="1">
        <w:r>
          <w:rPr>
            <w:rFonts w:ascii="仿宋" w:eastAsia="仿宋" w:hAnsi="仿宋" w:cs="仿宋" w:hint="eastAsia"/>
            <w:lang w:eastAsia="zh-CN"/>
          </w:rPr>
          <w:t>十六、利益相关者分析与沟通计划</w:t>
        </w:r>
        <w:r>
          <w:tab/>
        </w:r>
        <w:r>
          <w:fldChar w:fldCharType="begin"/>
        </w:r>
        <w:r>
          <w:instrText xml:space="preserve"> PAGEREF _Toc20148 \h </w:instrText>
        </w:r>
        <w:r>
          <w:fldChar w:fldCharType="separate"/>
        </w:r>
        <w:r>
          <w:t>57</w:t>
        </w:r>
        <w:r>
          <w:fldChar w:fldCharType="end"/>
        </w:r>
      </w:hyperlink>
    </w:p>
    <w:p>
      <w:pPr>
        <w:pStyle w:val="TOC2"/>
        <w:tabs>
          <w:tab w:val="right" w:leader="dot" w:pos="8306"/>
        </w:tabs>
      </w:pPr>
      <w:hyperlink w:anchor="_Toc27038" w:history="1">
        <w:r>
          <w:rPr>
            <w:rFonts w:ascii="仿宋" w:eastAsia="仿宋" w:hAnsi="仿宋" w:cs="仿宋" w:hint="eastAsia"/>
            <w:lang w:eastAsia="zh-CN"/>
          </w:rPr>
          <w:t>(一)、利益相关者分析</w:t>
        </w:r>
        <w:r>
          <w:tab/>
        </w:r>
        <w:r>
          <w:fldChar w:fldCharType="begin"/>
        </w:r>
        <w:r>
          <w:instrText xml:space="preserve"> PAGEREF _Toc27038 \h </w:instrText>
        </w:r>
        <w:r>
          <w:fldChar w:fldCharType="separate"/>
        </w:r>
        <w:r>
          <w:t>57</w:t>
        </w:r>
        <w:r>
          <w:fldChar w:fldCharType="end"/>
        </w:r>
      </w:hyperlink>
    </w:p>
    <w:p>
      <w:pPr>
        <w:pStyle w:val="TOC2"/>
        <w:tabs>
          <w:tab w:val="right" w:leader="dot" w:pos="8306"/>
        </w:tabs>
      </w:pPr>
      <w:hyperlink w:anchor="_Toc9888" w:history="1">
        <w:r>
          <w:rPr>
            <w:rFonts w:ascii="仿宋" w:eastAsia="仿宋" w:hAnsi="仿宋" w:cs="仿宋" w:hint="eastAsia"/>
            <w:lang w:eastAsia="zh-CN"/>
          </w:rPr>
          <w:t>(二)、沟通计划</w:t>
        </w:r>
        <w:r>
          <w:tab/>
        </w:r>
        <w:r>
          <w:fldChar w:fldCharType="begin"/>
        </w:r>
        <w:r>
          <w:instrText xml:space="preserve"> PAGEREF _Toc9888 \h </w:instrText>
        </w:r>
        <w:r>
          <w:fldChar w:fldCharType="separate"/>
        </w:r>
        <w:r>
          <w:t>59</w:t>
        </w:r>
        <w:r>
          <w:fldChar w:fldCharType="end"/>
        </w:r>
      </w:hyperlink>
    </w:p>
    <w:p>
      <w:pPr>
        <w:pStyle w:val="TOC1"/>
        <w:tabs>
          <w:tab w:val="right" w:leader="dot" w:pos="8306"/>
        </w:tabs>
      </w:pPr>
      <w:hyperlink w:anchor="_Toc6662" w:history="1">
        <w:r>
          <w:rPr>
            <w:rFonts w:ascii="仿宋" w:eastAsia="仿宋" w:hAnsi="仿宋" w:cs="仿宋" w:hint="eastAsia"/>
            <w:lang w:eastAsia="zh-CN"/>
          </w:rPr>
          <w:t>十七、旋扣设备项目治理与监督</w:t>
        </w:r>
        <w:r>
          <w:tab/>
        </w:r>
        <w:r>
          <w:fldChar w:fldCharType="begin"/>
        </w:r>
        <w:r>
          <w:instrText xml:space="preserve"> PAGEREF _Toc6662 \h </w:instrText>
        </w:r>
        <w:r>
          <w:fldChar w:fldCharType="separate"/>
        </w:r>
        <w:r>
          <w:t>60</w:t>
        </w:r>
        <w:r>
          <w:fldChar w:fldCharType="end"/>
        </w:r>
      </w:hyperlink>
    </w:p>
    <w:p>
      <w:pPr>
        <w:pStyle w:val="TOC2"/>
        <w:tabs>
          <w:tab w:val="right" w:leader="dot" w:pos="8306"/>
        </w:tabs>
      </w:pPr>
      <w:hyperlink w:anchor="_Toc1408" w:history="1">
        <w:r>
          <w:rPr>
            <w:rFonts w:ascii="仿宋" w:eastAsia="仿宋" w:hAnsi="仿宋" w:cs="仿宋" w:hint="eastAsia"/>
            <w:lang w:eastAsia="zh-CN"/>
          </w:rPr>
          <w:t>(一)、旋扣设备项目治理结构</w:t>
        </w:r>
        <w:r>
          <w:tab/>
        </w:r>
        <w:r>
          <w:fldChar w:fldCharType="begin"/>
        </w:r>
        <w:r>
          <w:instrText xml:space="preserve"> PAGEREF _Toc1408 \h </w:instrText>
        </w:r>
        <w:r>
          <w:fldChar w:fldCharType="separate"/>
        </w:r>
        <w:r>
          <w:t>60</w:t>
        </w:r>
        <w:r>
          <w:fldChar w:fldCharType="end"/>
        </w:r>
      </w:hyperlink>
    </w:p>
    <w:p>
      <w:pPr>
        <w:pStyle w:val="TOC2"/>
        <w:tabs>
          <w:tab w:val="right" w:leader="dot" w:pos="8306"/>
        </w:tabs>
      </w:pPr>
      <w:hyperlink w:anchor="_Toc25410" w:history="1">
        <w:r>
          <w:rPr>
            <w:rFonts w:ascii="仿宋" w:eastAsia="仿宋" w:hAnsi="仿宋" w:cs="仿宋" w:hint="eastAsia"/>
            <w:lang w:eastAsia="zh-CN"/>
          </w:rPr>
          <w:t>(二)、监督与审计</w:t>
        </w:r>
        <w:r>
          <w:tab/>
        </w:r>
        <w:r>
          <w:fldChar w:fldCharType="begin"/>
        </w:r>
        <w:r>
          <w:instrText xml:space="preserve"> PAGEREF _Toc25410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39"/>
      <w:r>
        <w:rPr>
          <w:rFonts w:ascii="仿宋" w:eastAsia="仿宋" w:hAnsi="仿宋" w:cs="仿宋" w:hint="eastAsia"/>
          <w:sz w:val="28"/>
          <w:lang w:eastAsia="zh-CN"/>
        </w:rPr>
        <w:t>一、旋扣设备项目危机管理</w:t>
      </w:r>
      <w:bookmarkEnd w:id="2"/>
    </w:p>
    <w:p>
      <w:pPr>
        <w:pStyle w:val="Heading2"/>
        <w:rPr>
          <w:rFonts w:ascii="仿宋" w:eastAsia="仿宋" w:hAnsi="仿宋" w:cs="仿宋" w:hint="eastAsia"/>
          <w:lang w:eastAsia="zh-CN"/>
        </w:rPr>
      </w:pPr>
      <w:bookmarkStart w:id="3" w:name="_Toc254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旋扣设备项目危机管理中，危机预警与识别是确保旋扣设备项目稳健运行的核心步骤。通过建立全面的监测机制，旋扣设备项目团队旨在及时发现和理解潜在的风险和危机因素，以便采取及时的预防和应对措施，确保旋扣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首先，通过深入的风险评估，旋扣设备项目团队全面分析了整个旋扣设备项目和各个阶段可能存在的威胁。这包括准确评估每个潜在风险的发生概率和可能影响的程度，为后续危机预警提供了有力支持。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旋扣设备项目团队着重于明确定义旋扣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旋扣设备项目进展的持续监控，团队能够及时发现潜在问题并作出迅速反应。旋扣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在这一阶段，团队的专业素养和反应速度将发挥至关重要的作用，以确保潜在危机能够在初期得到有效的处理，最大程度地减轻负面影响。通过危机预警与识别，旋扣设备项目得以更有序、可控地推进。</w:t>
      </w:r>
    </w:p>
    <w:p>
      <w:pPr>
        <w:pStyle w:val="Heading2"/>
        <w:ind w:firstLine="560" w:firstLineChars="200"/>
        <w:rPr>
          <w:rFonts w:ascii="仿宋" w:eastAsia="仿宋" w:hAnsi="仿宋" w:cs="仿宋" w:hint="eastAsia"/>
          <w:sz w:val="28"/>
          <w:lang w:eastAsia="zh-CN"/>
        </w:rPr>
      </w:pPr>
      <w:bookmarkStart w:id="4" w:name="_Toc110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在危机发生时，旋扣设备项目团队立即行动，成立了应急小组。该小组的任务是迅速制定并实施紧急应对措施，以最小化潜在损失。以下是采取的主要措施：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暂停旋扣设备项目进度：为遏制危机蔓延，旋扣设备项目暂时停止进行，以便全面评估当前状况。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资源重新分配：重新评估旋扣设备项目资源的分配，确保最大限度地减小损失。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实时沟通：与关键利益相关者建立实时沟通机制，向他们传递旋扣设备项目危机的实际状况，保障旋扣设备项目核心利益。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在紧急应对的同时，旋扣设备项目团队强调了团队协作和有效沟通的重要性。以下是团队协作的关键举措：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信息共享机制：建立了信息共享平台，确保团队成员能够及时获取旋扣设备项目危机的实时信息。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领导者沟通：旋扣设备项目领导者通过定期会议和即时沟通工具，指导团队应对危机，保持团队稳定运行。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随着危机得到初步控制，旋扣设备项目团队转向制定恢复计划，以确保旋扣设备项目能够从中迅速恢复。主要恢复计划包括：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修复受损的进度计划：重新评估旋扣设备项目进度，制定修复计划，确保旋扣设备项目尽快回归正常进程。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重新调整资源分配：优化资源分配，确保旋扣设备项目在有限资源下高效运转。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风险管理机制加强：对旋扣设备项目风险进行全面评估，制定更强化的风险管理策略，以预防未来可能的危机。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623"/>
      <w:r>
        <w:rPr>
          <w:rFonts w:ascii="仿宋" w:eastAsia="仿宋" w:hAnsi="仿宋" w:cs="仿宋" w:hint="eastAsia"/>
          <w:sz w:val="28"/>
          <w:lang w:eastAsia="zh-CN"/>
        </w:rPr>
        <w:t>二、旋扣设备项目选址可行性分析</w:t>
      </w:r>
      <w:bookmarkEnd w:id="5"/>
    </w:p>
    <w:p>
      <w:pPr>
        <w:pStyle w:val="Heading2"/>
        <w:rPr>
          <w:rFonts w:ascii="仿宋" w:eastAsia="仿宋" w:hAnsi="仿宋" w:cs="仿宋" w:hint="eastAsia"/>
          <w:lang w:eastAsia="zh-CN"/>
        </w:rPr>
      </w:pPr>
      <w:bookmarkStart w:id="6" w:name="_Toc25559"/>
      <w:r>
        <w:rPr>
          <w:rFonts w:ascii="仿宋" w:eastAsia="仿宋" w:hAnsi="仿宋" w:cs="仿宋" w:hint="eastAsia"/>
          <w:lang w:eastAsia="zh-CN"/>
        </w:rPr>
        <w:t>(一)、旋扣设备项目选址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该旋扣设备项目选址位于XX省XX市XX区XXX街道</w:t>
      </w:r>
    </w:p>
    <w:p>
      <w:pPr>
        <w:pStyle w:val="Heading2"/>
        <w:ind w:firstLine="560" w:firstLineChars="200"/>
        <w:rPr>
          <w:rFonts w:ascii="仿宋" w:eastAsia="仿宋" w:hAnsi="仿宋" w:cs="仿宋" w:hint="eastAsia"/>
          <w:sz w:val="28"/>
          <w:lang w:eastAsia="zh-CN"/>
        </w:rPr>
      </w:pPr>
      <w:bookmarkStart w:id="7" w:name="_Toc128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旋扣设备项目的征地面积将根据旋扣设备项目的实际规模和需求进行精确规划。具体面积XXX平方米，旨在确保旋扣设备项目不仅能够满足当前的发展需求，还能够预留空间以适应未来的扩展。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净用地面积是在征地面积基础上去除不可利用面积后的实际可开发用地。具体面积XXX平方米，考虑到环保、交通、安全等多方面因素，以确保旋扣设备项目在整体利用效率上达到最优。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旋扣设备项目计划建设的建筑总规模具体面积XXX平方米。这一规模的确定综合考虑了旋扣设备项目的性质、规模，以及城市规划的相关要求，确保建筑布局与周边环境协调一致。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绿地率是旋扣设备项目用地中被规划为绿地的比例。具体面积XXX平方米，旨在通过合理规划绿地，改善旋扣设备项目周边环境，提升居民生活质量，并符合城市整体绿化规划。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容积率是用地上可以建设的建筑总体积与用地面积之比。具体面积XXX，通过合理的容积率规划，确保旋扣设备项目建筑规模与周边环境和谐共生。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确保旋扣设备项目选址与当地城市规划相一致，具体面积XXX平方米。通过与城市规划部门深入沟通，确保旋扣设备项目不仅符合城市的整体发展方向，还能够融入城市的发展布局，为城市的长远发展贡献力量。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旋扣设备项目选址符合当地产业政策，具体面积XXX平方米。这包括旋扣设备项目对当地经济的促进作用，以及对相关产业的带动效应，确保旋扣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用地总体要求必须符合环保和可持续发展的原则，具体面积XXX平方米。通过采用绿色建筑设计、节能减排等措施，确保旋扣设备项目在建设和运营过程中对环境的影响最小化，达到可持续发展的要求。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确保旋扣设备项目选址具备必要的公共设施配套，具体面积XXX平方米。这包括交通便利性、教育、医疗等基础设施，以提高居民生活品质，使得旋扣设备项目选址更具吸引力。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考虑用地总体要求对当地社会稳定性的影响，具体面积XXX平方米。通过深入了解当地社区反馈，确保旋扣设备项目的选址和建设过程对当地社会和谐稳定产生积极作用。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旋扣设备项目选址不仅符合法规和规划，还在实际操作中具有可行性。这一全面规划将为旋扣设备项目的成功实施提供坚实的基础，确保旋扣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61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旋扣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旋扣设备项目的设备规划和空间设计中，我们将采取灵活设备布局的措施。设备布局将根据实际需求进行灵活设计，避免不必要的浪费。通过合理规划设备摆放位置，我们将提高设备的利用率，减少设备间距，以确保旋扣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旋扣设备项目内部引入共享设施的概念，例如共享会议室、办公区等。通过这种方式，我们可以减少对资源的重复建设，提高资源共享效率，从而减小旋扣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2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旋扣设备项目的总图布置中，我们将不同功能区域进行明确的规划，以最大程度满足旋扣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0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旋扣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旋扣设备项目对环境的影响是综合评价的重要因素之一。我们将详细考虑选址周边的自然环境、生态保护区、水源地等情况，确保旋扣设备项目的建设和运营对环境影响最小化，并符合当地的环保法规标准。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对选址的评价还需充分考虑当地政府的产业政策和法规。我们将详细了解旋扣设备项目所在地的相关政策，确保旋扣设备项目的规划和运营与当地法规相符，降低不必要的法律风险。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考虑到社会稳定性对企业运营的重要性，我们将评估选址地区的社会安全情况、劳工关系、社区反馈等方面，以确保旋扣设备项目的建设和运营不会受到社会稳定性的负面影响。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最后，我们将综合考虑用地成本，包括土地购置费用、土地开发成本等。通过对用地成本的详细评估，我们能够做出更为精确的经济效益分析，为旋扣设备项目的投资决策提供有力支持。</w:t>
      </w:r>
    </w:p>
    <w:p>
      <w:pPr>
        <w:pStyle w:val="Heading1"/>
        <w:ind w:firstLine="560" w:firstLineChars="200"/>
        <w:rPr>
          <w:rFonts w:ascii="仿宋" w:eastAsia="仿宋" w:hAnsi="仿宋" w:cs="仿宋" w:hint="eastAsia"/>
          <w:sz w:val="28"/>
          <w:lang w:eastAsia="zh-CN"/>
        </w:rPr>
      </w:pPr>
      <w:bookmarkStart w:id="11" w:name="_Toc1634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587"/>
      <w:r>
        <w:rPr>
          <w:rFonts w:ascii="仿宋" w:eastAsia="仿宋" w:hAnsi="仿宋" w:cs="仿宋" w:hint="eastAsia"/>
          <w:lang w:eastAsia="zh-CN"/>
        </w:rPr>
        <w:t>(一)、旋扣设备行业分析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行业一直以来都是市场的关注焦点。行业内的发展趋势、竞争态势以及潜在机会都对旋扣设备项目的推进产生深远的影响。通过深入研究行业的整体概貌，我们将更好地理解行业的核心特征，为旋扣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旋扣设备行业，技术一直是推动创新和发展的关键因素。我们将对当前技术趋势进行详尽分析，包括但不限于人工智能、大数据应用、先进制造技术等。这有助于旋扣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旋扣设备项目成功的基础。我们将对主要竞争对手进行深入研究，包括其市场份额、产品特点、市场定位等。通过全面了解竞争对手的优势和劣势，旋扣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747"/>
      <w:r>
        <w:rPr>
          <w:rFonts w:ascii="仿宋" w:eastAsia="仿宋" w:hAnsi="仿宋" w:cs="仿宋" w:hint="eastAsia"/>
          <w:sz w:val="28"/>
          <w:lang w:eastAsia="zh-CN"/>
        </w:rPr>
        <w:t>(二)、旋扣设备市场分析预测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通过对市场规模的深入调研，我们将预测旋扣设备市场未来的增长趋势。这包括市场的整体规模、各细分领域的发展趋势等。旋扣设备项目可以根据市场的扩张速度和潜在机会，制定更符合市场需求的发展策略。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旋扣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旋扣设备项目实施过程中需要充分考虑的因素。我们将对市场风险进行全面评估，包括但不限于政策法规风险、市场竞争风险、技术变革风险等。通过对潜在风险的深入分析，旋扣设备项目可以制定相应的风险缓解策略，降低不确定性对旋扣设备项目的影响。</w:t>
      </w:r>
    </w:p>
    <w:p>
      <w:pPr>
        <w:pStyle w:val="Heading1"/>
        <w:ind w:firstLine="560" w:firstLineChars="200"/>
        <w:rPr>
          <w:rFonts w:ascii="仿宋" w:eastAsia="仿宋" w:hAnsi="仿宋" w:cs="仿宋" w:hint="eastAsia"/>
          <w:sz w:val="28"/>
          <w:lang w:eastAsia="zh-CN"/>
        </w:rPr>
      </w:pPr>
      <w:bookmarkStart w:id="14" w:name="_Toc30370"/>
      <w:r>
        <w:rPr>
          <w:rFonts w:ascii="仿宋" w:eastAsia="仿宋" w:hAnsi="仿宋" w:cs="仿宋" w:hint="eastAsia"/>
          <w:sz w:val="28"/>
          <w:lang w:eastAsia="zh-CN"/>
        </w:rPr>
        <w:t>四、旋扣设备项目可持续发展</w:t>
      </w:r>
      <w:bookmarkEnd w:id="14"/>
    </w:p>
    <w:p>
      <w:pPr>
        <w:pStyle w:val="Heading2"/>
        <w:rPr>
          <w:rFonts w:ascii="仿宋" w:eastAsia="仿宋" w:hAnsi="仿宋" w:cs="仿宋" w:hint="eastAsia"/>
          <w:lang w:eastAsia="zh-CN"/>
        </w:rPr>
      </w:pPr>
      <w:bookmarkStart w:id="15" w:name="_Toc1794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旋扣设备项目中，旋扣设备项目团队着眼于未来，明确了可持续发展的战略方向。制定的具体可持续发展目标包括降低资源使用、采用环保技术、最大化社会效益等。这一步骤不仅有助于旋扣设备项目在环保和社会责任方面达到最高标准，也为未来提供了明确的指引，确保旋扣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可持续实践的融入旋扣设备项目管理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旋扣设备项目管理周期。从旋扣设备项目规划开始，旋扣设备项目团队就考虑了环境和社会的因素。在执行阶段，旋扣设备项目团队积极推动绿色技术的应用，优化资源利用。此外，关注员工的社会责任，通过培训和沟通活动提高员工对可持续发展的认知，使他们能够在日常工作中践行可持续实践。这些举措不仅为旋扣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27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扎根于旋扣设备项目的可持续发展理念，我们深信环保与社会责任是旋扣设备项目成功的关键支柱。在旋扣设备项目的每一步，我们都致力于通过创新和实践，履行对环境和社会的坚定责任。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团队通过引入先进的环保技术、建立高效的废物处理系统以及推动能源节约措施，积极履行环保责任。定期的环保监测和评估确保旋扣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不仅致力于自身可持续发展，还注重对社会的回馈。通过支持社区旋扣设备项目、参与慈善事业、提供培训机会等方式，旋扣设备项目积极履行社会责任。与当地社区建立积极互动，关注员工的工作与生活平衡，以及员工的身心健康，是旋扣设备项目在社会责任层面的关键举措。这样的实践不仅增强了旋扣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968"/>
      <w:r>
        <w:rPr>
          <w:rFonts w:ascii="仿宋" w:eastAsia="仿宋" w:hAnsi="仿宋" w:cs="仿宋" w:hint="eastAsia"/>
          <w:sz w:val="28"/>
          <w:lang w:eastAsia="zh-CN"/>
        </w:rPr>
        <w:t>五、旋扣设备项目文档管理</w:t>
      </w:r>
      <w:bookmarkEnd w:id="17"/>
    </w:p>
    <w:p>
      <w:pPr>
        <w:pStyle w:val="Heading2"/>
        <w:rPr>
          <w:rFonts w:ascii="仿宋" w:eastAsia="仿宋" w:hAnsi="仿宋" w:cs="仿宋" w:hint="eastAsia"/>
          <w:lang w:eastAsia="zh-CN"/>
        </w:rPr>
      </w:pPr>
      <w:bookmarkStart w:id="18" w:name="_Toc536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旋扣设备项目高度重视文档的质量和准确性，以支持旋扣设备项目的各项活动和决策。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文档的编制始于旋扣设备项目计划的初期，我们制定了详细的文档编制计划，明确了每个文档的内容、格式和编写责任人。在旋扣设备项目启动阶段，我们首先编制了旋扣设备项目章程，明确定义了旋扣设备项目的目标、范围、风险等关键要素。随后，旋扣设备项目团队根据计划陆续编制了需求文档、设计文档、测试文档等各类文档，确保旋扣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旋扣设备项目管理中的重要环节，旨在确保旋扣设备项目文档符合质量标准和旋扣设备项目需求。在旋扣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除了内部审查，我们还进行了外部审查，邀请旋扣设备项目相关利益方和专业领域的专家对文档进行独立审查。这有助于获取更全面、客观的反馈，确保旋扣设备项目文档不仅符合内部标准，也满足外部需求。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旋扣设备项目在文档编制与审查方面建立了严格的管理机制，通过规范的流程和多维度的审查，确保旋扣设备项目文档的质量、准确性和可靠性，为旋扣设备项目的顺利推进提供了有力支持。</w:t>
      </w:r>
    </w:p>
    <w:p>
      <w:pPr>
        <w:pStyle w:val="Heading2"/>
        <w:ind w:firstLine="560" w:firstLineChars="200"/>
        <w:rPr>
          <w:rFonts w:ascii="仿宋" w:eastAsia="仿宋" w:hAnsi="仿宋" w:cs="仿宋" w:hint="eastAsia"/>
          <w:sz w:val="28"/>
          <w:lang w:eastAsia="zh-CN"/>
        </w:rPr>
      </w:pPr>
      <w:bookmarkStart w:id="19" w:name="_Toc2779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在旋扣设备项目中，我们致力于优化文档发布与分发过程，以确保信息的高效传递和团队间协作的顺畅进行。以下是我们采取的关键优化策略：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我们通过多渠道发布文档，包括电子邮件、旋扣设备项目管理平台、内部网站等，以满足不同团队成员的偏好和需求。多渠道发布确保了信息的全面覆盖。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我们采用了精细的权限控制，确保只有授权人员可以访问敏感信息。这种安全措施保护了旋扣设备项目文档的机密性，防止了未经授权的信息泄露。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90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文档存档与归档是旋扣设备项目生命周期中一个至关重要的环节，直接关系到旋扣设备项目信息的长期保存和历史记录的完整性。在旋扣设备项目中，我们实施了一系列有效的文档存档与归档管理策略：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https://d.book118.com/718134032005006036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857AD"/>
    <w:rsid w:val="411857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403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2024-02-07T03:04:00Z</dcterms:created>
  <dcterms:modified xsi:type="dcterms:W3CDTF">2024-02-07T03:04:35Z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3CF18781988945478A27D5F8B1772B54_11</vt:lpwstr>
  </property>
  <property fmtid="{D5CDD505-2E9C-101B-9397-08002B2CF9AE}" pid="3" name="KSOProductBuildVer">
    <vt:lpwstr>2052-12.1.0.16250</vt:lpwstr>
  </property>
</Properties>
</file>