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年IDC项目规划设计纲要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244" w:history="1">
        <w:r>
          <w:rPr>
            <w:rFonts w:ascii="仿宋" w:eastAsia="仿宋" w:hAnsi="仿宋" w:cs="仿宋" w:hint="eastAsia"/>
            <w:lang w:eastAsia="zh-CN"/>
          </w:rPr>
          <w:t>概论</w:t>
        </w:r>
        <w:r>
          <w:tab/>
        </w:r>
        <w:r>
          <w:fldChar w:fldCharType="begin"/>
        </w:r>
        <w:r>
          <w:instrText xml:space="preserve"> PAGEREF _Toc29244 \h </w:instrText>
        </w:r>
        <w:r>
          <w:fldChar w:fldCharType="separate"/>
        </w:r>
        <w:r>
          <w:t>3</w:t>
        </w:r>
        <w:r>
          <w:fldChar w:fldCharType="end"/>
        </w:r>
      </w:hyperlink>
    </w:p>
    <w:p>
      <w:pPr>
        <w:pStyle w:val="TOC1"/>
        <w:tabs>
          <w:tab w:val="right" w:leader="dot" w:pos="8306"/>
        </w:tabs>
      </w:pPr>
      <w:hyperlink w:anchor="_Toc11974" w:history="1">
        <w:r>
          <w:rPr>
            <w:rFonts w:ascii="仿宋" w:eastAsia="仿宋" w:hAnsi="仿宋" w:cs="仿宋" w:hint="eastAsia"/>
            <w:lang w:eastAsia="zh-CN"/>
          </w:rPr>
          <w:t>一、年IDC项目概论</w:t>
        </w:r>
        <w:r>
          <w:tab/>
        </w:r>
        <w:r>
          <w:fldChar w:fldCharType="begin"/>
        </w:r>
        <w:r>
          <w:instrText xml:space="preserve"> PAGEREF _Toc11974 \h </w:instrText>
        </w:r>
        <w:r>
          <w:fldChar w:fldCharType="separate"/>
        </w:r>
        <w:r>
          <w:t>3</w:t>
        </w:r>
        <w:r>
          <w:fldChar w:fldCharType="end"/>
        </w:r>
      </w:hyperlink>
    </w:p>
    <w:p>
      <w:pPr>
        <w:pStyle w:val="TOC2"/>
        <w:tabs>
          <w:tab w:val="right" w:leader="dot" w:pos="8306"/>
        </w:tabs>
      </w:pPr>
      <w:hyperlink w:anchor="_Toc15051" w:history="1">
        <w:r>
          <w:rPr>
            <w:rFonts w:ascii="仿宋" w:eastAsia="仿宋" w:hAnsi="仿宋" w:cs="仿宋" w:hint="eastAsia"/>
            <w:lang w:eastAsia="zh-CN"/>
          </w:rPr>
          <w:t>(一)、年IDC项目概况</w:t>
        </w:r>
        <w:r>
          <w:tab/>
        </w:r>
        <w:r>
          <w:fldChar w:fldCharType="begin"/>
        </w:r>
        <w:r>
          <w:instrText xml:space="preserve"> PAGEREF _Toc15051 \h </w:instrText>
        </w:r>
        <w:r>
          <w:fldChar w:fldCharType="separate"/>
        </w:r>
        <w:r>
          <w:t>3</w:t>
        </w:r>
        <w:r>
          <w:fldChar w:fldCharType="end"/>
        </w:r>
      </w:hyperlink>
    </w:p>
    <w:p>
      <w:pPr>
        <w:pStyle w:val="TOC2"/>
        <w:tabs>
          <w:tab w:val="right" w:leader="dot" w:pos="8306"/>
        </w:tabs>
      </w:pPr>
      <w:hyperlink w:anchor="_Toc23041" w:history="1">
        <w:r>
          <w:rPr>
            <w:rFonts w:ascii="仿宋" w:eastAsia="仿宋" w:hAnsi="仿宋" w:cs="仿宋" w:hint="eastAsia"/>
            <w:lang w:eastAsia="zh-CN"/>
          </w:rPr>
          <w:t>(二)、年IDC项目目标</w:t>
        </w:r>
        <w:r>
          <w:tab/>
        </w:r>
        <w:r>
          <w:fldChar w:fldCharType="begin"/>
        </w:r>
        <w:r>
          <w:instrText xml:space="preserve"> PAGEREF _Toc23041 \h </w:instrText>
        </w:r>
        <w:r>
          <w:fldChar w:fldCharType="separate"/>
        </w:r>
        <w:r>
          <w:t>5</w:t>
        </w:r>
        <w:r>
          <w:fldChar w:fldCharType="end"/>
        </w:r>
      </w:hyperlink>
    </w:p>
    <w:p>
      <w:pPr>
        <w:pStyle w:val="TOC2"/>
        <w:tabs>
          <w:tab w:val="right" w:leader="dot" w:pos="8306"/>
        </w:tabs>
      </w:pPr>
      <w:hyperlink w:anchor="_Toc23045" w:history="1">
        <w:r>
          <w:rPr>
            <w:rFonts w:ascii="仿宋" w:eastAsia="仿宋" w:hAnsi="仿宋" w:cs="仿宋" w:hint="eastAsia"/>
            <w:lang w:eastAsia="zh-CN"/>
          </w:rPr>
          <w:t>(三)、年IDC项目提出的理由</w:t>
        </w:r>
        <w:r>
          <w:tab/>
        </w:r>
        <w:r>
          <w:fldChar w:fldCharType="begin"/>
        </w:r>
        <w:r>
          <w:instrText xml:space="preserve"> PAGEREF _Toc23045 \h </w:instrText>
        </w:r>
        <w:r>
          <w:fldChar w:fldCharType="separate"/>
        </w:r>
        <w:r>
          <w:t>6</w:t>
        </w:r>
        <w:r>
          <w:fldChar w:fldCharType="end"/>
        </w:r>
      </w:hyperlink>
    </w:p>
    <w:p>
      <w:pPr>
        <w:pStyle w:val="TOC2"/>
        <w:tabs>
          <w:tab w:val="right" w:leader="dot" w:pos="8306"/>
        </w:tabs>
      </w:pPr>
      <w:hyperlink w:anchor="_Toc2739" w:history="1">
        <w:r>
          <w:rPr>
            <w:rFonts w:ascii="仿宋" w:eastAsia="仿宋" w:hAnsi="仿宋" w:cs="仿宋" w:hint="eastAsia"/>
            <w:lang w:eastAsia="zh-CN"/>
          </w:rPr>
          <w:t>(四)、年IDC项目意义</w:t>
        </w:r>
        <w:r>
          <w:tab/>
        </w:r>
        <w:r>
          <w:fldChar w:fldCharType="begin"/>
        </w:r>
        <w:r>
          <w:instrText xml:space="preserve"> PAGEREF _Toc2739 \h </w:instrText>
        </w:r>
        <w:r>
          <w:fldChar w:fldCharType="separate"/>
        </w:r>
        <w:r>
          <w:t>8</w:t>
        </w:r>
        <w:r>
          <w:fldChar w:fldCharType="end"/>
        </w:r>
      </w:hyperlink>
    </w:p>
    <w:p>
      <w:pPr>
        <w:pStyle w:val="TOC2"/>
        <w:tabs>
          <w:tab w:val="right" w:leader="dot" w:pos="8306"/>
        </w:tabs>
      </w:pPr>
      <w:hyperlink w:anchor="_Toc18789" w:history="1">
        <w:r>
          <w:rPr>
            <w:rFonts w:ascii="仿宋" w:eastAsia="仿宋" w:hAnsi="仿宋" w:cs="仿宋" w:hint="eastAsia"/>
            <w:lang w:eastAsia="zh-CN"/>
          </w:rPr>
          <w:t>(五)、年IDC项目背景</w:t>
        </w:r>
        <w:r>
          <w:tab/>
        </w:r>
        <w:r>
          <w:fldChar w:fldCharType="begin"/>
        </w:r>
        <w:r>
          <w:instrText xml:space="preserve"> PAGEREF _Toc18789 \h </w:instrText>
        </w:r>
        <w:r>
          <w:fldChar w:fldCharType="separate"/>
        </w:r>
        <w:r>
          <w:t>8</w:t>
        </w:r>
        <w:r>
          <w:fldChar w:fldCharType="end"/>
        </w:r>
      </w:hyperlink>
    </w:p>
    <w:p>
      <w:pPr>
        <w:pStyle w:val="TOC1"/>
        <w:tabs>
          <w:tab w:val="right" w:leader="dot" w:pos="8306"/>
        </w:tabs>
      </w:pPr>
      <w:hyperlink w:anchor="_Toc12875" w:history="1">
        <w:r>
          <w:rPr>
            <w:rFonts w:ascii="仿宋" w:eastAsia="仿宋" w:hAnsi="仿宋" w:cs="仿宋" w:hint="eastAsia"/>
            <w:lang w:eastAsia="zh-CN"/>
          </w:rPr>
          <w:t>二、年IDC项目土建工程</w:t>
        </w:r>
        <w:r>
          <w:tab/>
        </w:r>
        <w:r>
          <w:fldChar w:fldCharType="begin"/>
        </w:r>
        <w:r>
          <w:instrText xml:space="preserve"> PAGEREF _Toc12875 \h </w:instrText>
        </w:r>
        <w:r>
          <w:fldChar w:fldCharType="separate"/>
        </w:r>
        <w:r>
          <w:t>9</w:t>
        </w:r>
        <w:r>
          <w:fldChar w:fldCharType="end"/>
        </w:r>
      </w:hyperlink>
    </w:p>
    <w:p>
      <w:pPr>
        <w:pStyle w:val="TOC2"/>
        <w:tabs>
          <w:tab w:val="right" w:leader="dot" w:pos="8306"/>
        </w:tabs>
      </w:pPr>
      <w:hyperlink w:anchor="_Toc790" w:history="1">
        <w:r>
          <w:rPr>
            <w:rFonts w:ascii="仿宋" w:eastAsia="仿宋" w:hAnsi="仿宋" w:cs="仿宋" w:hint="eastAsia"/>
            <w:lang w:eastAsia="zh-CN"/>
          </w:rPr>
          <w:t>(一)、建筑工程设计原则</w:t>
        </w:r>
        <w:r>
          <w:tab/>
        </w:r>
        <w:r>
          <w:fldChar w:fldCharType="begin"/>
        </w:r>
        <w:r>
          <w:instrText xml:space="preserve"> PAGEREF _Toc790 \h </w:instrText>
        </w:r>
        <w:r>
          <w:fldChar w:fldCharType="separate"/>
        </w:r>
        <w:r>
          <w:t>9</w:t>
        </w:r>
        <w:r>
          <w:fldChar w:fldCharType="end"/>
        </w:r>
      </w:hyperlink>
    </w:p>
    <w:p>
      <w:pPr>
        <w:pStyle w:val="TOC2"/>
        <w:tabs>
          <w:tab w:val="right" w:leader="dot" w:pos="8306"/>
        </w:tabs>
      </w:pPr>
      <w:hyperlink w:anchor="_Toc16113" w:history="1">
        <w:r>
          <w:rPr>
            <w:rFonts w:ascii="仿宋" w:eastAsia="仿宋" w:hAnsi="仿宋" w:cs="仿宋" w:hint="eastAsia"/>
            <w:lang w:eastAsia="zh-CN"/>
          </w:rPr>
          <w:t>(二)、土建工程设计年限及安全等级</w:t>
        </w:r>
        <w:r>
          <w:tab/>
        </w:r>
        <w:r>
          <w:fldChar w:fldCharType="begin"/>
        </w:r>
        <w:r>
          <w:instrText xml:space="preserve"> PAGEREF _Toc16113 \h </w:instrText>
        </w:r>
        <w:r>
          <w:fldChar w:fldCharType="separate"/>
        </w:r>
        <w:r>
          <w:t>10</w:t>
        </w:r>
        <w:r>
          <w:fldChar w:fldCharType="end"/>
        </w:r>
      </w:hyperlink>
    </w:p>
    <w:p>
      <w:pPr>
        <w:pStyle w:val="TOC2"/>
        <w:tabs>
          <w:tab w:val="right" w:leader="dot" w:pos="8306"/>
        </w:tabs>
      </w:pPr>
      <w:hyperlink w:anchor="_Toc20127" w:history="1">
        <w:r>
          <w:rPr>
            <w:rFonts w:ascii="仿宋" w:eastAsia="仿宋" w:hAnsi="仿宋" w:cs="仿宋" w:hint="eastAsia"/>
            <w:lang w:eastAsia="zh-CN"/>
          </w:rPr>
          <w:t>(三)、建筑工程设计总体要求</w:t>
        </w:r>
        <w:r>
          <w:tab/>
        </w:r>
        <w:r>
          <w:fldChar w:fldCharType="begin"/>
        </w:r>
        <w:r>
          <w:instrText xml:space="preserve"> PAGEREF _Toc20127 \h </w:instrText>
        </w:r>
        <w:r>
          <w:fldChar w:fldCharType="separate"/>
        </w:r>
        <w:r>
          <w:t>12</w:t>
        </w:r>
        <w:r>
          <w:fldChar w:fldCharType="end"/>
        </w:r>
      </w:hyperlink>
    </w:p>
    <w:p>
      <w:pPr>
        <w:pStyle w:val="TOC2"/>
        <w:tabs>
          <w:tab w:val="right" w:leader="dot" w:pos="8306"/>
        </w:tabs>
      </w:pPr>
      <w:hyperlink w:anchor="_Toc11270" w:history="1">
        <w:r>
          <w:rPr>
            <w:rFonts w:ascii="仿宋" w:eastAsia="仿宋" w:hAnsi="仿宋" w:cs="仿宋" w:hint="eastAsia"/>
            <w:lang w:eastAsia="zh-CN"/>
          </w:rPr>
          <w:t>(四)、土建工程建设指标</w:t>
        </w:r>
        <w:r>
          <w:tab/>
        </w:r>
        <w:r>
          <w:fldChar w:fldCharType="begin"/>
        </w:r>
        <w:r>
          <w:instrText xml:space="preserve"> PAGEREF _Toc11270 \h </w:instrText>
        </w:r>
        <w:r>
          <w:fldChar w:fldCharType="separate"/>
        </w:r>
        <w:r>
          <w:t>12</w:t>
        </w:r>
        <w:r>
          <w:fldChar w:fldCharType="end"/>
        </w:r>
      </w:hyperlink>
    </w:p>
    <w:p>
      <w:pPr>
        <w:pStyle w:val="TOC1"/>
        <w:tabs>
          <w:tab w:val="right" w:leader="dot" w:pos="8306"/>
        </w:tabs>
      </w:pPr>
      <w:hyperlink w:anchor="_Toc11246" w:history="1">
        <w:r>
          <w:rPr>
            <w:rFonts w:ascii="仿宋" w:eastAsia="仿宋" w:hAnsi="仿宋" w:cs="仿宋" w:hint="eastAsia"/>
            <w:lang w:eastAsia="zh-CN"/>
          </w:rPr>
          <w:t>三、年IDC项目文档管理</w:t>
        </w:r>
        <w:r>
          <w:tab/>
        </w:r>
        <w:r>
          <w:fldChar w:fldCharType="begin"/>
        </w:r>
        <w:r>
          <w:instrText xml:space="preserve"> PAGEREF _Toc11246 \h </w:instrText>
        </w:r>
        <w:r>
          <w:fldChar w:fldCharType="separate"/>
        </w:r>
        <w:r>
          <w:t>13</w:t>
        </w:r>
        <w:r>
          <w:fldChar w:fldCharType="end"/>
        </w:r>
      </w:hyperlink>
    </w:p>
    <w:p>
      <w:pPr>
        <w:pStyle w:val="TOC2"/>
        <w:tabs>
          <w:tab w:val="right" w:leader="dot" w:pos="8306"/>
        </w:tabs>
      </w:pPr>
      <w:hyperlink w:anchor="_Toc27530" w:history="1">
        <w:r>
          <w:rPr>
            <w:rFonts w:ascii="仿宋" w:eastAsia="仿宋" w:hAnsi="仿宋" w:cs="仿宋" w:hint="eastAsia"/>
            <w:lang w:eastAsia="zh-CN"/>
          </w:rPr>
          <w:t>(一)、文档编制与审查</w:t>
        </w:r>
        <w:r>
          <w:tab/>
        </w:r>
        <w:r>
          <w:fldChar w:fldCharType="begin"/>
        </w:r>
        <w:r>
          <w:instrText xml:space="preserve"> PAGEREF _Toc27530 \h </w:instrText>
        </w:r>
        <w:r>
          <w:fldChar w:fldCharType="separate"/>
        </w:r>
        <w:r>
          <w:t>13</w:t>
        </w:r>
        <w:r>
          <w:fldChar w:fldCharType="end"/>
        </w:r>
      </w:hyperlink>
    </w:p>
    <w:p>
      <w:pPr>
        <w:pStyle w:val="TOC2"/>
        <w:tabs>
          <w:tab w:val="right" w:leader="dot" w:pos="8306"/>
        </w:tabs>
      </w:pPr>
      <w:hyperlink w:anchor="_Toc6054" w:history="1">
        <w:r>
          <w:rPr>
            <w:rFonts w:ascii="仿宋" w:eastAsia="仿宋" w:hAnsi="仿宋" w:cs="仿宋" w:hint="eastAsia"/>
            <w:lang w:eastAsia="zh-CN"/>
          </w:rPr>
          <w:t>(二)、文档发布与分发</w:t>
        </w:r>
        <w:r>
          <w:tab/>
        </w:r>
        <w:r>
          <w:fldChar w:fldCharType="begin"/>
        </w:r>
        <w:r>
          <w:instrText xml:space="preserve"> PAGEREF _Toc6054 \h </w:instrText>
        </w:r>
        <w:r>
          <w:fldChar w:fldCharType="separate"/>
        </w:r>
        <w:r>
          <w:t>14</w:t>
        </w:r>
        <w:r>
          <w:fldChar w:fldCharType="end"/>
        </w:r>
      </w:hyperlink>
    </w:p>
    <w:p>
      <w:pPr>
        <w:pStyle w:val="TOC2"/>
        <w:tabs>
          <w:tab w:val="right" w:leader="dot" w:pos="8306"/>
        </w:tabs>
      </w:pPr>
      <w:hyperlink w:anchor="_Toc6069" w:history="1">
        <w:r>
          <w:rPr>
            <w:rFonts w:ascii="仿宋" w:eastAsia="仿宋" w:hAnsi="仿宋" w:cs="仿宋" w:hint="eastAsia"/>
            <w:lang w:eastAsia="zh-CN"/>
          </w:rPr>
          <w:t>(三)、文档存档与归档</w:t>
        </w:r>
        <w:r>
          <w:tab/>
        </w:r>
        <w:r>
          <w:fldChar w:fldCharType="begin"/>
        </w:r>
        <w:r>
          <w:instrText xml:space="preserve"> PAGEREF _Toc6069 \h </w:instrText>
        </w:r>
        <w:r>
          <w:fldChar w:fldCharType="separate"/>
        </w:r>
        <w:r>
          <w:t>15</w:t>
        </w:r>
        <w:r>
          <w:fldChar w:fldCharType="end"/>
        </w:r>
      </w:hyperlink>
    </w:p>
    <w:p>
      <w:pPr>
        <w:pStyle w:val="TOC1"/>
        <w:tabs>
          <w:tab w:val="right" w:leader="dot" w:pos="8306"/>
        </w:tabs>
      </w:pPr>
      <w:hyperlink w:anchor="_Toc31445" w:history="1">
        <w:r>
          <w:rPr>
            <w:rFonts w:ascii="仿宋" w:eastAsia="仿宋" w:hAnsi="仿宋" w:cs="仿宋" w:hint="eastAsia"/>
            <w:lang w:eastAsia="zh-CN"/>
          </w:rPr>
          <w:t>四、年IDC项目危机管理</w:t>
        </w:r>
        <w:r>
          <w:tab/>
        </w:r>
        <w:r>
          <w:fldChar w:fldCharType="begin"/>
        </w:r>
        <w:r>
          <w:instrText xml:space="preserve"> PAGEREF _Toc31445 \h </w:instrText>
        </w:r>
        <w:r>
          <w:fldChar w:fldCharType="separate"/>
        </w:r>
        <w:r>
          <w:t>16</w:t>
        </w:r>
        <w:r>
          <w:fldChar w:fldCharType="end"/>
        </w:r>
      </w:hyperlink>
    </w:p>
    <w:p>
      <w:pPr>
        <w:pStyle w:val="TOC2"/>
        <w:tabs>
          <w:tab w:val="right" w:leader="dot" w:pos="8306"/>
        </w:tabs>
      </w:pPr>
      <w:hyperlink w:anchor="_Toc5697" w:history="1">
        <w:r>
          <w:rPr>
            <w:rFonts w:ascii="仿宋" w:eastAsia="仿宋" w:hAnsi="仿宋" w:cs="仿宋" w:hint="eastAsia"/>
            <w:lang w:eastAsia="zh-CN"/>
          </w:rPr>
          <w:t>(一)、危机预警与识别</w:t>
        </w:r>
        <w:r>
          <w:tab/>
        </w:r>
        <w:r>
          <w:fldChar w:fldCharType="begin"/>
        </w:r>
        <w:r>
          <w:instrText xml:space="preserve"> PAGEREF _Toc5697 \h </w:instrText>
        </w:r>
        <w:r>
          <w:fldChar w:fldCharType="separate"/>
        </w:r>
        <w:r>
          <w:t>16</w:t>
        </w:r>
        <w:r>
          <w:fldChar w:fldCharType="end"/>
        </w:r>
      </w:hyperlink>
    </w:p>
    <w:p>
      <w:pPr>
        <w:pStyle w:val="TOC2"/>
        <w:tabs>
          <w:tab w:val="right" w:leader="dot" w:pos="8306"/>
        </w:tabs>
      </w:pPr>
      <w:hyperlink w:anchor="_Toc27015" w:history="1">
        <w:r>
          <w:rPr>
            <w:rFonts w:ascii="仿宋" w:eastAsia="仿宋" w:hAnsi="仿宋" w:cs="仿宋" w:hint="eastAsia"/>
            <w:lang w:eastAsia="zh-CN"/>
          </w:rPr>
          <w:t>(二)、危机应对与恢复</w:t>
        </w:r>
        <w:r>
          <w:tab/>
        </w:r>
        <w:r>
          <w:fldChar w:fldCharType="begin"/>
        </w:r>
        <w:r>
          <w:instrText xml:space="preserve"> PAGEREF _Toc27015 \h </w:instrText>
        </w:r>
        <w:r>
          <w:fldChar w:fldCharType="separate"/>
        </w:r>
        <w:r>
          <w:t>17</w:t>
        </w:r>
        <w:r>
          <w:fldChar w:fldCharType="end"/>
        </w:r>
      </w:hyperlink>
    </w:p>
    <w:p>
      <w:pPr>
        <w:pStyle w:val="TOC1"/>
        <w:tabs>
          <w:tab w:val="right" w:leader="dot" w:pos="8306"/>
        </w:tabs>
      </w:pPr>
      <w:hyperlink w:anchor="_Toc25411" w:history="1">
        <w:r>
          <w:rPr>
            <w:rFonts w:ascii="仿宋" w:eastAsia="仿宋" w:hAnsi="仿宋" w:cs="仿宋" w:hint="eastAsia"/>
            <w:lang w:eastAsia="zh-CN"/>
          </w:rPr>
          <w:t>五、产品规划分析</w:t>
        </w:r>
        <w:r>
          <w:tab/>
        </w:r>
        <w:r>
          <w:fldChar w:fldCharType="begin"/>
        </w:r>
        <w:r>
          <w:instrText xml:space="preserve"> PAGEREF _Toc25411 \h </w:instrText>
        </w:r>
        <w:r>
          <w:fldChar w:fldCharType="separate"/>
        </w:r>
        <w:r>
          <w:t>18</w:t>
        </w:r>
        <w:r>
          <w:fldChar w:fldCharType="end"/>
        </w:r>
      </w:hyperlink>
    </w:p>
    <w:p>
      <w:pPr>
        <w:pStyle w:val="TOC2"/>
        <w:tabs>
          <w:tab w:val="right" w:leader="dot" w:pos="8306"/>
        </w:tabs>
      </w:pPr>
      <w:hyperlink w:anchor="_Toc11988" w:history="1">
        <w:r>
          <w:rPr>
            <w:rFonts w:ascii="仿宋" w:eastAsia="仿宋" w:hAnsi="仿宋" w:cs="仿宋" w:hint="eastAsia"/>
            <w:lang w:eastAsia="zh-CN"/>
          </w:rPr>
          <w:t>(一)、产品规划</w:t>
        </w:r>
        <w:r>
          <w:tab/>
        </w:r>
        <w:r>
          <w:fldChar w:fldCharType="begin"/>
        </w:r>
        <w:r>
          <w:instrText xml:space="preserve"> PAGEREF _Toc11988 \h </w:instrText>
        </w:r>
        <w:r>
          <w:fldChar w:fldCharType="separate"/>
        </w:r>
        <w:r>
          <w:t>18</w:t>
        </w:r>
        <w:r>
          <w:fldChar w:fldCharType="end"/>
        </w:r>
      </w:hyperlink>
    </w:p>
    <w:p>
      <w:pPr>
        <w:pStyle w:val="TOC2"/>
        <w:tabs>
          <w:tab w:val="right" w:leader="dot" w:pos="8306"/>
        </w:tabs>
      </w:pPr>
      <w:hyperlink w:anchor="_Toc10112" w:history="1">
        <w:r>
          <w:rPr>
            <w:rFonts w:ascii="仿宋" w:eastAsia="仿宋" w:hAnsi="仿宋" w:cs="仿宋" w:hint="eastAsia"/>
            <w:lang w:eastAsia="zh-CN"/>
          </w:rPr>
          <w:t>(二)、建设规模</w:t>
        </w:r>
        <w:r>
          <w:tab/>
        </w:r>
        <w:r>
          <w:fldChar w:fldCharType="begin"/>
        </w:r>
        <w:r>
          <w:instrText xml:space="preserve"> PAGEREF _Toc10112 \h </w:instrText>
        </w:r>
        <w:r>
          <w:fldChar w:fldCharType="separate"/>
        </w:r>
        <w:r>
          <w:t>19</w:t>
        </w:r>
        <w:r>
          <w:fldChar w:fldCharType="end"/>
        </w:r>
      </w:hyperlink>
    </w:p>
    <w:p>
      <w:pPr>
        <w:pStyle w:val="TOC1"/>
        <w:tabs>
          <w:tab w:val="right" w:leader="dot" w:pos="8306"/>
        </w:tabs>
      </w:pPr>
      <w:hyperlink w:anchor="_Toc23119" w:history="1">
        <w:r>
          <w:rPr>
            <w:rFonts w:ascii="仿宋" w:eastAsia="仿宋" w:hAnsi="仿宋" w:cs="仿宋" w:hint="eastAsia"/>
            <w:lang w:eastAsia="zh-CN"/>
          </w:rPr>
          <w:t>六、年IDC项目选址可行性分析</w:t>
        </w:r>
        <w:r>
          <w:tab/>
        </w:r>
        <w:r>
          <w:fldChar w:fldCharType="begin"/>
        </w:r>
        <w:r>
          <w:instrText xml:space="preserve"> PAGEREF _Toc23119 \h </w:instrText>
        </w:r>
        <w:r>
          <w:fldChar w:fldCharType="separate"/>
        </w:r>
        <w:r>
          <w:t>20</w:t>
        </w:r>
        <w:r>
          <w:fldChar w:fldCharType="end"/>
        </w:r>
      </w:hyperlink>
    </w:p>
    <w:p>
      <w:pPr>
        <w:pStyle w:val="TOC2"/>
        <w:tabs>
          <w:tab w:val="right" w:leader="dot" w:pos="8306"/>
        </w:tabs>
      </w:pPr>
      <w:hyperlink w:anchor="_Toc7834" w:history="1">
        <w:r>
          <w:rPr>
            <w:rFonts w:ascii="仿宋" w:eastAsia="仿宋" w:hAnsi="仿宋" w:cs="仿宋" w:hint="eastAsia"/>
            <w:lang w:eastAsia="zh-CN"/>
          </w:rPr>
          <w:t>(一)、年IDC项目选址</w:t>
        </w:r>
        <w:r>
          <w:tab/>
        </w:r>
        <w:r>
          <w:fldChar w:fldCharType="begin"/>
        </w:r>
        <w:r>
          <w:instrText xml:space="preserve"> PAGEREF _Toc7834 \h </w:instrText>
        </w:r>
        <w:r>
          <w:fldChar w:fldCharType="separate"/>
        </w:r>
        <w:r>
          <w:t>20</w:t>
        </w:r>
        <w:r>
          <w:fldChar w:fldCharType="end"/>
        </w:r>
      </w:hyperlink>
    </w:p>
    <w:p>
      <w:pPr>
        <w:pStyle w:val="TOC2"/>
        <w:tabs>
          <w:tab w:val="right" w:leader="dot" w:pos="8306"/>
        </w:tabs>
      </w:pPr>
      <w:hyperlink w:anchor="_Toc25093" w:history="1">
        <w:r>
          <w:rPr>
            <w:rFonts w:ascii="仿宋" w:eastAsia="仿宋" w:hAnsi="仿宋" w:cs="仿宋" w:hint="eastAsia"/>
            <w:lang w:eastAsia="zh-CN"/>
          </w:rPr>
          <w:t>(二)、用地控制指标</w:t>
        </w:r>
        <w:r>
          <w:tab/>
        </w:r>
        <w:r>
          <w:fldChar w:fldCharType="begin"/>
        </w:r>
        <w:r>
          <w:instrText xml:space="preserve"> PAGEREF _Toc25093 \h </w:instrText>
        </w:r>
        <w:r>
          <w:fldChar w:fldCharType="separate"/>
        </w:r>
        <w:r>
          <w:t>20</w:t>
        </w:r>
        <w:r>
          <w:fldChar w:fldCharType="end"/>
        </w:r>
      </w:hyperlink>
    </w:p>
    <w:p>
      <w:pPr>
        <w:pStyle w:val="TOC2"/>
        <w:tabs>
          <w:tab w:val="right" w:leader="dot" w:pos="8306"/>
        </w:tabs>
      </w:pPr>
      <w:hyperlink w:anchor="_Toc13202" w:history="1">
        <w:r>
          <w:rPr>
            <w:rFonts w:ascii="仿宋" w:eastAsia="仿宋" w:hAnsi="仿宋" w:cs="仿宋" w:hint="eastAsia"/>
            <w:lang w:eastAsia="zh-CN"/>
          </w:rPr>
          <w:t>(三)、节约用地措施</w:t>
        </w:r>
        <w:r>
          <w:tab/>
        </w:r>
        <w:r>
          <w:fldChar w:fldCharType="begin"/>
        </w:r>
        <w:r>
          <w:instrText xml:space="preserve"> PAGEREF _Toc13202 \h </w:instrText>
        </w:r>
        <w:r>
          <w:fldChar w:fldCharType="separate"/>
        </w:r>
        <w:r>
          <w:t>22</w:t>
        </w:r>
        <w:r>
          <w:fldChar w:fldCharType="end"/>
        </w:r>
      </w:hyperlink>
    </w:p>
    <w:p>
      <w:pPr>
        <w:pStyle w:val="TOC2"/>
        <w:tabs>
          <w:tab w:val="right" w:leader="dot" w:pos="8306"/>
        </w:tabs>
      </w:pPr>
      <w:hyperlink w:anchor="_Toc17776" w:history="1">
        <w:r>
          <w:rPr>
            <w:rFonts w:ascii="仿宋" w:eastAsia="仿宋" w:hAnsi="仿宋" w:cs="仿宋" w:hint="eastAsia"/>
            <w:lang w:eastAsia="zh-CN"/>
          </w:rPr>
          <w:t>(四)、总图布置方案</w:t>
        </w:r>
        <w:r>
          <w:tab/>
        </w:r>
        <w:r>
          <w:fldChar w:fldCharType="begin"/>
        </w:r>
        <w:r>
          <w:instrText xml:space="preserve"> PAGEREF _Toc17776 \h </w:instrText>
        </w:r>
        <w:r>
          <w:fldChar w:fldCharType="separate"/>
        </w:r>
        <w:r>
          <w:t>23</w:t>
        </w:r>
        <w:r>
          <w:fldChar w:fldCharType="end"/>
        </w:r>
      </w:hyperlink>
    </w:p>
    <w:p>
      <w:pPr>
        <w:pStyle w:val="TOC2"/>
        <w:tabs>
          <w:tab w:val="right" w:leader="dot" w:pos="8306"/>
        </w:tabs>
      </w:pPr>
      <w:hyperlink w:anchor="_Toc11889" w:history="1">
        <w:r>
          <w:rPr>
            <w:rFonts w:ascii="仿宋" w:eastAsia="仿宋" w:hAnsi="仿宋" w:cs="仿宋" w:hint="eastAsia"/>
            <w:lang w:eastAsia="zh-CN"/>
          </w:rPr>
          <w:t>(五)、选址综合评价</w:t>
        </w:r>
        <w:r>
          <w:tab/>
        </w:r>
        <w:r>
          <w:fldChar w:fldCharType="begin"/>
        </w:r>
        <w:r>
          <w:instrText xml:space="preserve"> PAGEREF _Toc11889 \h </w:instrText>
        </w:r>
        <w:r>
          <w:fldChar w:fldCharType="separate"/>
        </w:r>
        <w:r>
          <w:t>24</w:t>
        </w:r>
        <w:r>
          <w:fldChar w:fldCharType="end"/>
        </w:r>
      </w:hyperlink>
    </w:p>
    <w:p>
      <w:pPr>
        <w:pStyle w:val="TOC1"/>
        <w:tabs>
          <w:tab w:val="right" w:leader="dot" w:pos="8306"/>
        </w:tabs>
      </w:pPr>
      <w:hyperlink w:anchor="_Toc16653" w:history="1">
        <w:r>
          <w:rPr>
            <w:rFonts w:ascii="仿宋" w:eastAsia="仿宋" w:hAnsi="仿宋" w:cs="仿宋" w:hint="eastAsia"/>
            <w:lang w:eastAsia="zh-CN"/>
          </w:rPr>
          <w:t>七、年IDC项目计划安排</w:t>
        </w:r>
        <w:r>
          <w:tab/>
        </w:r>
        <w:r>
          <w:fldChar w:fldCharType="begin"/>
        </w:r>
        <w:r>
          <w:instrText xml:space="preserve"> PAGEREF _Toc16653 \h </w:instrText>
        </w:r>
        <w:r>
          <w:fldChar w:fldCharType="separate"/>
        </w:r>
        <w:r>
          <w:t>25</w:t>
        </w:r>
        <w:r>
          <w:fldChar w:fldCharType="end"/>
        </w:r>
      </w:hyperlink>
    </w:p>
    <w:p>
      <w:pPr>
        <w:pStyle w:val="TOC2"/>
        <w:tabs>
          <w:tab w:val="right" w:leader="dot" w:pos="8306"/>
        </w:tabs>
      </w:pPr>
      <w:hyperlink w:anchor="_Toc25618" w:history="1">
        <w:r>
          <w:rPr>
            <w:rFonts w:ascii="仿宋" w:eastAsia="仿宋" w:hAnsi="仿宋" w:cs="仿宋" w:hint="eastAsia"/>
            <w:lang w:eastAsia="zh-CN"/>
          </w:rPr>
          <w:t>(一)、建设周期</w:t>
        </w:r>
        <w:r>
          <w:tab/>
        </w:r>
        <w:r>
          <w:fldChar w:fldCharType="begin"/>
        </w:r>
        <w:r>
          <w:instrText xml:space="preserve"> PAGEREF _Toc25618 \h </w:instrText>
        </w:r>
        <w:r>
          <w:fldChar w:fldCharType="separate"/>
        </w:r>
        <w:r>
          <w:t>25</w:t>
        </w:r>
        <w:r>
          <w:fldChar w:fldCharType="end"/>
        </w:r>
      </w:hyperlink>
    </w:p>
    <w:p>
      <w:pPr>
        <w:pStyle w:val="TOC2"/>
        <w:tabs>
          <w:tab w:val="right" w:leader="dot" w:pos="8306"/>
        </w:tabs>
      </w:pPr>
      <w:hyperlink w:anchor="_Toc24423" w:history="1">
        <w:r>
          <w:rPr>
            <w:rFonts w:ascii="仿宋" w:eastAsia="仿宋" w:hAnsi="仿宋" w:cs="仿宋" w:hint="eastAsia"/>
            <w:lang w:eastAsia="zh-CN"/>
          </w:rPr>
          <w:t>(二)、建设进度</w:t>
        </w:r>
        <w:r>
          <w:tab/>
        </w:r>
        <w:r>
          <w:fldChar w:fldCharType="begin"/>
        </w:r>
        <w:r>
          <w:instrText xml:space="preserve"> PAGEREF _Toc24423 \h </w:instrText>
        </w:r>
        <w:r>
          <w:fldChar w:fldCharType="separate"/>
        </w:r>
        <w:r>
          <w:t>26</w:t>
        </w:r>
        <w:r>
          <w:fldChar w:fldCharType="end"/>
        </w:r>
      </w:hyperlink>
    </w:p>
    <w:p>
      <w:pPr>
        <w:pStyle w:val="TOC2"/>
        <w:tabs>
          <w:tab w:val="right" w:leader="dot" w:pos="8306"/>
        </w:tabs>
      </w:pPr>
      <w:hyperlink w:anchor="_Toc8549" w:history="1">
        <w:r>
          <w:rPr>
            <w:rFonts w:ascii="仿宋" w:eastAsia="仿宋" w:hAnsi="仿宋" w:cs="仿宋" w:hint="eastAsia"/>
            <w:lang w:eastAsia="zh-CN"/>
          </w:rPr>
          <w:t>(三)、进度安排注意事项</w:t>
        </w:r>
        <w:r>
          <w:tab/>
        </w:r>
        <w:r>
          <w:fldChar w:fldCharType="begin"/>
        </w:r>
        <w:r>
          <w:instrText xml:space="preserve"> PAGEREF _Toc8549 \h </w:instrText>
        </w:r>
        <w:r>
          <w:fldChar w:fldCharType="separate"/>
        </w:r>
        <w:r>
          <w:t>27</w:t>
        </w:r>
        <w:r>
          <w:fldChar w:fldCharType="end"/>
        </w:r>
      </w:hyperlink>
    </w:p>
    <w:p>
      <w:pPr>
        <w:pStyle w:val="TOC2"/>
        <w:tabs>
          <w:tab w:val="right" w:leader="dot" w:pos="8306"/>
        </w:tabs>
      </w:pPr>
      <w:hyperlink w:anchor="_Toc23526" w:history="1">
        <w:r>
          <w:rPr>
            <w:rFonts w:ascii="仿宋" w:eastAsia="仿宋" w:hAnsi="仿宋" w:cs="仿宋" w:hint="eastAsia"/>
            <w:lang w:eastAsia="zh-CN"/>
          </w:rPr>
          <w:t>(四)、人力资源配置</w:t>
        </w:r>
        <w:r>
          <w:tab/>
        </w:r>
        <w:r>
          <w:fldChar w:fldCharType="begin"/>
        </w:r>
        <w:r>
          <w:instrText xml:space="preserve"> PAGEREF _Toc23526 \h </w:instrText>
        </w:r>
        <w:r>
          <w:fldChar w:fldCharType="separate"/>
        </w:r>
        <w:r>
          <w:t>29</w:t>
        </w:r>
        <w:r>
          <w:fldChar w:fldCharType="end"/>
        </w:r>
      </w:hyperlink>
    </w:p>
    <w:p>
      <w:pPr>
        <w:pStyle w:val="TOC1"/>
        <w:tabs>
          <w:tab w:val="right" w:leader="dot" w:pos="8306"/>
        </w:tabs>
      </w:pPr>
      <w:hyperlink w:anchor="_Toc5540" w:history="1">
        <w:r>
          <w:rPr>
            <w:rFonts w:ascii="仿宋" w:eastAsia="仿宋" w:hAnsi="仿宋" w:cs="仿宋" w:hint="eastAsia"/>
            <w:lang w:eastAsia="zh-CN"/>
          </w:rPr>
          <w:t>八、生产安全保护</w:t>
        </w:r>
        <w:r>
          <w:tab/>
        </w:r>
        <w:r>
          <w:fldChar w:fldCharType="begin"/>
        </w:r>
        <w:r>
          <w:instrText xml:space="preserve"> PAGEREF _Toc5540 \h </w:instrText>
        </w:r>
        <w:r>
          <w:fldChar w:fldCharType="separate"/>
        </w:r>
        <w:r>
          <w:t>29</w:t>
        </w:r>
        <w:r>
          <w:fldChar w:fldCharType="end"/>
        </w:r>
      </w:hyperlink>
    </w:p>
    <w:p>
      <w:pPr>
        <w:pStyle w:val="TOC2"/>
        <w:tabs>
          <w:tab w:val="right" w:leader="dot" w:pos="8306"/>
        </w:tabs>
      </w:pPr>
      <w:hyperlink w:anchor="_Toc11420" w:history="1">
        <w:r>
          <w:rPr>
            <w:rFonts w:ascii="仿宋" w:eastAsia="仿宋" w:hAnsi="仿宋" w:cs="仿宋" w:hint="eastAsia"/>
            <w:lang w:eastAsia="zh-CN"/>
          </w:rPr>
          <w:t>(一)、消防安全</w:t>
        </w:r>
        <w:r>
          <w:tab/>
        </w:r>
        <w:r>
          <w:fldChar w:fldCharType="begin"/>
        </w:r>
        <w:r>
          <w:instrText xml:space="preserve"> PAGEREF _Toc11420 \h </w:instrText>
        </w:r>
        <w:r>
          <w:fldChar w:fldCharType="separate"/>
        </w:r>
        <w:r>
          <w:t>29</w:t>
        </w:r>
        <w:r>
          <w:fldChar w:fldCharType="end"/>
        </w:r>
      </w:hyperlink>
    </w:p>
    <w:p>
      <w:pPr>
        <w:pStyle w:val="TOC2"/>
        <w:tabs>
          <w:tab w:val="right" w:leader="dot" w:pos="8306"/>
        </w:tabs>
      </w:pPr>
      <w:hyperlink w:anchor="_Toc23372" w:history="1">
        <w:r>
          <w:rPr>
            <w:rFonts w:ascii="仿宋" w:eastAsia="仿宋" w:hAnsi="仿宋" w:cs="仿宋" w:hint="eastAsia"/>
            <w:lang w:eastAsia="zh-CN"/>
          </w:rPr>
          <w:t>(二)、防火防爆总图布置措施</w:t>
        </w:r>
        <w:r>
          <w:tab/>
        </w:r>
        <w:r>
          <w:fldChar w:fldCharType="begin"/>
        </w:r>
        <w:r>
          <w:instrText xml:space="preserve"> PAGEREF _Toc23372 \h </w:instrText>
        </w:r>
        <w:r>
          <w:fldChar w:fldCharType="separate"/>
        </w:r>
        <w:r>
          <w:t>31</w:t>
        </w:r>
        <w:r>
          <w:fldChar w:fldCharType="end"/>
        </w:r>
      </w:hyperlink>
    </w:p>
    <w:p>
      <w:pPr>
        <w:pStyle w:val="TOC2"/>
        <w:tabs>
          <w:tab w:val="right" w:leader="dot" w:pos="8306"/>
        </w:tabs>
      </w:pPr>
      <w:hyperlink w:anchor="_Toc29666" w:history="1">
        <w:r>
          <w:rPr>
            <w:rFonts w:ascii="仿宋" w:eastAsia="仿宋" w:hAnsi="仿宋" w:cs="仿宋" w:hint="eastAsia"/>
            <w:lang w:eastAsia="zh-CN"/>
          </w:rPr>
          <w:t>(三)、自然灾害防范措施</w:t>
        </w:r>
        <w:r>
          <w:tab/>
        </w:r>
        <w:r>
          <w:fldChar w:fldCharType="begin"/>
        </w:r>
        <w:r>
          <w:instrText xml:space="preserve"> PAGEREF _Toc29666 \h </w:instrText>
        </w:r>
        <w:r>
          <w:fldChar w:fldCharType="separate"/>
        </w:r>
        <w:r>
          <w:t>32</w:t>
        </w:r>
        <w:r>
          <w:fldChar w:fldCharType="end"/>
        </w:r>
      </w:hyperlink>
    </w:p>
    <w:p>
      <w:pPr>
        <w:pStyle w:val="TOC2"/>
        <w:tabs>
          <w:tab w:val="right" w:leader="dot" w:pos="8306"/>
        </w:tabs>
      </w:pPr>
      <w:hyperlink w:anchor="_Toc32227" w:history="1">
        <w:r>
          <w:rPr>
            <w:rFonts w:ascii="仿宋" w:eastAsia="仿宋" w:hAnsi="仿宋" w:cs="仿宋" w:hint="eastAsia"/>
            <w:lang w:eastAsia="zh-CN"/>
          </w:rPr>
          <w:t>(四)、安全色及安全标志使用要求</w:t>
        </w:r>
        <w:r>
          <w:tab/>
        </w:r>
        <w:r>
          <w:fldChar w:fldCharType="begin"/>
        </w:r>
        <w:r>
          <w:instrText xml:space="preserve"> PAGEREF _Toc32227 \h </w:instrText>
        </w:r>
        <w:r>
          <w:fldChar w:fldCharType="separate"/>
        </w:r>
        <w:r>
          <w:t>33</w:t>
        </w:r>
        <w:r>
          <w:fldChar w:fldCharType="end"/>
        </w:r>
      </w:hyperlink>
    </w:p>
    <w:p>
      <w:pPr>
        <w:pStyle w:val="TOC2"/>
        <w:tabs>
          <w:tab w:val="right" w:leader="dot" w:pos="8306"/>
        </w:tabs>
      </w:pPr>
      <w:hyperlink w:anchor="_Toc24458" w:history="1">
        <w:r>
          <w:rPr>
            <w:rFonts w:ascii="仿宋" w:eastAsia="仿宋" w:hAnsi="仿宋" w:cs="仿宋" w:hint="eastAsia"/>
            <w:lang w:eastAsia="zh-CN"/>
          </w:rPr>
          <w:t>(五)、防尘防毒措施</w:t>
        </w:r>
        <w:r>
          <w:tab/>
        </w:r>
        <w:r>
          <w:fldChar w:fldCharType="begin"/>
        </w:r>
        <w:r>
          <w:instrText xml:space="preserve"> PAGEREF _Toc24458 \h </w:instrText>
        </w:r>
        <w:r>
          <w:fldChar w:fldCharType="separate"/>
        </w:r>
        <w:r>
          <w:t>34</w:t>
        </w:r>
        <w:r>
          <w:fldChar w:fldCharType="end"/>
        </w:r>
      </w:hyperlink>
    </w:p>
    <w:p>
      <w:pPr>
        <w:pStyle w:val="TOC2"/>
        <w:tabs>
          <w:tab w:val="right" w:leader="dot" w:pos="8306"/>
        </w:tabs>
      </w:pPr>
      <w:hyperlink w:anchor="_Toc2758" w:history="1">
        <w:r>
          <w:rPr>
            <w:rFonts w:ascii="仿宋" w:eastAsia="仿宋" w:hAnsi="仿宋" w:cs="仿宋" w:hint="eastAsia"/>
            <w:lang w:eastAsia="zh-CN"/>
          </w:rPr>
          <w:t>(六)、防静电、触电防护及防雷措施</w:t>
        </w:r>
        <w:r>
          <w:tab/>
        </w:r>
        <w:r>
          <w:fldChar w:fldCharType="begin"/>
        </w:r>
        <w:r>
          <w:instrText xml:space="preserve"> PAGEREF _Toc2758 \h </w:instrText>
        </w:r>
        <w:r>
          <w:fldChar w:fldCharType="separate"/>
        </w:r>
        <w:r>
          <w:t>34</w:t>
        </w:r>
        <w:r>
          <w:fldChar w:fldCharType="end"/>
        </w:r>
      </w:hyperlink>
    </w:p>
    <w:p>
      <w:pPr>
        <w:pStyle w:val="TOC2"/>
        <w:tabs>
          <w:tab w:val="right" w:leader="dot" w:pos="8306"/>
        </w:tabs>
      </w:pPr>
      <w:hyperlink w:anchor="_Toc27372" w:history="1">
        <w:r>
          <w:rPr>
            <w:rFonts w:ascii="仿宋" w:eastAsia="仿宋" w:hAnsi="仿宋" w:cs="仿宋" w:hint="eastAsia"/>
            <w:lang w:eastAsia="zh-CN"/>
          </w:rPr>
          <w:t>(七)、机械设备安全保障措施</w:t>
        </w:r>
        <w:r>
          <w:tab/>
        </w:r>
        <w:r>
          <w:fldChar w:fldCharType="begin"/>
        </w:r>
        <w:r>
          <w:instrText xml:space="preserve"> PAGEREF _Toc27372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058" w:history="1">
        <w:r>
          <w:rPr>
            <w:rFonts w:ascii="仿宋" w:eastAsia="仿宋" w:hAnsi="仿宋" w:cs="仿宋" w:hint="eastAsia"/>
            <w:lang w:eastAsia="zh-CN"/>
          </w:rPr>
          <w:t>九、年IDC项目人力资源培养与发展</w:t>
        </w:r>
        <w:r>
          <w:tab/>
        </w:r>
        <w:r>
          <w:fldChar w:fldCharType="begin"/>
        </w:r>
        <w:r>
          <w:instrText xml:space="preserve"> PAGEREF _Toc28058 \h </w:instrText>
        </w:r>
        <w:r>
          <w:fldChar w:fldCharType="separate"/>
        </w:r>
        <w:r>
          <w:t>37</w:t>
        </w:r>
        <w:r>
          <w:fldChar w:fldCharType="end"/>
        </w:r>
      </w:hyperlink>
    </w:p>
    <w:p>
      <w:pPr>
        <w:pStyle w:val="TOC2"/>
        <w:tabs>
          <w:tab w:val="right" w:leader="dot" w:pos="8306"/>
        </w:tabs>
      </w:pPr>
      <w:hyperlink w:anchor="_Toc25119" w:history="1">
        <w:r>
          <w:rPr>
            <w:rFonts w:ascii="仿宋" w:eastAsia="仿宋" w:hAnsi="仿宋" w:cs="仿宋" w:hint="eastAsia"/>
            <w:lang w:eastAsia="zh-CN"/>
          </w:rPr>
          <w:t>(一)、人才需求与规划</w:t>
        </w:r>
        <w:r>
          <w:tab/>
        </w:r>
        <w:r>
          <w:fldChar w:fldCharType="begin"/>
        </w:r>
        <w:r>
          <w:instrText xml:space="preserve"> PAGEREF _Toc25119 \h </w:instrText>
        </w:r>
        <w:r>
          <w:fldChar w:fldCharType="separate"/>
        </w:r>
        <w:r>
          <w:t>37</w:t>
        </w:r>
        <w:r>
          <w:fldChar w:fldCharType="end"/>
        </w:r>
      </w:hyperlink>
    </w:p>
    <w:p>
      <w:pPr>
        <w:pStyle w:val="TOC2"/>
        <w:tabs>
          <w:tab w:val="right" w:leader="dot" w:pos="8306"/>
        </w:tabs>
      </w:pPr>
      <w:hyperlink w:anchor="_Toc7444" w:history="1">
        <w:r>
          <w:rPr>
            <w:rFonts w:ascii="仿宋" w:eastAsia="仿宋" w:hAnsi="仿宋" w:cs="仿宋" w:hint="eastAsia"/>
            <w:lang w:eastAsia="zh-CN"/>
          </w:rPr>
          <w:t>(二)、培训与发展计划</w:t>
        </w:r>
        <w:r>
          <w:tab/>
        </w:r>
        <w:r>
          <w:fldChar w:fldCharType="begin"/>
        </w:r>
        <w:r>
          <w:instrText xml:space="preserve"> PAGEREF _Toc7444 \h </w:instrText>
        </w:r>
        <w:r>
          <w:fldChar w:fldCharType="separate"/>
        </w:r>
        <w:r>
          <w:t>38</w:t>
        </w:r>
        <w:r>
          <w:fldChar w:fldCharType="end"/>
        </w:r>
      </w:hyperlink>
    </w:p>
    <w:p>
      <w:pPr>
        <w:pStyle w:val="TOC1"/>
        <w:tabs>
          <w:tab w:val="right" w:leader="dot" w:pos="8306"/>
        </w:tabs>
      </w:pPr>
      <w:hyperlink w:anchor="_Toc14353" w:history="1">
        <w:r>
          <w:rPr>
            <w:rFonts w:ascii="仿宋" w:eastAsia="仿宋" w:hAnsi="仿宋" w:cs="仿宋" w:hint="eastAsia"/>
            <w:lang w:eastAsia="zh-CN"/>
          </w:rPr>
          <w:t>十、年IDC项目风险管理</w:t>
        </w:r>
        <w:r>
          <w:tab/>
        </w:r>
        <w:r>
          <w:fldChar w:fldCharType="begin"/>
        </w:r>
        <w:r>
          <w:instrText xml:space="preserve"> PAGEREF _Toc14353 \h </w:instrText>
        </w:r>
        <w:r>
          <w:fldChar w:fldCharType="separate"/>
        </w:r>
        <w:r>
          <w:t>38</w:t>
        </w:r>
        <w:r>
          <w:fldChar w:fldCharType="end"/>
        </w:r>
      </w:hyperlink>
    </w:p>
    <w:p>
      <w:pPr>
        <w:pStyle w:val="TOC2"/>
        <w:tabs>
          <w:tab w:val="right" w:leader="dot" w:pos="8306"/>
        </w:tabs>
      </w:pPr>
      <w:hyperlink w:anchor="_Toc822" w:history="1">
        <w:r>
          <w:rPr>
            <w:rFonts w:ascii="仿宋" w:eastAsia="仿宋" w:hAnsi="仿宋" w:cs="仿宋" w:hint="eastAsia"/>
            <w:lang w:eastAsia="zh-CN"/>
          </w:rPr>
          <w:t>(一)、风险识别与评估</w:t>
        </w:r>
        <w:r>
          <w:tab/>
        </w:r>
        <w:r>
          <w:fldChar w:fldCharType="begin"/>
        </w:r>
        <w:r>
          <w:instrText xml:space="preserve"> PAGEREF _Toc822 \h </w:instrText>
        </w:r>
        <w:r>
          <w:fldChar w:fldCharType="separate"/>
        </w:r>
        <w:r>
          <w:t>38</w:t>
        </w:r>
        <w:r>
          <w:fldChar w:fldCharType="end"/>
        </w:r>
      </w:hyperlink>
    </w:p>
    <w:p>
      <w:pPr>
        <w:pStyle w:val="TOC2"/>
        <w:tabs>
          <w:tab w:val="right" w:leader="dot" w:pos="8306"/>
        </w:tabs>
      </w:pPr>
      <w:hyperlink w:anchor="_Toc3686" w:history="1">
        <w:r>
          <w:rPr>
            <w:rFonts w:ascii="仿宋" w:eastAsia="仿宋" w:hAnsi="仿宋" w:cs="仿宋" w:hint="eastAsia"/>
            <w:lang w:eastAsia="zh-CN"/>
          </w:rPr>
          <w:t>(二)、风险应对策略</w:t>
        </w:r>
        <w:r>
          <w:tab/>
        </w:r>
        <w:r>
          <w:fldChar w:fldCharType="begin"/>
        </w:r>
        <w:r>
          <w:instrText xml:space="preserve"> PAGEREF _Toc3686 \h </w:instrText>
        </w:r>
        <w:r>
          <w:fldChar w:fldCharType="separate"/>
        </w:r>
        <w:r>
          <w:t>39</w:t>
        </w:r>
        <w:r>
          <w:fldChar w:fldCharType="end"/>
        </w:r>
      </w:hyperlink>
    </w:p>
    <w:p>
      <w:pPr>
        <w:pStyle w:val="TOC2"/>
        <w:tabs>
          <w:tab w:val="right" w:leader="dot" w:pos="8306"/>
        </w:tabs>
      </w:pPr>
      <w:hyperlink w:anchor="_Toc9262" w:history="1">
        <w:r>
          <w:rPr>
            <w:rFonts w:ascii="仿宋" w:eastAsia="仿宋" w:hAnsi="仿宋" w:cs="仿宋" w:hint="eastAsia"/>
            <w:lang w:eastAsia="zh-CN"/>
          </w:rPr>
          <w:t>(三)、风险监控与控制</w:t>
        </w:r>
        <w:r>
          <w:tab/>
        </w:r>
        <w:r>
          <w:fldChar w:fldCharType="begin"/>
        </w:r>
        <w:r>
          <w:instrText xml:space="preserve"> PAGEREF _Toc9262 \h </w:instrText>
        </w:r>
        <w:r>
          <w:fldChar w:fldCharType="separate"/>
        </w:r>
        <w:r>
          <w:t>41</w:t>
        </w:r>
        <w:r>
          <w:fldChar w:fldCharType="end"/>
        </w:r>
      </w:hyperlink>
    </w:p>
    <w:p>
      <w:pPr>
        <w:pStyle w:val="TOC1"/>
        <w:tabs>
          <w:tab w:val="right" w:leader="dot" w:pos="8306"/>
        </w:tabs>
      </w:pPr>
      <w:hyperlink w:anchor="_Toc1344" w:history="1">
        <w:r>
          <w:rPr>
            <w:rFonts w:ascii="仿宋" w:eastAsia="仿宋" w:hAnsi="仿宋" w:cs="仿宋" w:hint="eastAsia"/>
            <w:lang w:eastAsia="zh-CN"/>
          </w:rPr>
          <w:t>十一、年IDC项目人力资源管理</w:t>
        </w:r>
        <w:r>
          <w:tab/>
        </w:r>
        <w:r>
          <w:fldChar w:fldCharType="begin"/>
        </w:r>
        <w:r>
          <w:instrText xml:space="preserve"> PAGEREF _Toc1344 \h </w:instrText>
        </w:r>
        <w:r>
          <w:fldChar w:fldCharType="separate"/>
        </w:r>
        <w:r>
          <w:t>42</w:t>
        </w:r>
        <w:r>
          <w:fldChar w:fldCharType="end"/>
        </w:r>
      </w:hyperlink>
    </w:p>
    <w:p>
      <w:pPr>
        <w:pStyle w:val="TOC2"/>
        <w:tabs>
          <w:tab w:val="right" w:leader="dot" w:pos="8306"/>
        </w:tabs>
      </w:pPr>
      <w:hyperlink w:anchor="_Toc24955" w:history="1">
        <w:r>
          <w:rPr>
            <w:rFonts w:ascii="仿宋" w:eastAsia="仿宋" w:hAnsi="仿宋" w:cs="仿宋" w:hint="eastAsia"/>
            <w:lang w:eastAsia="zh-CN"/>
          </w:rPr>
          <w:t>(一)、建立健全的预算管理制度</w:t>
        </w:r>
        <w:r>
          <w:tab/>
        </w:r>
        <w:r>
          <w:fldChar w:fldCharType="begin"/>
        </w:r>
        <w:r>
          <w:instrText xml:space="preserve"> PAGEREF _Toc24955 \h </w:instrText>
        </w:r>
        <w:r>
          <w:fldChar w:fldCharType="separate"/>
        </w:r>
        <w:r>
          <w:t>42</w:t>
        </w:r>
        <w:r>
          <w:fldChar w:fldCharType="end"/>
        </w:r>
      </w:hyperlink>
    </w:p>
    <w:p>
      <w:pPr>
        <w:pStyle w:val="TOC2"/>
        <w:tabs>
          <w:tab w:val="right" w:leader="dot" w:pos="8306"/>
        </w:tabs>
      </w:pPr>
      <w:hyperlink w:anchor="_Toc23139" w:history="1">
        <w:r>
          <w:rPr>
            <w:rFonts w:ascii="仿宋" w:eastAsia="仿宋" w:hAnsi="仿宋" w:cs="仿宋" w:hint="eastAsia"/>
            <w:lang w:eastAsia="zh-CN"/>
          </w:rPr>
          <w:t>(二)、加强资金流动监控</w:t>
        </w:r>
        <w:r>
          <w:tab/>
        </w:r>
        <w:r>
          <w:fldChar w:fldCharType="begin"/>
        </w:r>
        <w:r>
          <w:instrText xml:space="preserve"> PAGEREF _Toc23139 \h </w:instrText>
        </w:r>
        <w:r>
          <w:fldChar w:fldCharType="separate"/>
        </w:r>
        <w:r>
          <w:t>44</w:t>
        </w:r>
        <w:r>
          <w:fldChar w:fldCharType="end"/>
        </w:r>
      </w:hyperlink>
    </w:p>
    <w:p>
      <w:pPr>
        <w:pStyle w:val="TOC2"/>
        <w:tabs>
          <w:tab w:val="right" w:leader="dot" w:pos="8306"/>
        </w:tabs>
      </w:pPr>
      <w:hyperlink w:anchor="_Toc25359" w:history="1">
        <w:r>
          <w:rPr>
            <w:rFonts w:ascii="仿宋" w:eastAsia="仿宋" w:hAnsi="仿宋" w:cs="仿宋" w:hint="eastAsia"/>
            <w:lang w:eastAsia="zh-CN"/>
          </w:rPr>
          <w:t>(三)、制定完善的风险控制机制</w:t>
        </w:r>
        <w:r>
          <w:tab/>
        </w:r>
        <w:r>
          <w:fldChar w:fldCharType="begin"/>
        </w:r>
        <w:r>
          <w:instrText xml:space="preserve"> PAGEREF _Toc25359 \h </w:instrText>
        </w:r>
        <w:r>
          <w:fldChar w:fldCharType="separate"/>
        </w:r>
        <w:r>
          <w:t>45</w:t>
        </w:r>
        <w:r>
          <w:fldChar w:fldCharType="end"/>
        </w:r>
      </w:hyperlink>
    </w:p>
    <w:p>
      <w:pPr>
        <w:pStyle w:val="TOC2"/>
        <w:tabs>
          <w:tab w:val="right" w:leader="dot" w:pos="8306"/>
        </w:tabs>
      </w:pPr>
      <w:hyperlink w:anchor="_Toc23118" w:history="1">
        <w:r>
          <w:rPr>
            <w:rFonts w:ascii="仿宋" w:eastAsia="仿宋" w:hAnsi="仿宋" w:cs="仿宋" w:hint="eastAsia"/>
            <w:lang w:eastAsia="zh-CN"/>
          </w:rPr>
          <w:t>(四)、优化成本管理</w:t>
        </w:r>
        <w:r>
          <w:tab/>
        </w:r>
        <w:r>
          <w:fldChar w:fldCharType="begin"/>
        </w:r>
        <w:r>
          <w:instrText xml:space="preserve"> PAGEREF _Toc23118 \h </w:instrText>
        </w:r>
        <w:r>
          <w:fldChar w:fldCharType="separate"/>
        </w:r>
        <w:r>
          <w:t>46</w:t>
        </w:r>
        <w:r>
          <w:fldChar w:fldCharType="end"/>
        </w:r>
      </w:hyperlink>
    </w:p>
    <w:p>
      <w:pPr>
        <w:pStyle w:val="TOC1"/>
        <w:tabs>
          <w:tab w:val="right" w:leader="dot" w:pos="8306"/>
        </w:tabs>
      </w:pPr>
      <w:hyperlink w:anchor="_Toc15991" w:history="1">
        <w:r>
          <w:rPr>
            <w:rFonts w:ascii="仿宋" w:eastAsia="仿宋" w:hAnsi="仿宋" w:cs="仿宋" w:hint="eastAsia"/>
            <w:lang w:eastAsia="zh-CN"/>
          </w:rPr>
          <w:t>十二、年IDC项目技术管理</w:t>
        </w:r>
        <w:r>
          <w:tab/>
        </w:r>
        <w:r>
          <w:fldChar w:fldCharType="begin"/>
        </w:r>
        <w:r>
          <w:instrText xml:space="preserve"> PAGEREF _Toc15991 \h </w:instrText>
        </w:r>
        <w:r>
          <w:fldChar w:fldCharType="separate"/>
        </w:r>
        <w:r>
          <w:t>47</w:t>
        </w:r>
        <w:r>
          <w:fldChar w:fldCharType="end"/>
        </w:r>
      </w:hyperlink>
    </w:p>
    <w:p>
      <w:pPr>
        <w:pStyle w:val="TOC2"/>
        <w:tabs>
          <w:tab w:val="right" w:leader="dot" w:pos="8306"/>
        </w:tabs>
      </w:pPr>
      <w:hyperlink w:anchor="_Toc31551" w:history="1">
        <w:r>
          <w:rPr>
            <w:rFonts w:ascii="仿宋" w:eastAsia="仿宋" w:hAnsi="仿宋" w:cs="仿宋" w:hint="eastAsia"/>
            <w:lang w:eastAsia="zh-CN"/>
          </w:rPr>
          <w:t>(一)、技术方案选用方向</w:t>
        </w:r>
        <w:r>
          <w:tab/>
        </w:r>
        <w:r>
          <w:fldChar w:fldCharType="begin"/>
        </w:r>
        <w:r>
          <w:instrText xml:space="preserve"> PAGEREF _Toc31551 \h </w:instrText>
        </w:r>
        <w:r>
          <w:fldChar w:fldCharType="separate"/>
        </w:r>
        <w:r>
          <w:t>47</w:t>
        </w:r>
        <w:r>
          <w:fldChar w:fldCharType="end"/>
        </w:r>
      </w:hyperlink>
    </w:p>
    <w:p>
      <w:pPr>
        <w:pStyle w:val="TOC2"/>
        <w:tabs>
          <w:tab w:val="right" w:leader="dot" w:pos="8306"/>
        </w:tabs>
      </w:pPr>
      <w:hyperlink w:anchor="_Toc29780" w:history="1">
        <w:r>
          <w:rPr>
            <w:rFonts w:ascii="仿宋" w:eastAsia="仿宋" w:hAnsi="仿宋" w:cs="仿宋" w:hint="eastAsia"/>
            <w:lang w:eastAsia="zh-CN"/>
          </w:rPr>
          <w:t>(二)、工艺技术方案选用原则</w:t>
        </w:r>
        <w:r>
          <w:tab/>
        </w:r>
        <w:r>
          <w:fldChar w:fldCharType="begin"/>
        </w:r>
        <w:r>
          <w:instrText xml:space="preserve"> PAGEREF _Toc29780 \h </w:instrText>
        </w:r>
        <w:r>
          <w:fldChar w:fldCharType="separate"/>
        </w:r>
        <w:r>
          <w:t>49</w:t>
        </w:r>
        <w:r>
          <w:fldChar w:fldCharType="end"/>
        </w:r>
      </w:hyperlink>
    </w:p>
    <w:p>
      <w:pPr>
        <w:pStyle w:val="TOC2"/>
        <w:tabs>
          <w:tab w:val="right" w:leader="dot" w:pos="8306"/>
        </w:tabs>
      </w:pPr>
      <w:hyperlink w:anchor="_Toc31037" w:history="1">
        <w:r>
          <w:rPr>
            <w:rFonts w:ascii="仿宋" w:eastAsia="仿宋" w:hAnsi="仿宋" w:cs="仿宋" w:hint="eastAsia"/>
            <w:lang w:eastAsia="zh-CN"/>
          </w:rPr>
          <w:t>(三)、工艺技术方案要求</w:t>
        </w:r>
        <w:r>
          <w:tab/>
        </w:r>
        <w:r>
          <w:fldChar w:fldCharType="begin"/>
        </w:r>
        <w:r>
          <w:instrText xml:space="preserve"> PAGEREF _Toc31037 \h </w:instrText>
        </w:r>
        <w:r>
          <w:fldChar w:fldCharType="separate"/>
        </w:r>
        <w:r>
          <w:t>51</w:t>
        </w:r>
        <w:r>
          <w:fldChar w:fldCharType="end"/>
        </w:r>
      </w:hyperlink>
    </w:p>
    <w:p>
      <w:pPr>
        <w:pStyle w:val="TOC1"/>
        <w:tabs>
          <w:tab w:val="right" w:leader="dot" w:pos="8306"/>
        </w:tabs>
      </w:pPr>
      <w:hyperlink w:anchor="_Toc24244" w:history="1">
        <w:r>
          <w:rPr>
            <w:rFonts w:ascii="仿宋" w:eastAsia="仿宋" w:hAnsi="仿宋" w:cs="仿宋" w:hint="eastAsia"/>
            <w:lang w:eastAsia="zh-CN"/>
          </w:rPr>
          <w:t>十三、年IDC项目治理与监督</w:t>
        </w:r>
        <w:r>
          <w:tab/>
        </w:r>
        <w:r>
          <w:fldChar w:fldCharType="begin"/>
        </w:r>
        <w:r>
          <w:instrText xml:space="preserve"> PAGEREF _Toc24244 \h </w:instrText>
        </w:r>
        <w:r>
          <w:fldChar w:fldCharType="separate"/>
        </w:r>
        <w:r>
          <w:t>53</w:t>
        </w:r>
        <w:r>
          <w:fldChar w:fldCharType="end"/>
        </w:r>
      </w:hyperlink>
    </w:p>
    <w:p>
      <w:pPr>
        <w:pStyle w:val="TOC2"/>
        <w:tabs>
          <w:tab w:val="right" w:leader="dot" w:pos="8306"/>
        </w:tabs>
      </w:pPr>
      <w:hyperlink w:anchor="_Toc17317" w:history="1">
        <w:r>
          <w:rPr>
            <w:rFonts w:ascii="仿宋" w:eastAsia="仿宋" w:hAnsi="仿宋" w:cs="仿宋" w:hint="eastAsia"/>
            <w:lang w:eastAsia="zh-CN"/>
          </w:rPr>
          <w:t>(一)、年IDC项目治理结构</w:t>
        </w:r>
        <w:r>
          <w:tab/>
        </w:r>
        <w:r>
          <w:fldChar w:fldCharType="begin"/>
        </w:r>
        <w:r>
          <w:instrText xml:space="preserve"> PAGEREF _Toc17317 \h </w:instrText>
        </w:r>
        <w:r>
          <w:fldChar w:fldCharType="separate"/>
        </w:r>
        <w:r>
          <w:t>53</w:t>
        </w:r>
        <w:r>
          <w:fldChar w:fldCharType="end"/>
        </w:r>
      </w:hyperlink>
    </w:p>
    <w:p>
      <w:pPr>
        <w:pStyle w:val="TOC2"/>
        <w:tabs>
          <w:tab w:val="right" w:leader="dot" w:pos="8306"/>
        </w:tabs>
      </w:pPr>
      <w:hyperlink w:anchor="_Toc16133" w:history="1">
        <w:r>
          <w:rPr>
            <w:rFonts w:ascii="仿宋" w:eastAsia="仿宋" w:hAnsi="仿宋" w:cs="仿宋" w:hint="eastAsia"/>
            <w:lang w:eastAsia="zh-CN"/>
          </w:rPr>
          <w:t>(二)、监督与审计</w:t>
        </w:r>
        <w:r>
          <w:tab/>
        </w:r>
        <w:r>
          <w:fldChar w:fldCharType="begin"/>
        </w:r>
        <w:r>
          <w:instrText xml:space="preserve"> PAGEREF _Toc16133 \h </w:instrText>
        </w:r>
        <w:r>
          <w:fldChar w:fldCharType="separate"/>
        </w:r>
        <w:r>
          <w:t>55</w:t>
        </w:r>
        <w:r>
          <w:fldChar w:fldCharType="end"/>
        </w:r>
      </w:hyperlink>
    </w:p>
    <w:p>
      <w:pPr>
        <w:pStyle w:val="TOC1"/>
        <w:tabs>
          <w:tab w:val="right" w:leader="dot" w:pos="8306"/>
        </w:tabs>
      </w:pPr>
      <w:hyperlink w:anchor="_Toc20414" w:history="1">
        <w:r>
          <w:rPr>
            <w:rFonts w:ascii="仿宋" w:eastAsia="仿宋" w:hAnsi="仿宋" w:cs="仿宋" w:hint="eastAsia"/>
            <w:lang w:eastAsia="zh-CN"/>
          </w:rPr>
          <w:t>十四、质量管理体系</w:t>
        </w:r>
        <w:r>
          <w:tab/>
        </w:r>
        <w:r>
          <w:fldChar w:fldCharType="begin"/>
        </w:r>
        <w:r>
          <w:instrText xml:space="preserve"> PAGEREF _Toc20414 \h </w:instrText>
        </w:r>
        <w:r>
          <w:fldChar w:fldCharType="separate"/>
        </w:r>
        <w:r>
          <w:t>56</w:t>
        </w:r>
        <w:r>
          <w:fldChar w:fldCharType="end"/>
        </w:r>
      </w:hyperlink>
    </w:p>
    <w:p>
      <w:pPr>
        <w:pStyle w:val="TOC2"/>
        <w:tabs>
          <w:tab w:val="right" w:leader="dot" w:pos="8306"/>
        </w:tabs>
      </w:pPr>
      <w:hyperlink w:anchor="_Toc20658" w:history="1">
        <w:r>
          <w:rPr>
            <w:rFonts w:ascii="仿宋" w:eastAsia="仿宋" w:hAnsi="仿宋" w:cs="仿宋" w:hint="eastAsia"/>
            <w:lang w:eastAsia="zh-CN"/>
          </w:rPr>
          <w:t>(一)、质量目标与方针</w:t>
        </w:r>
        <w:r>
          <w:tab/>
        </w:r>
        <w:r>
          <w:fldChar w:fldCharType="begin"/>
        </w:r>
        <w:r>
          <w:instrText xml:space="preserve"> PAGEREF _Toc20658 \h </w:instrText>
        </w:r>
        <w:r>
          <w:fldChar w:fldCharType="separate"/>
        </w:r>
        <w:r>
          <w:t>56</w:t>
        </w:r>
        <w:r>
          <w:fldChar w:fldCharType="end"/>
        </w:r>
      </w:hyperlink>
    </w:p>
    <w:p>
      <w:pPr>
        <w:pStyle w:val="TOC2"/>
        <w:tabs>
          <w:tab w:val="right" w:leader="dot" w:pos="8306"/>
        </w:tabs>
      </w:pPr>
      <w:hyperlink w:anchor="_Toc16747" w:history="1">
        <w:r>
          <w:rPr>
            <w:rFonts w:ascii="仿宋" w:eastAsia="仿宋" w:hAnsi="仿宋" w:cs="仿宋" w:hint="eastAsia"/>
            <w:lang w:eastAsia="zh-CN"/>
          </w:rPr>
          <w:t>(二)、质量管理责任</w:t>
        </w:r>
        <w:r>
          <w:tab/>
        </w:r>
        <w:r>
          <w:fldChar w:fldCharType="begin"/>
        </w:r>
        <w:r>
          <w:instrText xml:space="preserve"> PAGEREF _Toc16747 \h </w:instrText>
        </w:r>
        <w:r>
          <w:fldChar w:fldCharType="separate"/>
        </w:r>
        <w:r>
          <w:t>57</w:t>
        </w:r>
        <w:r>
          <w:fldChar w:fldCharType="end"/>
        </w:r>
      </w:hyperlink>
    </w:p>
    <w:p>
      <w:pPr>
        <w:pStyle w:val="TOC2"/>
        <w:tabs>
          <w:tab w:val="right" w:leader="dot" w:pos="8306"/>
        </w:tabs>
      </w:pPr>
      <w:hyperlink w:anchor="_Toc11699" w:history="1">
        <w:r>
          <w:rPr>
            <w:rFonts w:ascii="仿宋" w:eastAsia="仿宋" w:hAnsi="仿宋" w:cs="仿宋" w:hint="eastAsia"/>
            <w:lang w:eastAsia="zh-CN"/>
          </w:rPr>
          <w:t>(三)、质量管理体系文件</w:t>
        </w:r>
        <w:r>
          <w:tab/>
        </w:r>
        <w:r>
          <w:fldChar w:fldCharType="begin"/>
        </w:r>
        <w:r>
          <w:instrText xml:space="preserve"> PAGEREF _Toc11699 \h </w:instrText>
        </w:r>
        <w:r>
          <w:fldChar w:fldCharType="separate"/>
        </w:r>
        <w:r>
          <w:t>58</w:t>
        </w:r>
        <w:r>
          <w:fldChar w:fldCharType="end"/>
        </w:r>
      </w:hyperlink>
    </w:p>
    <w:p>
      <w:pPr>
        <w:pStyle w:val="TOC2"/>
        <w:tabs>
          <w:tab w:val="right" w:leader="dot" w:pos="8306"/>
        </w:tabs>
      </w:pPr>
      <w:hyperlink w:anchor="_Toc8692" w:history="1">
        <w:r>
          <w:rPr>
            <w:rFonts w:ascii="仿宋" w:eastAsia="仿宋" w:hAnsi="仿宋" w:cs="仿宋" w:hint="eastAsia"/>
            <w:lang w:eastAsia="zh-CN"/>
          </w:rPr>
          <w:t>(四)、质量培训与教育</w:t>
        </w:r>
        <w:r>
          <w:tab/>
        </w:r>
        <w:r>
          <w:fldChar w:fldCharType="begin"/>
        </w:r>
        <w:r>
          <w:instrText xml:space="preserve"> PAGEREF _Toc8692 \h </w:instrText>
        </w:r>
        <w:r>
          <w:fldChar w:fldCharType="separate"/>
        </w:r>
        <w:r>
          <w:t>61</w:t>
        </w:r>
        <w:r>
          <w:fldChar w:fldCharType="end"/>
        </w:r>
      </w:hyperlink>
    </w:p>
    <w:p>
      <w:pPr>
        <w:pStyle w:val="TOC2"/>
        <w:tabs>
          <w:tab w:val="right" w:leader="dot" w:pos="8306"/>
        </w:tabs>
      </w:pPr>
      <w:hyperlink w:anchor="_Toc31892" w:history="1">
        <w:r>
          <w:rPr>
            <w:rFonts w:ascii="仿宋" w:eastAsia="仿宋" w:hAnsi="仿宋" w:cs="仿宋" w:hint="eastAsia"/>
            <w:lang w:eastAsia="zh-CN"/>
          </w:rPr>
          <w:t>(五)、质量审核与评价</w:t>
        </w:r>
        <w:r>
          <w:tab/>
        </w:r>
        <w:r>
          <w:fldChar w:fldCharType="begin"/>
        </w:r>
        <w:r>
          <w:instrText xml:space="preserve"> PAGEREF _Toc31892 \h </w:instrText>
        </w:r>
        <w:r>
          <w:fldChar w:fldCharType="separate"/>
        </w:r>
        <w:r>
          <w:t>62</w:t>
        </w:r>
        <w:r>
          <w:fldChar w:fldCharType="end"/>
        </w:r>
      </w:hyperlink>
    </w:p>
    <w:p>
      <w:pPr>
        <w:pStyle w:val="TOC2"/>
        <w:tabs>
          <w:tab w:val="right" w:leader="dot" w:pos="8306"/>
        </w:tabs>
      </w:pPr>
      <w:hyperlink w:anchor="_Toc24181" w:history="1">
        <w:r>
          <w:rPr>
            <w:rFonts w:ascii="仿宋" w:eastAsia="仿宋" w:hAnsi="仿宋" w:cs="仿宋" w:hint="eastAsia"/>
            <w:lang w:eastAsia="zh-CN"/>
          </w:rPr>
          <w:t>(六)、不符合与纠正措施</w:t>
        </w:r>
        <w:r>
          <w:tab/>
        </w:r>
        <w:r>
          <w:fldChar w:fldCharType="begin"/>
        </w:r>
        <w:r>
          <w:instrText xml:space="preserve"> PAGEREF _Toc24181 \h </w:instrText>
        </w:r>
        <w:r>
          <w:fldChar w:fldCharType="separate"/>
        </w:r>
        <w:r>
          <w:t>63</w:t>
        </w:r>
        <w:r>
          <w:fldChar w:fldCharType="end"/>
        </w:r>
      </w:hyperlink>
    </w:p>
    <w:p>
      <w:pPr>
        <w:pStyle w:val="TOC1"/>
        <w:tabs>
          <w:tab w:val="right" w:leader="dot" w:pos="8306"/>
        </w:tabs>
      </w:pPr>
      <w:hyperlink w:anchor="_Toc23491" w:history="1">
        <w:r>
          <w:rPr>
            <w:rFonts w:ascii="仿宋" w:eastAsia="仿宋" w:hAnsi="仿宋" w:cs="仿宋" w:hint="eastAsia"/>
            <w:lang w:eastAsia="zh-CN"/>
          </w:rPr>
          <w:t>十五、供应链管理</w:t>
        </w:r>
        <w:r>
          <w:tab/>
        </w:r>
        <w:r>
          <w:fldChar w:fldCharType="begin"/>
        </w:r>
        <w:r>
          <w:instrText xml:space="preserve"> PAGEREF _Toc23491 \h </w:instrText>
        </w:r>
        <w:r>
          <w:fldChar w:fldCharType="separate"/>
        </w:r>
        <w:r>
          <w:t>64</w:t>
        </w:r>
        <w:r>
          <w:fldChar w:fldCharType="end"/>
        </w:r>
      </w:hyperlink>
    </w:p>
    <w:p>
      <w:pPr>
        <w:pStyle w:val="TOC2"/>
        <w:tabs>
          <w:tab w:val="right" w:leader="dot" w:pos="8306"/>
        </w:tabs>
      </w:pPr>
      <w:hyperlink w:anchor="_Toc21115" w:history="1">
        <w:r>
          <w:rPr>
            <w:rFonts w:ascii="仿宋" w:eastAsia="仿宋" w:hAnsi="仿宋" w:cs="仿宋" w:hint="eastAsia"/>
            <w:lang w:eastAsia="zh-CN"/>
          </w:rPr>
          <w:t>(一)、供应链战略规划</w:t>
        </w:r>
        <w:r>
          <w:tab/>
        </w:r>
        <w:r>
          <w:fldChar w:fldCharType="begin"/>
        </w:r>
        <w:r>
          <w:instrText xml:space="preserve"> PAGEREF _Toc21115 \h </w:instrText>
        </w:r>
        <w:r>
          <w:fldChar w:fldCharType="separate"/>
        </w:r>
        <w:r>
          <w:t>64</w:t>
        </w:r>
        <w:r>
          <w:fldChar w:fldCharType="end"/>
        </w:r>
      </w:hyperlink>
    </w:p>
    <w:p>
      <w:pPr>
        <w:pStyle w:val="TOC2"/>
        <w:tabs>
          <w:tab w:val="right" w:leader="dot" w:pos="8306"/>
        </w:tabs>
      </w:pPr>
      <w:hyperlink w:anchor="_Toc23578" w:history="1">
        <w:r>
          <w:rPr>
            <w:rFonts w:ascii="仿宋" w:eastAsia="仿宋" w:hAnsi="仿宋" w:cs="仿宋" w:hint="eastAsia"/>
            <w:lang w:eastAsia="zh-CN"/>
          </w:rPr>
          <w:t>(二)、供应商选择与合作</w:t>
        </w:r>
        <w:r>
          <w:tab/>
        </w:r>
        <w:r>
          <w:fldChar w:fldCharType="begin"/>
        </w:r>
        <w:r>
          <w:instrText xml:space="preserve"> PAGEREF _Toc23578 \h </w:instrText>
        </w:r>
        <w:r>
          <w:fldChar w:fldCharType="separate"/>
        </w:r>
        <w:r>
          <w:t>65</w:t>
        </w:r>
        <w:r>
          <w:fldChar w:fldCharType="end"/>
        </w:r>
      </w:hyperlink>
    </w:p>
    <w:p>
      <w:pPr>
        <w:pStyle w:val="TOC2"/>
        <w:tabs>
          <w:tab w:val="right" w:leader="dot" w:pos="8306"/>
        </w:tabs>
      </w:pPr>
      <w:hyperlink w:anchor="_Toc2262" w:history="1">
        <w:r>
          <w:rPr>
            <w:rFonts w:ascii="仿宋" w:eastAsia="仿宋" w:hAnsi="仿宋" w:cs="仿宋" w:hint="eastAsia"/>
            <w:lang w:eastAsia="zh-CN"/>
          </w:rPr>
          <w:t>(三)、物流与库存管理</w:t>
        </w:r>
        <w:r>
          <w:tab/>
        </w:r>
        <w:r>
          <w:fldChar w:fldCharType="begin"/>
        </w:r>
        <w:r>
          <w:instrText xml:space="preserve"> PAGEREF _Toc2262 \h </w:instrText>
        </w:r>
        <w:r>
          <w:fldChar w:fldCharType="separate"/>
        </w:r>
        <w:r>
          <w:t>67</w:t>
        </w:r>
        <w:r>
          <w:fldChar w:fldCharType="end"/>
        </w:r>
      </w:hyperlink>
    </w:p>
    <w:p>
      <w:pPr>
        <w:pStyle w:val="TOC1"/>
        <w:tabs>
          <w:tab w:val="right" w:leader="dot" w:pos="8306"/>
        </w:tabs>
      </w:pPr>
      <w:hyperlink w:anchor="_Toc11529" w:history="1">
        <w:r>
          <w:rPr>
            <w:rFonts w:ascii="仿宋" w:eastAsia="仿宋" w:hAnsi="仿宋" w:cs="仿宋" w:hint="eastAsia"/>
            <w:lang w:eastAsia="zh-CN"/>
          </w:rPr>
          <w:t>十六、营销与推广策略</w:t>
        </w:r>
        <w:r>
          <w:tab/>
        </w:r>
        <w:r>
          <w:fldChar w:fldCharType="begin"/>
        </w:r>
        <w:r>
          <w:instrText xml:space="preserve"> PAGEREF _Toc11529 \h </w:instrText>
        </w:r>
        <w:r>
          <w:fldChar w:fldCharType="separate"/>
        </w:r>
        <w:r>
          <w:t>68</w:t>
        </w:r>
        <w:r>
          <w:fldChar w:fldCharType="end"/>
        </w:r>
      </w:hyperlink>
    </w:p>
    <w:p>
      <w:pPr>
        <w:pStyle w:val="TOC2"/>
        <w:tabs>
          <w:tab w:val="right" w:leader="dot" w:pos="8306"/>
        </w:tabs>
      </w:pPr>
      <w:hyperlink w:anchor="_Toc27561" w:history="1">
        <w:r>
          <w:rPr>
            <w:rFonts w:ascii="仿宋" w:eastAsia="仿宋" w:hAnsi="仿宋" w:cs="仿宋" w:hint="eastAsia"/>
            <w:lang w:eastAsia="zh-CN"/>
          </w:rPr>
          <w:t>(一)、产品/服务定位与特点</w:t>
        </w:r>
        <w:r>
          <w:tab/>
        </w:r>
        <w:r>
          <w:fldChar w:fldCharType="begin"/>
        </w:r>
        <w:r>
          <w:instrText xml:space="preserve"> PAGEREF _Toc27561 \h </w:instrText>
        </w:r>
        <w:r>
          <w:fldChar w:fldCharType="separate"/>
        </w:r>
        <w:r>
          <w:t>68</w:t>
        </w:r>
        <w:r>
          <w:fldChar w:fldCharType="end"/>
        </w:r>
      </w:hyperlink>
    </w:p>
    <w:p>
      <w:pPr>
        <w:pStyle w:val="TOC2"/>
        <w:tabs>
          <w:tab w:val="right" w:leader="dot" w:pos="8306"/>
        </w:tabs>
      </w:pPr>
      <w:hyperlink w:anchor="_Toc28367" w:history="1">
        <w:r>
          <w:rPr>
            <w:rFonts w:ascii="仿宋" w:eastAsia="仿宋" w:hAnsi="仿宋" w:cs="仿宋" w:hint="eastAsia"/>
            <w:lang w:eastAsia="zh-CN"/>
          </w:rPr>
          <w:t>(二)、市场定位与竞争分析</w:t>
        </w:r>
        <w:r>
          <w:tab/>
        </w:r>
        <w:r>
          <w:fldChar w:fldCharType="begin"/>
        </w:r>
        <w:r>
          <w:instrText xml:space="preserve"> PAGEREF _Toc28367 \h </w:instrText>
        </w:r>
        <w:r>
          <w:fldChar w:fldCharType="separate"/>
        </w:r>
        <w:r>
          <w:t>69</w:t>
        </w:r>
        <w:r>
          <w:fldChar w:fldCharType="end"/>
        </w:r>
      </w:hyperlink>
    </w:p>
    <w:p>
      <w:pPr>
        <w:pStyle w:val="TOC2"/>
        <w:tabs>
          <w:tab w:val="right" w:leader="dot" w:pos="8306"/>
        </w:tabs>
      </w:pPr>
      <w:hyperlink w:anchor="_Toc9785" w:history="1">
        <w:r>
          <w:rPr>
            <w:rFonts w:ascii="仿宋" w:eastAsia="仿宋" w:hAnsi="仿宋" w:cs="仿宋" w:hint="eastAsia"/>
            <w:lang w:eastAsia="zh-CN"/>
          </w:rPr>
          <w:t>(三)、营销渠道与策略</w:t>
        </w:r>
        <w:r>
          <w:tab/>
        </w:r>
        <w:r>
          <w:fldChar w:fldCharType="begin"/>
        </w:r>
        <w:r>
          <w:instrText xml:space="preserve"> PAGEREF _Toc9785 \h </w:instrText>
        </w:r>
        <w:r>
          <w:fldChar w:fldCharType="separate"/>
        </w:r>
        <w:r>
          <w:t>71</w:t>
        </w:r>
        <w:r>
          <w:fldChar w:fldCharType="end"/>
        </w:r>
      </w:hyperlink>
    </w:p>
    <w:p>
      <w:pPr>
        <w:pStyle w:val="TOC2"/>
        <w:tabs>
          <w:tab w:val="right" w:leader="dot" w:pos="8306"/>
        </w:tabs>
      </w:pPr>
      <w:hyperlink w:anchor="_Toc921" w:history="1">
        <w:r>
          <w:rPr>
            <w:rFonts w:ascii="仿宋" w:eastAsia="仿宋" w:hAnsi="仿宋" w:cs="仿宋" w:hint="eastAsia"/>
            <w:lang w:eastAsia="zh-CN"/>
          </w:rPr>
          <w:t>(四)、推广与宣传活动</w:t>
        </w:r>
        <w:r>
          <w:tab/>
        </w:r>
        <w:r>
          <w:fldChar w:fldCharType="begin"/>
        </w:r>
        <w:r>
          <w:instrText xml:space="preserve"> PAGEREF _Toc921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24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974"/>
      <w:r>
        <w:rPr>
          <w:rFonts w:ascii="仿宋" w:eastAsia="仿宋" w:hAnsi="仿宋" w:cs="仿宋" w:hint="eastAsia"/>
          <w:sz w:val="28"/>
          <w:lang w:eastAsia="zh-CN"/>
        </w:rPr>
        <w:t>一、年IDC项目概论</w:t>
      </w:r>
      <w:bookmarkEnd w:id="2"/>
    </w:p>
    <w:p>
      <w:pPr>
        <w:pStyle w:val="Heading2"/>
        <w:rPr>
          <w:rFonts w:ascii="仿宋" w:eastAsia="仿宋" w:hAnsi="仿宋" w:cs="仿宋" w:hint="eastAsia"/>
          <w:lang w:eastAsia="zh-CN"/>
        </w:rPr>
      </w:pPr>
      <w:bookmarkStart w:id="3" w:name="_Toc15051"/>
      <w:r>
        <w:rPr>
          <w:rFonts w:ascii="仿宋" w:eastAsia="仿宋" w:hAnsi="仿宋" w:cs="仿宋" w:hint="eastAsia"/>
          <w:lang w:eastAsia="zh-CN"/>
        </w:rPr>
        <w:t>(一)、年IDC项目概况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年IDC项目的起源追溯至对市场的深入洞察。市场的不断演变与变革为年IDC项目提供了难得的机遇。当前市场存在的需求缺口和变革的大环境共同构成了年IDC项目的背景。这个年IDC项目旨在充分利用市场机遇，填补行业中尚未满足的需求，为客户提供全新的解决方案。市场的变革和需求的增长使得这个年IDC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年IDC项目名称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年IDC项目正式命名为年IDC。这个名称不仅仅是一个标识，更代表了年IDC项目的核心理念和愿景。它蕴含着年IDC项目所要解决问题的关键字，具有强烈的表达和辨识度，为年IDC项目树立了鲜明的品牌形象。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年IDC项目目标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年IDC项目的核心目标是提供一种全新、高效的解决方案，满足客户日益增长的需求。年IDC项目追求的不仅仅是满足市场需求，更是在市场中获得卓越的竞争优势。通过不断提升产品或服务的质量和创新水平，年IDC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年IDC项目范围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年IDC项目全面涵盖了产品研发、制造、市场推广和售后服务，确保从产品设计到最终用户体验的全方位关注。这一全面的年IDC项目范围是为了确保年IDC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年IDC项目时间表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年IDC项目计划在未来18个月内完成，包括研发、测试、市场试点和正式推出等不同阶段。这个时间表的合理设计是为了确保年IDC项目各个阶段的顺利推进，以便按时交付高质量的成果。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年IDC项目预算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年IDC项目总预算估算为XX百万美元，主要分配在研发、市场推广、人员培训和运营等方面。这一充足的预算为年IDC项目提供了充足的资源，确保年IDC项目在各个方面都能取得优异的表现。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年IDC项目风险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年IDC项目可能面临的风险包括市场接受度低、技术难题、竞争激烈等。年IDC项目团队已经制定了相应的风险应对计划，通过前瞻性的风险管理，确保年IDC项目在面对不确定性时能够迅速做出应对。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年IDC项目团队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年IDC项目汇聚了一支经验丰富、多领域专业素养的核心团队，确保年IDC项目在各个方面都能拥有高水平的执行力。团队的协同作战是年IDC项目成功的关键因素之一。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年IDC项目背景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年IDC项目的背景根植于市场对更高效、创新产品的渴望，同时也受到科技发展对行业格局的深刻改变的影响。这为年IDC项目提供了广阔的发展空间和市场需求。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年IDC项目现状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截至目前，年IDC项目已完成市场调研和技术验证，取得了初步的成功。这为年IDC项目在未来的发展奠定了坚实的基础，为更远大的目标打下了坚实的基石。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3041"/>
      <w:r>
        <w:rPr>
          <w:rFonts w:ascii="仿宋" w:eastAsia="仿宋" w:hAnsi="仿宋" w:cs="仿宋" w:hint="eastAsia"/>
          <w:sz w:val="28"/>
          <w:lang w:eastAsia="zh-CN"/>
        </w:rPr>
        <w:t>(二)、年IDC项目目标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keyword》年IDC项目首要业务目标是在市场中占据有利地位，实现产品/服务的成功推广和销售。通过不断提升产品质量、创新性，年IDC项目追求成为行业中的领导者，赢得更多客户的青睐。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在科技迅速发展的时代，年IDC项目着眼于技术创新。通过持续的研发和技术升级，年IDC项目旨在推出更具创新性的产品或服务，以满足市场对新鲜、先进解决方案的需求。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为了建立可持续的客户关系，年IDC项目设定了客户满意度目标。通过提供卓越的产品质量和优质的客户服务，年IDC项目追求赢得客户的信任和忠诚度，确保他们的满意度达到行业领先水平。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年IDC项目注重社会责任和可持续发展。通过实施环保、社会责任年IDC项目，年IDC项目致力于在经济发展的同时保护环境，促进社会公平，实现可持续经营。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年IDC项目的团队是实现目标的核心驱动力。因此，年IDC项目设定了团队发展目标，包括提升团队成员的专业技能、培养领导力，以及搭建协同高效的团队工作氛围。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3045"/>
      <w:r>
        <w:rPr>
          <w:rFonts w:ascii="仿宋" w:eastAsia="仿宋" w:hAnsi="仿宋" w:cs="仿宋" w:hint="eastAsia"/>
          <w:sz w:val="28"/>
          <w:lang w:eastAsia="zh-CN"/>
        </w:rPr>
        <w:t>(三)、年IDC项目提出的理由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年IDC项目提出的理由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年IDC项目的提出源于对市场机遇的深刻洞察。当前市场中存在的需求缺口和行业发展趋势表明，有巨大的商业机会等待被开发。通过准确捕捉市场机遇，年IDC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年IDC项目的理念基于对技术创新的信仰。通过持续的研发和技术投入，年IDC项目有望推出更具创新性的产品或服务。在科技飞速发展的当下，年IDC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年IDC项目的提出是为了增强企业的行业竞争力。通过提升产品或服务的质量和独特性，年IDC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年IDC项目响应了消费者需求的变化。随着社会和科技的不断发展，消费者对产品和服务的需求也在发生变化。通过深入了解并及时回应消费者的新需求，年IDC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年IDC项目的提出是企业战略发展规划的一部分。在面对日益激烈的市场竞争和不断变化的商业环境中，年IDC项目作为企业战略的一环，旨在为企业开辟新的增长领域，巩固企业在行业中的地位。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年IDC项目的提出不仅仅是基于商业考量，还注重社会责任。通过推出环保、社会责任等方面的年IDC项目，年IDC企业可以在社会中树立积极形象，为社会做出积极贡献，实现经济效益和社会效益的双赢。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年IDC项目的提出反映了对利益相关者期望的关注。包括客户、员工、投资者等利益相关者在企业发展中都有着各自的期望，年IDC项目力求在满足这些期望的同时，取得更大的共赢。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2739"/>
      <w:r>
        <w:rPr>
          <w:rFonts w:ascii="仿宋" w:eastAsia="仿宋" w:hAnsi="仿宋" w:cs="仿宋" w:hint="eastAsia"/>
          <w:sz w:val="28"/>
          <w:lang w:eastAsia="zh-CN"/>
        </w:rPr>
        <w:t>(四)、年IDC项目意义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在实施年IDC项目的过程中，我们不仅仅是在追逐商业成功，更是为企业和社会的多个层面创造了深远的意义。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年IDC项目的首要意义在于提升企业的市场竞争力。通过持续的创新和对产品质量的高标准要求，年IDC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年IDC项目的推进将促使行业技术水平的提升。通过引入先进技术和创新性解决方案，年IDC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在社会层面，年IDC项目不仅创造了大量就业机会，提高了就业水平，还注重社会责任和环保。通过参与社会公益事业和推动环保年IDC项目，年IDC项目为社会贡献了一份力量，体现了企业对社会的积极回馈。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综合而言，年IDC项目意义重大，不仅推动了企业的发展，也为行业和社会的进步贡献了积极力量。这是一个全面而深刻的影响，将在未来产生可持续的正面效应。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8789"/>
      <w:r>
        <w:rPr>
          <w:rFonts w:ascii="仿宋" w:eastAsia="仿宋" w:hAnsi="仿宋" w:cs="仿宋" w:hint="eastAsia"/>
          <w:sz w:val="28"/>
          <w:lang w:eastAsia="zh-CN"/>
        </w:rPr>
        <w:t>(五)、年IDC项目背景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在当今迅猛发展的商业环境中，年IDC项目的动因根植于对多方面因素的审慎考量。这个年IDC项目的提出并非孤立的决策，而是对企业所处背景深入思考的产物。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市场的不断演变是年IDC项目背后的首要原因。科技的迅速发展和全球市场的快速变化使得企业必须灵活应对。年IDC项目应运而生，旨在通过创新性的解决方案迎合市场的多变需求，赢得竞争中的先机。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竞争的激烈程度也是年IDC项目背景中不可忽视的一环。企业需要在激烈竞争中脱颖而出，为此，年IDC项目致力于打破常规，提供独特的价值主张，以吸引客户并确保市场份额的增长。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技术的迅速发展为企业带来了机遇与挑战。作为年IDC项目启动的背景之一，对新兴技术的应用将有助于提升企业的技术水平，使其在不断演进的商业环境中保持竞争优势。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此外，社会对企业责任的期望也在逐渐升高。年IDC项目充分融入了社会责任的理念，通过可持续经营和社会公益年IDC项目，企图为社会贡献一份力量，在商业成功的同时关注社会价值。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2875"/>
      <w:r>
        <w:rPr>
          <w:rFonts w:ascii="仿宋" w:eastAsia="仿宋" w:hAnsi="仿宋" w:cs="仿宋" w:hint="eastAsia"/>
          <w:sz w:val="28"/>
          <w:lang w:eastAsia="zh-CN"/>
        </w:rPr>
        <w:t>二、年IDC项目土建工程</w:t>
      </w:r>
      <w:bookmarkEnd w:id="8"/>
    </w:p>
    <w:p>
      <w:pPr>
        <w:pStyle w:val="Heading2"/>
        <w:rPr>
          <w:rFonts w:ascii="仿宋" w:eastAsia="仿宋" w:hAnsi="仿宋" w:cs="仿宋" w:hint="eastAsia"/>
          <w:lang w:eastAsia="zh-CN"/>
        </w:rPr>
      </w:pPr>
      <w:bookmarkStart w:id="9" w:name="_Toc790"/>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在年IDC项目的建筑工程设计中，我们将秉承一系列重要的设计原则，以确保年IDC项目建筑在功能、美观、可持续性等方面达到最佳效果。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首要原则是确保建筑的功能性得到最大化的发挥。我们将充分理解年IDC项目的实际需求，合理布局各个功能区域，保证建筑在满足业务需求的同时，提供高效的工作环境。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在建筑设计中，我们将综合考虑建设和运营成本。通过精细的经济效益分析，确保设计方案在高效利用资源的同时，对年IDC项目的长期盈利能力有积极的贡献。</w:t>
      </w:r>
    </w:p>
    <w:p>
      <w:pPr>
        <w:pStyle w:val="Heading2"/>
        <w:ind w:firstLine="560" w:firstLineChars="200"/>
        <w:rPr>
          <w:rFonts w:ascii="仿宋" w:eastAsia="仿宋" w:hAnsi="仿宋" w:cs="仿宋" w:hint="eastAsia"/>
          <w:sz w:val="28"/>
          <w:lang w:eastAsia="zh-CN"/>
        </w:rPr>
      </w:pPr>
      <w:bookmarkStart w:id="10" w:name="_Toc16113"/>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年IDC项目的土建工程设计中，我们将精准设定设计年限，结合年IDC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年IDC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0127"/>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年IDC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年IDC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年IDC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1270"/>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本期工程年IDC项目预计总建筑面积XXX平方米，其中：计容建筑面积XXX平方米，计划建筑工程投资XX万元，占年IDC项目总投资的XX%。</w:t>
      </w:r>
    </w:p>
    <w:p>
      <w:pPr>
        <w:pStyle w:val="Heading1"/>
        <w:ind w:firstLine="560" w:firstLineChars="200"/>
        <w:rPr>
          <w:rFonts w:ascii="仿宋" w:eastAsia="仿宋" w:hAnsi="仿宋" w:cs="仿宋" w:hint="eastAsia"/>
          <w:sz w:val="28"/>
          <w:lang w:eastAsia="zh-CN"/>
        </w:rPr>
      </w:pPr>
      <w:bookmarkStart w:id="13" w:name="_Toc11246"/>
      <w:r>
        <w:rPr>
          <w:rFonts w:ascii="仿宋" w:eastAsia="仿宋" w:hAnsi="仿宋" w:cs="仿宋" w:hint="eastAsia"/>
          <w:sz w:val="28"/>
          <w:lang w:eastAsia="zh-CN"/>
        </w:rPr>
        <w:t>三、年IDC项目文档管理</w:t>
      </w:r>
      <w:bookmarkEnd w:id="13"/>
    </w:p>
    <w:p>
      <w:pPr>
        <w:pStyle w:val="Heading2"/>
        <w:rPr>
          <w:rFonts w:ascii="仿宋" w:eastAsia="仿宋" w:hAnsi="仿宋" w:cs="仿宋" w:hint="eastAsia"/>
          <w:lang w:eastAsia="zh-CN"/>
        </w:rPr>
      </w:pPr>
      <w:bookmarkStart w:id="14" w:name="_Toc27530"/>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年IDC项目高度重视文档的质量和准确性，以支持年IDC项目的各项活动和决策。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年IDC项目文档的编制始于年IDC项目计划的初期，我们制定了详细的文档编制计划，明确了每个文档的内容、格式和编写责任人。在年IDC项目启动阶段，我们首先编制了年IDC项目章程，明确定义了年IDC项目的目标、范围、风险等关键要素。随后，年IDC项目团队根据计划陆续编制了需求文档、设计文档、测试文档等各类文档，确保年IDC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文档审查是年IDC项目管理中的重要环节，旨在确保年IDC项目文档符合质量标准和年IDC项目需求。在年IDC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除了内部审查，我们还进行了外部审查，邀请年IDC项目相关利益方和专业领域的专家对文档进行独立审查。这有助于获取更全面、客观的反馈，确保年IDC项目文档不仅符合内部标准，也满足外部需求。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年IDC项目在文档编制与审查方面建立了严格的管理机制，通过规范的流程和多维度的审查，确保年IDC项目文档的质量、准确性和可靠性，为年IDC项目的顺利推进提供了有力支持。</w:t>
      </w:r>
    </w:p>
    <w:p>
      <w:pPr>
        <w:pStyle w:val="Heading2"/>
        <w:ind w:firstLine="560" w:firstLineChars="200"/>
        <w:rPr>
          <w:rFonts w:ascii="仿宋" w:eastAsia="仿宋" w:hAnsi="仿宋" w:cs="仿宋" w:hint="eastAsia"/>
          <w:sz w:val="28"/>
          <w:lang w:eastAsia="zh-CN"/>
        </w:rPr>
      </w:pPr>
      <w:bookmarkStart w:id="15" w:name="_Toc6054"/>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在年IDC项目中，我们致力于优化文档发布与分发过程，以确保信息的高效传递和团队间协作的顺畅进行。以下是我们采取的关键优化策略：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我们通过多渠道发布文档，包括电子邮件、年IDC项目管理平台、内部网站等，以满足不同团队成员的偏好和需求。多渠道发布确保了信息的全面覆盖。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我们采用了精细的权限控制，确保只有授权人员可以访问敏感信息。这种安全措施保护了年IDC项目文档的机密性，防止了未经授权的信息泄露。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6069"/>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文档存档与归档是年IDC项目生命周期中一个至关重要的环节，直接关系到年IDC项目信息的长期保存和历史记录的完整性。在年IDC项目中，我们实施了一系列有效的文档存档与归档管理策略：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31445"/>
      <w:r>
        <w:rPr>
          <w:rFonts w:ascii="仿宋" w:eastAsia="仿宋" w:hAnsi="仿宋" w:cs="仿宋" w:hint="eastAsia"/>
          <w:sz w:val="28"/>
          <w:lang w:eastAsia="zh-CN"/>
        </w:rPr>
        <w:t>四、年IDC项目危机管理</w:t>
      </w:r>
      <w:bookmarkEnd w:id="17"/>
    </w:p>
    <w:p>
      <w:pPr>
        <w:pStyle w:val="Heading2"/>
        <w:rPr>
          <w:rFonts w:ascii="仿宋" w:eastAsia="仿宋" w:hAnsi="仿宋" w:cs="仿宋" w:hint="eastAsia"/>
          <w:lang w:eastAsia="zh-CN"/>
        </w:rPr>
      </w:pPr>
      <w:bookmarkStart w:id="18" w:name="_Toc5697"/>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年IDC项目危机管理中，危机预警与识别是确保年IDC项目稳健运行的核心步骤。通过建立全面的监测机制，年IDC项目团队旨在及时发现和理解潜在的风险和危机因素，以便采取及时的预防和应对措施，确保年IDC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首先，通过深入的风险评估，年IDC项目团队全面分析了整个年IDC项目和各个阶段可能存在的威胁。这包括准确评估每个潜在风险的发生概率和可能影响的程度，为后续危机预警提供了有力支持。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年IDC项目团队着重于明确定义年IDC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https://d.book118.com/718137115055006032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年IDC项目规划设计纲要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年IDC项目规划设计纲要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年IDC项目规划设计纲要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年IDC项目规划设计纲要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年IDC项目规划设计纲要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年IDC项目规划设计纲要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年IDC项目规划设计纲要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年IDC项目规划设计纲要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年IDC项目规划设计纲要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年IDC项目规划设计纲要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年IDC项目规划设计纲要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年IDC项目规划设计纲要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年IDC项目规划设计纲要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年IDC项目规划设计纲要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年IDC项目规划设计纲要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年IDC项目规划设计纲要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年IDC项目规划设计纲要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8A1A6C"/>
    <w:rsid w:val="4D8A1A6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8137115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2024-01-29T04:28:00Z</dcterms:created>
  <dcterms:modified xsi:type="dcterms:W3CDTF">2024-01-29T04:28:43Z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BADC542615E44959B07C3B7309A083A9_11</vt:lpwstr>
  </property>
  <property fmtid="{D5CDD505-2E9C-101B-9397-08002B2CF9AE}" pid="3" name="KSOProductBuildVer">
    <vt:lpwstr>2052-12.1.0.16250</vt:lpwstr>
  </property>
</Properties>
</file>