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谷糙分离设备项目计划设计方案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874" w:history="1">
        <w:r>
          <w:rPr>
            <w:rFonts w:ascii="仿宋" w:eastAsia="仿宋" w:hAnsi="仿宋" w:cs="仿宋" w:hint="eastAsia"/>
            <w:lang w:eastAsia="zh-CN"/>
          </w:rPr>
          <w:t>前言</w:t>
        </w:r>
        <w:r>
          <w:tab/>
        </w:r>
        <w:r>
          <w:fldChar w:fldCharType="begin"/>
        </w:r>
        <w:r>
          <w:instrText xml:space="preserve"> PAGEREF _Toc25874 \h </w:instrText>
        </w:r>
        <w:r>
          <w:fldChar w:fldCharType="separate"/>
        </w:r>
        <w:r>
          <w:t>3</w:t>
        </w:r>
        <w:r>
          <w:fldChar w:fldCharType="end"/>
        </w:r>
      </w:hyperlink>
    </w:p>
    <w:p>
      <w:pPr>
        <w:pStyle w:val="TOC1"/>
        <w:tabs>
          <w:tab w:val="right" w:leader="dot" w:pos="8306"/>
        </w:tabs>
      </w:pPr>
      <w:hyperlink w:anchor="_Toc22445" w:history="1">
        <w:r>
          <w:rPr>
            <w:rFonts w:ascii="仿宋" w:eastAsia="仿宋" w:hAnsi="仿宋" w:cs="仿宋" w:hint="eastAsia"/>
            <w:lang w:eastAsia="zh-CN"/>
          </w:rPr>
          <w:t>一、产品规划分析</w:t>
        </w:r>
        <w:r>
          <w:tab/>
        </w:r>
        <w:r>
          <w:fldChar w:fldCharType="begin"/>
        </w:r>
        <w:r>
          <w:instrText xml:space="preserve"> PAGEREF _Toc22445 \h </w:instrText>
        </w:r>
        <w:r>
          <w:fldChar w:fldCharType="separate"/>
        </w:r>
        <w:r>
          <w:t>3</w:t>
        </w:r>
        <w:r>
          <w:fldChar w:fldCharType="end"/>
        </w:r>
      </w:hyperlink>
    </w:p>
    <w:p>
      <w:pPr>
        <w:pStyle w:val="TOC2"/>
        <w:tabs>
          <w:tab w:val="right" w:leader="dot" w:pos="8306"/>
        </w:tabs>
      </w:pPr>
      <w:hyperlink w:anchor="_Toc10869" w:history="1">
        <w:r>
          <w:rPr>
            <w:rFonts w:ascii="仿宋" w:eastAsia="仿宋" w:hAnsi="仿宋" w:cs="仿宋" w:hint="eastAsia"/>
            <w:lang w:eastAsia="zh-CN"/>
          </w:rPr>
          <w:t>(一)、产品规划</w:t>
        </w:r>
        <w:r>
          <w:tab/>
        </w:r>
        <w:r>
          <w:fldChar w:fldCharType="begin"/>
        </w:r>
        <w:r>
          <w:instrText xml:space="preserve"> PAGEREF _Toc10869 \h </w:instrText>
        </w:r>
        <w:r>
          <w:fldChar w:fldCharType="separate"/>
        </w:r>
        <w:r>
          <w:t>3</w:t>
        </w:r>
        <w:r>
          <w:fldChar w:fldCharType="end"/>
        </w:r>
      </w:hyperlink>
    </w:p>
    <w:p>
      <w:pPr>
        <w:pStyle w:val="TOC2"/>
        <w:tabs>
          <w:tab w:val="right" w:leader="dot" w:pos="8306"/>
        </w:tabs>
      </w:pPr>
      <w:hyperlink w:anchor="_Toc6" w:history="1">
        <w:r>
          <w:rPr>
            <w:rFonts w:ascii="仿宋" w:eastAsia="仿宋" w:hAnsi="仿宋" w:cs="仿宋" w:hint="eastAsia"/>
            <w:lang w:eastAsia="zh-CN"/>
          </w:rPr>
          <w:t>(二)、建设规模</w:t>
        </w:r>
        <w:r>
          <w:tab/>
        </w:r>
        <w:r>
          <w:fldChar w:fldCharType="begin"/>
        </w:r>
        <w:r>
          <w:instrText xml:space="preserve"> PAGEREF _Toc6 \h </w:instrText>
        </w:r>
        <w:r>
          <w:fldChar w:fldCharType="separate"/>
        </w:r>
        <w:r>
          <w:t>4</w:t>
        </w:r>
        <w:r>
          <w:fldChar w:fldCharType="end"/>
        </w:r>
      </w:hyperlink>
    </w:p>
    <w:p>
      <w:pPr>
        <w:pStyle w:val="TOC1"/>
        <w:tabs>
          <w:tab w:val="right" w:leader="dot" w:pos="8306"/>
        </w:tabs>
      </w:pPr>
      <w:hyperlink w:anchor="_Toc27784" w:history="1">
        <w:r>
          <w:rPr>
            <w:rFonts w:ascii="仿宋" w:eastAsia="仿宋" w:hAnsi="仿宋" w:cs="仿宋" w:hint="eastAsia"/>
            <w:lang w:eastAsia="zh-CN"/>
          </w:rPr>
          <w:t>二、谷糙分离设备项目土建工程</w:t>
        </w:r>
        <w:r>
          <w:tab/>
        </w:r>
        <w:r>
          <w:fldChar w:fldCharType="begin"/>
        </w:r>
        <w:r>
          <w:instrText xml:space="preserve"> PAGEREF _Toc27784 \h </w:instrText>
        </w:r>
        <w:r>
          <w:fldChar w:fldCharType="separate"/>
        </w:r>
        <w:r>
          <w:t>5</w:t>
        </w:r>
        <w:r>
          <w:fldChar w:fldCharType="end"/>
        </w:r>
      </w:hyperlink>
    </w:p>
    <w:p>
      <w:pPr>
        <w:pStyle w:val="TOC2"/>
        <w:tabs>
          <w:tab w:val="right" w:leader="dot" w:pos="8306"/>
        </w:tabs>
      </w:pPr>
      <w:hyperlink w:anchor="_Toc6801" w:history="1">
        <w:r>
          <w:rPr>
            <w:rFonts w:ascii="仿宋" w:eastAsia="仿宋" w:hAnsi="仿宋" w:cs="仿宋" w:hint="eastAsia"/>
            <w:lang w:eastAsia="zh-CN"/>
          </w:rPr>
          <w:t>(一)、建筑工程设计原则</w:t>
        </w:r>
        <w:r>
          <w:tab/>
        </w:r>
        <w:r>
          <w:fldChar w:fldCharType="begin"/>
        </w:r>
        <w:r>
          <w:instrText xml:space="preserve"> PAGEREF _Toc6801 \h </w:instrText>
        </w:r>
        <w:r>
          <w:fldChar w:fldCharType="separate"/>
        </w:r>
        <w:r>
          <w:t>5</w:t>
        </w:r>
        <w:r>
          <w:fldChar w:fldCharType="end"/>
        </w:r>
      </w:hyperlink>
    </w:p>
    <w:p>
      <w:pPr>
        <w:pStyle w:val="TOC2"/>
        <w:tabs>
          <w:tab w:val="right" w:leader="dot" w:pos="8306"/>
        </w:tabs>
      </w:pPr>
      <w:hyperlink w:anchor="_Toc17460" w:history="1">
        <w:r>
          <w:rPr>
            <w:rFonts w:ascii="仿宋" w:eastAsia="仿宋" w:hAnsi="仿宋" w:cs="仿宋" w:hint="eastAsia"/>
            <w:lang w:eastAsia="zh-CN"/>
          </w:rPr>
          <w:t>(二)、土建工程设计年限及安全等级</w:t>
        </w:r>
        <w:r>
          <w:tab/>
        </w:r>
        <w:r>
          <w:fldChar w:fldCharType="begin"/>
        </w:r>
        <w:r>
          <w:instrText xml:space="preserve"> PAGEREF _Toc17460 \h </w:instrText>
        </w:r>
        <w:r>
          <w:fldChar w:fldCharType="separate"/>
        </w:r>
        <w:r>
          <w:t>6</w:t>
        </w:r>
        <w:r>
          <w:fldChar w:fldCharType="end"/>
        </w:r>
      </w:hyperlink>
    </w:p>
    <w:p>
      <w:pPr>
        <w:pStyle w:val="TOC2"/>
        <w:tabs>
          <w:tab w:val="right" w:leader="dot" w:pos="8306"/>
        </w:tabs>
      </w:pPr>
      <w:hyperlink w:anchor="_Toc16581" w:history="1">
        <w:r>
          <w:rPr>
            <w:rFonts w:ascii="仿宋" w:eastAsia="仿宋" w:hAnsi="仿宋" w:cs="仿宋" w:hint="eastAsia"/>
            <w:lang w:eastAsia="zh-CN"/>
          </w:rPr>
          <w:t>(三)、建筑工程设计总体要求</w:t>
        </w:r>
        <w:r>
          <w:tab/>
        </w:r>
        <w:r>
          <w:fldChar w:fldCharType="begin"/>
        </w:r>
        <w:r>
          <w:instrText xml:space="preserve"> PAGEREF _Toc16581 \h </w:instrText>
        </w:r>
        <w:r>
          <w:fldChar w:fldCharType="separate"/>
        </w:r>
        <w:r>
          <w:t>7</w:t>
        </w:r>
        <w:r>
          <w:fldChar w:fldCharType="end"/>
        </w:r>
      </w:hyperlink>
    </w:p>
    <w:p>
      <w:pPr>
        <w:pStyle w:val="TOC2"/>
        <w:tabs>
          <w:tab w:val="right" w:leader="dot" w:pos="8306"/>
        </w:tabs>
      </w:pPr>
      <w:hyperlink w:anchor="_Toc24730" w:history="1">
        <w:r>
          <w:rPr>
            <w:rFonts w:ascii="仿宋" w:eastAsia="仿宋" w:hAnsi="仿宋" w:cs="仿宋" w:hint="eastAsia"/>
            <w:lang w:eastAsia="zh-CN"/>
          </w:rPr>
          <w:t>(四)、土建工程建设指标</w:t>
        </w:r>
        <w:r>
          <w:tab/>
        </w:r>
        <w:r>
          <w:fldChar w:fldCharType="begin"/>
        </w:r>
        <w:r>
          <w:instrText xml:space="preserve"> PAGEREF _Toc24730 \h </w:instrText>
        </w:r>
        <w:r>
          <w:fldChar w:fldCharType="separate"/>
        </w:r>
        <w:r>
          <w:t>8</w:t>
        </w:r>
        <w:r>
          <w:fldChar w:fldCharType="end"/>
        </w:r>
      </w:hyperlink>
    </w:p>
    <w:p>
      <w:pPr>
        <w:pStyle w:val="TOC1"/>
        <w:tabs>
          <w:tab w:val="right" w:leader="dot" w:pos="8306"/>
        </w:tabs>
      </w:pPr>
      <w:hyperlink w:anchor="_Toc31409" w:history="1">
        <w:r>
          <w:rPr>
            <w:rFonts w:ascii="仿宋" w:eastAsia="仿宋" w:hAnsi="仿宋" w:cs="仿宋" w:hint="eastAsia"/>
            <w:lang w:eastAsia="zh-CN"/>
          </w:rPr>
          <w:t>三、市场分析、调研</w:t>
        </w:r>
        <w:r>
          <w:tab/>
        </w:r>
        <w:r>
          <w:fldChar w:fldCharType="begin"/>
        </w:r>
        <w:r>
          <w:instrText xml:space="preserve"> PAGEREF _Toc31409 \h </w:instrText>
        </w:r>
        <w:r>
          <w:fldChar w:fldCharType="separate"/>
        </w:r>
        <w:r>
          <w:t>8</w:t>
        </w:r>
        <w:r>
          <w:fldChar w:fldCharType="end"/>
        </w:r>
      </w:hyperlink>
    </w:p>
    <w:p>
      <w:pPr>
        <w:pStyle w:val="TOC2"/>
        <w:tabs>
          <w:tab w:val="right" w:leader="dot" w:pos="8306"/>
        </w:tabs>
      </w:pPr>
      <w:hyperlink w:anchor="_Toc20763" w:history="1">
        <w:r>
          <w:rPr>
            <w:rFonts w:ascii="仿宋" w:eastAsia="仿宋" w:hAnsi="仿宋" w:cs="仿宋" w:hint="eastAsia"/>
            <w:lang w:eastAsia="zh-CN"/>
          </w:rPr>
          <w:t>(一)、谷糙分离设备行业分析</w:t>
        </w:r>
        <w:r>
          <w:tab/>
        </w:r>
        <w:r>
          <w:fldChar w:fldCharType="begin"/>
        </w:r>
        <w:r>
          <w:instrText xml:space="preserve"> PAGEREF _Toc20763 \h </w:instrText>
        </w:r>
        <w:r>
          <w:fldChar w:fldCharType="separate"/>
        </w:r>
        <w:r>
          <w:t>8</w:t>
        </w:r>
        <w:r>
          <w:fldChar w:fldCharType="end"/>
        </w:r>
      </w:hyperlink>
    </w:p>
    <w:p>
      <w:pPr>
        <w:pStyle w:val="TOC2"/>
        <w:tabs>
          <w:tab w:val="right" w:leader="dot" w:pos="8306"/>
        </w:tabs>
      </w:pPr>
      <w:hyperlink w:anchor="_Toc27520" w:history="1">
        <w:r>
          <w:rPr>
            <w:rFonts w:ascii="仿宋" w:eastAsia="仿宋" w:hAnsi="仿宋" w:cs="仿宋" w:hint="eastAsia"/>
            <w:lang w:eastAsia="zh-CN"/>
          </w:rPr>
          <w:t>(二)、谷糙分离设备市场分析预测</w:t>
        </w:r>
        <w:r>
          <w:tab/>
        </w:r>
        <w:r>
          <w:fldChar w:fldCharType="begin"/>
        </w:r>
        <w:r>
          <w:instrText xml:space="preserve"> PAGEREF _Toc27520 \h </w:instrText>
        </w:r>
        <w:r>
          <w:fldChar w:fldCharType="separate"/>
        </w:r>
        <w:r>
          <w:t>9</w:t>
        </w:r>
        <w:r>
          <w:fldChar w:fldCharType="end"/>
        </w:r>
      </w:hyperlink>
    </w:p>
    <w:p>
      <w:pPr>
        <w:pStyle w:val="TOC1"/>
        <w:tabs>
          <w:tab w:val="right" w:leader="dot" w:pos="8306"/>
        </w:tabs>
      </w:pPr>
      <w:hyperlink w:anchor="_Toc24664" w:history="1">
        <w:r>
          <w:rPr>
            <w:rFonts w:ascii="仿宋" w:eastAsia="仿宋" w:hAnsi="仿宋" w:cs="仿宋" w:hint="eastAsia"/>
            <w:lang w:eastAsia="zh-CN"/>
          </w:rPr>
          <w:t>四、谷糙分离设备项目选址可行性分析</w:t>
        </w:r>
        <w:r>
          <w:tab/>
        </w:r>
        <w:r>
          <w:fldChar w:fldCharType="begin"/>
        </w:r>
        <w:r>
          <w:instrText xml:space="preserve"> PAGEREF _Toc24664 \h </w:instrText>
        </w:r>
        <w:r>
          <w:fldChar w:fldCharType="separate"/>
        </w:r>
        <w:r>
          <w:t>10</w:t>
        </w:r>
        <w:r>
          <w:fldChar w:fldCharType="end"/>
        </w:r>
      </w:hyperlink>
    </w:p>
    <w:p>
      <w:pPr>
        <w:pStyle w:val="TOC2"/>
        <w:tabs>
          <w:tab w:val="right" w:leader="dot" w:pos="8306"/>
        </w:tabs>
      </w:pPr>
      <w:hyperlink w:anchor="_Toc7910" w:history="1">
        <w:r>
          <w:rPr>
            <w:rFonts w:ascii="仿宋" w:eastAsia="仿宋" w:hAnsi="仿宋" w:cs="仿宋" w:hint="eastAsia"/>
            <w:lang w:eastAsia="zh-CN"/>
          </w:rPr>
          <w:t>(一)、谷糙分离设备项目选址</w:t>
        </w:r>
        <w:r>
          <w:tab/>
        </w:r>
        <w:r>
          <w:fldChar w:fldCharType="begin"/>
        </w:r>
        <w:r>
          <w:instrText xml:space="preserve"> PAGEREF _Toc7910 \h </w:instrText>
        </w:r>
        <w:r>
          <w:fldChar w:fldCharType="separate"/>
        </w:r>
        <w:r>
          <w:t>10</w:t>
        </w:r>
        <w:r>
          <w:fldChar w:fldCharType="end"/>
        </w:r>
      </w:hyperlink>
    </w:p>
    <w:p>
      <w:pPr>
        <w:pStyle w:val="TOC2"/>
        <w:tabs>
          <w:tab w:val="right" w:leader="dot" w:pos="8306"/>
        </w:tabs>
      </w:pPr>
      <w:hyperlink w:anchor="_Toc4202" w:history="1">
        <w:r>
          <w:rPr>
            <w:rFonts w:ascii="仿宋" w:eastAsia="仿宋" w:hAnsi="仿宋" w:cs="仿宋" w:hint="eastAsia"/>
            <w:lang w:eastAsia="zh-CN"/>
          </w:rPr>
          <w:t>(二)、用地控制指标</w:t>
        </w:r>
        <w:r>
          <w:tab/>
        </w:r>
        <w:r>
          <w:fldChar w:fldCharType="begin"/>
        </w:r>
        <w:r>
          <w:instrText xml:space="preserve"> PAGEREF _Toc4202 \h </w:instrText>
        </w:r>
        <w:r>
          <w:fldChar w:fldCharType="separate"/>
        </w:r>
        <w:r>
          <w:t>10</w:t>
        </w:r>
        <w:r>
          <w:fldChar w:fldCharType="end"/>
        </w:r>
      </w:hyperlink>
    </w:p>
    <w:p>
      <w:pPr>
        <w:pStyle w:val="TOC2"/>
        <w:tabs>
          <w:tab w:val="right" w:leader="dot" w:pos="8306"/>
        </w:tabs>
      </w:pPr>
      <w:hyperlink w:anchor="_Toc26375" w:history="1">
        <w:r>
          <w:rPr>
            <w:rFonts w:ascii="仿宋" w:eastAsia="仿宋" w:hAnsi="仿宋" w:cs="仿宋" w:hint="eastAsia"/>
            <w:lang w:eastAsia="zh-CN"/>
          </w:rPr>
          <w:t>(三)、节约用地措施</w:t>
        </w:r>
        <w:r>
          <w:tab/>
        </w:r>
        <w:r>
          <w:fldChar w:fldCharType="begin"/>
        </w:r>
        <w:r>
          <w:instrText xml:space="preserve"> PAGEREF _Toc26375 \h </w:instrText>
        </w:r>
        <w:r>
          <w:fldChar w:fldCharType="separate"/>
        </w:r>
        <w:r>
          <w:t>12</w:t>
        </w:r>
        <w:r>
          <w:fldChar w:fldCharType="end"/>
        </w:r>
      </w:hyperlink>
    </w:p>
    <w:p>
      <w:pPr>
        <w:pStyle w:val="TOC2"/>
        <w:tabs>
          <w:tab w:val="right" w:leader="dot" w:pos="8306"/>
        </w:tabs>
      </w:pPr>
      <w:hyperlink w:anchor="_Toc2467" w:history="1">
        <w:r>
          <w:rPr>
            <w:rFonts w:ascii="仿宋" w:eastAsia="仿宋" w:hAnsi="仿宋" w:cs="仿宋" w:hint="eastAsia"/>
            <w:lang w:eastAsia="zh-CN"/>
          </w:rPr>
          <w:t>(四)、总图布置方案</w:t>
        </w:r>
        <w:r>
          <w:tab/>
        </w:r>
        <w:r>
          <w:fldChar w:fldCharType="begin"/>
        </w:r>
        <w:r>
          <w:instrText xml:space="preserve"> PAGEREF _Toc2467 \h </w:instrText>
        </w:r>
        <w:r>
          <w:fldChar w:fldCharType="separate"/>
        </w:r>
        <w:r>
          <w:t>13</w:t>
        </w:r>
        <w:r>
          <w:fldChar w:fldCharType="end"/>
        </w:r>
      </w:hyperlink>
    </w:p>
    <w:p>
      <w:pPr>
        <w:pStyle w:val="TOC2"/>
        <w:tabs>
          <w:tab w:val="right" w:leader="dot" w:pos="8306"/>
        </w:tabs>
      </w:pPr>
      <w:hyperlink w:anchor="_Toc30371" w:history="1">
        <w:r>
          <w:rPr>
            <w:rFonts w:ascii="仿宋" w:eastAsia="仿宋" w:hAnsi="仿宋" w:cs="仿宋" w:hint="eastAsia"/>
            <w:lang w:eastAsia="zh-CN"/>
          </w:rPr>
          <w:t>(五)、选址综合评价</w:t>
        </w:r>
        <w:r>
          <w:tab/>
        </w:r>
        <w:r>
          <w:fldChar w:fldCharType="begin"/>
        </w:r>
        <w:r>
          <w:instrText xml:space="preserve"> PAGEREF _Toc30371 \h </w:instrText>
        </w:r>
        <w:r>
          <w:fldChar w:fldCharType="separate"/>
        </w:r>
        <w:r>
          <w:t>14</w:t>
        </w:r>
        <w:r>
          <w:fldChar w:fldCharType="end"/>
        </w:r>
      </w:hyperlink>
    </w:p>
    <w:p>
      <w:pPr>
        <w:pStyle w:val="TOC1"/>
        <w:tabs>
          <w:tab w:val="right" w:leader="dot" w:pos="8306"/>
        </w:tabs>
      </w:pPr>
      <w:hyperlink w:anchor="_Toc6296" w:history="1">
        <w:r>
          <w:rPr>
            <w:rFonts w:ascii="仿宋" w:eastAsia="仿宋" w:hAnsi="仿宋" w:cs="仿宋" w:hint="eastAsia"/>
            <w:lang w:eastAsia="zh-CN"/>
          </w:rPr>
          <w:t>五、工艺说明</w:t>
        </w:r>
        <w:r>
          <w:tab/>
        </w:r>
        <w:r>
          <w:fldChar w:fldCharType="begin"/>
        </w:r>
        <w:r>
          <w:instrText xml:space="preserve"> PAGEREF _Toc6296 \h </w:instrText>
        </w:r>
        <w:r>
          <w:fldChar w:fldCharType="separate"/>
        </w:r>
        <w:r>
          <w:t>15</w:t>
        </w:r>
        <w:r>
          <w:fldChar w:fldCharType="end"/>
        </w:r>
      </w:hyperlink>
    </w:p>
    <w:p>
      <w:pPr>
        <w:pStyle w:val="TOC2"/>
        <w:tabs>
          <w:tab w:val="right" w:leader="dot" w:pos="8306"/>
        </w:tabs>
      </w:pPr>
      <w:hyperlink w:anchor="_Toc390" w:history="1">
        <w:r>
          <w:rPr>
            <w:rFonts w:ascii="仿宋" w:eastAsia="仿宋" w:hAnsi="仿宋" w:cs="仿宋" w:hint="eastAsia"/>
            <w:lang w:eastAsia="zh-CN"/>
          </w:rPr>
          <w:t>(一)、技术管理特点</w:t>
        </w:r>
        <w:r>
          <w:tab/>
        </w:r>
        <w:r>
          <w:fldChar w:fldCharType="begin"/>
        </w:r>
        <w:r>
          <w:instrText xml:space="preserve"> PAGEREF _Toc390 \h </w:instrText>
        </w:r>
        <w:r>
          <w:fldChar w:fldCharType="separate"/>
        </w:r>
        <w:r>
          <w:t>15</w:t>
        </w:r>
        <w:r>
          <w:fldChar w:fldCharType="end"/>
        </w:r>
      </w:hyperlink>
    </w:p>
    <w:p>
      <w:pPr>
        <w:pStyle w:val="TOC2"/>
        <w:tabs>
          <w:tab w:val="right" w:leader="dot" w:pos="8306"/>
        </w:tabs>
      </w:pPr>
      <w:hyperlink w:anchor="_Toc32074" w:history="1">
        <w:r>
          <w:rPr>
            <w:rFonts w:ascii="仿宋" w:eastAsia="仿宋" w:hAnsi="仿宋" w:cs="仿宋" w:hint="eastAsia"/>
            <w:lang w:eastAsia="zh-CN"/>
          </w:rPr>
          <w:t>(二)、谷糙分离设备项目工艺技术设计方案</w:t>
        </w:r>
        <w:r>
          <w:tab/>
        </w:r>
        <w:r>
          <w:fldChar w:fldCharType="begin"/>
        </w:r>
        <w:r>
          <w:instrText xml:space="preserve"> PAGEREF _Toc32074 \h </w:instrText>
        </w:r>
        <w:r>
          <w:fldChar w:fldCharType="separate"/>
        </w:r>
        <w:r>
          <w:t>16</w:t>
        </w:r>
        <w:r>
          <w:fldChar w:fldCharType="end"/>
        </w:r>
      </w:hyperlink>
    </w:p>
    <w:p>
      <w:pPr>
        <w:pStyle w:val="TOC2"/>
        <w:tabs>
          <w:tab w:val="right" w:leader="dot" w:pos="8306"/>
        </w:tabs>
      </w:pPr>
      <w:hyperlink w:anchor="_Toc15753" w:history="1">
        <w:r>
          <w:rPr>
            <w:rFonts w:ascii="仿宋" w:eastAsia="仿宋" w:hAnsi="仿宋" w:cs="仿宋" w:hint="eastAsia"/>
            <w:lang w:eastAsia="zh-CN"/>
          </w:rPr>
          <w:t>(三)、设备选型方案</w:t>
        </w:r>
        <w:r>
          <w:tab/>
        </w:r>
        <w:r>
          <w:fldChar w:fldCharType="begin"/>
        </w:r>
        <w:r>
          <w:instrText xml:space="preserve"> PAGEREF _Toc15753 \h </w:instrText>
        </w:r>
        <w:r>
          <w:fldChar w:fldCharType="separate"/>
        </w:r>
        <w:r>
          <w:t>18</w:t>
        </w:r>
        <w:r>
          <w:fldChar w:fldCharType="end"/>
        </w:r>
      </w:hyperlink>
    </w:p>
    <w:p>
      <w:pPr>
        <w:pStyle w:val="TOC1"/>
        <w:tabs>
          <w:tab w:val="right" w:leader="dot" w:pos="8306"/>
        </w:tabs>
      </w:pPr>
      <w:hyperlink w:anchor="_Toc7321" w:history="1">
        <w:r>
          <w:rPr>
            <w:rFonts w:ascii="仿宋" w:eastAsia="仿宋" w:hAnsi="仿宋" w:cs="仿宋" w:hint="eastAsia"/>
            <w:lang w:eastAsia="zh-CN"/>
          </w:rPr>
          <w:t>六、谷糙分离设备项目文档管理</w:t>
        </w:r>
        <w:r>
          <w:tab/>
        </w:r>
        <w:r>
          <w:fldChar w:fldCharType="begin"/>
        </w:r>
        <w:r>
          <w:instrText xml:space="preserve"> PAGEREF _Toc7321 \h </w:instrText>
        </w:r>
        <w:r>
          <w:fldChar w:fldCharType="separate"/>
        </w:r>
        <w:r>
          <w:t>19</w:t>
        </w:r>
        <w:r>
          <w:fldChar w:fldCharType="end"/>
        </w:r>
      </w:hyperlink>
    </w:p>
    <w:p>
      <w:pPr>
        <w:pStyle w:val="TOC2"/>
        <w:tabs>
          <w:tab w:val="right" w:leader="dot" w:pos="8306"/>
        </w:tabs>
      </w:pPr>
      <w:hyperlink w:anchor="_Toc12468" w:history="1">
        <w:r>
          <w:rPr>
            <w:rFonts w:ascii="仿宋" w:eastAsia="仿宋" w:hAnsi="仿宋" w:cs="仿宋" w:hint="eastAsia"/>
            <w:lang w:eastAsia="zh-CN"/>
          </w:rPr>
          <w:t>(一)、文档编制与审查</w:t>
        </w:r>
        <w:r>
          <w:tab/>
        </w:r>
        <w:r>
          <w:fldChar w:fldCharType="begin"/>
        </w:r>
        <w:r>
          <w:instrText xml:space="preserve"> PAGEREF _Toc12468 \h </w:instrText>
        </w:r>
        <w:r>
          <w:fldChar w:fldCharType="separate"/>
        </w:r>
        <w:r>
          <w:t>19</w:t>
        </w:r>
        <w:r>
          <w:fldChar w:fldCharType="end"/>
        </w:r>
      </w:hyperlink>
    </w:p>
    <w:p>
      <w:pPr>
        <w:pStyle w:val="TOC2"/>
        <w:tabs>
          <w:tab w:val="right" w:leader="dot" w:pos="8306"/>
        </w:tabs>
      </w:pPr>
      <w:hyperlink w:anchor="_Toc28275" w:history="1">
        <w:r>
          <w:rPr>
            <w:rFonts w:ascii="仿宋" w:eastAsia="仿宋" w:hAnsi="仿宋" w:cs="仿宋" w:hint="eastAsia"/>
            <w:lang w:eastAsia="zh-CN"/>
          </w:rPr>
          <w:t>(二)、文档发布与分发</w:t>
        </w:r>
        <w:r>
          <w:tab/>
        </w:r>
        <w:r>
          <w:fldChar w:fldCharType="begin"/>
        </w:r>
        <w:r>
          <w:instrText xml:space="preserve"> PAGEREF _Toc28275 \h </w:instrText>
        </w:r>
        <w:r>
          <w:fldChar w:fldCharType="separate"/>
        </w:r>
        <w:r>
          <w:t>20</w:t>
        </w:r>
        <w:r>
          <w:fldChar w:fldCharType="end"/>
        </w:r>
      </w:hyperlink>
    </w:p>
    <w:p>
      <w:pPr>
        <w:pStyle w:val="TOC2"/>
        <w:tabs>
          <w:tab w:val="right" w:leader="dot" w:pos="8306"/>
        </w:tabs>
      </w:pPr>
      <w:hyperlink w:anchor="_Toc23861" w:history="1">
        <w:r>
          <w:rPr>
            <w:rFonts w:ascii="仿宋" w:eastAsia="仿宋" w:hAnsi="仿宋" w:cs="仿宋" w:hint="eastAsia"/>
            <w:lang w:eastAsia="zh-CN"/>
          </w:rPr>
          <w:t>(三)、文档存档与归档</w:t>
        </w:r>
        <w:r>
          <w:tab/>
        </w:r>
        <w:r>
          <w:fldChar w:fldCharType="begin"/>
        </w:r>
        <w:r>
          <w:instrText xml:space="preserve"> PAGEREF _Toc23861 \h </w:instrText>
        </w:r>
        <w:r>
          <w:fldChar w:fldCharType="separate"/>
        </w:r>
        <w:r>
          <w:t>21</w:t>
        </w:r>
        <w:r>
          <w:fldChar w:fldCharType="end"/>
        </w:r>
      </w:hyperlink>
    </w:p>
    <w:p>
      <w:pPr>
        <w:pStyle w:val="TOC1"/>
        <w:tabs>
          <w:tab w:val="right" w:leader="dot" w:pos="8306"/>
        </w:tabs>
      </w:pPr>
      <w:hyperlink w:anchor="_Toc5725" w:history="1">
        <w:r>
          <w:rPr>
            <w:rFonts w:ascii="仿宋" w:eastAsia="仿宋" w:hAnsi="仿宋" w:cs="仿宋" w:hint="eastAsia"/>
            <w:lang w:eastAsia="zh-CN"/>
          </w:rPr>
          <w:t>七、谷糙分离设备项目人力资源管理</w:t>
        </w:r>
        <w:r>
          <w:tab/>
        </w:r>
        <w:r>
          <w:fldChar w:fldCharType="begin"/>
        </w:r>
        <w:r>
          <w:instrText xml:space="preserve"> PAGEREF _Toc5725 \h </w:instrText>
        </w:r>
        <w:r>
          <w:fldChar w:fldCharType="separate"/>
        </w:r>
        <w:r>
          <w:t>22</w:t>
        </w:r>
        <w:r>
          <w:fldChar w:fldCharType="end"/>
        </w:r>
      </w:hyperlink>
    </w:p>
    <w:p>
      <w:pPr>
        <w:pStyle w:val="TOC2"/>
        <w:tabs>
          <w:tab w:val="right" w:leader="dot" w:pos="8306"/>
        </w:tabs>
      </w:pPr>
      <w:hyperlink w:anchor="_Toc8780" w:history="1">
        <w:r>
          <w:rPr>
            <w:rFonts w:ascii="仿宋" w:eastAsia="仿宋" w:hAnsi="仿宋" w:cs="仿宋" w:hint="eastAsia"/>
            <w:lang w:eastAsia="zh-CN"/>
          </w:rPr>
          <w:t>(一)、建立健全的预算管理制度</w:t>
        </w:r>
        <w:r>
          <w:tab/>
        </w:r>
        <w:r>
          <w:fldChar w:fldCharType="begin"/>
        </w:r>
        <w:r>
          <w:instrText xml:space="preserve"> PAGEREF _Toc8780 \h </w:instrText>
        </w:r>
        <w:r>
          <w:fldChar w:fldCharType="separate"/>
        </w:r>
        <w:r>
          <w:t>22</w:t>
        </w:r>
        <w:r>
          <w:fldChar w:fldCharType="end"/>
        </w:r>
      </w:hyperlink>
    </w:p>
    <w:p>
      <w:pPr>
        <w:pStyle w:val="TOC2"/>
        <w:tabs>
          <w:tab w:val="right" w:leader="dot" w:pos="8306"/>
        </w:tabs>
      </w:pPr>
      <w:hyperlink w:anchor="_Toc16701" w:history="1">
        <w:r>
          <w:rPr>
            <w:rFonts w:ascii="仿宋" w:eastAsia="仿宋" w:hAnsi="仿宋" w:cs="仿宋" w:hint="eastAsia"/>
            <w:lang w:eastAsia="zh-CN"/>
          </w:rPr>
          <w:t>(二)、加强资金流动监控</w:t>
        </w:r>
        <w:r>
          <w:tab/>
        </w:r>
        <w:r>
          <w:fldChar w:fldCharType="begin"/>
        </w:r>
        <w:r>
          <w:instrText xml:space="preserve"> PAGEREF _Toc16701 \h </w:instrText>
        </w:r>
        <w:r>
          <w:fldChar w:fldCharType="separate"/>
        </w:r>
        <w:r>
          <w:t>24</w:t>
        </w:r>
        <w:r>
          <w:fldChar w:fldCharType="end"/>
        </w:r>
      </w:hyperlink>
    </w:p>
    <w:p>
      <w:pPr>
        <w:pStyle w:val="TOC2"/>
        <w:tabs>
          <w:tab w:val="right" w:leader="dot" w:pos="8306"/>
        </w:tabs>
      </w:pPr>
      <w:hyperlink w:anchor="_Toc8541" w:history="1">
        <w:r>
          <w:rPr>
            <w:rFonts w:ascii="仿宋" w:eastAsia="仿宋" w:hAnsi="仿宋" w:cs="仿宋" w:hint="eastAsia"/>
            <w:lang w:eastAsia="zh-CN"/>
          </w:rPr>
          <w:t>(三)、制定完善的风险控制机制</w:t>
        </w:r>
        <w:r>
          <w:tab/>
        </w:r>
        <w:r>
          <w:fldChar w:fldCharType="begin"/>
        </w:r>
        <w:r>
          <w:instrText xml:space="preserve"> PAGEREF _Toc8541 \h </w:instrText>
        </w:r>
        <w:r>
          <w:fldChar w:fldCharType="separate"/>
        </w:r>
        <w:r>
          <w:t>25</w:t>
        </w:r>
        <w:r>
          <w:fldChar w:fldCharType="end"/>
        </w:r>
      </w:hyperlink>
    </w:p>
    <w:p>
      <w:pPr>
        <w:pStyle w:val="TOC2"/>
        <w:tabs>
          <w:tab w:val="right" w:leader="dot" w:pos="8306"/>
        </w:tabs>
      </w:pPr>
      <w:hyperlink w:anchor="_Toc31385" w:history="1">
        <w:r>
          <w:rPr>
            <w:rFonts w:ascii="仿宋" w:eastAsia="仿宋" w:hAnsi="仿宋" w:cs="仿宋" w:hint="eastAsia"/>
            <w:lang w:eastAsia="zh-CN"/>
          </w:rPr>
          <w:t>(四)、优化成本管理</w:t>
        </w:r>
        <w:r>
          <w:tab/>
        </w:r>
        <w:r>
          <w:fldChar w:fldCharType="begin"/>
        </w:r>
        <w:r>
          <w:instrText xml:space="preserve"> PAGEREF _Toc31385 \h </w:instrText>
        </w:r>
        <w:r>
          <w:fldChar w:fldCharType="separate"/>
        </w:r>
        <w:r>
          <w:t>27</w:t>
        </w:r>
        <w:r>
          <w:fldChar w:fldCharType="end"/>
        </w:r>
      </w:hyperlink>
    </w:p>
    <w:p>
      <w:pPr>
        <w:pStyle w:val="TOC1"/>
        <w:tabs>
          <w:tab w:val="right" w:leader="dot" w:pos="8306"/>
        </w:tabs>
      </w:pPr>
      <w:hyperlink w:anchor="_Toc12481" w:history="1">
        <w:r>
          <w:rPr>
            <w:rFonts w:ascii="仿宋" w:eastAsia="仿宋" w:hAnsi="仿宋" w:cs="仿宋" w:hint="eastAsia"/>
            <w:lang w:eastAsia="zh-CN"/>
          </w:rPr>
          <w:t>八、生产安全保护</w:t>
        </w:r>
        <w:r>
          <w:tab/>
        </w:r>
        <w:r>
          <w:fldChar w:fldCharType="begin"/>
        </w:r>
        <w:r>
          <w:instrText xml:space="preserve"> PAGEREF _Toc12481 \h </w:instrText>
        </w:r>
        <w:r>
          <w:fldChar w:fldCharType="separate"/>
        </w:r>
        <w:r>
          <w:t>28</w:t>
        </w:r>
        <w:r>
          <w:fldChar w:fldCharType="end"/>
        </w:r>
      </w:hyperlink>
    </w:p>
    <w:p>
      <w:pPr>
        <w:pStyle w:val="TOC2"/>
        <w:tabs>
          <w:tab w:val="right" w:leader="dot" w:pos="8306"/>
        </w:tabs>
      </w:pPr>
      <w:hyperlink w:anchor="_Toc31907" w:history="1">
        <w:r>
          <w:rPr>
            <w:rFonts w:ascii="仿宋" w:eastAsia="仿宋" w:hAnsi="仿宋" w:cs="仿宋" w:hint="eastAsia"/>
            <w:lang w:eastAsia="zh-CN"/>
          </w:rPr>
          <w:t>(一)、消防安全</w:t>
        </w:r>
        <w:r>
          <w:tab/>
        </w:r>
        <w:r>
          <w:fldChar w:fldCharType="begin"/>
        </w:r>
        <w:r>
          <w:instrText xml:space="preserve"> PAGEREF _Toc31907 \h </w:instrText>
        </w:r>
        <w:r>
          <w:fldChar w:fldCharType="separate"/>
        </w:r>
        <w:r>
          <w:t>28</w:t>
        </w:r>
        <w:r>
          <w:fldChar w:fldCharType="end"/>
        </w:r>
      </w:hyperlink>
    </w:p>
    <w:p>
      <w:pPr>
        <w:pStyle w:val="TOC2"/>
        <w:tabs>
          <w:tab w:val="right" w:leader="dot" w:pos="8306"/>
        </w:tabs>
      </w:pPr>
      <w:hyperlink w:anchor="_Toc29211" w:history="1">
        <w:r>
          <w:rPr>
            <w:rFonts w:ascii="仿宋" w:eastAsia="仿宋" w:hAnsi="仿宋" w:cs="仿宋" w:hint="eastAsia"/>
            <w:lang w:eastAsia="zh-CN"/>
          </w:rPr>
          <w:t>(二)、防火防爆总图布置措施</w:t>
        </w:r>
        <w:r>
          <w:tab/>
        </w:r>
        <w:r>
          <w:fldChar w:fldCharType="begin"/>
        </w:r>
        <w:r>
          <w:instrText xml:space="preserve"> PAGEREF _Toc29211 \h </w:instrText>
        </w:r>
        <w:r>
          <w:fldChar w:fldCharType="separate"/>
        </w:r>
        <w:r>
          <w:t>30</w:t>
        </w:r>
        <w:r>
          <w:fldChar w:fldCharType="end"/>
        </w:r>
      </w:hyperlink>
    </w:p>
    <w:p>
      <w:pPr>
        <w:pStyle w:val="TOC2"/>
        <w:tabs>
          <w:tab w:val="right" w:leader="dot" w:pos="8306"/>
        </w:tabs>
      </w:pPr>
      <w:hyperlink w:anchor="_Toc22985" w:history="1">
        <w:r>
          <w:rPr>
            <w:rFonts w:ascii="仿宋" w:eastAsia="仿宋" w:hAnsi="仿宋" w:cs="仿宋" w:hint="eastAsia"/>
            <w:lang w:eastAsia="zh-CN"/>
          </w:rPr>
          <w:t>(三)、自然灾害防范措施</w:t>
        </w:r>
        <w:r>
          <w:tab/>
        </w:r>
        <w:r>
          <w:fldChar w:fldCharType="begin"/>
        </w:r>
        <w:r>
          <w:instrText xml:space="preserve"> PAGEREF _Toc22985 \h </w:instrText>
        </w:r>
        <w:r>
          <w:fldChar w:fldCharType="separate"/>
        </w:r>
        <w:r>
          <w:t>30</w:t>
        </w:r>
        <w:r>
          <w:fldChar w:fldCharType="end"/>
        </w:r>
      </w:hyperlink>
    </w:p>
    <w:p>
      <w:pPr>
        <w:pStyle w:val="TOC2"/>
        <w:tabs>
          <w:tab w:val="right" w:leader="dot" w:pos="8306"/>
        </w:tabs>
      </w:pPr>
      <w:hyperlink w:anchor="_Toc4142" w:history="1">
        <w:r>
          <w:rPr>
            <w:rFonts w:ascii="仿宋" w:eastAsia="仿宋" w:hAnsi="仿宋" w:cs="仿宋" w:hint="eastAsia"/>
            <w:lang w:eastAsia="zh-CN"/>
          </w:rPr>
          <w:t>(四)、安全色及安全标志使用要求</w:t>
        </w:r>
        <w:r>
          <w:tab/>
        </w:r>
        <w:r>
          <w:fldChar w:fldCharType="begin"/>
        </w:r>
        <w:r>
          <w:instrText xml:space="preserve"> PAGEREF _Toc4142 \h </w:instrText>
        </w:r>
        <w:r>
          <w:fldChar w:fldCharType="separate"/>
        </w:r>
        <w:r>
          <w:t>31</w:t>
        </w:r>
        <w:r>
          <w:fldChar w:fldCharType="end"/>
        </w:r>
      </w:hyperlink>
    </w:p>
    <w:p>
      <w:pPr>
        <w:pStyle w:val="TOC2"/>
        <w:tabs>
          <w:tab w:val="right" w:leader="dot" w:pos="8306"/>
        </w:tabs>
      </w:pPr>
      <w:hyperlink w:anchor="_Toc5028" w:history="1">
        <w:r>
          <w:rPr>
            <w:rFonts w:ascii="仿宋" w:eastAsia="仿宋" w:hAnsi="仿宋" w:cs="仿宋" w:hint="eastAsia"/>
            <w:lang w:eastAsia="zh-CN"/>
          </w:rPr>
          <w:t>(五)、防尘防毒措施</w:t>
        </w:r>
        <w:r>
          <w:tab/>
        </w:r>
        <w:r>
          <w:fldChar w:fldCharType="begin"/>
        </w:r>
        <w:r>
          <w:instrText xml:space="preserve"> PAGEREF _Toc5028 \h </w:instrText>
        </w:r>
        <w:r>
          <w:fldChar w:fldCharType="separate"/>
        </w:r>
        <w:r>
          <w:t>32</w:t>
        </w:r>
        <w:r>
          <w:fldChar w:fldCharType="end"/>
        </w:r>
      </w:hyperlink>
    </w:p>
    <w:p>
      <w:pPr>
        <w:pStyle w:val="TOC2"/>
        <w:tabs>
          <w:tab w:val="right" w:leader="dot" w:pos="8306"/>
        </w:tabs>
      </w:pPr>
      <w:hyperlink w:anchor="_Toc2184" w:history="1">
        <w:r>
          <w:rPr>
            <w:rFonts w:ascii="仿宋" w:eastAsia="仿宋" w:hAnsi="仿宋" w:cs="仿宋" w:hint="eastAsia"/>
            <w:lang w:eastAsia="zh-CN"/>
          </w:rPr>
          <w:t>(六)、防静电、触电防护及防雷措施</w:t>
        </w:r>
        <w:r>
          <w:tab/>
        </w:r>
        <w:r>
          <w:fldChar w:fldCharType="begin"/>
        </w:r>
        <w:r>
          <w:instrText xml:space="preserve"> PAGEREF _Toc2184 \h </w:instrText>
        </w:r>
        <w:r>
          <w:fldChar w:fldCharType="separate"/>
        </w:r>
        <w:r>
          <w:t>33</w:t>
        </w:r>
        <w:r>
          <w:fldChar w:fldCharType="end"/>
        </w:r>
      </w:hyperlink>
    </w:p>
    <w:p>
      <w:pPr>
        <w:pStyle w:val="TOC2"/>
        <w:tabs>
          <w:tab w:val="right" w:leader="dot" w:pos="8306"/>
        </w:tabs>
      </w:pPr>
      <w:hyperlink w:anchor="_Toc4726" w:history="1">
        <w:r>
          <w:rPr>
            <w:rFonts w:ascii="仿宋" w:eastAsia="仿宋" w:hAnsi="仿宋" w:cs="仿宋" w:hint="eastAsia"/>
            <w:lang w:eastAsia="zh-CN"/>
          </w:rPr>
          <w:t>(七)、机械设备安全保障措施</w:t>
        </w:r>
        <w:r>
          <w:tab/>
        </w:r>
        <w:r>
          <w:fldChar w:fldCharType="begin"/>
        </w:r>
        <w:r>
          <w:instrText xml:space="preserve"> PAGEREF _Toc4726 \h </w:instrText>
        </w:r>
        <w:r>
          <w:fldChar w:fldCharType="separate"/>
        </w:r>
        <w:r>
          <w:t>35</w:t>
        </w:r>
        <w:r>
          <w:fldChar w:fldCharType="end"/>
        </w:r>
      </w:hyperlink>
    </w:p>
    <w:p>
      <w:pPr>
        <w:pStyle w:val="TOC1"/>
        <w:tabs>
          <w:tab w:val="right" w:leader="dot" w:pos="8306"/>
        </w:tabs>
      </w:pPr>
      <w:hyperlink w:anchor="_Toc18315" w:history="1">
        <w:r>
          <w:rPr>
            <w:rFonts w:ascii="仿宋" w:eastAsia="仿宋" w:hAnsi="仿宋" w:cs="仿宋" w:hint="eastAsia"/>
            <w:lang w:eastAsia="zh-CN"/>
          </w:rPr>
          <w:t>九、谷糙分离设备项目财务管理</w:t>
        </w:r>
        <w:r>
          <w:tab/>
        </w:r>
        <w:r>
          <w:fldChar w:fldCharType="begin"/>
        </w:r>
        <w:r>
          <w:instrText xml:space="preserve"> PAGEREF _Toc18315 \h </w:instrText>
        </w:r>
        <w:r>
          <w:fldChar w:fldCharType="separate"/>
        </w:r>
        <w:r>
          <w:t>36</w:t>
        </w:r>
        <w:r>
          <w:fldChar w:fldCharType="end"/>
        </w:r>
      </w:hyperlink>
    </w:p>
    <w:p>
      <w:pPr>
        <w:pStyle w:val="TOC2"/>
        <w:tabs>
          <w:tab w:val="right" w:leader="dot" w:pos="8306"/>
        </w:tabs>
      </w:pPr>
      <w:hyperlink w:anchor="_Toc18848" w:history="1">
        <w:r>
          <w:rPr>
            <w:rFonts w:ascii="仿宋" w:eastAsia="仿宋" w:hAnsi="仿宋" w:cs="仿宋" w:hint="eastAsia"/>
            <w:lang w:eastAsia="zh-CN"/>
          </w:rPr>
          <w:t>(一)、资金需求大</w:t>
        </w:r>
        <w:r>
          <w:tab/>
        </w:r>
        <w:r>
          <w:fldChar w:fldCharType="begin"/>
        </w:r>
        <w:r>
          <w:instrText xml:space="preserve"> PAGEREF _Toc18848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877" w:history="1">
        <w:r>
          <w:rPr>
            <w:rFonts w:ascii="仿宋" w:eastAsia="仿宋" w:hAnsi="仿宋" w:cs="仿宋" w:hint="eastAsia"/>
            <w:lang w:eastAsia="zh-CN"/>
          </w:rPr>
          <w:t>(二)、研发周期长</w:t>
        </w:r>
        <w:r>
          <w:tab/>
        </w:r>
        <w:r>
          <w:fldChar w:fldCharType="begin"/>
        </w:r>
        <w:r>
          <w:instrText xml:space="preserve"> PAGEREF _Toc20877 \h </w:instrText>
        </w:r>
        <w:r>
          <w:fldChar w:fldCharType="separate"/>
        </w:r>
        <w:r>
          <w:t>37</w:t>
        </w:r>
        <w:r>
          <w:fldChar w:fldCharType="end"/>
        </w:r>
      </w:hyperlink>
    </w:p>
    <w:p>
      <w:pPr>
        <w:pStyle w:val="TOC2"/>
        <w:tabs>
          <w:tab w:val="right" w:leader="dot" w:pos="8306"/>
        </w:tabs>
      </w:pPr>
      <w:hyperlink w:anchor="_Toc30900" w:history="1">
        <w:r>
          <w:rPr>
            <w:rFonts w:ascii="仿宋" w:eastAsia="仿宋" w:hAnsi="仿宋" w:cs="仿宋" w:hint="eastAsia"/>
            <w:lang w:eastAsia="zh-CN"/>
          </w:rPr>
          <w:t>(三)、市场风险大</w:t>
        </w:r>
        <w:r>
          <w:tab/>
        </w:r>
        <w:r>
          <w:fldChar w:fldCharType="begin"/>
        </w:r>
        <w:r>
          <w:instrText xml:space="preserve"> PAGEREF _Toc30900 \h </w:instrText>
        </w:r>
        <w:r>
          <w:fldChar w:fldCharType="separate"/>
        </w:r>
        <w:r>
          <w:t>38</w:t>
        </w:r>
        <w:r>
          <w:fldChar w:fldCharType="end"/>
        </w:r>
      </w:hyperlink>
    </w:p>
    <w:p>
      <w:pPr>
        <w:pStyle w:val="TOC2"/>
        <w:tabs>
          <w:tab w:val="right" w:leader="dot" w:pos="8306"/>
        </w:tabs>
      </w:pPr>
      <w:hyperlink w:anchor="_Toc18983" w:history="1">
        <w:r>
          <w:rPr>
            <w:rFonts w:ascii="仿宋" w:eastAsia="仿宋" w:hAnsi="仿宋" w:cs="仿宋" w:hint="eastAsia"/>
            <w:lang w:eastAsia="zh-CN"/>
          </w:rPr>
          <w:t>(四)、利润率高</w:t>
        </w:r>
        <w:r>
          <w:tab/>
        </w:r>
        <w:r>
          <w:fldChar w:fldCharType="begin"/>
        </w:r>
        <w:r>
          <w:instrText xml:space="preserve"> PAGEREF _Toc18983 \h </w:instrText>
        </w:r>
        <w:r>
          <w:fldChar w:fldCharType="separate"/>
        </w:r>
        <w:r>
          <w:t>41</w:t>
        </w:r>
        <w:r>
          <w:fldChar w:fldCharType="end"/>
        </w:r>
      </w:hyperlink>
    </w:p>
    <w:p>
      <w:pPr>
        <w:pStyle w:val="TOC1"/>
        <w:tabs>
          <w:tab w:val="right" w:leader="dot" w:pos="8306"/>
        </w:tabs>
      </w:pPr>
      <w:hyperlink w:anchor="_Toc13830" w:history="1">
        <w:r>
          <w:rPr>
            <w:rFonts w:ascii="仿宋" w:eastAsia="仿宋" w:hAnsi="仿宋" w:cs="仿宋" w:hint="eastAsia"/>
            <w:lang w:eastAsia="zh-CN"/>
          </w:rPr>
          <w:t>十、谷糙分离设备项目创新与研发</w:t>
        </w:r>
        <w:r>
          <w:tab/>
        </w:r>
        <w:r>
          <w:fldChar w:fldCharType="begin"/>
        </w:r>
        <w:r>
          <w:instrText xml:space="preserve"> PAGEREF _Toc13830 \h </w:instrText>
        </w:r>
        <w:r>
          <w:fldChar w:fldCharType="separate"/>
        </w:r>
        <w:r>
          <w:t>43</w:t>
        </w:r>
        <w:r>
          <w:fldChar w:fldCharType="end"/>
        </w:r>
      </w:hyperlink>
    </w:p>
    <w:p>
      <w:pPr>
        <w:pStyle w:val="TOC2"/>
        <w:tabs>
          <w:tab w:val="right" w:leader="dot" w:pos="8306"/>
        </w:tabs>
      </w:pPr>
      <w:hyperlink w:anchor="_Toc29430" w:history="1">
        <w:r>
          <w:rPr>
            <w:rFonts w:ascii="仿宋" w:eastAsia="仿宋" w:hAnsi="仿宋" w:cs="仿宋" w:hint="eastAsia"/>
            <w:lang w:eastAsia="zh-CN"/>
          </w:rPr>
          <w:t>(一)、创新策略与方向</w:t>
        </w:r>
        <w:r>
          <w:tab/>
        </w:r>
        <w:r>
          <w:fldChar w:fldCharType="begin"/>
        </w:r>
        <w:r>
          <w:instrText xml:space="preserve"> PAGEREF _Toc29430 \h </w:instrText>
        </w:r>
        <w:r>
          <w:fldChar w:fldCharType="separate"/>
        </w:r>
        <w:r>
          <w:t>43</w:t>
        </w:r>
        <w:r>
          <w:fldChar w:fldCharType="end"/>
        </w:r>
      </w:hyperlink>
    </w:p>
    <w:p>
      <w:pPr>
        <w:pStyle w:val="TOC2"/>
        <w:tabs>
          <w:tab w:val="right" w:leader="dot" w:pos="8306"/>
        </w:tabs>
      </w:pPr>
      <w:hyperlink w:anchor="_Toc5872" w:history="1">
        <w:r>
          <w:rPr>
            <w:rFonts w:ascii="仿宋" w:eastAsia="仿宋" w:hAnsi="仿宋" w:cs="仿宋" w:hint="eastAsia"/>
            <w:lang w:eastAsia="zh-CN"/>
          </w:rPr>
          <w:t>(二)、研发规划与投入</w:t>
        </w:r>
        <w:r>
          <w:tab/>
        </w:r>
        <w:r>
          <w:fldChar w:fldCharType="begin"/>
        </w:r>
        <w:r>
          <w:instrText xml:space="preserve"> PAGEREF _Toc5872 \h </w:instrText>
        </w:r>
        <w:r>
          <w:fldChar w:fldCharType="separate"/>
        </w:r>
        <w:r>
          <w:t>45</w:t>
        </w:r>
        <w:r>
          <w:fldChar w:fldCharType="end"/>
        </w:r>
      </w:hyperlink>
    </w:p>
    <w:p>
      <w:pPr>
        <w:pStyle w:val="TOC1"/>
        <w:tabs>
          <w:tab w:val="right" w:leader="dot" w:pos="8306"/>
        </w:tabs>
      </w:pPr>
      <w:hyperlink w:anchor="_Toc17746" w:history="1">
        <w:r>
          <w:rPr>
            <w:rFonts w:ascii="仿宋" w:eastAsia="仿宋" w:hAnsi="仿宋" w:cs="仿宋" w:hint="eastAsia"/>
            <w:lang w:eastAsia="zh-CN"/>
          </w:rPr>
          <w:t>十一、谷糙分离设备项目经营效益</w:t>
        </w:r>
        <w:r>
          <w:tab/>
        </w:r>
        <w:r>
          <w:fldChar w:fldCharType="begin"/>
        </w:r>
        <w:r>
          <w:instrText xml:space="preserve"> PAGEREF _Toc17746 \h </w:instrText>
        </w:r>
        <w:r>
          <w:fldChar w:fldCharType="separate"/>
        </w:r>
        <w:r>
          <w:t>46</w:t>
        </w:r>
        <w:r>
          <w:fldChar w:fldCharType="end"/>
        </w:r>
      </w:hyperlink>
    </w:p>
    <w:p>
      <w:pPr>
        <w:pStyle w:val="TOC2"/>
        <w:tabs>
          <w:tab w:val="right" w:leader="dot" w:pos="8306"/>
        </w:tabs>
      </w:pPr>
      <w:hyperlink w:anchor="_Toc11052" w:history="1">
        <w:r>
          <w:rPr>
            <w:rFonts w:ascii="仿宋" w:eastAsia="仿宋" w:hAnsi="仿宋" w:cs="仿宋" w:hint="eastAsia"/>
            <w:lang w:eastAsia="zh-CN"/>
          </w:rPr>
          <w:t>(一)、经济评价财务测算</w:t>
        </w:r>
        <w:r>
          <w:tab/>
        </w:r>
        <w:r>
          <w:fldChar w:fldCharType="begin"/>
        </w:r>
        <w:r>
          <w:instrText xml:space="preserve"> PAGEREF _Toc11052 \h </w:instrText>
        </w:r>
        <w:r>
          <w:fldChar w:fldCharType="separate"/>
        </w:r>
        <w:r>
          <w:t>46</w:t>
        </w:r>
        <w:r>
          <w:fldChar w:fldCharType="end"/>
        </w:r>
      </w:hyperlink>
    </w:p>
    <w:p>
      <w:pPr>
        <w:pStyle w:val="TOC2"/>
        <w:tabs>
          <w:tab w:val="right" w:leader="dot" w:pos="8306"/>
        </w:tabs>
      </w:pPr>
      <w:hyperlink w:anchor="_Toc9928" w:history="1">
        <w:r>
          <w:rPr>
            <w:rFonts w:ascii="仿宋" w:eastAsia="仿宋" w:hAnsi="仿宋" w:cs="仿宋" w:hint="eastAsia"/>
            <w:lang w:eastAsia="zh-CN"/>
          </w:rPr>
          <w:t>(二)、谷糙分离设备项目盈利能力分析</w:t>
        </w:r>
        <w:r>
          <w:tab/>
        </w:r>
        <w:r>
          <w:fldChar w:fldCharType="begin"/>
        </w:r>
        <w:r>
          <w:instrText xml:space="preserve"> PAGEREF _Toc9928 \h </w:instrText>
        </w:r>
        <w:r>
          <w:fldChar w:fldCharType="separate"/>
        </w:r>
        <w:r>
          <w:t>48</w:t>
        </w:r>
        <w:r>
          <w:fldChar w:fldCharType="end"/>
        </w:r>
      </w:hyperlink>
    </w:p>
    <w:p>
      <w:pPr>
        <w:pStyle w:val="TOC1"/>
        <w:tabs>
          <w:tab w:val="right" w:leader="dot" w:pos="8306"/>
        </w:tabs>
      </w:pPr>
      <w:hyperlink w:anchor="_Toc27624" w:history="1">
        <w:r>
          <w:rPr>
            <w:rFonts w:ascii="仿宋" w:eastAsia="仿宋" w:hAnsi="仿宋" w:cs="仿宋" w:hint="eastAsia"/>
            <w:lang w:eastAsia="zh-CN"/>
          </w:rPr>
          <w:t>十二、谷糙分离设备项目计划安排</w:t>
        </w:r>
        <w:r>
          <w:tab/>
        </w:r>
        <w:r>
          <w:fldChar w:fldCharType="begin"/>
        </w:r>
        <w:r>
          <w:instrText xml:space="preserve"> PAGEREF _Toc27624 \h </w:instrText>
        </w:r>
        <w:r>
          <w:fldChar w:fldCharType="separate"/>
        </w:r>
        <w:r>
          <w:t>48</w:t>
        </w:r>
        <w:r>
          <w:fldChar w:fldCharType="end"/>
        </w:r>
      </w:hyperlink>
    </w:p>
    <w:p>
      <w:pPr>
        <w:pStyle w:val="TOC2"/>
        <w:tabs>
          <w:tab w:val="right" w:leader="dot" w:pos="8306"/>
        </w:tabs>
      </w:pPr>
      <w:hyperlink w:anchor="_Toc30298" w:history="1">
        <w:r>
          <w:rPr>
            <w:rFonts w:ascii="仿宋" w:eastAsia="仿宋" w:hAnsi="仿宋" w:cs="仿宋" w:hint="eastAsia"/>
            <w:lang w:eastAsia="zh-CN"/>
          </w:rPr>
          <w:t>(一)、建设周期</w:t>
        </w:r>
        <w:r>
          <w:tab/>
        </w:r>
        <w:r>
          <w:fldChar w:fldCharType="begin"/>
        </w:r>
        <w:r>
          <w:instrText xml:space="preserve"> PAGEREF _Toc30298 \h </w:instrText>
        </w:r>
        <w:r>
          <w:fldChar w:fldCharType="separate"/>
        </w:r>
        <w:r>
          <w:t>48</w:t>
        </w:r>
        <w:r>
          <w:fldChar w:fldCharType="end"/>
        </w:r>
      </w:hyperlink>
    </w:p>
    <w:p>
      <w:pPr>
        <w:pStyle w:val="TOC2"/>
        <w:tabs>
          <w:tab w:val="right" w:leader="dot" w:pos="8306"/>
        </w:tabs>
      </w:pPr>
      <w:hyperlink w:anchor="_Toc1150" w:history="1">
        <w:r>
          <w:rPr>
            <w:rFonts w:ascii="仿宋" w:eastAsia="仿宋" w:hAnsi="仿宋" w:cs="仿宋" w:hint="eastAsia"/>
            <w:lang w:eastAsia="zh-CN"/>
          </w:rPr>
          <w:t>(二)、建设进度</w:t>
        </w:r>
        <w:r>
          <w:tab/>
        </w:r>
        <w:r>
          <w:fldChar w:fldCharType="begin"/>
        </w:r>
        <w:r>
          <w:instrText xml:space="preserve"> PAGEREF _Toc1150 \h </w:instrText>
        </w:r>
        <w:r>
          <w:fldChar w:fldCharType="separate"/>
        </w:r>
        <w:r>
          <w:t>49</w:t>
        </w:r>
        <w:r>
          <w:fldChar w:fldCharType="end"/>
        </w:r>
      </w:hyperlink>
    </w:p>
    <w:p>
      <w:pPr>
        <w:pStyle w:val="TOC2"/>
        <w:tabs>
          <w:tab w:val="right" w:leader="dot" w:pos="8306"/>
        </w:tabs>
      </w:pPr>
      <w:hyperlink w:anchor="_Toc24789" w:history="1">
        <w:r>
          <w:rPr>
            <w:rFonts w:ascii="仿宋" w:eastAsia="仿宋" w:hAnsi="仿宋" w:cs="仿宋" w:hint="eastAsia"/>
            <w:lang w:eastAsia="zh-CN"/>
          </w:rPr>
          <w:t>(三)、进度安排注意事项</w:t>
        </w:r>
        <w:r>
          <w:tab/>
        </w:r>
        <w:r>
          <w:fldChar w:fldCharType="begin"/>
        </w:r>
        <w:r>
          <w:instrText xml:space="preserve"> PAGEREF _Toc24789 \h </w:instrText>
        </w:r>
        <w:r>
          <w:fldChar w:fldCharType="separate"/>
        </w:r>
        <w:r>
          <w:t>50</w:t>
        </w:r>
        <w:r>
          <w:fldChar w:fldCharType="end"/>
        </w:r>
      </w:hyperlink>
    </w:p>
    <w:p>
      <w:pPr>
        <w:pStyle w:val="TOC2"/>
        <w:tabs>
          <w:tab w:val="right" w:leader="dot" w:pos="8306"/>
        </w:tabs>
      </w:pPr>
      <w:hyperlink w:anchor="_Toc18939" w:history="1">
        <w:r>
          <w:rPr>
            <w:rFonts w:ascii="仿宋" w:eastAsia="仿宋" w:hAnsi="仿宋" w:cs="仿宋" w:hint="eastAsia"/>
            <w:lang w:eastAsia="zh-CN"/>
          </w:rPr>
          <w:t>(四)、人力资源配置</w:t>
        </w:r>
        <w:r>
          <w:tab/>
        </w:r>
        <w:r>
          <w:fldChar w:fldCharType="begin"/>
        </w:r>
        <w:r>
          <w:instrText xml:space="preserve"> PAGEREF _Toc18939 \h </w:instrText>
        </w:r>
        <w:r>
          <w:fldChar w:fldCharType="separate"/>
        </w:r>
        <w:r>
          <w:t>52</w:t>
        </w:r>
        <w:r>
          <w:fldChar w:fldCharType="end"/>
        </w:r>
      </w:hyperlink>
    </w:p>
    <w:p>
      <w:pPr>
        <w:pStyle w:val="TOC1"/>
        <w:tabs>
          <w:tab w:val="right" w:leader="dot" w:pos="8306"/>
        </w:tabs>
      </w:pPr>
      <w:hyperlink w:anchor="_Toc7354" w:history="1">
        <w:r>
          <w:rPr>
            <w:rFonts w:ascii="仿宋" w:eastAsia="仿宋" w:hAnsi="仿宋" w:cs="仿宋" w:hint="eastAsia"/>
            <w:lang w:eastAsia="zh-CN"/>
          </w:rPr>
          <w:t>十三、谷糙分离设备项目治理与监督</w:t>
        </w:r>
        <w:r>
          <w:tab/>
        </w:r>
        <w:r>
          <w:fldChar w:fldCharType="begin"/>
        </w:r>
        <w:r>
          <w:instrText xml:space="preserve"> PAGEREF _Toc7354 \h </w:instrText>
        </w:r>
        <w:r>
          <w:fldChar w:fldCharType="separate"/>
        </w:r>
        <w:r>
          <w:t>53</w:t>
        </w:r>
        <w:r>
          <w:fldChar w:fldCharType="end"/>
        </w:r>
      </w:hyperlink>
    </w:p>
    <w:p>
      <w:pPr>
        <w:pStyle w:val="TOC2"/>
        <w:tabs>
          <w:tab w:val="right" w:leader="dot" w:pos="8306"/>
        </w:tabs>
      </w:pPr>
      <w:hyperlink w:anchor="_Toc8155" w:history="1">
        <w:r>
          <w:rPr>
            <w:rFonts w:ascii="仿宋" w:eastAsia="仿宋" w:hAnsi="仿宋" w:cs="仿宋" w:hint="eastAsia"/>
            <w:lang w:eastAsia="zh-CN"/>
          </w:rPr>
          <w:t>(一)、谷糙分离设备项目治理结构</w:t>
        </w:r>
        <w:r>
          <w:tab/>
        </w:r>
        <w:r>
          <w:fldChar w:fldCharType="begin"/>
        </w:r>
        <w:r>
          <w:instrText xml:space="preserve"> PAGEREF _Toc8155 \h </w:instrText>
        </w:r>
        <w:r>
          <w:fldChar w:fldCharType="separate"/>
        </w:r>
        <w:r>
          <w:t>53</w:t>
        </w:r>
        <w:r>
          <w:fldChar w:fldCharType="end"/>
        </w:r>
      </w:hyperlink>
    </w:p>
    <w:p>
      <w:pPr>
        <w:pStyle w:val="TOC2"/>
        <w:tabs>
          <w:tab w:val="right" w:leader="dot" w:pos="8306"/>
        </w:tabs>
      </w:pPr>
      <w:hyperlink w:anchor="_Toc29325" w:history="1">
        <w:r>
          <w:rPr>
            <w:rFonts w:ascii="仿宋" w:eastAsia="仿宋" w:hAnsi="仿宋" w:cs="仿宋" w:hint="eastAsia"/>
            <w:lang w:eastAsia="zh-CN"/>
          </w:rPr>
          <w:t>(二)、监督与审计</w:t>
        </w:r>
        <w:r>
          <w:tab/>
        </w:r>
        <w:r>
          <w:fldChar w:fldCharType="begin"/>
        </w:r>
        <w:r>
          <w:instrText xml:space="preserve"> PAGEREF _Toc29325 \h </w:instrText>
        </w:r>
        <w:r>
          <w:fldChar w:fldCharType="separate"/>
        </w:r>
        <w:r>
          <w:t>54</w:t>
        </w:r>
        <w:r>
          <w:fldChar w:fldCharType="end"/>
        </w:r>
      </w:hyperlink>
    </w:p>
    <w:p>
      <w:pPr>
        <w:pStyle w:val="TOC1"/>
        <w:tabs>
          <w:tab w:val="right" w:leader="dot" w:pos="8306"/>
        </w:tabs>
      </w:pPr>
      <w:hyperlink w:anchor="_Toc15267" w:history="1">
        <w:r>
          <w:rPr>
            <w:rFonts w:ascii="仿宋" w:eastAsia="仿宋" w:hAnsi="仿宋" w:cs="仿宋" w:hint="eastAsia"/>
            <w:lang w:eastAsia="zh-CN"/>
          </w:rPr>
          <w:t>十四、谷糙分离设备项目变更管理</w:t>
        </w:r>
        <w:r>
          <w:tab/>
        </w:r>
        <w:r>
          <w:fldChar w:fldCharType="begin"/>
        </w:r>
        <w:r>
          <w:instrText xml:space="preserve"> PAGEREF _Toc15267 \h </w:instrText>
        </w:r>
        <w:r>
          <w:fldChar w:fldCharType="separate"/>
        </w:r>
        <w:r>
          <w:t>56</w:t>
        </w:r>
        <w:r>
          <w:fldChar w:fldCharType="end"/>
        </w:r>
      </w:hyperlink>
    </w:p>
    <w:p>
      <w:pPr>
        <w:pStyle w:val="TOC2"/>
        <w:tabs>
          <w:tab w:val="right" w:leader="dot" w:pos="8306"/>
        </w:tabs>
      </w:pPr>
      <w:hyperlink w:anchor="_Toc23693" w:history="1">
        <w:r>
          <w:rPr>
            <w:rFonts w:ascii="仿宋" w:eastAsia="仿宋" w:hAnsi="仿宋" w:cs="仿宋" w:hint="eastAsia"/>
            <w:lang w:eastAsia="zh-CN"/>
          </w:rPr>
          <w:t>(一)、变更申请与评估</w:t>
        </w:r>
        <w:r>
          <w:tab/>
        </w:r>
        <w:r>
          <w:fldChar w:fldCharType="begin"/>
        </w:r>
        <w:r>
          <w:instrText xml:space="preserve"> PAGEREF _Toc23693 \h </w:instrText>
        </w:r>
        <w:r>
          <w:fldChar w:fldCharType="separate"/>
        </w:r>
        <w:r>
          <w:t>56</w:t>
        </w:r>
        <w:r>
          <w:fldChar w:fldCharType="end"/>
        </w:r>
      </w:hyperlink>
    </w:p>
    <w:p>
      <w:pPr>
        <w:pStyle w:val="TOC2"/>
        <w:tabs>
          <w:tab w:val="right" w:leader="dot" w:pos="8306"/>
        </w:tabs>
      </w:pPr>
      <w:hyperlink w:anchor="_Toc1596" w:history="1">
        <w:r>
          <w:rPr>
            <w:rFonts w:ascii="仿宋" w:eastAsia="仿宋" w:hAnsi="仿宋" w:cs="仿宋" w:hint="eastAsia"/>
            <w:lang w:eastAsia="zh-CN"/>
          </w:rPr>
          <w:t>(二)、变更实施与控制</w:t>
        </w:r>
        <w:r>
          <w:tab/>
        </w:r>
        <w:r>
          <w:fldChar w:fldCharType="begin"/>
        </w:r>
        <w:r>
          <w:instrText xml:space="preserve"> PAGEREF _Toc1596 \h </w:instrText>
        </w:r>
        <w:r>
          <w:fldChar w:fldCharType="separate"/>
        </w:r>
        <w:r>
          <w:t>56</w:t>
        </w:r>
        <w:r>
          <w:fldChar w:fldCharType="end"/>
        </w:r>
      </w:hyperlink>
    </w:p>
    <w:p>
      <w:pPr>
        <w:pStyle w:val="TOC1"/>
        <w:tabs>
          <w:tab w:val="right" w:leader="dot" w:pos="8306"/>
        </w:tabs>
      </w:pPr>
      <w:hyperlink w:anchor="_Toc8471" w:history="1">
        <w:r>
          <w:rPr>
            <w:rFonts w:ascii="仿宋" w:eastAsia="仿宋" w:hAnsi="仿宋" w:cs="仿宋" w:hint="eastAsia"/>
            <w:lang w:eastAsia="zh-CN"/>
          </w:rPr>
          <w:t>十五、谷糙分离设备项目实施时间节点</w:t>
        </w:r>
        <w:r>
          <w:tab/>
        </w:r>
        <w:r>
          <w:fldChar w:fldCharType="begin"/>
        </w:r>
        <w:r>
          <w:instrText xml:space="preserve"> PAGEREF _Toc8471 \h </w:instrText>
        </w:r>
        <w:r>
          <w:fldChar w:fldCharType="separate"/>
        </w:r>
        <w:r>
          <w:t>57</w:t>
        </w:r>
        <w:r>
          <w:fldChar w:fldCharType="end"/>
        </w:r>
      </w:hyperlink>
    </w:p>
    <w:p>
      <w:pPr>
        <w:pStyle w:val="TOC2"/>
        <w:tabs>
          <w:tab w:val="right" w:leader="dot" w:pos="8306"/>
        </w:tabs>
      </w:pPr>
      <w:hyperlink w:anchor="_Toc4416" w:history="1">
        <w:r>
          <w:rPr>
            <w:rFonts w:ascii="仿宋" w:eastAsia="仿宋" w:hAnsi="仿宋" w:cs="仿宋" w:hint="eastAsia"/>
            <w:lang w:eastAsia="zh-CN"/>
          </w:rPr>
          <w:t>(一)、谷糙分离设备项目启动阶段时间节点</w:t>
        </w:r>
        <w:r>
          <w:tab/>
        </w:r>
        <w:r>
          <w:fldChar w:fldCharType="begin"/>
        </w:r>
        <w:r>
          <w:instrText xml:space="preserve"> PAGEREF _Toc4416 \h </w:instrText>
        </w:r>
        <w:r>
          <w:fldChar w:fldCharType="separate"/>
        </w:r>
        <w:r>
          <w:t>57</w:t>
        </w:r>
        <w:r>
          <w:fldChar w:fldCharType="end"/>
        </w:r>
      </w:hyperlink>
    </w:p>
    <w:p>
      <w:pPr>
        <w:pStyle w:val="TOC2"/>
        <w:tabs>
          <w:tab w:val="right" w:leader="dot" w:pos="8306"/>
        </w:tabs>
      </w:pPr>
      <w:hyperlink w:anchor="_Toc9545" w:history="1">
        <w:r>
          <w:rPr>
            <w:rFonts w:ascii="仿宋" w:eastAsia="仿宋" w:hAnsi="仿宋" w:cs="仿宋" w:hint="eastAsia"/>
            <w:lang w:eastAsia="zh-CN"/>
          </w:rPr>
          <w:t>(二)、谷糙分离设备项目执行阶段时间节点</w:t>
        </w:r>
        <w:r>
          <w:tab/>
        </w:r>
        <w:r>
          <w:fldChar w:fldCharType="begin"/>
        </w:r>
        <w:r>
          <w:instrText xml:space="preserve"> PAGEREF _Toc9545 \h </w:instrText>
        </w:r>
        <w:r>
          <w:fldChar w:fldCharType="separate"/>
        </w:r>
        <w:r>
          <w:t>58</w:t>
        </w:r>
        <w:r>
          <w:fldChar w:fldCharType="end"/>
        </w:r>
      </w:hyperlink>
    </w:p>
    <w:p>
      <w:pPr>
        <w:pStyle w:val="TOC2"/>
        <w:tabs>
          <w:tab w:val="right" w:leader="dot" w:pos="8306"/>
        </w:tabs>
      </w:pPr>
      <w:hyperlink w:anchor="_Toc1943" w:history="1">
        <w:r>
          <w:rPr>
            <w:rFonts w:ascii="仿宋" w:eastAsia="仿宋" w:hAnsi="仿宋" w:cs="仿宋" w:hint="eastAsia"/>
            <w:lang w:eastAsia="zh-CN"/>
          </w:rPr>
          <w:t>(三)、谷糙分离设备项目完成阶段时间节点</w:t>
        </w:r>
        <w:r>
          <w:tab/>
        </w:r>
        <w:r>
          <w:fldChar w:fldCharType="begin"/>
        </w:r>
        <w:r>
          <w:instrText xml:space="preserve"> PAGEREF _Toc1943 \h </w:instrText>
        </w:r>
        <w:r>
          <w:fldChar w:fldCharType="separate"/>
        </w:r>
        <w:r>
          <w:t>59</w:t>
        </w:r>
        <w:r>
          <w:fldChar w:fldCharType="end"/>
        </w:r>
      </w:hyperlink>
    </w:p>
    <w:p>
      <w:pPr>
        <w:pStyle w:val="TOC1"/>
        <w:tabs>
          <w:tab w:val="right" w:leader="dot" w:pos="8306"/>
        </w:tabs>
      </w:pPr>
      <w:hyperlink w:anchor="_Toc24993" w:history="1">
        <w:r>
          <w:rPr>
            <w:rFonts w:ascii="仿宋" w:eastAsia="仿宋" w:hAnsi="仿宋" w:cs="仿宋" w:hint="eastAsia"/>
            <w:lang w:eastAsia="zh-CN"/>
          </w:rPr>
          <w:t>十六、供应链管理</w:t>
        </w:r>
        <w:r>
          <w:tab/>
        </w:r>
        <w:r>
          <w:fldChar w:fldCharType="begin"/>
        </w:r>
        <w:r>
          <w:instrText xml:space="preserve"> PAGEREF _Toc24993 \h </w:instrText>
        </w:r>
        <w:r>
          <w:fldChar w:fldCharType="separate"/>
        </w:r>
        <w:r>
          <w:t>60</w:t>
        </w:r>
        <w:r>
          <w:fldChar w:fldCharType="end"/>
        </w:r>
      </w:hyperlink>
    </w:p>
    <w:p>
      <w:pPr>
        <w:pStyle w:val="TOC2"/>
        <w:tabs>
          <w:tab w:val="right" w:leader="dot" w:pos="8306"/>
        </w:tabs>
      </w:pPr>
      <w:hyperlink w:anchor="_Toc31767" w:history="1">
        <w:r>
          <w:rPr>
            <w:rFonts w:ascii="仿宋" w:eastAsia="仿宋" w:hAnsi="仿宋" w:cs="仿宋" w:hint="eastAsia"/>
            <w:lang w:eastAsia="zh-CN"/>
          </w:rPr>
          <w:t>(一)、供应链战略规划</w:t>
        </w:r>
        <w:r>
          <w:tab/>
        </w:r>
        <w:r>
          <w:fldChar w:fldCharType="begin"/>
        </w:r>
        <w:r>
          <w:instrText xml:space="preserve"> PAGEREF _Toc31767 \h </w:instrText>
        </w:r>
        <w:r>
          <w:fldChar w:fldCharType="separate"/>
        </w:r>
        <w:r>
          <w:t>60</w:t>
        </w:r>
        <w:r>
          <w:fldChar w:fldCharType="end"/>
        </w:r>
      </w:hyperlink>
    </w:p>
    <w:p>
      <w:pPr>
        <w:pStyle w:val="TOC2"/>
        <w:tabs>
          <w:tab w:val="right" w:leader="dot" w:pos="8306"/>
        </w:tabs>
      </w:pPr>
      <w:hyperlink w:anchor="_Toc28841" w:history="1">
        <w:r>
          <w:rPr>
            <w:rFonts w:ascii="仿宋" w:eastAsia="仿宋" w:hAnsi="仿宋" w:cs="仿宋" w:hint="eastAsia"/>
            <w:lang w:eastAsia="zh-CN"/>
          </w:rPr>
          <w:t>(二)、供应商选择与合作</w:t>
        </w:r>
        <w:r>
          <w:tab/>
        </w:r>
        <w:r>
          <w:fldChar w:fldCharType="begin"/>
        </w:r>
        <w:r>
          <w:instrText xml:space="preserve"> PAGEREF _Toc28841 \h </w:instrText>
        </w:r>
        <w:r>
          <w:fldChar w:fldCharType="separate"/>
        </w:r>
        <w:r>
          <w:t>62</w:t>
        </w:r>
        <w:r>
          <w:fldChar w:fldCharType="end"/>
        </w:r>
      </w:hyperlink>
    </w:p>
    <w:p>
      <w:pPr>
        <w:pStyle w:val="TOC2"/>
        <w:tabs>
          <w:tab w:val="right" w:leader="dot" w:pos="8306"/>
        </w:tabs>
      </w:pPr>
      <w:hyperlink w:anchor="_Toc19971" w:history="1">
        <w:r>
          <w:rPr>
            <w:rFonts w:ascii="仿宋" w:eastAsia="仿宋" w:hAnsi="仿宋" w:cs="仿宋" w:hint="eastAsia"/>
            <w:lang w:eastAsia="zh-CN"/>
          </w:rPr>
          <w:t>(三)、物流与库存管理</w:t>
        </w:r>
        <w:r>
          <w:tab/>
        </w:r>
        <w:r>
          <w:fldChar w:fldCharType="begin"/>
        </w:r>
        <w:r>
          <w:instrText xml:space="preserve"> PAGEREF _Toc19971 \h </w:instrText>
        </w:r>
        <w:r>
          <w:fldChar w:fldCharType="separate"/>
        </w:r>
        <w:r>
          <w:t>63</w:t>
        </w:r>
        <w:r>
          <w:fldChar w:fldCharType="end"/>
        </w:r>
      </w:hyperlink>
    </w:p>
    <w:p>
      <w:pPr>
        <w:pStyle w:val="TOC1"/>
        <w:tabs>
          <w:tab w:val="right" w:leader="dot" w:pos="8306"/>
        </w:tabs>
      </w:pPr>
      <w:hyperlink w:anchor="_Toc12276" w:history="1">
        <w:r>
          <w:rPr>
            <w:rFonts w:ascii="仿宋" w:eastAsia="仿宋" w:hAnsi="仿宋" w:cs="仿宋" w:hint="eastAsia"/>
            <w:lang w:eastAsia="zh-CN"/>
          </w:rPr>
          <w:t>十七、质量管理体系</w:t>
        </w:r>
        <w:r>
          <w:tab/>
        </w:r>
        <w:r>
          <w:fldChar w:fldCharType="begin"/>
        </w:r>
        <w:r>
          <w:instrText xml:space="preserve"> PAGEREF _Toc12276 \h </w:instrText>
        </w:r>
        <w:r>
          <w:fldChar w:fldCharType="separate"/>
        </w:r>
        <w:r>
          <w:t>64</w:t>
        </w:r>
        <w:r>
          <w:fldChar w:fldCharType="end"/>
        </w:r>
      </w:hyperlink>
    </w:p>
    <w:p>
      <w:pPr>
        <w:pStyle w:val="TOC2"/>
        <w:tabs>
          <w:tab w:val="right" w:leader="dot" w:pos="8306"/>
        </w:tabs>
      </w:pPr>
      <w:hyperlink w:anchor="_Toc23194" w:history="1">
        <w:r>
          <w:rPr>
            <w:rFonts w:ascii="仿宋" w:eastAsia="仿宋" w:hAnsi="仿宋" w:cs="仿宋" w:hint="eastAsia"/>
            <w:lang w:eastAsia="zh-CN"/>
          </w:rPr>
          <w:t>(一)、质量目标与方针</w:t>
        </w:r>
        <w:r>
          <w:tab/>
        </w:r>
        <w:r>
          <w:fldChar w:fldCharType="begin"/>
        </w:r>
        <w:r>
          <w:instrText xml:space="preserve"> PAGEREF _Toc23194 \h </w:instrText>
        </w:r>
        <w:r>
          <w:fldChar w:fldCharType="separate"/>
        </w:r>
        <w:r>
          <w:t>64</w:t>
        </w:r>
        <w:r>
          <w:fldChar w:fldCharType="end"/>
        </w:r>
      </w:hyperlink>
    </w:p>
    <w:p>
      <w:pPr>
        <w:pStyle w:val="TOC2"/>
        <w:tabs>
          <w:tab w:val="right" w:leader="dot" w:pos="8306"/>
        </w:tabs>
      </w:pPr>
      <w:hyperlink w:anchor="_Toc28139" w:history="1">
        <w:r>
          <w:rPr>
            <w:rFonts w:ascii="仿宋" w:eastAsia="仿宋" w:hAnsi="仿宋" w:cs="仿宋" w:hint="eastAsia"/>
            <w:lang w:eastAsia="zh-CN"/>
          </w:rPr>
          <w:t>(二)、质量管理责任</w:t>
        </w:r>
        <w:r>
          <w:tab/>
        </w:r>
        <w:r>
          <w:fldChar w:fldCharType="begin"/>
        </w:r>
        <w:r>
          <w:instrText xml:space="preserve"> PAGEREF _Toc28139 \h </w:instrText>
        </w:r>
        <w:r>
          <w:fldChar w:fldCharType="separate"/>
        </w:r>
        <w:r>
          <w:t>65</w:t>
        </w:r>
        <w:r>
          <w:fldChar w:fldCharType="end"/>
        </w:r>
      </w:hyperlink>
    </w:p>
    <w:p>
      <w:pPr>
        <w:pStyle w:val="TOC2"/>
        <w:tabs>
          <w:tab w:val="right" w:leader="dot" w:pos="8306"/>
        </w:tabs>
      </w:pPr>
      <w:hyperlink w:anchor="_Toc11292" w:history="1">
        <w:r>
          <w:rPr>
            <w:rFonts w:ascii="仿宋" w:eastAsia="仿宋" w:hAnsi="仿宋" w:cs="仿宋" w:hint="eastAsia"/>
            <w:lang w:eastAsia="zh-CN"/>
          </w:rPr>
          <w:t>(三)、质量管理体系文件</w:t>
        </w:r>
        <w:r>
          <w:tab/>
        </w:r>
        <w:r>
          <w:fldChar w:fldCharType="begin"/>
        </w:r>
        <w:r>
          <w:instrText xml:space="preserve"> PAGEREF _Toc11292 \h </w:instrText>
        </w:r>
        <w:r>
          <w:fldChar w:fldCharType="separate"/>
        </w:r>
        <w:r>
          <w:t>67</w:t>
        </w:r>
        <w:r>
          <w:fldChar w:fldCharType="end"/>
        </w:r>
      </w:hyperlink>
    </w:p>
    <w:p>
      <w:pPr>
        <w:pStyle w:val="TOC2"/>
        <w:tabs>
          <w:tab w:val="right" w:leader="dot" w:pos="8306"/>
        </w:tabs>
      </w:pPr>
      <w:hyperlink w:anchor="_Toc13131" w:history="1">
        <w:r>
          <w:rPr>
            <w:rFonts w:ascii="仿宋" w:eastAsia="仿宋" w:hAnsi="仿宋" w:cs="仿宋" w:hint="eastAsia"/>
            <w:lang w:eastAsia="zh-CN"/>
          </w:rPr>
          <w:t>(四)、质量培训与教育</w:t>
        </w:r>
        <w:r>
          <w:tab/>
        </w:r>
        <w:r>
          <w:fldChar w:fldCharType="begin"/>
        </w:r>
        <w:r>
          <w:instrText xml:space="preserve"> PAGEREF _Toc13131 \h </w:instrText>
        </w:r>
        <w:r>
          <w:fldChar w:fldCharType="separate"/>
        </w:r>
        <w:r>
          <w:t>69</w:t>
        </w:r>
        <w:r>
          <w:fldChar w:fldCharType="end"/>
        </w:r>
      </w:hyperlink>
    </w:p>
    <w:p>
      <w:pPr>
        <w:pStyle w:val="TOC2"/>
        <w:tabs>
          <w:tab w:val="right" w:leader="dot" w:pos="8306"/>
        </w:tabs>
      </w:pPr>
      <w:hyperlink w:anchor="_Toc6634" w:history="1">
        <w:r>
          <w:rPr>
            <w:rFonts w:ascii="仿宋" w:eastAsia="仿宋" w:hAnsi="仿宋" w:cs="仿宋" w:hint="eastAsia"/>
            <w:lang w:eastAsia="zh-CN"/>
          </w:rPr>
          <w:t>(五)、质量审核与评价</w:t>
        </w:r>
        <w:r>
          <w:tab/>
        </w:r>
        <w:r>
          <w:fldChar w:fldCharType="begin"/>
        </w:r>
        <w:r>
          <w:instrText xml:space="preserve"> PAGEREF _Toc6634 \h </w:instrText>
        </w:r>
        <w:r>
          <w:fldChar w:fldCharType="separate"/>
        </w:r>
        <w:r>
          <w:t>70</w:t>
        </w:r>
        <w:r>
          <w:fldChar w:fldCharType="end"/>
        </w:r>
      </w:hyperlink>
    </w:p>
    <w:p>
      <w:pPr>
        <w:pStyle w:val="TOC2"/>
        <w:tabs>
          <w:tab w:val="right" w:leader="dot" w:pos="8306"/>
        </w:tabs>
      </w:pPr>
      <w:hyperlink w:anchor="_Toc27964" w:history="1">
        <w:r>
          <w:rPr>
            <w:rFonts w:ascii="仿宋" w:eastAsia="仿宋" w:hAnsi="仿宋" w:cs="仿宋" w:hint="eastAsia"/>
            <w:lang w:eastAsia="zh-CN"/>
          </w:rPr>
          <w:t>(六)、不符合与纠正措施</w:t>
        </w:r>
        <w:r>
          <w:tab/>
        </w:r>
        <w:r>
          <w:fldChar w:fldCharType="begin"/>
        </w:r>
        <w:r>
          <w:instrText xml:space="preserve"> PAGEREF _Toc27964 \h </w:instrText>
        </w:r>
        <w:r>
          <w:fldChar w:fldCharType="separate"/>
        </w:r>
        <w:r>
          <w:t>71</w:t>
        </w:r>
        <w:r>
          <w:fldChar w:fldCharType="end"/>
        </w:r>
      </w:hyperlink>
    </w:p>
    <w:p>
      <w:pPr>
        <w:pStyle w:val="TOC1"/>
        <w:tabs>
          <w:tab w:val="right" w:leader="dot" w:pos="8306"/>
        </w:tabs>
      </w:pPr>
      <w:hyperlink w:anchor="_Toc10921" w:history="1">
        <w:r>
          <w:rPr>
            <w:rFonts w:ascii="仿宋" w:eastAsia="仿宋" w:hAnsi="仿宋" w:cs="仿宋" w:hint="eastAsia"/>
            <w:lang w:eastAsia="zh-CN"/>
          </w:rPr>
          <w:t>十八、利益相关者分析与沟通计划</w:t>
        </w:r>
        <w:r>
          <w:tab/>
        </w:r>
        <w:r>
          <w:fldChar w:fldCharType="begin"/>
        </w:r>
        <w:r>
          <w:instrText xml:space="preserve"> PAGEREF _Toc10921 \h </w:instrText>
        </w:r>
        <w:r>
          <w:fldChar w:fldCharType="separate"/>
        </w:r>
        <w:r>
          <w:t>72</w:t>
        </w:r>
        <w:r>
          <w:fldChar w:fldCharType="end"/>
        </w:r>
      </w:hyperlink>
    </w:p>
    <w:p>
      <w:pPr>
        <w:pStyle w:val="TOC2"/>
        <w:tabs>
          <w:tab w:val="right" w:leader="dot" w:pos="8306"/>
        </w:tabs>
      </w:pPr>
      <w:hyperlink w:anchor="_Toc9573" w:history="1">
        <w:r>
          <w:rPr>
            <w:rFonts w:ascii="仿宋" w:eastAsia="仿宋" w:hAnsi="仿宋" w:cs="仿宋" w:hint="eastAsia"/>
            <w:lang w:eastAsia="zh-CN"/>
          </w:rPr>
          <w:t>(一)、利益相关者分析</w:t>
        </w:r>
        <w:r>
          <w:tab/>
        </w:r>
        <w:r>
          <w:fldChar w:fldCharType="begin"/>
        </w:r>
        <w:r>
          <w:instrText xml:space="preserve"> PAGEREF _Toc9573 \h </w:instrText>
        </w:r>
        <w:r>
          <w:fldChar w:fldCharType="separate"/>
        </w:r>
        <w:r>
          <w:t>72</w:t>
        </w:r>
        <w:r>
          <w:fldChar w:fldCharType="end"/>
        </w:r>
      </w:hyperlink>
    </w:p>
    <w:p>
      <w:pPr>
        <w:pStyle w:val="TOC2"/>
        <w:tabs>
          <w:tab w:val="right" w:leader="dot" w:pos="8306"/>
        </w:tabs>
      </w:pPr>
      <w:hyperlink w:anchor="_Toc20634" w:history="1">
        <w:r>
          <w:rPr>
            <w:rFonts w:ascii="仿宋" w:eastAsia="仿宋" w:hAnsi="仿宋" w:cs="仿宋" w:hint="eastAsia"/>
            <w:lang w:eastAsia="zh-CN"/>
          </w:rPr>
          <w:t>(二)、沟通计划</w:t>
        </w:r>
        <w:r>
          <w:tab/>
        </w:r>
        <w:r>
          <w:fldChar w:fldCharType="begin"/>
        </w:r>
        <w:r>
          <w:instrText xml:space="preserve"> PAGEREF _Toc20634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87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44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086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谷糙分离设备项目的主要产品是XXXX，预计年产值为XXX万元。这一产品在市场中占据着重要的地位，其广泛的应用范围使得该谷糙分离设备项目的市场前景非常广阔。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谷糙分离设备项目的xxx产品作为重要的原材料之一，将在多个领域发挥关键作用。其在建筑、交通、能源等方面的广泛应用将为整个产业链提供强大的支持，形成产业协同效应。谷糙分离设备项目的年产值XXX万XXX万XXX万万元不仅反映了其在市场上的巨大潜力，更预示着它对国民经济的积极贡献。这种关联度高、涉及面广的产业关系，使得该谷糙分离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谷糙分离设备项目总征地面积为XXXX平方米，相当于约XX.XX亩，其中净用地面积为XXXX平方米，红线范围内相当于约XX.XX亩。这一用地规模充分考虑了谷糙分离设备项目的建设需求，保障了谷糙分离设备项目在合适的空间内得以充分发展。谷糙分离设备项目规划的总建筑面积为XXXX平方米，其中主体工程建设占XXXX平方米，计容建筑面积达XXXX平方米。预计建筑工程的投资将达到XXXX万元，为谷糙分离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谷糙分离设备项目计划购置的设备共计XXXX台（套），设备购置费用为XXXX万元。这一设备购置计划充分考虑到谷糙分离设备项目的生产需求和技术要求，确保了谷糙分离设备项目在生产运营中具备先进的技术装备和高效的生产能力。设备的合理配置将为谷糙分离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谷糙分离设备项目计划总投资为XXXX万元，预计年实现营业收入为XXXX万元。这一产能规模的设定旨在确保谷糙分离设备项目能够在投资与回报之间取得平衡，实现长期可持续的发展。谷糙分离设备项目的总投资充分考虑到各个方面的需求，包括用地建设、设备购置等多个环节，以确保谷糙分离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7784"/>
      <w:r>
        <w:rPr>
          <w:rFonts w:ascii="仿宋" w:eastAsia="仿宋" w:hAnsi="仿宋" w:cs="仿宋" w:hint="eastAsia"/>
          <w:sz w:val="28"/>
          <w:lang w:eastAsia="zh-CN"/>
        </w:rPr>
        <w:t>二、谷糙分离设备项目土建工程</w:t>
      </w:r>
      <w:bookmarkEnd w:id="5"/>
    </w:p>
    <w:p>
      <w:pPr>
        <w:pStyle w:val="Heading2"/>
        <w:rPr>
          <w:rFonts w:ascii="仿宋" w:eastAsia="仿宋" w:hAnsi="仿宋" w:cs="仿宋" w:hint="eastAsia"/>
          <w:lang w:eastAsia="zh-CN"/>
        </w:rPr>
      </w:pPr>
      <w:bookmarkStart w:id="6" w:name="_Toc680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在谷糙分离设备项目的建筑工程设计中，我们将秉承一系列重要的设计原则，以确保谷糙分离设备项目建筑在功能、美观、可持续性等方面达到最佳效果。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首要原则是确保建筑的功能性得到最大化的发挥。我们将充分理解谷糙分离设备项目的实际需求，合理布局各个功能区域，保证建筑在满足业务需求的同时，提供高效的工作环境。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在建筑设计中，我们将综合考虑建设和运营成本。通过精细的经济效益分析，确保设计方案在高效利用资源的同时，对谷糙分离设备项目的长期盈利能力有积极的贡献。</w:t>
      </w:r>
    </w:p>
    <w:p>
      <w:pPr>
        <w:pStyle w:val="Heading2"/>
        <w:ind w:firstLine="560" w:firstLineChars="200"/>
        <w:rPr>
          <w:rFonts w:ascii="仿宋" w:eastAsia="仿宋" w:hAnsi="仿宋" w:cs="仿宋" w:hint="eastAsia"/>
          <w:sz w:val="28"/>
          <w:lang w:eastAsia="zh-CN"/>
        </w:rPr>
      </w:pPr>
      <w:bookmarkStart w:id="7" w:name="_Toc17460"/>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谷糙分离设备项目的土建工程设计中，我们将精准设定设计年限，结合谷糙分离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谷糙分离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658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谷糙分离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谷糙分离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谷糙分离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4730"/>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本期工程谷糙分离设备项目预计总建筑面积XXX平方米，其中：计容建筑面积XXX平方米，计划建筑工程投资XX万元，占谷糙分离设备项目总投资的XX%。</w:t>
      </w:r>
    </w:p>
    <w:p>
      <w:pPr>
        <w:pStyle w:val="Heading1"/>
        <w:ind w:firstLine="560" w:firstLineChars="200"/>
        <w:rPr>
          <w:rFonts w:ascii="仿宋" w:eastAsia="仿宋" w:hAnsi="仿宋" w:cs="仿宋" w:hint="eastAsia"/>
          <w:sz w:val="28"/>
          <w:lang w:eastAsia="zh-CN"/>
        </w:rPr>
      </w:pPr>
      <w:bookmarkStart w:id="10" w:name="_Toc31409"/>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20763"/>
      <w:r>
        <w:rPr>
          <w:rFonts w:ascii="仿宋" w:eastAsia="仿宋" w:hAnsi="仿宋" w:cs="仿宋" w:hint="eastAsia"/>
          <w:lang w:eastAsia="zh-CN"/>
        </w:rPr>
        <w:t>(一)、谷糙分离设备行业分析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谷糙分离设备行业一直以来都是市场的关注焦点。行业内的发展趋势、竞争态势以及潜在机会都对谷糙分离设备项目的推进产生深远的影响。通过深入研究行业的整体概貌，我们将更好地理解行业的核心特征，为谷糙分离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谷糙分离设备行业，技术一直是推动创新和发展的关键因素。我们将对当前技术趋势进行详尽分析，包括但不限于人工智能、大数据应用、先进制造技术等。这有助于谷糙分离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谷糙分离设备项目成功的基础。我们将对主要竞争对手进行深入研究，包括其市场份额、产品特点、市场定位等。通过全面了解竞争对手的优势和劣势，谷糙分离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27520"/>
      <w:r>
        <w:rPr>
          <w:rFonts w:ascii="仿宋" w:eastAsia="仿宋" w:hAnsi="仿宋" w:cs="仿宋" w:hint="eastAsia"/>
          <w:sz w:val="28"/>
          <w:lang w:eastAsia="zh-CN"/>
        </w:rPr>
        <w:t>(二)、谷糙分离设备市场分析预测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谷糙分离设备市场未来的增长趋势。这包括市场的整体规模、各细分领域的发展趋势等。谷糙分离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谷糙分离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谷糙分离设备项目实施过程中需要充分考虑的因素。我们将对市场风险进行全面评估，包括但不限于政策法规风险、市场竞争风险、技术变革风险等。通过对潜在风险的深入分析，谷糙分离设备项目可以制定相应的风险缓解策略，降低不确定性对谷糙分离设备项目的影响。</w:t>
      </w:r>
    </w:p>
    <w:p>
      <w:pPr>
        <w:pStyle w:val="Heading1"/>
        <w:ind w:firstLine="560" w:firstLineChars="200"/>
        <w:rPr>
          <w:rFonts w:ascii="仿宋" w:eastAsia="仿宋" w:hAnsi="仿宋" w:cs="仿宋" w:hint="eastAsia"/>
          <w:sz w:val="28"/>
          <w:lang w:eastAsia="zh-CN"/>
        </w:rPr>
      </w:pPr>
      <w:bookmarkStart w:id="13" w:name="_Toc24664"/>
      <w:r>
        <w:rPr>
          <w:rFonts w:ascii="仿宋" w:eastAsia="仿宋" w:hAnsi="仿宋" w:cs="仿宋" w:hint="eastAsia"/>
          <w:sz w:val="28"/>
          <w:lang w:eastAsia="zh-CN"/>
        </w:rPr>
        <w:t>四、谷糙分离设备项目选址可行性分析</w:t>
      </w:r>
      <w:bookmarkEnd w:id="13"/>
    </w:p>
    <w:p>
      <w:pPr>
        <w:pStyle w:val="Heading2"/>
        <w:rPr>
          <w:rFonts w:ascii="仿宋" w:eastAsia="仿宋" w:hAnsi="仿宋" w:cs="仿宋" w:hint="eastAsia"/>
          <w:lang w:eastAsia="zh-CN"/>
        </w:rPr>
      </w:pPr>
      <w:bookmarkStart w:id="14" w:name="_Toc7910"/>
      <w:r>
        <w:rPr>
          <w:rFonts w:ascii="仿宋" w:eastAsia="仿宋" w:hAnsi="仿宋" w:cs="仿宋" w:hint="eastAsia"/>
          <w:lang w:eastAsia="zh-CN"/>
        </w:rPr>
        <w:t>(一)、谷糙分离设备项目选址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该谷糙分离设备项目选址位于XX省XX市XX区XXX街道</w:t>
      </w:r>
    </w:p>
    <w:p>
      <w:pPr>
        <w:pStyle w:val="Heading2"/>
        <w:ind w:firstLine="560" w:firstLineChars="200"/>
        <w:rPr>
          <w:rFonts w:ascii="仿宋" w:eastAsia="仿宋" w:hAnsi="仿宋" w:cs="仿宋" w:hint="eastAsia"/>
          <w:sz w:val="28"/>
          <w:lang w:eastAsia="zh-CN"/>
        </w:rPr>
      </w:pPr>
      <w:bookmarkStart w:id="15" w:name="_Toc4202"/>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谷糙分离设备项目的征地面积将根据谷糙分离设备项目的实际规模和需求进行精确规划。具体面积XXX平方米，旨在确保谷糙分离设备项目不仅能够满足当前的发展需求，还能够预留空间以适应未来的扩展。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净用地面积是在征地面积基础上去除不可利用面积后的实际可开发用地。具体面积XXX平方米，考虑到环保、交通、安全等多方面因素，以确保谷糙分离设备项目在整体利用效率上达到最优。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谷糙分离设备项目计划建设的建筑总规模具体面积XXX平方米。这一规模的确定综合考虑了谷糙分离设备项目的性质、规模，以及城市规划的相关要求，确保建筑布局与周边环境协调一致。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绿地率： 绿地率是谷糙分离设备项目用地中被规划为绿地的比例。具体面积XXX平方米，旨在通过合理规划绿地，改善谷糙分离设备项目周边环境，提升居民生活质量，并符合城市整体绿化规划。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容积率是用地上可以建设的建筑总体积与用地面积之比。具体面积XXX，通过合理的容积率规划，确保谷糙分离设备项目建筑规模与周边环境和谐共生。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谷糙分离设备项目选址与当地城市规划相一致，具体面积XXX平方米。通过与城市规划部门深入沟通，确保谷糙分离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谷糙分离设备项目选址符合当地产业政策，具体面积XXX平方米。这包括谷糙分离设备项目对当地经济的促进作用，以及对相关产业的带动效应，确保谷糙分离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用地总体要求必须符合环保和可持续发展的原则，具体面积XXX平方米。通过采用绿色建筑设计、节能减排等措施，确保谷糙分离设备项目在建设和运营过程中对环境的影响最小化，达到可持续发展的要求。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确保谷糙分离设备项目选址具备必要的公共设施配套，具体面积XXX平方米。这包括交通便利性、教育、医疗等基础设施，以提高居民生活品质，使得谷糙分离设备项目选址更具吸引力。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考虑用地总体要求对当地社会稳定性的影响，具体面积XXX平方米。通过深入了解当地社区反馈，确保谷糙分离设备项目的选址和建设过程对当地社会和谐稳定产生积极作用。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谷糙分离设备项目选址不仅符合法规和规划，还在实际操作中具有可行性。这一全面规划将为谷糙分离设备项目的成功实施提供坚实的基础，确保谷糙分离设备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6375"/>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谷糙分离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其次，在谷糙分离设备项目的设备规划和空间设计中，我们将采取灵活设备布局的措施。设备布局将根据实际需求进行灵活设计，避免不必要的浪费。通过合理规划设备摆放位置，我们将提高设备的利用率，减少设备间距，以确保谷糙分离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谷糙分离设备项目内部引入共享设施的概念，例如共享会议室、办公区等。通过这种方式，我们可以减少对资源的重复建设，提高资源共享效率，从而减小谷糙分离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467"/>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谷糙分离设备项目的总图布置中，我们将不同功能区域进行明确的规划，以最大程度满足谷糙分离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30371"/>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谷糙分离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谷糙分离设备项目对环境的影响是综合评价的重要因素之一。我们将详细考虑选址周边的自然环境、生态保护区、水源地等情况，确保谷糙分离设备项目的建设和运营对环境影响最小化，并符合当地的环保法规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对选址的评价还需充分考虑当地政府的产业政策和法规。我们将详细了解谷糙分离设备项目所在地的相关政策，确保谷糙分离设备项目的规划和运营与当地法规相符，降低不必要的法律风险。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考虑到社会稳定性对企业运营的重要性，我们将评估选址地区的社会安全情况、劳工关系、社区反馈等方面，以确保谷糙分离设备项目的建设和运营不会受到社会稳定性的负面影响。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最后，我们将综合考虑用地成本，包括土地购置费用、土地开发成本等。通过对用地成本的详细评估，我们能够做出更为精确的经济效益分析，为谷糙分离设备项目的投资决策提供有力支持。</w:t>
      </w:r>
    </w:p>
    <w:p>
      <w:pPr>
        <w:pStyle w:val="Heading1"/>
        <w:ind w:firstLine="560" w:firstLineChars="200"/>
        <w:rPr>
          <w:rFonts w:ascii="仿宋" w:eastAsia="仿宋" w:hAnsi="仿宋" w:cs="仿宋" w:hint="eastAsia"/>
          <w:sz w:val="28"/>
          <w:lang w:eastAsia="zh-CN"/>
        </w:rPr>
      </w:pPr>
      <w:bookmarkStart w:id="19" w:name="_Toc6296"/>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390"/>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谷糙分离设备项目的技术管理特点体现在其创新导向。通过引入最先进的技术趋势和解决方案，谷糙分离设备项目致力于提升科技含量、提高质量和效率水平。这意味着我们将采用最新的工具和方法，确保谷糙分离设备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谷糙分离设备项目技术管理的显著特征。通过整合不同领域的技术资源，我们实现了跨学科的协同工作。这有助于优化技术架构，提高整体效能。此外，整合性策略还促进了不同技术团队之间的紧密沟通和高效合作，确保谷糙分离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谷糙分离设备项目所采用的技术。通过不断优化技术方案，谷糙分离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谷糙分离设备项目团队将在谷糙分离设备项目初期识别可能的技术风险，并采取相应的预防和应对措施。通过建立健全的风险评估机制，谷糙分离设备项目能够在实施过程中及时发现并解决潜在的技术问题，保障谷糙分离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谷糙分离设备项目中，技术将成为谷糙分离设备项目成功的有力支持。这一深度剖析揭示了技术管理在谷糙分离设备项目实施中的关键作用，为谷糙分离设备项目的技术基础奠定了坚实的基础。</w:t>
      </w:r>
    </w:p>
    <w:p>
      <w:pPr>
        <w:pStyle w:val="Heading2"/>
        <w:ind w:firstLine="560" w:firstLineChars="200"/>
        <w:rPr>
          <w:rFonts w:ascii="仿宋" w:eastAsia="仿宋" w:hAnsi="仿宋" w:cs="仿宋" w:hint="eastAsia"/>
          <w:sz w:val="28"/>
          <w:lang w:eastAsia="zh-CN"/>
        </w:rPr>
      </w:pPr>
      <w:bookmarkStart w:id="21" w:name="_Toc32074"/>
      <w:r>
        <w:rPr>
          <w:rFonts w:ascii="仿宋" w:eastAsia="仿宋" w:hAnsi="仿宋" w:cs="仿宋" w:hint="eastAsia"/>
          <w:sz w:val="28"/>
          <w:lang w:eastAsia="zh-CN"/>
        </w:rPr>
        <w:t>(二)、谷糙分离设备项目工艺技术设计方案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谷糙分离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https://d.book118.com/725000124134011113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9F3C59"/>
    <w:rsid w:val="0E9F3C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5000124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2024-02-23T20:11:00Z</dcterms:created>
  <dcterms:modified xsi:type="dcterms:W3CDTF">2024-02-23T20:11:26Z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ADB0F1F0285D47F1A99468F6163BAAE5_11</vt:lpwstr>
  </property>
  <property fmtid="{D5CDD505-2E9C-101B-9397-08002B2CF9AE}" pid="3" name="KSOProductBuildVer">
    <vt:lpwstr>2052-12.1.0.16388</vt:lpwstr>
  </property>
</Properties>
</file>