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已加工云母及其制品项目规划设计蓝图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04" w:history="1">
        <w:r>
          <w:rPr>
            <w:rFonts w:ascii="仿宋" w:eastAsia="仿宋" w:hAnsi="仿宋" w:cs="仿宋" w:hint="eastAsia"/>
            <w:lang w:eastAsia="zh-CN"/>
          </w:rPr>
          <w:t>概论</w:t>
        </w:r>
        <w:r>
          <w:tab/>
        </w:r>
        <w:r>
          <w:fldChar w:fldCharType="begin"/>
        </w:r>
        <w:r>
          <w:instrText xml:space="preserve"> PAGEREF _Toc32304 \h </w:instrText>
        </w:r>
        <w:r>
          <w:fldChar w:fldCharType="separate"/>
        </w:r>
        <w:r>
          <w:t>3</w:t>
        </w:r>
        <w:r>
          <w:fldChar w:fldCharType="end"/>
        </w:r>
      </w:hyperlink>
    </w:p>
    <w:p>
      <w:pPr>
        <w:pStyle w:val="TOC1"/>
        <w:tabs>
          <w:tab w:val="right" w:leader="dot" w:pos="8306"/>
        </w:tabs>
      </w:pPr>
      <w:hyperlink w:anchor="_Toc13749" w:history="1">
        <w:r>
          <w:rPr>
            <w:rFonts w:ascii="仿宋" w:eastAsia="仿宋" w:hAnsi="仿宋" w:cs="仿宋" w:hint="eastAsia"/>
            <w:lang w:eastAsia="zh-CN"/>
          </w:rPr>
          <w:t>一、已加工云母及其制品项目土建工程</w:t>
        </w:r>
        <w:r>
          <w:tab/>
        </w:r>
        <w:r>
          <w:fldChar w:fldCharType="begin"/>
        </w:r>
        <w:r>
          <w:instrText xml:space="preserve"> PAGEREF _Toc13749 \h </w:instrText>
        </w:r>
        <w:r>
          <w:fldChar w:fldCharType="separate"/>
        </w:r>
        <w:r>
          <w:t>3</w:t>
        </w:r>
        <w:r>
          <w:fldChar w:fldCharType="end"/>
        </w:r>
      </w:hyperlink>
    </w:p>
    <w:p>
      <w:pPr>
        <w:pStyle w:val="TOC2"/>
        <w:tabs>
          <w:tab w:val="right" w:leader="dot" w:pos="8306"/>
        </w:tabs>
      </w:pPr>
      <w:hyperlink w:anchor="_Toc29958" w:history="1">
        <w:r>
          <w:rPr>
            <w:rFonts w:ascii="仿宋" w:eastAsia="仿宋" w:hAnsi="仿宋" w:cs="仿宋" w:hint="eastAsia"/>
            <w:lang w:eastAsia="zh-CN"/>
          </w:rPr>
          <w:t>(一)、建筑工程设计原则</w:t>
        </w:r>
        <w:r>
          <w:tab/>
        </w:r>
        <w:r>
          <w:fldChar w:fldCharType="begin"/>
        </w:r>
        <w:r>
          <w:instrText xml:space="preserve"> PAGEREF _Toc29958 \h </w:instrText>
        </w:r>
        <w:r>
          <w:fldChar w:fldCharType="separate"/>
        </w:r>
        <w:r>
          <w:t>3</w:t>
        </w:r>
        <w:r>
          <w:fldChar w:fldCharType="end"/>
        </w:r>
      </w:hyperlink>
    </w:p>
    <w:p>
      <w:pPr>
        <w:pStyle w:val="TOC2"/>
        <w:tabs>
          <w:tab w:val="right" w:leader="dot" w:pos="8306"/>
        </w:tabs>
      </w:pPr>
      <w:hyperlink w:anchor="_Toc4067" w:history="1">
        <w:r>
          <w:rPr>
            <w:rFonts w:ascii="仿宋" w:eastAsia="仿宋" w:hAnsi="仿宋" w:cs="仿宋" w:hint="eastAsia"/>
            <w:lang w:eastAsia="zh-CN"/>
          </w:rPr>
          <w:t>(二)、土建工程设计年限及安全等级</w:t>
        </w:r>
        <w:r>
          <w:tab/>
        </w:r>
        <w:r>
          <w:fldChar w:fldCharType="begin"/>
        </w:r>
        <w:r>
          <w:instrText xml:space="preserve"> PAGEREF _Toc4067 \h </w:instrText>
        </w:r>
        <w:r>
          <w:fldChar w:fldCharType="separate"/>
        </w:r>
        <w:r>
          <w:t>4</w:t>
        </w:r>
        <w:r>
          <w:fldChar w:fldCharType="end"/>
        </w:r>
      </w:hyperlink>
    </w:p>
    <w:p>
      <w:pPr>
        <w:pStyle w:val="TOC2"/>
        <w:tabs>
          <w:tab w:val="right" w:leader="dot" w:pos="8306"/>
        </w:tabs>
      </w:pPr>
      <w:hyperlink w:anchor="_Toc21900" w:history="1">
        <w:r>
          <w:rPr>
            <w:rFonts w:ascii="仿宋" w:eastAsia="仿宋" w:hAnsi="仿宋" w:cs="仿宋" w:hint="eastAsia"/>
            <w:lang w:eastAsia="zh-CN"/>
          </w:rPr>
          <w:t>(三)、建筑工程设计总体要求</w:t>
        </w:r>
        <w:r>
          <w:tab/>
        </w:r>
        <w:r>
          <w:fldChar w:fldCharType="begin"/>
        </w:r>
        <w:r>
          <w:instrText xml:space="preserve"> PAGEREF _Toc21900 \h </w:instrText>
        </w:r>
        <w:r>
          <w:fldChar w:fldCharType="separate"/>
        </w:r>
        <w:r>
          <w:t>5</w:t>
        </w:r>
        <w:r>
          <w:fldChar w:fldCharType="end"/>
        </w:r>
      </w:hyperlink>
    </w:p>
    <w:p>
      <w:pPr>
        <w:pStyle w:val="TOC2"/>
        <w:tabs>
          <w:tab w:val="right" w:leader="dot" w:pos="8306"/>
        </w:tabs>
      </w:pPr>
      <w:hyperlink w:anchor="_Toc8133" w:history="1">
        <w:r>
          <w:rPr>
            <w:rFonts w:ascii="仿宋" w:eastAsia="仿宋" w:hAnsi="仿宋" w:cs="仿宋" w:hint="eastAsia"/>
            <w:lang w:eastAsia="zh-CN"/>
          </w:rPr>
          <w:t>(四)、土建工程建设指标</w:t>
        </w:r>
        <w:r>
          <w:tab/>
        </w:r>
        <w:r>
          <w:fldChar w:fldCharType="begin"/>
        </w:r>
        <w:r>
          <w:instrText xml:space="preserve"> PAGEREF _Toc8133 \h </w:instrText>
        </w:r>
        <w:r>
          <w:fldChar w:fldCharType="separate"/>
        </w:r>
        <w:r>
          <w:t>6</w:t>
        </w:r>
        <w:r>
          <w:fldChar w:fldCharType="end"/>
        </w:r>
      </w:hyperlink>
    </w:p>
    <w:p>
      <w:pPr>
        <w:pStyle w:val="TOC1"/>
        <w:tabs>
          <w:tab w:val="right" w:leader="dot" w:pos="8306"/>
        </w:tabs>
      </w:pPr>
      <w:hyperlink w:anchor="_Toc5549" w:history="1">
        <w:r>
          <w:rPr>
            <w:rFonts w:ascii="仿宋" w:eastAsia="仿宋" w:hAnsi="仿宋" w:cs="仿宋" w:hint="eastAsia"/>
            <w:lang w:eastAsia="zh-CN"/>
          </w:rPr>
          <w:t>二、已加工云母及其制品项目建设背景及必要性分析</w:t>
        </w:r>
        <w:r>
          <w:tab/>
        </w:r>
        <w:r>
          <w:fldChar w:fldCharType="begin"/>
        </w:r>
        <w:r>
          <w:instrText xml:space="preserve"> PAGEREF _Toc5549 \h </w:instrText>
        </w:r>
        <w:r>
          <w:fldChar w:fldCharType="separate"/>
        </w:r>
        <w:r>
          <w:t>6</w:t>
        </w:r>
        <w:r>
          <w:fldChar w:fldCharType="end"/>
        </w:r>
      </w:hyperlink>
    </w:p>
    <w:p>
      <w:pPr>
        <w:pStyle w:val="TOC2"/>
        <w:tabs>
          <w:tab w:val="right" w:leader="dot" w:pos="8306"/>
        </w:tabs>
      </w:pPr>
      <w:hyperlink w:anchor="_Toc935" w:history="1">
        <w:r>
          <w:rPr>
            <w:rFonts w:ascii="仿宋" w:eastAsia="仿宋" w:hAnsi="仿宋" w:cs="仿宋" w:hint="eastAsia"/>
            <w:lang w:eastAsia="zh-CN"/>
          </w:rPr>
          <w:t>(一)、已加工云母及其制品项目背景分析</w:t>
        </w:r>
        <w:r>
          <w:tab/>
        </w:r>
        <w:r>
          <w:fldChar w:fldCharType="begin"/>
        </w:r>
        <w:r>
          <w:instrText xml:space="preserve"> PAGEREF _Toc935 \h </w:instrText>
        </w:r>
        <w:r>
          <w:fldChar w:fldCharType="separate"/>
        </w:r>
        <w:r>
          <w:t>6</w:t>
        </w:r>
        <w:r>
          <w:fldChar w:fldCharType="end"/>
        </w:r>
      </w:hyperlink>
    </w:p>
    <w:p>
      <w:pPr>
        <w:pStyle w:val="TOC2"/>
        <w:tabs>
          <w:tab w:val="right" w:leader="dot" w:pos="8306"/>
        </w:tabs>
      </w:pPr>
      <w:hyperlink w:anchor="_Toc8787" w:history="1">
        <w:r>
          <w:rPr>
            <w:rFonts w:ascii="仿宋" w:eastAsia="仿宋" w:hAnsi="仿宋" w:cs="仿宋" w:hint="eastAsia"/>
            <w:lang w:eastAsia="zh-CN"/>
          </w:rPr>
          <w:t>(二)、已加工云母及其制品项目建设必要性分析</w:t>
        </w:r>
        <w:r>
          <w:tab/>
        </w:r>
        <w:r>
          <w:fldChar w:fldCharType="begin"/>
        </w:r>
        <w:r>
          <w:instrText xml:space="preserve"> PAGEREF _Toc8787 \h </w:instrText>
        </w:r>
        <w:r>
          <w:fldChar w:fldCharType="separate"/>
        </w:r>
        <w:r>
          <w:t>8</w:t>
        </w:r>
        <w:r>
          <w:fldChar w:fldCharType="end"/>
        </w:r>
      </w:hyperlink>
    </w:p>
    <w:p>
      <w:pPr>
        <w:pStyle w:val="TOC1"/>
        <w:tabs>
          <w:tab w:val="right" w:leader="dot" w:pos="8306"/>
        </w:tabs>
      </w:pPr>
      <w:hyperlink w:anchor="_Toc17780" w:history="1">
        <w:r>
          <w:rPr>
            <w:rFonts w:ascii="仿宋" w:eastAsia="仿宋" w:hAnsi="仿宋" w:cs="仿宋" w:hint="eastAsia"/>
            <w:lang w:eastAsia="zh-CN"/>
          </w:rPr>
          <w:t>三、已加工云母及其制品项目可持续发展</w:t>
        </w:r>
        <w:r>
          <w:tab/>
        </w:r>
        <w:r>
          <w:fldChar w:fldCharType="begin"/>
        </w:r>
        <w:r>
          <w:instrText xml:space="preserve"> PAGEREF _Toc17780 \h </w:instrText>
        </w:r>
        <w:r>
          <w:fldChar w:fldCharType="separate"/>
        </w:r>
        <w:r>
          <w:t>9</w:t>
        </w:r>
        <w:r>
          <w:fldChar w:fldCharType="end"/>
        </w:r>
      </w:hyperlink>
    </w:p>
    <w:p>
      <w:pPr>
        <w:pStyle w:val="TOC2"/>
        <w:tabs>
          <w:tab w:val="right" w:leader="dot" w:pos="8306"/>
        </w:tabs>
      </w:pPr>
      <w:hyperlink w:anchor="_Toc29654" w:history="1">
        <w:r>
          <w:rPr>
            <w:rFonts w:ascii="仿宋" w:eastAsia="仿宋" w:hAnsi="仿宋" w:cs="仿宋" w:hint="eastAsia"/>
            <w:lang w:eastAsia="zh-CN"/>
          </w:rPr>
          <w:t>(一)、可持续战略与实践</w:t>
        </w:r>
        <w:r>
          <w:tab/>
        </w:r>
        <w:r>
          <w:fldChar w:fldCharType="begin"/>
        </w:r>
        <w:r>
          <w:instrText xml:space="preserve"> PAGEREF _Toc29654 \h </w:instrText>
        </w:r>
        <w:r>
          <w:fldChar w:fldCharType="separate"/>
        </w:r>
        <w:r>
          <w:t>9</w:t>
        </w:r>
        <w:r>
          <w:fldChar w:fldCharType="end"/>
        </w:r>
      </w:hyperlink>
    </w:p>
    <w:p>
      <w:pPr>
        <w:pStyle w:val="TOC2"/>
        <w:tabs>
          <w:tab w:val="right" w:leader="dot" w:pos="8306"/>
        </w:tabs>
      </w:pPr>
      <w:hyperlink w:anchor="_Toc8656" w:history="1">
        <w:r>
          <w:rPr>
            <w:rFonts w:ascii="仿宋" w:eastAsia="仿宋" w:hAnsi="仿宋" w:cs="仿宋" w:hint="eastAsia"/>
            <w:lang w:eastAsia="zh-CN"/>
          </w:rPr>
          <w:t>(二)、环保与社会责任</w:t>
        </w:r>
        <w:r>
          <w:tab/>
        </w:r>
        <w:r>
          <w:fldChar w:fldCharType="begin"/>
        </w:r>
        <w:r>
          <w:instrText xml:space="preserve"> PAGEREF _Toc8656 \h </w:instrText>
        </w:r>
        <w:r>
          <w:fldChar w:fldCharType="separate"/>
        </w:r>
        <w:r>
          <w:t>10</w:t>
        </w:r>
        <w:r>
          <w:fldChar w:fldCharType="end"/>
        </w:r>
      </w:hyperlink>
    </w:p>
    <w:p>
      <w:pPr>
        <w:pStyle w:val="TOC1"/>
        <w:tabs>
          <w:tab w:val="right" w:leader="dot" w:pos="8306"/>
        </w:tabs>
      </w:pPr>
      <w:hyperlink w:anchor="_Toc11059" w:history="1">
        <w:r>
          <w:rPr>
            <w:rFonts w:ascii="仿宋" w:eastAsia="仿宋" w:hAnsi="仿宋" w:cs="仿宋" w:hint="eastAsia"/>
            <w:lang w:eastAsia="zh-CN"/>
          </w:rPr>
          <w:t>四、已加工云母及其制品项目概论</w:t>
        </w:r>
        <w:r>
          <w:tab/>
        </w:r>
        <w:r>
          <w:fldChar w:fldCharType="begin"/>
        </w:r>
        <w:r>
          <w:instrText xml:space="preserve"> PAGEREF _Toc11059 \h </w:instrText>
        </w:r>
        <w:r>
          <w:fldChar w:fldCharType="separate"/>
        </w:r>
        <w:r>
          <w:t>11</w:t>
        </w:r>
        <w:r>
          <w:fldChar w:fldCharType="end"/>
        </w:r>
      </w:hyperlink>
    </w:p>
    <w:p>
      <w:pPr>
        <w:pStyle w:val="TOC2"/>
        <w:tabs>
          <w:tab w:val="right" w:leader="dot" w:pos="8306"/>
        </w:tabs>
      </w:pPr>
      <w:hyperlink w:anchor="_Toc22793" w:history="1">
        <w:r>
          <w:rPr>
            <w:rFonts w:ascii="仿宋" w:eastAsia="仿宋" w:hAnsi="仿宋" w:cs="仿宋" w:hint="eastAsia"/>
            <w:lang w:eastAsia="zh-CN"/>
          </w:rPr>
          <w:t>(一)、已加工云母及其制品项目概况</w:t>
        </w:r>
        <w:r>
          <w:tab/>
        </w:r>
        <w:r>
          <w:fldChar w:fldCharType="begin"/>
        </w:r>
        <w:r>
          <w:instrText xml:space="preserve"> PAGEREF _Toc22793 \h </w:instrText>
        </w:r>
        <w:r>
          <w:fldChar w:fldCharType="separate"/>
        </w:r>
        <w:r>
          <w:t>11</w:t>
        </w:r>
        <w:r>
          <w:fldChar w:fldCharType="end"/>
        </w:r>
      </w:hyperlink>
    </w:p>
    <w:p>
      <w:pPr>
        <w:pStyle w:val="TOC2"/>
        <w:tabs>
          <w:tab w:val="right" w:leader="dot" w:pos="8306"/>
        </w:tabs>
      </w:pPr>
      <w:hyperlink w:anchor="_Toc9656" w:history="1">
        <w:r>
          <w:rPr>
            <w:rFonts w:ascii="仿宋" w:eastAsia="仿宋" w:hAnsi="仿宋" w:cs="仿宋" w:hint="eastAsia"/>
            <w:lang w:eastAsia="zh-CN"/>
          </w:rPr>
          <w:t>(二)、已加工云母及其制品项目目标</w:t>
        </w:r>
        <w:r>
          <w:tab/>
        </w:r>
        <w:r>
          <w:fldChar w:fldCharType="begin"/>
        </w:r>
        <w:r>
          <w:instrText xml:space="preserve"> PAGEREF _Toc9656 \h </w:instrText>
        </w:r>
        <w:r>
          <w:fldChar w:fldCharType="separate"/>
        </w:r>
        <w:r>
          <w:t>14</w:t>
        </w:r>
        <w:r>
          <w:fldChar w:fldCharType="end"/>
        </w:r>
      </w:hyperlink>
    </w:p>
    <w:p>
      <w:pPr>
        <w:pStyle w:val="TOC2"/>
        <w:tabs>
          <w:tab w:val="right" w:leader="dot" w:pos="8306"/>
        </w:tabs>
      </w:pPr>
      <w:hyperlink w:anchor="_Toc24708" w:history="1">
        <w:r>
          <w:rPr>
            <w:rFonts w:ascii="仿宋" w:eastAsia="仿宋" w:hAnsi="仿宋" w:cs="仿宋" w:hint="eastAsia"/>
            <w:lang w:eastAsia="zh-CN"/>
          </w:rPr>
          <w:t>(三)、已加工云母及其制品项目提出的理由</w:t>
        </w:r>
        <w:r>
          <w:tab/>
        </w:r>
        <w:r>
          <w:fldChar w:fldCharType="begin"/>
        </w:r>
        <w:r>
          <w:instrText xml:space="preserve"> PAGEREF _Toc24708 \h </w:instrText>
        </w:r>
        <w:r>
          <w:fldChar w:fldCharType="separate"/>
        </w:r>
        <w:r>
          <w:t>15</w:t>
        </w:r>
        <w:r>
          <w:fldChar w:fldCharType="end"/>
        </w:r>
      </w:hyperlink>
    </w:p>
    <w:p>
      <w:pPr>
        <w:pStyle w:val="TOC2"/>
        <w:tabs>
          <w:tab w:val="right" w:leader="dot" w:pos="8306"/>
        </w:tabs>
      </w:pPr>
      <w:hyperlink w:anchor="_Toc9027" w:history="1">
        <w:r>
          <w:rPr>
            <w:rFonts w:ascii="仿宋" w:eastAsia="仿宋" w:hAnsi="仿宋" w:cs="仿宋" w:hint="eastAsia"/>
            <w:lang w:eastAsia="zh-CN"/>
          </w:rPr>
          <w:t>(四)、已加工云母及其制品项目意义</w:t>
        </w:r>
        <w:r>
          <w:tab/>
        </w:r>
        <w:r>
          <w:fldChar w:fldCharType="begin"/>
        </w:r>
        <w:r>
          <w:instrText xml:space="preserve"> PAGEREF _Toc9027 \h </w:instrText>
        </w:r>
        <w:r>
          <w:fldChar w:fldCharType="separate"/>
        </w:r>
        <w:r>
          <w:t>16</w:t>
        </w:r>
        <w:r>
          <w:fldChar w:fldCharType="end"/>
        </w:r>
      </w:hyperlink>
    </w:p>
    <w:p>
      <w:pPr>
        <w:pStyle w:val="TOC2"/>
        <w:tabs>
          <w:tab w:val="right" w:leader="dot" w:pos="8306"/>
        </w:tabs>
      </w:pPr>
      <w:hyperlink w:anchor="_Toc16526" w:history="1">
        <w:r>
          <w:rPr>
            <w:rFonts w:ascii="仿宋" w:eastAsia="仿宋" w:hAnsi="仿宋" w:cs="仿宋" w:hint="eastAsia"/>
            <w:lang w:eastAsia="zh-CN"/>
          </w:rPr>
          <w:t>(五)、已加工云母及其制品项目背景</w:t>
        </w:r>
        <w:r>
          <w:tab/>
        </w:r>
        <w:r>
          <w:fldChar w:fldCharType="begin"/>
        </w:r>
        <w:r>
          <w:instrText xml:space="preserve"> PAGEREF _Toc16526 \h </w:instrText>
        </w:r>
        <w:r>
          <w:fldChar w:fldCharType="separate"/>
        </w:r>
        <w:r>
          <w:t>17</w:t>
        </w:r>
        <w:r>
          <w:fldChar w:fldCharType="end"/>
        </w:r>
      </w:hyperlink>
    </w:p>
    <w:p>
      <w:pPr>
        <w:pStyle w:val="TOC1"/>
        <w:tabs>
          <w:tab w:val="right" w:leader="dot" w:pos="8306"/>
        </w:tabs>
      </w:pPr>
      <w:hyperlink w:anchor="_Toc15176" w:history="1">
        <w:r>
          <w:rPr>
            <w:rFonts w:ascii="仿宋" w:eastAsia="仿宋" w:hAnsi="仿宋" w:cs="仿宋" w:hint="eastAsia"/>
            <w:lang w:eastAsia="zh-CN"/>
          </w:rPr>
          <w:t>五、已加工云母及其制品项目建设单位说明</w:t>
        </w:r>
        <w:r>
          <w:tab/>
        </w:r>
        <w:r>
          <w:fldChar w:fldCharType="begin"/>
        </w:r>
        <w:r>
          <w:instrText xml:space="preserve"> PAGEREF _Toc15176 \h </w:instrText>
        </w:r>
        <w:r>
          <w:fldChar w:fldCharType="separate"/>
        </w:r>
        <w:r>
          <w:t>18</w:t>
        </w:r>
        <w:r>
          <w:fldChar w:fldCharType="end"/>
        </w:r>
      </w:hyperlink>
    </w:p>
    <w:p>
      <w:pPr>
        <w:pStyle w:val="TOC2"/>
        <w:tabs>
          <w:tab w:val="right" w:leader="dot" w:pos="8306"/>
        </w:tabs>
      </w:pPr>
      <w:hyperlink w:anchor="_Toc2488" w:history="1">
        <w:r>
          <w:rPr>
            <w:rFonts w:ascii="仿宋" w:eastAsia="仿宋" w:hAnsi="仿宋" w:cs="仿宋" w:hint="eastAsia"/>
            <w:lang w:eastAsia="zh-CN"/>
          </w:rPr>
          <w:t>(一)、已加工云母及其制品项目承办单位基本情况</w:t>
        </w:r>
        <w:r>
          <w:tab/>
        </w:r>
        <w:r>
          <w:fldChar w:fldCharType="begin"/>
        </w:r>
        <w:r>
          <w:instrText xml:space="preserve"> PAGEREF _Toc2488 \h </w:instrText>
        </w:r>
        <w:r>
          <w:fldChar w:fldCharType="separate"/>
        </w:r>
        <w:r>
          <w:t>18</w:t>
        </w:r>
        <w:r>
          <w:fldChar w:fldCharType="end"/>
        </w:r>
      </w:hyperlink>
    </w:p>
    <w:p>
      <w:pPr>
        <w:pStyle w:val="TOC2"/>
        <w:tabs>
          <w:tab w:val="right" w:leader="dot" w:pos="8306"/>
        </w:tabs>
      </w:pPr>
      <w:hyperlink w:anchor="_Toc32570" w:history="1">
        <w:r>
          <w:rPr>
            <w:rFonts w:ascii="仿宋" w:eastAsia="仿宋" w:hAnsi="仿宋" w:cs="仿宋" w:hint="eastAsia"/>
            <w:lang w:eastAsia="zh-CN"/>
          </w:rPr>
          <w:t>(二)、公司经济效益分析</w:t>
        </w:r>
        <w:r>
          <w:tab/>
        </w:r>
        <w:r>
          <w:fldChar w:fldCharType="begin"/>
        </w:r>
        <w:r>
          <w:instrText xml:space="preserve"> PAGEREF _Toc32570 \h </w:instrText>
        </w:r>
        <w:r>
          <w:fldChar w:fldCharType="separate"/>
        </w:r>
        <w:r>
          <w:t>19</w:t>
        </w:r>
        <w:r>
          <w:fldChar w:fldCharType="end"/>
        </w:r>
      </w:hyperlink>
    </w:p>
    <w:p>
      <w:pPr>
        <w:pStyle w:val="TOC1"/>
        <w:tabs>
          <w:tab w:val="right" w:leader="dot" w:pos="8306"/>
        </w:tabs>
      </w:pPr>
      <w:hyperlink w:anchor="_Toc26161" w:history="1">
        <w:r>
          <w:rPr>
            <w:rFonts w:ascii="仿宋" w:eastAsia="仿宋" w:hAnsi="仿宋" w:cs="仿宋" w:hint="eastAsia"/>
            <w:lang w:eastAsia="zh-CN"/>
          </w:rPr>
          <w:t>六、已加工云母及其制品项目选址可行性分析</w:t>
        </w:r>
        <w:r>
          <w:tab/>
        </w:r>
        <w:r>
          <w:fldChar w:fldCharType="begin"/>
        </w:r>
        <w:r>
          <w:instrText xml:space="preserve"> PAGEREF _Toc26161 \h </w:instrText>
        </w:r>
        <w:r>
          <w:fldChar w:fldCharType="separate"/>
        </w:r>
        <w:r>
          <w:t>20</w:t>
        </w:r>
        <w:r>
          <w:fldChar w:fldCharType="end"/>
        </w:r>
      </w:hyperlink>
    </w:p>
    <w:p>
      <w:pPr>
        <w:pStyle w:val="TOC2"/>
        <w:tabs>
          <w:tab w:val="right" w:leader="dot" w:pos="8306"/>
        </w:tabs>
      </w:pPr>
      <w:hyperlink w:anchor="_Toc23819" w:history="1">
        <w:r>
          <w:rPr>
            <w:rFonts w:ascii="仿宋" w:eastAsia="仿宋" w:hAnsi="仿宋" w:cs="仿宋" w:hint="eastAsia"/>
            <w:lang w:eastAsia="zh-CN"/>
          </w:rPr>
          <w:t>(一)、已加工云母及其制品项目选址</w:t>
        </w:r>
        <w:r>
          <w:tab/>
        </w:r>
        <w:r>
          <w:fldChar w:fldCharType="begin"/>
        </w:r>
        <w:r>
          <w:instrText xml:space="preserve"> PAGEREF _Toc23819 \h </w:instrText>
        </w:r>
        <w:r>
          <w:fldChar w:fldCharType="separate"/>
        </w:r>
        <w:r>
          <w:t>20</w:t>
        </w:r>
        <w:r>
          <w:fldChar w:fldCharType="end"/>
        </w:r>
      </w:hyperlink>
    </w:p>
    <w:p>
      <w:pPr>
        <w:pStyle w:val="TOC2"/>
        <w:tabs>
          <w:tab w:val="right" w:leader="dot" w:pos="8306"/>
        </w:tabs>
      </w:pPr>
      <w:hyperlink w:anchor="_Toc11951" w:history="1">
        <w:r>
          <w:rPr>
            <w:rFonts w:ascii="仿宋" w:eastAsia="仿宋" w:hAnsi="仿宋" w:cs="仿宋" w:hint="eastAsia"/>
            <w:lang w:eastAsia="zh-CN"/>
          </w:rPr>
          <w:t>(二)、用地控制指标</w:t>
        </w:r>
        <w:r>
          <w:tab/>
        </w:r>
        <w:r>
          <w:fldChar w:fldCharType="begin"/>
        </w:r>
        <w:r>
          <w:instrText xml:space="preserve"> PAGEREF _Toc11951 \h </w:instrText>
        </w:r>
        <w:r>
          <w:fldChar w:fldCharType="separate"/>
        </w:r>
        <w:r>
          <w:t>20</w:t>
        </w:r>
        <w:r>
          <w:fldChar w:fldCharType="end"/>
        </w:r>
      </w:hyperlink>
    </w:p>
    <w:p>
      <w:pPr>
        <w:pStyle w:val="TOC2"/>
        <w:tabs>
          <w:tab w:val="right" w:leader="dot" w:pos="8306"/>
        </w:tabs>
      </w:pPr>
      <w:hyperlink w:anchor="_Toc10975" w:history="1">
        <w:r>
          <w:rPr>
            <w:rFonts w:ascii="仿宋" w:eastAsia="仿宋" w:hAnsi="仿宋" w:cs="仿宋" w:hint="eastAsia"/>
            <w:lang w:eastAsia="zh-CN"/>
          </w:rPr>
          <w:t>(三)、节约用地措施</w:t>
        </w:r>
        <w:r>
          <w:tab/>
        </w:r>
        <w:r>
          <w:fldChar w:fldCharType="begin"/>
        </w:r>
        <w:r>
          <w:instrText xml:space="preserve"> PAGEREF _Toc10975 \h </w:instrText>
        </w:r>
        <w:r>
          <w:fldChar w:fldCharType="separate"/>
        </w:r>
        <w:r>
          <w:t>22</w:t>
        </w:r>
        <w:r>
          <w:fldChar w:fldCharType="end"/>
        </w:r>
      </w:hyperlink>
    </w:p>
    <w:p>
      <w:pPr>
        <w:pStyle w:val="TOC2"/>
        <w:tabs>
          <w:tab w:val="right" w:leader="dot" w:pos="8306"/>
        </w:tabs>
      </w:pPr>
      <w:hyperlink w:anchor="_Toc26602" w:history="1">
        <w:r>
          <w:rPr>
            <w:rFonts w:ascii="仿宋" w:eastAsia="仿宋" w:hAnsi="仿宋" w:cs="仿宋" w:hint="eastAsia"/>
            <w:lang w:eastAsia="zh-CN"/>
          </w:rPr>
          <w:t>(四)、总图布置方案</w:t>
        </w:r>
        <w:r>
          <w:tab/>
        </w:r>
        <w:r>
          <w:fldChar w:fldCharType="begin"/>
        </w:r>
        <w:r>
          <w:instrText xml:space="preserve"> PAGEREF _Toc26602 \h </w:instrText>
        </w:r>
        <w:r>
          <w:fldChar w:fldCharType="separate"/>
        </w:r>
        <w:r>
          <w:t>23</w:t>
        </w:r>
        <w:r>
          <w:fldChar w:fldCharType="end"/>
        </w:r>
      </w:hyperlink>
    </w:p>
    <w:p>
      <w:pPr>
        <w:pStyle w:val="TOC2"/>
        <w:tabs>
          <w:tab w:val="right" w:leader="dot" w:pos="8306"/>
        </w:tabs>
      </w:pPr>
      <w:hyperlink w:anchor="_Toc19752" w:history="1">
        <w:r>
          <w:rPr>
            <w:rFonts w:ascii="仿宋" w:eastAsia="仿宋" w:hAnsi="仿宋" w:cs="仿宋" w:hint="eastAsia"/>
            <w:lang w:eastAsia="zh-CN"/>
          </w:rPr>
          <w:t>(五)、选址综合评价</w:t>
        </w:r>
        <w:r>
          <w:tab/>
        </w:r>
        <w:r>
          <w:fldChar w:fldCharType="begin"/>
        </w:r>
        <w:r>
          <w:instrText xml:space="preserve"> PAGEREF _Toc19752 \h </w:instrText>
        </w:r>
        <w:r>
          <w:fldChar w:fldCharType="separate"/>
        </w:r>
        <w:r>
          <w:t>24</w:t>
        </w:r>
        <w:r>
          <w:fldChar w:fldCharType="end"/>
        </w:r>
      </w:hyperlink>
    </w:p>
    <w:p>
      <w:pPr>
        <w:pStyle w:val="TOC1"/>
        <w:tabs>
          <w:tab w:val="right" w:leader="dot" w:pos="8306"/>
        </w:tabs>
      </w:pPr>
      <w:hyperlink w:anchor="_Toc29885" w:history="1">
        <w:r>
          <w:rPr>
            <w:rFonts w:ascii="仿宋" w:eastAsia="仿宋" w:hAnsi="仿宋" w:cs="仿宋" w:hint="eastAsia"/>
            <w:lang w:eastAsia="zh-CN"/>
          </w:rPr>
          <w:t>七、已加工云母及其制品项目经营效益</w:t>
        </w:r>
        <w:r>
          <w:tab/>
        </w:r>
        <w:r>
          <w:fldChar w:fldCharType="begin"/>
        </w:r>
        <w:r>
          <w:instrText xml:space="preserve"> PAGEREF _Toc29885 \h </w:instrText>
        </w:r>
        <w:r>
          <w:fldChar w:fldCharType="separate"/>
        </w:r>
        <w:r>
          <w:t>26</w:t>
        </w:r>
        <w:r>
          <w:fldChar w:fldCharType="end"/>
        </w:r>
      </w:hyperlink>
    </w:p>
    <w:p>
      <w:pPr>
        <w:pStyle w:val="TOC2"/>
        <w:tabs>
          <w:tab w:val="right" w:leader="dot" w:pos="8306"/>
        </w:tabs>
      </w:pPr>
      <w:hyperlink w:anchor="_Toc12992" w:history="1">
        <w:r>
          <w:rPr>
            <w:rFonts w:ascii="仿宋" w:eastAsia="仿宋" w:hAnsi="仿宋" w:cs="仿宋" w:hint="eastAsia"/>
            <w:lang w:eastAsia="zh-CN"/>
          </w:rPr>
          <w:t>(一)、经济评价财务测算</w:t>
        </w:r>
        <w:r>
          <w:tab/>
        </w:r>
        <w:r>
          <w:fldChar w:fldCharType="begin"/>
        </w:r>
        <w:r>
          <w:instrText xml:space="preserve"> PAGEREF _Toc12992 \h </w:instrText>
        </w:r>
        <w:r>
          <w:fldChar w:fldCharType="separate"/>
        </w:r>
        <w:r>
          <w:t>26</w:t>
        </w:r>
        <w:r>
          <w:fldChar w:fldCharType="end"/>
        </w:r>
      </w:hyperlink>
    </w:p>
    <w:p>
      <w:pPr>
        <w:pStyle w:val="TOC2"/>
        <w:tabs>
          <w:tab w:val="right" w:leader="dot" w:pos="8306"/>
        </w:tabs>
      </w:pPr>
      <w:hyperlink w:anchor="_Toc27230" w:history="1">
        <w:r>
          <w:rPr>
            <w:rFonts w:ascii="仿宋" w:eastAsia="仿宋" w:hAnsi="仿宋" w:cs="仿宋" w:hint="eastAsia"/>
            <w:lang w:eastAsia="zh-CN"/>
          </w:rPr>
          <w:t>(二)、已加工云母及其制品项目盈利能力分析</w:t>
        </w:r>
        <w:r>
          <w:tab/>
        </w:r>
        <w:r>
          <w:fldChar w:fldCharType="begin"/>
        </w:r>
        <w:r>
          <w:instrText xml:space="preserve"> PAGEREF _Toc27230 \h </w:instrText>
        </w:r>
        <w:r>
          <w:fldChar w:fldCharType="separate"/>
        </w:r>
        <w:r>
          <w:t>27</w:t>
        </w:r>
        <w:r>
          <w:fldChar w:fldCharType="end"/>
        </w:r>
      </w:hyperlink>
    </w:p>
    <w:p>
      <w:pPr>
        <w:pStyle w:val="TOC1"/>
        <w:tabs>
          <w:tab w:val="right" w:leader="dot" w:pos="8306"/>
        </w:tabs>
      </w:pPr>
      <w:hyperlink w:anchor="_Toc32449" w:history="1">
        <w:r>
          <w:rPr>
            <w:rFonts w:ascii="仿宋" w:eastAsia="仿宋" w:hAnsi="仿宋" w:cs="仿宋" w:hint="eastAsia"/>
            <w:lang w:eastAsia="zh-CN"/>
          </w:rPr>
          <w:t>八、已加工云母及其制品项目财务管理</w:t>
        </w:r>
        <w:r>
          <w:tab/>
        </w:r>
        <w:r>
          <w:fldChar w:fldCharType="begin"/>
        </w:r>
        <w:r>
          <w:instrText xml:space="preserve"> PAGEREF _Toc32449 \h </w:instrText>
        </w:r>
        <w:r>
          <w:fldChar w:fldCharType="separate"/>
        </w:r>
        <w:r>
          <w:t>28</w:t>
        </w:r>
        <w:r>
          <w:fldChar w:fldCharType="end"/>
        </w:r>
      </w:hyperlink>
    </w:p>
    <w:p>
      <w:pPr>
        <w:pStyle w:val="TOC2"/>
        <w:tabs>
          <w:tab w:val="right" w:leader="dot" w:pos="8306"/>
        </w:tabs>
      </w:pPr>
      <w:hyperlink w:anchor="_Toc8017" w:history="1">
        <w:r>
          <w:rPr>
            <w:rFonts w:ascii="仿宋" w:eastAsia="仿宋" w:hAnsi="仿宋" w:cs="仿宋" w:hint="eastAsia"/>
            <w:lang w:eastAsia="zh-CN"/>
          </w:rPr>
          <w:t>(一)、资金需求大</w:t>
        </w:r>
        <w:r>
          <w:tab/>
        </w:r>
        <w:r>
          <w:fldChar w:fldCharType="begin"/>
        </w:r>
        <w:r>
          <w:instrText xml:space="preserve"> PAGEREF _Toc8017 \h </w:instrText>
        </w:r>
        <w:r>
          <w:fldChar w:fldCharType="separate"/>
        </w:r>
        <w:r>
          <w:t>28</w:t>
        </w:r>
        <w:r>
          <w:fldChar w:fldCharType="end"/>
        </w:r>
      </w:hyperlink>
    </w:p>
    <w:p>
      <w:pPr>
        <w:pStyle w:val="TOC2"/>
        <w:tabs>
          <w:tab w:val="right" w:leader="dot" w:pos="8306"/>
        </w:tabs>
      </w:pPr>
      <w:hyperlink w:anchor="_Toc13863" w:history="1">
        <w:r>
          <w:rPr>
            <w:rFonts w:ascii="仿宋" w:eastAsia="仿宋" w:hAnsi="仿宋" w:cs="仿宋" w:hint="eastAsia"/>
            <w:lang w:eastAsia="zh-CN"/>
          </w:rPr>
          <w:t>(二)、研发周期长</w:t>
        </w:r>
        <w:r>
          <w:tab/>
        </w:r>
        <w:r>
          <w:fldChar w:fldCharType="begin"/>
        </w:r>
        <w:r>
          <w:instrText xml:space="preserve"> PAGEREF _Toc13863 \h </w:instrText>
        </w:r>
        <w:r>
          <w:fldChar w:fldCharType="separate"/>
        </w:r>
        <w:r>
          <w:t>29</w:t>
        </w:r>
        <w:r>
          <w:fldChar w:fldCharType="end"/>
        </w:r>
      </w:hyperlink>
    </w:p>
    <w:p>
      <w:pPr>
        <w:pStyle w:val="TOC2"/>
        <w:tabs>
          <w:tab w:val="right" w:leader="dot" w:pos="8306"/>
        </w:tabs>
      </w:pPr>
      <w:hyperlink w:anchor="_Toc4868" w:history="1">
        <w:r>
          <w:rPr>
            <w:rFonts w:ascii="仿宋" w:eastAsia="仿宋" w:hAnsi="仿宋" w:cs="仿宋" w:hint="eastAsia"/>
            <w:lang w:eastAsia="zh-CN"/>
          </w:rPr>
          <w:t>(三)、市场风险大</w:t>
        </w:r>
        <w:r>
          <w:tab/>
        </w:r>
        <w:r>
          <w:fldChar w:fldCharType="begin"/>
        </w:r>
        <w:r>
          <w:instrText xml:space="preserve"> PAGEREF _Toc4868 \h </w:instrText>
        </w:r>
        <w:r>
          <w:fldChar w:fldCharType="separate"/>
        </w:r>
        <w:r>
          <w:t>30</w:t>
        </w:r>
        <w:r>
          <w:fldChar w:fldCharType="end"/>
        </w:r>
      </w:hyperlink>
    </w:p>
    <w:p>
      <w:pPr>
        <w:pStyle w:val="TOC2"/>
        <w:tabs>
          <w:tab w:val="right" w:leader="dot" w:pos="8306"/>
        </w:tabs>
      </w:pPr>
      <w:hyperlink w:anchor="_Toc14211" w:history="1">
        <w:r>
          <w:rPr>
            <w:rFonts w:ascii="仿宋" w:eastAsia="仿宋" w:hAnsi="仿宋" w:cs="仿宋" w:hint="eastAsia"/>
            <w:lang w:eastAsia="zh-CN"/>
          </w:rPr>
          <w:t>(四)、利润率高</w:t>
        </w:r>
        <w:r>
          <w:tab/>
        </w:r>
        <w:r>
          <w:fldChar w:fldCharType="begin"/>
        </w:r>
        <w:r>
          <w:instrText xml:space="preserve"> PAGEREF _Toc14211 \h </w:instrText>
        </w:r>
        <w:r>
          <w:fldChar w:fldCharType="separate"/>
        </w:r>
        <w:r>
          <w:t>33</w:t>
        </w:r>
        <w:r>
          <w:fldChar w:fldCharType="end"/>
        </w:r>
      </w:hyperlink>
    </w:p>
    <w:p>
      <w:pPr>
        <w:pStyle w:val="TOC1"/>
        <w:tabs>
          <w:tab w:val="right" w:leader="dot" w:pos="8306"/>
        </w:tabs>
      </w:pPr>
      <w:hyperlink w:anchor="_Toc31539" w:history="1">
        <w:r>
          <w:rPr>
            <w:rFonts w:ascii="仿宋" w:eastAsia="仿宋" w:hAnsi="仿宋" w:cs="仿宋" w:hint="eastAsia"/>
            <w:lang w:eastAsia="zh-CN"/>
          </w:rPr>
          <w:t>九、已加工云母及其制品项目社会影响</w:t>
        </w:r>
        <w:r>
          <w:tab/>
        </w:r>
        <w:r>
          <w:fldChar w:fldCharType="begin"/>
        </w:r>
        <w:r>
          <w:instrText xml:space="preserve"> PAGEREF _Toc31539 \h </w:instrText>
        </w:r>
        <w:r>
          <w:fldChar w:fldCharType="separate"/>
        </w:r>
        <w:r>
          <w:t>35</w:t>
        </w:r>
        <w:r>
          <w:fldChar w:fldCharType="end"/>
        </w:r>
      </w:hyperlink>
    </w:p>
    <w:p>
      <w:pPr>
        <w:pStyle w:val="TOC2"/>
        <w:tabs>
          <w:tab w:val="right" w:leader="dot" w:pos="8306"/>
        </w:tabs>
      </w:pPr>
      <w:hyperlink w:anchor="_Toc13642" w:history="1">
        <w:r>
          <w:rPr>
            <w:rFonts w:ascii="仿宋" w:eastAsia="仿宋" w:hAnsi="仿宋" w:cs="仿宋" w:hint="eastAsia"/>
            <w:lang w:eastAsia="zh-CN"/>
          </w:rPr>
          <w:t>(一)、社会责任与义务</w:t>
        </w:r>
        <w:r>
          <w:tab/>
        </w:r>
        <w:r>
          <w:fldChar w:fldCharType="begin"/>
        </w:r>
        <w:r>
          <w:instrText xml:space="preserve"> PAGEREF _Toc13642 \h </w:instrText>
        </w:r>
        <w:r>
          <w:fldChar w:fldCharType="separate"/>
        </w:r>
        <w:r>
          <w:t>35</w:t>
        </w:r>
        <w:r>
          <w:fldChar w:fldCharType="end"/>
        </w:r>
      </w:hyperlink>
    </w:p>
    <w:p>
      <w:pPr>
        <w:pStyle w:val="TOC2"/>
        <w:tabs>
          <w:tab w:val="right" w:leader="dot" w:pos="8306"/>
        </w:tabs>
      </w:pPr>
      <w:hyperlink w:anchor="_Toc28038" w:history="1">
        <w:r>
          <w:rPr>
            <w:rFonts w:ascii="仿宋" w:eastAsia="仿宋" w:hAnsi="仿宋" w:cs="仿宋" w:hint="eastAsia"/>
            <w:lang w:eastAsia="zh-CN"/>
          </w:rPr>
          <w:t>(二)、社会参与与沟通</w:t>
        </w:r>
        <w:r>
          <w:tab/>
        </w:r>
        <w:r>
          <w:fldChar w:fldCharType="begin"/>
        </w:r>
        <w:r>
          <w:instrText xml:space="preserve"> PAGEREF _Toc28038 \h </w:instrText>
        </w:r>
        <w:r>
          <w:fldChar w:fldCharType="separate"/>
        </w:r>
        <w:r>
          <w:t>36</w:t>
        </w:r>
        <w:r>
          <w:fldChar w:fldCharType="end"/>
        </w:r>
      </w:hyperlink>
    </w:p>
    <w:p>
      <w:pPr>
        <w:pStyle w:val="TOC1"/>
        <w:tabs>
          <w:tab w:val="right" w:leader="dot" w:pos="8306"/>
        </w:tabs>
      </w:pPr>
      <w:hyperlink w:anchor="_Toc28540" w:history="1">
        <w:r>
          <w:rPr>
            <w:rFonts w:ascii="仿宋" w:eastAsia="仿宋" w:hAnsi="仿宋" w:cs="仿宋" w:hint="eastAsia"/>
            <w:lang w:eastAsia="zh-CN"/>
          </w:rPr>
          <w:t>十、已加工云母及其制品项目计划安排</w:t>
        </w:r>
        <w:r>
          <w:tab/>
        </w:r>
        <w:r>
          <w:fldChar w:fldCharType="begin"/>
        </w:r>
        <w:r>
          <w:instrText xml:space="preserve"> PAGEREF _Toc28540 \h </w:instrText>
        </w:r>
        <w:r>
          <w:fldChar w:fldCharType="separate"/>
        </w:r>
        <w:r>
          <w:t>37</w:t>
        </w:r>
        <w:r>
          <w:fldChar w:fldCharType="end"/>
        </w:r>
      </w:hyperlink>
    </w:p>
    <w:p>
      <w:pPr>
        <w:pStyle w:val="TOC2"/>
        <w:tabs>
          <w:tab w:val="right" w:leader="dot" w:pos="8306"/>
        </w:tabs>
      </w:pPr>
      <w:hyperlink w:anchor="_Toc3849" w:history="1">
        <w:r>
          <w:rPr>
            <w:rFonts w:ascii="仿宋" w:eastAsia="仿宋" w:hAnsi="仿宋" w:cs="仿宋" w:hint="eastAsia"/>
            <w:lang w:eastAsia="zh-CN"/>
          </w:rPr>
          <w:t>(一)、建设周期</w:t>
        </w:r>
        <w:r>
          <w:tab/>
        </w:r>
        <w:r>
          <w:fldChar w:fldCharType="begin"/>
        </w:r>
        <w:r>
          <w:instrText xml:space="preserve"> PAGEREF _Toc3849 \h </w:instrText>
        </w:r>
        <w:r>
          <w:fldChar w:fldCharType="separate"/>
        </w:r>
        <w:r>
          <w:t>37</w:t>
        </w:r>
        <w:r>
          <w:fldChar w:fldCharType="end"/>
        </w:r>
      </w:hyperlink>
    </w:p>
    <w:p>
      <w:pPr>
        <w:pStyle w:val="TOC2"/>
        <w:tabs>
          <w:tab w:val="right" w:leader="dot" w:pos="8306"/>
        </w:tabs>
      </w:pPr>
      <w:hyperlink w:anchor="_Toc4034" w:history="1">
        <w:r>
          <w:rPr>
            <w:rFonts w:ascii="仿宋" w:eastAsia="仿宋" w:hAnsi="仿宋" w:cs="仿宋" w:hint="eastAsia"/>
            <w:lang w:eastAsia="zh-CN"/>
          </w:rPr>
          <w:t>(二)、建设进度</w:t>
        </w:r>
        <w:r>
          <w:tab/>
        </w:r>
        <w:r>
          <w:fldChar w:fldCharType="begin"/>
        </w:r>
        <w:r>
          <w:instrText xml:space="preserve"> PAGEREF _Toc4034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90" w:history="1">
        <w:r>
          <w:rPr>
            <w:rFonts w:ascii="仿宋" w:eastAsia="仿宋" w:hAnsi="仿宋" w:cs="仿宋" w:hint="eastAsia"/>
            <w:lang w:eastAsia="zh-CN"/>
          </w:rPr>
          <w:t>(三)、进度安排注意事项</w:t>
        </w:r>
        <w:r>
          <w:tab/>
        </w:r>
        <w:r>
          <w:fldChar w:fldCharType="begin"/>
        </w:r>
        <w:r>
          <w:instrText xml:space="preserve"> PAGEREF _Toc16490 \h </w:instrText>
        </w:r>
        <w:r>
          <w:fldChar w:fldCharType="separate"/>
        </w:r>
        <w:r>
          <w:t>39</w:t>
        </w:r>
        <w:r>
          <w:fldChar w:fldCharType="end"/>
        </w:r>
      </w:hyperlink>
    </w:p>
    <w:p>
      <w:pPr>
        <w:pStyle w:val="TOC2"/>
        <w:tabs>
          <w:tab w:val="right" w:leader="dot" w:pos="8306"/>
        </w:tabs>
      </w:pPr>
      <w:hyperlink w:anchor="_Toc25389" w:history="1">
        <w:r>
          <w:rPr>
            <w:rFonts w:ascii="仿宋" w:eastAsia="仿宋" w:hAnsi="仿宋" w:cs="仿宋" w:hint="eastAsia"/>
            <w:lang w:eastAsia="zh-CN"/>
          </w:rPr>
          <w:t>(四)、人力资源配置</w:t>
        </w:r>
        <w:r>
          <w:tab/>
        </w:r>
        <w:r>
          <w:fldChar w:fldCharType="begin"/>
        </w:r>
        <w:r>
          <w:instrText xml:space="preserve"> PAGEREF _Toc25389 \h </w:instrText>
        </w:r>
        <w:r>
          <w:fldChar w:fldCharType="separate"/>
        </w:r>
        <w:r>
          <w:t>41</w:t>
        </w:r>
        <w:r>
          <w:fldChar w:fldCharType="end"/>
        </w:r>
      </w:hyperlink>
    </w:p>
    <w:p>
      <w:pPr>
        <w:pStyle w:val="TOC1"/>
        <w:tabs>
          <w:tab w:val="right" w:leader="dot" w:pos="8306"/>
        </w:tabs>
      </w:pPr>
      <w:hyperlink w:anchor="_Toc13600" w:history="1">
        <w:r>
          <w:rPr>
            <w:rFonts w:ascii="仿宋" w:eastAsia="仿宋" w:hAnsi="仿宋" w:cs="仿宋" w:hint="eastAsia"/>
            <w:lang w:eastAsia="zh-CN"/>
          </w:rPr>
          <w:t>十一、已加工云母及其制品项目投资规划</w:t>
        </w:r>
        <w:r>
          <w:tab/>
        </w:r>
        <w:r>
          <w:fldChar w:fldCharType="begin"/>
        </w:r>
        <w:r>
          <w:instrText xml:space="preserve"> PAGEREF _Toc13600 \h </w:instrText>
        </w:r>
        <w:r>
          <w:fldChar w:fldCharType="separate"/>
        </w:r>
        <w:r>
          <w:t>41</w:t>
        </w:r>
        <w:r>
          <w:fldChar w:fldCharType="end"/>
        </w:r>
      </w:hyperlink>
    </w:p>
    <w:p>
      <w:pPr>
        <w:pStyle w:val="TOC2"/>
        <w:tabs>
          <w:tab w:val="right" w:leader="dot" w:pos="8306"/>
        </w:tabs>
      </w:pPr>
      <w:hyperlink w:anchor="_Toc18238" w:history="1">
        <w:r>
          <w:rPr>
            <w:rFonts w:ascii="仿宋" w:eastAsia="仿宋" w:hAnsi="仿宋" w:cs="仿宋" w:hint="eastAsia"/>
            <w:lang w:eastAsia="zh-CN"/>
          </w:rPr>
          <w:t>(一)、已加工云母及其制品项目总投资估算</w:t>
        </w:r>
        <w:r>
          <w:tab/>
        </w:r>
        <w:r>
          <w:fldChar w:fldCharType="begin"/>
        </w:r>
        <w:r>
          <w:instrText xml:space="preserve"> PAGEREF _Toc18238 \h </w:instrText>
        </w:r>
        <w:r>
          <w:fldChar w:fldCharType="separate"/>
        </w:r>
        <w:r>
          <w:t>41</w:t>
        </w:r>
        <w:r>
          <w:fldChar w:fldCharType="end"/>
        </w:r>
      </w:hyperlink>
    </w:p>
    <w:p>
      <w:pPr>
        <w:pStyle w:val="TOC2"/>
        <w:tabs>
          <w:tab w:val="right" w:leader="dot" w:pos="8306"/>
        </w:tabs>
      </w:pPr>
      <w:hyperlink w:anchor="_Toc5361" w:history="1">
        <w:r>
          <w:rPr>
            <w:rFonts w:ascii="仿宋" w:eastAsia="仿宋" w:hAnsi="仿宋" w:cs="仿宋" w:hint="eastAsia"/>
            <w:lang w:eastAsia="zh-CN"/>
          </w:rPr>
          <w:t>(二)、资金筹措</w:t>
        </w:r>
        <w:r>
          <w:tab/>
        </w:r>
        <w:r>
          <w:fldChar w:fldCharType="begin"/>
        </w:r>
        <w:r>
          <w:instrText xml:space="preserve"> PAGEREF _Toc5361 \h </w:instrText>
        </w:r>
        <w:r>
          <w:fldChar w:fldCharType="separate"/>
        </w:r>
        <w:r>
          <w:t>43</w:t>
        </w:r>
        <w:r>
          <w:fldChar w:fldCharType="end"/>
        </w:r>
      </w:hyperlink>
    </w:p>
    <w:p>
      <w:pPr>
        <w:pStyle w:val="TOC1"/>
        <w:tabs>
          <w:tab w:val="right" w:leader="dot" w:pos="8306"/>
        </w:tabs>
      </w:pPr>
      <w:hyperlink w:anchor="_Toc3041" w:history="1">
        <w:r>
          <w:rPr>
            <w:rFonts w:ascii="仿宋" w:eastAsia="仿宋" w:hAnsi="仿宋" w:cs="仿宋" w:hint="eastAsia"/>
            <w:lang w:eastAsia="zh-CN"/>
          </w:rPr>
          <w:t>十二、已加工云母及其制品项目技术管理</w:t>
        </w:r>
        <w:r>
          <w:tab/>
        </w:r>
        <w:r>
          <w:fldChar w:fldCharType="begin"/>
        </w:r>
        <w:r>
          <w:instrText xml:space="preserve"> PAGEREF _Toc3041 \h </w:instrText>
        </w:r>
        <w:r>
          <w:fldChar w:fldCharType="separate"/>
        </w:r>
        <w:r>
          <w:t>43</w:t>
        </w:r>
        <w:r>
          <w:fldChar w:fldCharType="end"/>
        </w:r>
      </w:hyperlink>
    </w:p>
    <w:p>
      <w:pPr>
        <w:pStyle w:val="TOC2"/>
        <w:tabs>
          <w:tab w:val="right" w:leader="dot" w:pos="8306"/>
        </w:tabs>
      </w:pPr>
      <w:hyperlink w:anchor="_Toc617" w:history="1">
        <w:r>
          <w:rPr>
            <w:rFonts w:ascii="仿宋" w:eastAsia="仿宋" w:hAnsi="仿宋" w:cs="仿宋" w:hint="eastAsia"/>
            <w:lang w:eastAsia="zh-CN"/>
          </w:rPr>
          <w:t>(一)、技术方案选用方向</w:t>
        </w:r>
        <w:r>
          <w:tab/>
        </w:r>
        <w:r>
          <w:fldChar w:fldCharType="begin"/>
        </w:r>
        <w:r>
          <w:instrText xml:space="preserve"> PAGEREF _Toc617 \h </w:instrText>
        </w:r>
        <w:r>
          <w:fldChar w:fldCharType="separate"/>
        </w:r>
        <w:r>
          <w:t>43</w:t>
        </w:r>
        <w:r>
          <w:fldChar w:fldCharType="end"/>
        </w:r>
      </w:hyperlink>
    </w:p>
    <w:p>
      <w:pPr>
        <w:pStyle w:val="TOC2"/>
        <w:tabs>
          <w:tab w:val="right" w:leader="dot" w:pos="8306"/>
        </w:tabs>
      </w:pPr>
      <w:hyperlink w:anchor="_Toc23161" w:history="1">
        <w:r>
          <w:rPr>
            <w:rFonts w:ascii="仿宋" w:eastAsia="仿宋" w:hAnsi="仿宋" w:cs="仿宋" w:hint="eastAsia"/>
            <w:lang w:eastAsia="zh-CN"/>
          </w:rPr>
          <w:t>(二)、工艺技术方案选用原则</w:t>
        </w:r>
        <w:r>
          <w:tab/>
        </w:r>
        <w:r>
          <w:fldChar w:fldCharType="begin"/>
        </w:r>
        <w:r>
          <w:instrText xml:space="preserve"> PAGEREF _Toc23161 \h </w:instrText>
        </w:r>
        <w:r>
          <w:fldChar w:fldCharType="separate"/>
        </w:r>
        <w:r>
          <w:t>45</w:t>
        </w:r>
        <w:r>
          <w:fldChar w:fldCharType="end"/>
        </w:r>
      </w:hyperlink>
    </w:p>
    <w:p>
      <w:pPr>
        <w:pStyle w:val="TOC2"/>
        <w:tabs>
          <w:tab w:val="right" w:leader="dot" w:pos="8306"/>
        </w:tabs>
      </w:pPr>
      <w:hyperlink w:anchor="_Toc30271" w:history="1">
        <w:r>
          <w:rPr>
            <w:rFonts w:ascii="仿宋" w:eastAsia="仿宋" w:hAnsi="仿宋" w:cs="仿宋" w:hint="eastAsia"/>
            <w:lang w:eastAsia="zh-CN"/>
          </w:rPr>
          <w:t>(三)、工艺技术方案要求</w:t>
        </w:r>
        <w:r>
          <w:tab/>
        </w:r>
        <w:r>
          <w:fldChar w:fldCharType="begin"/>
        </w:r>
        <w:r>
          <w:instrText xml:space="preserve"> PAGEREF _Toc30271 \h </w:instrText>
        </w:r>
        <w:r>
          <w:fldChar w:fldCharType="separate"/>
        </w:r>
        <w:r>
          <w:t>47</w:t>
        </w:r>
        <w:r>
          <w:fldChar w:fldCharType="end"/>
        </w:r>
      </w:hyperlink>
    </w:p>
    <w:p>
      <w:pPr>
        <w:pStyle w:val="TOC1"/>
        <w:tabs>
          <w:tab w:val="right" w:leader="dot" w:pos="8306"/>
        </w:tabs>
      </w:pPr>
      <w:hyperlink w:anchor="_Toc29245" w:history="1">
        <w:r>
          <w:rPr>
            <w:rFonts w:ascii="仿宋" w:eastAsia="仿宋" w:hAnsi="仿宋" w:cs="仿宋" w:hint="eastAsia"/>
            <w:lang w:eastAsia="zh-CN"/>
          </w:rPr>
          <w:t>十三、利益相关者分析与沟通计划</w:t>
        </w:r>
        <w:r>
          <w:tab/>
        </w:r>
        <w:r>
          <w:fldChar w:fldCharType="begin"/>
        </w:r>
        <w:r>
          <w:instrText xml:space="preserve"> PAGEREF _Toc29245 \h </w:instrText>
        </w:r>
        <w:r>
          <w:fldChar w:fldCharType="separate"/>
        </w:r>
        <w:r>
          <w:t>50</w:t>
        </w:r>
        <w:r>
          <w:fldChar w:fldCharType="end"/>
        </w:r>
      </w:hyperlink>
    </w:p>
    <w:p>
      <w:pPr>
        <w:pStyle w:val="TOC2"/>
        <w:tabs>
          <w:tab w:val="right" w:leader="dot" w:pos="8306"/>
        </w:tabs>
      </w:pPr>
      <w:hyperlink w:anchor="_Toc7874" w:history="1">
        <w:r>
          <w:rPr>
            <w:rFonts w:ascii="仿宋" w:eastAsia="仿宋" w:hAnsi="仿宋" w:cs="仿宋" w:hint="eastAsia"/>
            <w:lang w:eastAsia="zh-CN"/>
          </w:rPr>
          <w:t>(一)、利益相关者分析</w:t>
        </w:r>
        <w:r>
          <w:tab/>
        </w:r>
        <w:r>
          <w:fldChar w:fldCharType="begin"/>
        </w:r>
        <w:r>
          <w:instrText xml:space="preserve"> PAGEREF _Toc7874 \h </w:instrText>
        </w:r>
        <w:r>
          <w:fldChar w:fldCharType="separate"/>
        </w:r>
        <w:r>
          <w:t>50</w:t>
        </w:r>
        <w:r>
          <w:fldChar w:fldCharType="end"/>
        </w:r>
      </w:hyperlink>
    </w:p>
    <w:p>
      <w:pPr>
        <w:pStyle w:val="TOC2"/>
        <w:tabs>
          <w:tab w:val="right" w:leader="dot" w:pos="8306"/>
        </w:tabs>
      </w:pPr>
      <w:hyperlink w:anchor="_Toc19561" w:history="1">
        <w:r>
          <w:rPr>
            <w:rFonts w:ascii="仿宋" w:eastAsia="仿宋" w:hAnsi="仿宋" w:cs="仿宋" w:hint="eastAsia"/>
            <w:lang w:eastAsia="zh-CN"/>
          </w:rPr>
          <w:t>(二)、沟通计划</w:t>
        </w:r>
        <w:r>
          <w:tab/>
        </w:r>
        <w:r>
          <w:fldChar w:fldCharType="begin"/>
        </w:r>
        <w:r>
          <w:instrText xml:space="preserve"> PAGEREF _Toc19561 \h </w:instrText>
        </w:r>
        <w:r>
          <w:fldChar w:fldCharType="separate"/>
        </w:r>
        <w:r>
          <w:t>51</w:t>
        </w:r>
        <w:r>
          <w:fldChar w:fldCharType="end"/>
        </w:r>
      </w:hyperlink>
    </w:p>
    <w:p>
      <w:pPr>
        <w:pStyle w:val="TOC1"/>
        <w:tabs>
          <w:tab w:val="right" w:leader="dot" w:pos="8306"/>
        </w:tabs>
      </w:pPr>
      <w:hyperlink w:anchor="_Toc11197" w:history="1">
        <w:r>
          <w:rPr>
            <w:rFonts w:ascii="仿宋" w:eastAsia="仿宋" w:hAnsi="仿宋" w:cs="仿宋" w:hint="eastAsia"/>
            <w:lang w:eastAsia="zh-CN"/>
          </w:rPr>
          <w:t>十四、营销与推广策略</w:t>
        </w:r>
        <w:r>
          <w:tab/>
        </w:r>
        <w:r>
          <w:fldChar w:fldCharType="begin"/>
        </w:r>
        <w:r>
          <w:instrText xml:space="preserve"> PAGEREF _Toc11197 \h </w:instrText>
        </w:r>
        <w:r>
          <w:fldChar w:fldCharType="separate"/>
        </w:r>
        <w:r>
          <w:t>52</w:t>
        </w:r>
        <w:r>
          <w:fldChar w:fldCharType="end"/>
        </w:r>
      </w:hyperlink>
    </w:p>
    <w:p>
      <w:pPr>
        <w:pStyle w:val="TOC2"/>
        <w:tabs>
          <w:tab w:val="right" w:leader="dot" w:pos="8306"/>
        </w:tabs>
      </w:pPr>
      <w:hyperlink w:anchor="_Toc3863" w:history="1">
        <w:r>
          <w:rPr>
            <w:rFonts w:ascii="仿宋" w:eastAsia="仿宋" w:hAnsi="仿宋" w:cs="仿宋" w:hint="eastAsia"/>
            <w:lang w:eastAsia="zh-CN"/>
          </w:rPr>
          <w:t>(一)、产品/服务定位与特点</w:t>
        </w:r>
        <w:r>
          <w:tab/>
        </w:r>
        <w:r>
          <w:fldChar w:fldCharType="begin"/>
        </w:r>
        <w:r>
          <w:instrText xml:space="preserve"> PAGEREF _Toc3863 \h </w:instrText>
        </w:r>
        <w:r>
          <w:fldChar w:fldCharType="separate"/>
        </w:r>
        <w:r>
          <w:t>52</w:t>
        </w:r>
        <w:r>
          <w:fldChar w:fldCharType="end"/>
        </w:r>
      </w:hyperlink>
    </w:p>
    <w:p>
      <w:pPr>
        <w:pStyle w:val="TOC2"/>
        <w:tabs>
          <w:tab w:val="right" w:leader="dot" w:pos="8306"/>
        </w:tabs>
      </w:pPr>
      <w:hyperlink w:anchor="_Toc29303" w:history="1">
        <w:r>
          <w:rPr>
            <w:rFonts w:ascii="仿宋" w:eastAsia="仿宋" w:hAnsi="仿宋" w:cs="仿宋" w:hint="eastAsia"/>
            <w:lang w:eastAsia="zh-CN"/>
          </w:rPr>
          <w:t>(二)、市场定位与竞争分析</w:t>
        </w:r>
        <w:r>
          <w:tab/>
        </w:r>
        <w:r>
          <w:fldChar w:fldCharType="begin"/>
        </w:r>
        <w:r>
          <w:instrText xml:space="preserve"> PAGEREF _Toc29303 \h </w:instrText>
        </w:r>
        <w:r>
          <w:fldChar w:fldCharType="separate"/>
        </w:r>
        <w:r>
          <w:t>53</w:t>
        </w:r>
        <w:r>
          <w:fldChar w:fldCharType="end"/>
        </w:r>
      </w:hyperlink>
    </w:p>
    <w:p>
      <w:pPr>
        <w:pStyle w:val="TOC2"/>
        <w:tabs>
          <w:tab w:val="right" w:leader="dot" w:pos="8306"/>
        </w:tabs>
      </w:pPr>
      <w:hyperlink w:anchor="_Toc11194" w:history="1">
        <w:r>
          <w:rPr>
            <w:rFonts w:ascii="仿宋" w:eastAsia="仿宋" w:hAnsi="仿宋" w:cs="仿宋" w:hint="eastAsia"/>
            <w:lang w:eastAsia="zh-CN"/>
          </w:rPr>
          <w:t>(三)、营销渠道与策略</w:t>
        </w:r>
        <w:r>
          <w:tab/>
        </w:r>
        <w:r>
          <w:fldChar w:fldCharType="begin"/>
        </w:r>
        <w:r>
          <w:instrText xml:space="preserve"> PAGEREF _Toc11194 \h </w:instrText>
        </w:r>
        <w:r>
          <w:fldChar w:fldCharType="separate"/>
        </w:r>
        <w:r>
          <w:t>55</w:t>
        </w:r>
        <w:r>
          <w:fldChar w:fldCharType="end"/>
        </w:r>
      </w:hyperlink>
    </w:p>
    <w:p>
      <w:pPr>
        <w:pStyle w:val="TOC2"/>
        <w:tabs>
          <w:tab w:val="right" w:leader="dot" w:pos="8306"/>
        </w:tabs>
      </w:pPr>
      <w:hyperlink w:anchor="_Toc29372" w:history="1">
        <w:r>
          <w:rPr>
            <w:rFonts w:ascii="仿宋" w:eastAsia="仿宋" w:hAnsi="仿宋" w:cs="仿宋" w:hint="eastAsia"/>
            <w:lang w:eastAsia="zh-CN"/>
          </w:rPr>
          <w:t>(四)、推广与宣传活动</w:t>
        </w:r>
        <w:r>
          <w:tab/>
        </w:r>
        <w:r>
          <w:fldChar w:fldCharType="begin"/>
        </w:r>
        <w:r>
          <w:instrText xml:space="preserve"> PAGEREF _Toc29372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49"/>
      <w:r>
        <w:rPr>
          <w:rFonts w:ascii="仿宋" w:eastAsia="仿宋" w:hAnsi="仿宋" w:cs="仿宋" w:hint="eastAsia"/>
          <w:sz w:val="28"/>
          <w:lang w:eastAsia="zh-CN"/>
        </w:rPr>
        <w:t>一、已加工云母及其制品项目土建工程</w:t>
      </w:r>
      <w:bookmarkEnd w:id="2"/>
    </w:p>
    <w:p>
      <w:pPr>
        <w:pStyle w:val="Heading2"/>
        <w:rPr>
          <w:rFonts w:ascii="仿宋" w:eastAsia="仿宋" w:hAnsi="仿宋" w:cs="仿宋" w:hint="eastAsia"/>
          <w:lang w:eastAsia="zh-CN"/>
        </w:rPr>
      </w:pPr>
      <w:bookmarkStart w:id="3" w:name="_Toc2995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在已加工云母及其制品项目的建筑工程设计中，我们将秉承一系列重要的设计原则，以确保已加工云母及其制品项目建筑在功能、美观、可持续性等方面达到最佳效果。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首要原则是确保建筑的功能性得到最大化的发挥。我们将充分理解已加工云母及其制品项目的实际需求，合理布局各个功能区域，保证建筑在满足业务需求的同时，提供高效的工作环境。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在建筑设计中，我们将综合考虑建设和运营成本。通过精细的经济效益分析，确保设计方案在高效利用资源的同时，对已加工云母及其制品项目的长期盈利能力有积极的贡献。</w:t>
      </w:r>
    </w:p>
    <w:p>
      <w:pPr>
        <w:pStyle w:val="Heading2"/>
        <w:ind w:firstLine="560" w:firstLineChars="200"/>
        <w:rPr>
          <w:rFonts w:ascii="仿宋" w:eastAsia="仿宋" w:hAnsi="仿宋" w:cs="仿宋" w:hint="eastAsia"/>
          <w:sz w:val="28"/>
          <w:lang w:eastAsia="zh-CN"/>
        </w:rPr>
      </w:pPr>
      <w:bookmarkStart w:id="4" w:name="_Toc40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已加工云母及其制品项目的土建工程设计中，我们将精准设定设计年限，结合已加工云母及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已加工云母及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9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已加工云母及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已加工云母及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已加工云母及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1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本期工程已加工云母及其制品项目预计总建筑面积XXX平方米，其中：计容建筑面积XXX平方米，计划建筑工程投资XX万元，占已加工云母及其制品项目总投资的XX%。</w:t>
      </w:r>
    </w:p>
    <w:p>
      <w:pPr>
        <w:pStyle w:val="Heading1"/>
        <w:ind w:firstLine="560" w:firstLineChars="200"/>
        <w:rPr>
          <w:rFonts w:ascii="仿宋" w:eastAsia="仿宋" w:hAnsi="仿宋" w:cs="仿宋" w:hint="eastAsia"/>
          <w:sz w:val="28"/>
          <w:lang w:eastAsia="zh-CN"/>
        </w:rPr>
      </w:pPr>
      <w:bookmarkStart w:id="7" w:name="_Toc5549"/>
      <w:r>
        <w:rPr>
          <w:rFonts w:ascii="仿宋" w:eastAsia="仿宋" w:hAnsi="仿宋" w:cs="仿宋" w:hint="eastAsia"/>
          <w:sz w:val="28"/>
          <w:lang w:eastAsia="zh-CN"/>
        </w:rPr>
        <w:t>二、已加工云母及其制品项目建设背景及必要性分析</w:t>
      </w:r>
      <w:bookmarkEnd w:id="7"/>
    </w:p>
    <w:p>
      <w:pPr>
        <w:pStyle w:val="Heading2"/>
        <w:rPr>
          <w:rFonts w:ascii="仿宋" w:eastAsia="仿宋" w:hAnsi="仿宋" w:cs="仿宋" w:hint="eastAsia"/>
          <w:lang w:eastAsia="zh-CN"/>
        </w:rPr>
      </w:pPr>
      <w:bookmarkStart w:id="8" w:name="_Toc935"/>
      <w:r>
        <w:rPr>
          <w:rFonts w:ascii="仿宋" w:eastAsia="仿宋" w:hAnsi="仿宋" w:cs="仿宋" w:hint="eastAsia"/>
          <w:lang w:eastAsia="zh-CN"/>
        </w:rPr>
        <w:t>(一)、已加工云母及其制品项目背景分析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已加工云母及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已加工云母及其制品项目在这个潮流中的定位。同时，我们将关注行业内涌现的新兴机遇，以便已加工云母及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已加工云母及其制品项目提供了强大的发展动力。我们将聚焦于行业内最新的技术发展趋势，包括但不限于人工智能、大数据分析、物联网等领域。通过深度的技术研究，我们将确保已加工云母及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已加工云母及其制品项目发展的源泉。我们将投入更多的精力对市场需求进行深入剖析，超越表面的需求，深入挖掘潜在的市场痛点和机遇。通过对市场需求的细致了解，已加工云母及其制品项目将更有针对性地设计解决方案，满足市场的多样化需求，从而更好地促进已加工云母及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已加工云母及其制品项目战略至关重要。我们将对竞争态势进行更为深入的分析，包括但不限于市场份额、产品特点、客户满意度等多个维度。通过深度的竞争分析，已加工云母及其制品项目将能够更准确地把握市场脉搏，制定具有竞争力的已加工云母及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已加工云母及其制品项目的发展具有直接的影响。我们将进行更为全面的法规和政策分析，了解行业发展中的潜在法律风险和合规挑战。通过充分了解和遵守相关法规，已加工云母及其制品项目将确保在法律框架内合法合规运营，为已加工云母及其制品项目的稳健发展提供有力支持。</w:t>
      </w:r>
    </w:p>
    <w:p>
      <w:pPr>
        <w:pStyle w:val="Heading2"/>
        <w:ind w:firstLine="560" w:firstLineChars="200"/>
        <w:rPr>
          <w:rFonts w:ascii="仿宋" w:eastAsia="仿宋" w:hAnsi="仿宋" w:cs="仿宋" w:hint="eastAsia"/>
          <w:sz w:val="28"/>
          <w:lang w:eastAsia="zh-CN"/>
        </w:rPr>
      </w:pPr>
      <w:bookmarkStart w:id="9" w:name="_Toc8787"/>
      <w:r>
        <w:rPr>
          <w:rFonts w:ascii="仿宋" w:eastAsia="仿宋" w:hAnsi="仿宋" w:cs="仿宋" w:hint="eastAsia"/>
          <w:sz w:val="28"/>
          <w:lang w:eastAsia="zh-CN"/>
        </w:rPr>
        <w:t>(二)、已加工云母及其制品项目建设必要性分析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建设的迫切性源于对行业发展趋势的深刻洞察。我们正处于一个行业变革的时代，科技创新、数字化转型成为企业发展的关键动力。已加工云母及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已加工云母及其制品项目建设不仅仅是为了跟上潮流，更是为了通过技术创新推动企业的持续发展。通过引入先进的技术和解决方案，已加工云母及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已加工云母及其制品项目的建设成为必然选择，通过提高产品质量、拓展服务领域，从而在竞争中获得更多的机会。已加工云母及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已加工云母及其制品项目建设的必要性体现在对客户需求更精准的满足。通过已加工云母及其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建设的背后是对企业持续创新的追求。只有通过不断创新，企业才能在竞争中立于不败之地。已加工云母及其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7780"/>
      <w:r>
        <w:rPr>
          <w:rFonts w:ascii="仿宋" w:eastAsia="仿宋" w:hAnsi="仿宋" w:cs="仿宋" w:hint="eastAsia"/>
          <w:sz w:val="28"/>
          <w:lang w:eastAsia="zh-CN"/>
        </w:rPr>
        <w:t>三、已加工云母及其制品项目可持续发展</w:t>
      </w:r>
      <w:bookmarkEnd w:id="10"/>
    </w:p>
    <w:p>
      <w:pPr>
        <w:pStyle w:val="Heading2"/>
        <w:rPr>
          <w:rFonts w:ascii="仿宋" w:eastAsia="仿宋" w:hAnsi="仿宋" w:cs="仿宋" w:hint="eastAsia"/>
          <w:lang w:eastAsia="zh-CN"/>
        </w:rPr>
      </w:pPr>
      <w:bookmarkStart w:id="11" w:name="_Toc2965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已加工云母及其制品项目中，已加工云母及其制品项目团队着眼于未来，明确了可持续发展的战略方向。制定的具体可持续发展目标包括降低资源使用、采用环保技术、最大化社会效益等。这一步骤不仅有助于已加工云母及其制品项目在环保和社会责任方面达到最高标准，也为未来提供了明确的指引，确保已加工云母及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可持续实践的融入已加工云母及其制品项目管理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已加工云母及其制品项目管理周期。从已加工云母及其制品项目规划开始，已加工云母及其制品项目团队就考虑了环境和社会的因素。在执行阶段，已加工云母及其制品项目团队积极推动绿色技术的应用，优化资源利用。此外，关注员工的社会责任，通过培训和沟通活动提高员工对可持续发展的认知，使他们能够在日常工作中践行可持续实践。这些举措不仅为已加工云母及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865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已加工云母及其制品项目的可持续发展理念，我们深信环保与社会责任是已加工云母及其制品项目成功的关键支柱。在已加工云母及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团队通过引入先进的环保技术、建立高效的废物处理系统以及推动能源节约措施，积极履行环保责任。定期的环保监测和评估确保已加工云母及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不仅致力于自身可持续发展，还注重对社会的回馈。通过支持社区已加工云母及其制品项目、参与慈善事业、提供培训机会等方式，已加工云母及其制品项目积极履行社会责任。与当地社区建立积极互动，关注员工的工作与生活平衡，以及员工的身心健康，是已加工云母及其制品项目在社会责任层面的关键举措。这样的实践不仅增强了已加工云母及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059"/>
      <w:r>
        <w:rPr>
          <w:rFonts w:ascii="仿宋" w:eastAsia="仿宋" w:hAnsi="仿宋" w:cs="仿宋" w:hint="eastAsia"/>
          <w:sz w:val="28"/>
          <w:lang w:eastAsia="zh-CN"/>
        </w:rPr>
        <w:t>四、已加工云母及其制品项目概论</w:t>
      </w:r>
      <w:bookmarkEnd w:id="13"/>
    </w:p>
    <w:p>
      <w:pPr>
        <w:pStyle w:val="Heading2"/>
        <w:rPr>
          <w:rFonts w:ascii="仿宋" w:eastAsia="仿宋" w:hAnsi="仿宋" w:cs="仿宋" w:hint="eastAsia"/>
          <w:lang w:eastAsia="zh-CN"/>
        </w:rPr>
      </w:pPr>
      <w:bookmarkStart w:id="14" w:name="_Toc22793"/>
      <w:r>
        <w:rPr>
          <w:rFonts w:ascii="仿宋" w:eastAsia="仿宋" w:hAnsi="仿宋" w:cs="仿宋" w:hint="eastAsia"/>
          <w:lang w:eastAsia="zh-CN"/>
        </w:rPr>
        <w:t>(一)、已加工云母及其制品项目概况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起源追溯至对市场的深入洞察。市场的不断演变与变革为已加工云母及其制品项目提供了难得的机遇。当前市场存在的需求缺口和变革的大环境共同构成了已加工云母及其制品项目的背景。这个已加工云母及其制品项目旨在充分利用市场机遇，填补行业中尚未满足的需求，为客户提供全新的解决方案。市场的变革和需求的增长使得这个已加工云母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已加工云母及其制品项目名称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正式命名为已加工云母及其制品。这个名称不仅仅是一个标识，更代表了已加工云母及其制品项目的核心理念和愿景。它蕴含着已加工云母及其制品项目所要解决问题的关键字，具有强烈的表达和辨识度，为已加工云母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已加工云母及其制品项目目标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核心目标是提供一种全新、高效的解决方案，满足客户日益增长的需求。已加工云母及其制品项目追求的不仅仅是满足市场需求，更是在市场中获得卓越的竞争优势。通过不断提升产品或服务的质量和创新水平，已加工云母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已加工云母及其制品项目范围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全面涵盖了产品研发、制造、市场推广和售后服务，确保从产品设计到最终用户体验的全方位关注。这一全面的已加工云母及其制品项目范围是为了确保已加工云母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已加工云母及其制品项目时间表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计划在未来18个月内完成，包括研发、测试、市场试点和正式推出等不同阶段。这个时间表的合理设计是为了确保已加工云母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已加工云母及其制品项目预算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总预算估算为XX百万美元，主要分配在研发、市场推广、人员培训和运营等方面。这一充足的预算为已加工云母及其制品项目提供了充足的资源，确保已加工云母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已加工云母及其制品项目风险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可能面临的风险包括市场接受度低、技术难题、竞争激烈等。已加工云母及其制品项目团队已经制定了相应的风险应对计划，通过前瞻性的风险管理，确保已加工云母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已加工云母及其制品项目团队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已加工云母及其制品项目汇聚了一支经验丰富、多领域专业素养的核心团队，确保已加工云母及其制品项目在各个方面都能拥有高水平的执行力。团队的协同作战是已加工云母及其制品项目成功的关键因素之一。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已加工云母及其制品项目背景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已加工云母及其制品项目的背景根植于市场对更高效、创新产品的渴望，同时也受到科技发展对行业格局的深刻改变的影响。这为已加工云母及其制品项目提供了广阔的发展空间和市场需求。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已加工云母及其制品项目现状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截至目前，已加工云母及其制品项目已完成市场调研和技术验证，取得了初步的成功。这为已加工云母及其制品项目在未来的发展奠定了坚实的基础，为更远大的目标打下了坚实的基石。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9656"/>
      <w:r>
        <w:rPr>
          <w:rFonts w:ascii="仿宋" w:eastAsia="仿宋" w:hAnsi="仿宋" w:cs="仿宋" w:hint="eastAsia"/>
          <w:sz w:val="28"/>
          <w:lang w:eastAsia="zh-CN"/>
        </w:rPr>
        <w:t>(二)、已加工云母及其制品项目目标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已加工云母及其制品项目首要业务目标是在市场中占据有利地位，实现产品/服务的成功推广和销售。通过不断提升产品质量、创新性，已加工云母及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在科技迅速发展的时代，已加工云母及其制品项目着眼于技术创新。通过持续的研发和技术升级，已加工云母及其制品项目旨在推出更具创新性的产品或服务，以满足市场对新鲜、先进解决方案的需求。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已加工云母及其制品项目设定了客户满意度目标。通过提供卓越的产品质量和优质的客户服务，已加工云母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已加工云母及其制品项目注重社会责任和可持续发展。通过实施环保、社会责任已加工云母及其制品项目，已加工云母及其制品项目致力于在经济发展的同时保护环境，促进社会公平，实现可持续经营。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已加工云母及其制品项目的团队是实现目标的核心驱动力。因此，已加工云母及其制品项目设定了团队发展目标，包括提升团队成员的专业技能、培养领导力，以及搭建协同高效的团队工作氛围。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4708"/>
      <w:r>
        <w:rPr>
          <w:rFonts w:ascii="仿宋" w:eastAsia="仿宋" w:hAnsi="仿宋" w:cs="仿宋" w:hint="eastAsia"/>
          <w:sz w:val="28"/>
          <w:lang w:eastAsia="zh-CN"/>
        </w:rPr>
        <w:t>(三)、已加工云母及其制品项目提出的理由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已加工云母及其制品项目提出的理由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源于对市场机遇的深刻洞察。当前市场中存在的需求缺口和行业发展趋势表明，有巨大的商业机会等待被开发。通过准确捕捉市场机遇，已加工云母及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理念基于对技术创新的信仰。通过持续的研发和技术投入，已加工云母及其制品项目有望推出更具创新性的产品或服务。在科技飞速发展的当下，已加工云母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是为了增强企业的行业竞争力。通过提升产品或服务的质量和独特性，已加工云母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响应了消费者需求的变化。随着社会和科技的不断发展，消费者对产品和服务的需求也在发生变化。通过深入了解并及时回应消费者的新需求，已加工云母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是企业战略发展规划的一部分。在面对日益激烈的市场竞争和不断变化的商业环境中，已加工云母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不仅仅是基于商业考量，还注重社会责任。通过推出环保、社会责任等方面的已加工云母及其制品项目，已加工云母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已加工云母及其制品项目的提出反映了对利益相关者期望的关注。包括客户、员工、投资者等利益相关者在企业发展中都有着各自的期望，已加工云母及其制品项目力求在满足这些期望的同时，取得更大的共赢。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9027"/>
      <w:r>
        <w:rPr>
          <w:rFonts w:ascii="仿宋" w:eastAsia="仿宋" w:hAnsi="仿宋" w:cs="仿宋" w:hint="eastAsia"/>
          <w:sz w:val="28"/>
          <w:lang w:eastAsia="zh-CN"/>
        </w:rPr>
        <w:t>(四)、已加工云母及其制品项目意义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在实施已加工云母及其制品项目的过程中，我们不仅仅是在追逐商业成功，更是为企业和社会的多个层面创造了深远的意义。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https://d.book118.com/725001041133011122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CE39A5"/>
    <w:rsid w:val="4ACE39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00104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2024-03-01T22:45:00Z</dcterms:created>
  <dcterms:modified xsi:type="dcterms:W3CDTF">2024-03-01T22:45:46Z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9719A7D6946D494D860994BBCA1D0BB8_11</vt:lpwstr>
  </property>
  <property fmtid="{D5CDD505-2E9C-101B-9397-08002B2CF9AE}" pid="3" name="KSOProductBuildVer">
    <vt:lpwstr>2052-12.1.0.16388</vt:lpwstr>
  </property>
</Properties>
</file>