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耐腐蚀泵项目招商引资融资方案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一、耐腐蚀泵项目概论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(一)、耐腐蚀泵项目名称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(二)、耐腐蚀泵项目选址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(三)、耐腐蚀泵项目用地规模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9" w:history="1">
        <w:r>
          <w:rPr>
            <w:rFonts w:ascii="仿宋" w:eastAsia="仿宋" w:hAnsi="仿宋" w:cs="仿宋" w:hint="eastAsia"/>
            <w:lang w:eastAsia="zh-CN"/>
          </w:rPr>
          <w:t>(四)、耐腐蚀泵项目用地控制指标</w:t>
        </w:r>
        <w:r>
          <w:tab/>
        </w:r>
        <w:r>
          <w:fldChar w:fldCharType="begin"/>
        </w:r>
        <w:r>
          <w:instrText xml:space="preserve"> PAGEREF _Toc24139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_Toc18626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9" w:history="1">
        <w:r>
          <w:rPr>
            <w:rFonts w:ascii="仿宋" w:eastAsia="仿宋" w:hAnsi="仿宋" w:cs="仿宋" w:hint="eastAsia"/>
            <w:lang w:eastAsia="zh-CN"/>
          </w:rPr>
          <w:t>(九)、耐腐蚀泵项目总投资及资本结构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(十一)、耐腐蚀泵项目预期经济效益规划目标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(十二)、耐腐蚀泵项目进度计划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(十四)、耐腐蚀泵项目评价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三、耐腐蚀泵项目选址研究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(一)、耐腐蚀泵项目选址的指导原则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eastAsia="zh-CN"/>
          </w:rPr>
          <w:t>(二)、耐腐蚀泵项目选址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_Toc14813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_Toc25986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9" w:history="1">
        <w:r>
          <w:rPr>
            <w:rFonts w:ascii="仿宋" w:eastAsia="仿宋" w:hAnsi="仿宋" w:cs="仿宋" w:hint="eastAsia"/>
            <w:lang w:eastAsia="zh-CN"/>
          </w:rPr>
          <w:t>(四)、耐腐蚀泵项目建设对区域经济的短期与长期影响</w:t>
        </w:r>
        <w:r>
          <w:tab/>
        </w:r>
        <w:r>
          <w:fldChar w:fldCharType="begin"/>
        </w:r>
        <w:r>
          <w:instrText xml:space="preserve"> PAGEREF _Toc30509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_Toc3080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(八)、耐腐蚀泵项目建设的经济效益与环境效益权衡分析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五、耐腐蚀泵项目投资方案分析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(一)、耐腐蚀泵项目估算说明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3" w:history="1">
        <w:r>
          <w:rPr>
            <w:rFonts w:ascii="仿宋" w:eastAsia="仿宋" w:hAnsi="仿宋" w:cs="仿宋" w:hint="eastAsia"/>
            <w:lang w:eastAsia="zh-CN"/>
          </w:rPr>
          <w:t>(二)、耐腐蚀泵项目总投资估算</w:t>
        </w:r>
        <w:r>
          <w:tab/>
        </w:r>
        <w:r>
          <w:fldChar w:fldCharType="begin"/>
        </w:r>
        <w:r>
          <w:instrText xml:space="preserve"> PAGEREF _Toc2513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_Toc17587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(三)、耐腐蚀泵项目地能源消耗与供应状况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(一)、耐腐蚀泵项目建设期的原材料及辅助材料供应概述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(二)、耐腐蚀泵项目运营期原辅材料采购及管理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(四)、耐腐蚀泵项目工艺技术设计方案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(五)、耐腐蚀泵项目设备选型及配置方案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九、耐腐蚀泵项目可行性研究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6" w:history="1">
        <w:r>
          <w:rPr>
            <w:rFonts w:ascii="仿宋" w:eastAsia="仿宋" w:hAnsi="仿宋" w:cs="仿宋" w:hint="eastAsia"/>
            <w:lang w:eastAsia="zh-CN"/>
          </w:rPr>
          <w:t>十、耐腐蚀泵项目优势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十一、耐腐蚀泵项目招投标方案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(四)、耐腐蚀泵项目招投标要求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(五)、耐腐蚀泵项目招标方式和招标程序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十二、耐腐蚀泵项目管理计划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(一)、耐腐蚀泵项目管理概述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(二)、耐腐蚀泵项目组织结构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(三)、耐腐蚀泵项目计划与进度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(四)、耐腐蚀泵项目质量管理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(五)、耐腐蚀泵项目风险管理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(六)、耐腐蚀泵项目成本管理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(七)、耐腐蚀泵项目人力资源管理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(八)、耐腐蚀泵项目沟通与合作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https://d.book118.com/725004334331011110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耐腐蚀泵项目招商引资融资方案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耐腐蚀泵项目招商引资融资方案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耐腐蚀泵项目招商引资融资方案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耐腐蚀泵项目招商引资融资方案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BA5E26"/>
    <w:rsid w:val="1DBA5E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5004334331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2024-01-21T15:25:00Z</dcterms:created>
  <dcterms:modified xsi:type="dcterms:W3CDTF">2024-01-21T15:25:17Z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017DF66A22F448CAA0F4AF6D63746269_11</vt:lpwstr>
  </property>
  <property fmtid="{D5CDD505-2E9C-101B-9397-08002B2CF9AE}" pid="3" name="KSOProductBuildVer">
    <vt:lpwstr>2052-12.1.0.16120</vt:lpwstr>
  </property>
</Properties>
</file>