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涡旋流量计项目计划设计方案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094" w:history="1">
        <w:r>
          <w:rPr>
            <w:rFonts w:ascii="仿宋" w:eastAsia="仿宋" w:hAnsi="仿宋" w:cs="仿宋" w:hint="eastAsia"/>
            <w:lang w:eastAsia="zh-CN"/>
          </w:rPr>
          <w:t>概论</w:t>
        </w:r>
        <w:r>
          <w:tab/>
        </w:r>
        <w:r>
          <w:fldChar w:fldCharType="begin"/>
        </w:r>
        <w:r>
          <w:instrText xml:space="preserve"> PAGEREF _Toc30094 \h </w:instrText>
        </w:r>
        <w:r>
          <w:fldChar w:fldCharType="separate"/>
        </w:r>
        <w:r>
          <w:t>3</w:t>
        </w:r>
        <w:r>
          <w:fldChar w:fldCharType="end"/>
        </w:r>
      </w:hyperlink>
    </w:p>
    <w:p>
      <w:pPr>
        <w:pStyle w:val="TOC1"/>
        <w:tabs>
          <w:tab w:val="right" w:leader="dot" w:pos="8306"/>
        </w:tabs>
      </w:pPr>
      <w:hyperlink w:anchor="_Toc966" w:history="1">
        <w:r>
          <w:rPr>
            <w:rFonts w:ascii="仿宋" w:eastAsia="仿宋" w:hAnsi="仿宋" w:cs="仿宋" w:hint="eastAsia"/>
            <w:lang w:eastAsia="zh-CN"/>
          </w:rPr>
          <w:t>一、涡旋流量计项目文档管理</w:t>
        </w:r>
        <w:r>
          <w:tab/>
        </w:r>
        <w:r>
          <w:fldChar w:fldCharType="begin"/>
        </w:r>
        <w:r>
          <w:instrText xml:space="preserve"> PAGEREF _Toc966 \h </w:instrText>
        </w:r>
        <w:r>
          <w:fldChar w:fldCharType="separate"/>
        </w:r>
        <w:r>
          <w:t>3</w:t>
        </w:r>
        <w:r>
          <w:fldChar w:fldCharType="end"/>
        </w:r>
      </w:hyperlink>
    </w:p>
    <w:p>
      <w:pPr>
        <w:pStyle w:val="TOC2"/>
        <w:tabs>
          <w:tab w:val="right" w:leader="dot" w:pos="8306"/>
        </w:tabs>
      </w:pPr>
      <w:hyperlink w:anchor="_Toc24424" w:history="1">
        <w:r>
          <w:rPr>
            <w:rFonts w:ascii="仿宋" w:eastAsia="仿宋" w:hAnsi="仿宋" w:cs="仿宋" w:hint="eastAsia"/>
            <w:lang w:eastAsia="zh-CN"/>
          </w:rPr>
          <w:t>(一)、文档编制与审查</w:t>
        </w:r>
        <w:r>
          <w:tab/>
        </w:r>
        <w:r>
          <w:fldChar w:fldCharType="begin"/>
        </w:r>
        <w:r>
          <w:instrText xml:space="preserve"> PAGEREF _Toc24424 \h </w:instrText>
        </w:r>
        <w:r>
          <w:fldChar w:fldCharType="separate"/>
        </w:r>
        <w:r>
          <w:t>3</w:t>
        </w:r>
        <w:r>
          <w:fldChar w:fldCharType="end"/>
        </w:r>
      </w:hyperlink>
    </w:p>
    <w:p>
      <w:pPr>
        <w:pStyle w:val="TOC2"/>
        <w:tabs>
          <w:tab w:val="right" w:leader="dot" w:pos="8306"/>
        </w:tabs>
      </w:pPr>
      <w:hyperlink w:anchor="_Toc16335" w:history="1">
        <w:r>
          <w:rPr>
            <w:rFonts w:ascii="仿宋" w:eastAsia="仿宋" w:hAnsi="仿宋" w:cs="仿宋" w:hint="eastAsia"/>
            <w:lang w:eastAsia="zh-CN"/>
          </w:rPr>
          <w:t>(二)、文档发布与分发</w:t>
        </w:r>
        <w:r>
          <w:tab/>
        </w:r>
        <w:r>
          <w:fldChar w:fldCharType="begin"/>
        </w:r>
        <w:r>
          <w:instrText xml:space="preserve"> PAGEREF _Toc16335 \h </w:instrText>
        </w:r>
        <w:r>
          <w:fldChar w:fldCharType="separate"/>
        </w:r>
        <w:r>
          <w:t>4</w:t>
        </w:r>
        <w:r>
          <w:fldChar w:fldCharType="end"/>
        </w:r>
      </w:hyperlink>
    </w:p>
    <w:p>
      <w:pPr>
        <w:pStyle w:val="TOC2"/>
        <w:tabs>
          <w:tab w:val="right" w:leader="dot" w:pos="8306"/>
        </w:tabs>
      </w:pPr>
      <w:hyperlink w:anchor="_Toc29220" w:history="1">
        <w:r>
          <w:rPr>
            <w:rFonts w:ascii="仿宋" w:eastAsia="仿宋" w:hAnsi="仿宋" w:cs="仿宋" w:hint="eastAsia"/>
            <w:lang w:eastAsia="zh-CN"/>
          </w:rPr>
          <w:t>(三)、文档存档与归档</w:t>
        </w:r>
        <w:r>
          <w:tab/>
        </w:r>
        <w:r>
          <w:fldChar w:fldCharType="begin"/>
        </w:r>
        <w:r>
          <w:instrText xml:space="preserve"> PAGEREF _Toc29220 \h </w:instrText>
        </w:r>
        <w:r>
          <w:fldChar w:fldCharType="separate"/>
        </w:r>
        <w:r>
          <w:t>5</w:t>
        </w:r>
        <w:r>
          <w:fldChar w:fldCharType="end"/>
        </w:r>
      </w:hyperlink>
    </w:p>
    <w:p>
      <w:pPr>
        <w:pStyle w:val="TOC1"/>
        <w:tabs>
          <w:tab w:val="right" w:leader="dot" w:pos="8306"/>
        </w:tabs>
      </w:pPr>
      <w:hyperlink w:anchor="_Toc6199" w:history="1">
        <w:r>
          <w:rPr>
            <w:rFonts w:ascii="仿宋" w:eastAsia="仿宋" w:hAnsi="仿宋" w:cs="仿宋" w:hint="eastAsia"/>
            <w:lang w:eastAsia="zh-CN"/>
          </w:rPr>
          <w:t>二、涡旋流量计项目建设单位说明</w:t>
        </w:r>
        <w:r>
          <w:tab/>
        </w:r>
        <w:r>
          <w:fldChar w:fldCharType="begin"/>
        </w:r>
        <w:r>
          <w:instrText xml:space="preserve"> PAGEREF _Toc6199 \h </w:instrText>
        </w:r>
        <w:r>
          <w:fldChar w:fldCharType="separate"/>
        </w:r>
        <w:r>
          <w:t>6</w:t>
        </w:r>
        <w:r>
          <w:fldChar w:fldCharType="end"/>
        </w:r>
      </w:hyperlink>
    </w:p>
    <w:p>
      <w:pPr>
        <w:pStyle w:val="TOC2"/>
        <w:tabs>
          <w:tab w:val="right" w:leader="dot" w:pos="8306"/>
        </w:tabs>
      </w:pPr>
      <w:hyperlink w:anchor="_Toc1977" w:history="1">
        <w:r>
          <w:rPr>
            <w:rFonts w:ascii="仿宋" w:eastAsia="仿宋" w:hAnsi="仿宋" w:cs="仿宋" w:hint="eastAsia"/>
            <w:lang w:eastAsia="zh-CN"/>
          </w:rPr>
          <w:t>(一)、涡旋流量计项目承办单位基本情况</w:t>
        </w:r>
        <w:r>
          <w:tab/>
        </w:r>
        <w:r>
          <w:fldChar w:fldCharType="begin"/>
        </w:r>
        <w:r>
          <w:instrText xml:space="preserve"> PAGEREF _Toc1977 \h </w:instrText>
        </w:r>
        <w:r>
          <w:fldChar w:fldCharType="separate"/>
        </w:r>
        <w:r>
          <w:t>6</w:t>
        </w:r>
        <w:r>
          <w:fldChar w:fldCharType="end"/>
        </w:r>
      </w:hyperlink>
    </w:p>
    <w:p>
      <w:pPr>
        <w:pStyle w:val="TOC2"/>
        <w:tabs>
          <w:tab w:val="right" w:leader="dot" w:pos="8306"/>
        </w:tabs>
      </w:pPr>
      <w:hyperlink w:anchor="_Toc2353" w:history="1">
        <w:r>
          <w:rPr>
            <w:rFonts w:ascii="仿宋" w:eastAsia="仿宋" w:hAnsi="仿宋" w:cs="仿宋" w:hint="eastAsia"/>
            <w:lang w:eastAsia="zh-CN"/>
          </w:rPr>
          <w:t>(二)、公司经济效益分析</w:t>
        </w:r>
        <w:r>
          <w:tab/>
        </w:r>
        <w:r>
          <w:fldChar w:fldCharType="begin"/>
        </w:r>
        <w:r>
          <w:instrText xml:space="preserve"> PAGEREF _Toc2353 \h </w:instrText>
        </w:r>
        <w:r>
          <w:fldChar w:fldCharType="separate"/>
        </w:r>
        <w:r>
          <w:t>7</w:t>
        </w:r>
        <w:r>
          <w:fldChar w:fldCharType="end"/>
        </w:r>
      </w:hyperlink>
    </w:p>
    <w:p>
      <w:pPr>
        <w:pStyle w:val="TOC1"/>
        <w:tabs>
          <w:tab w:val="right" w:leader="dot" w:pos="8306"/>
        </w:tabs>
      </w:pPr>
      <w:hyperlink w:anchor="_Toc30017" w:history="1">
        <w:r>
          <w:rPr>
            <w:rFonts w:ascii="仿宋" w:eastAsia="仿宋" w:hAnsi="仿宋" w:cs="仿宋" w:hint="eastAsia"/>
            <w:lang w:eastAsia="zh-CN"/>
          </w:rPr>
          <w:t>三、涡旋流量计项目选址可行性分析</w:t>
        </w:r>
        <w:r>
          <w:tab/>
        </w:r>
        <w:r>
          <w:fldChar w:fldCharType="begin"/>
        </w:r>
        <w:r>
          <w:instrText xml:space="preserve"> PAGEREF _Toc30017 \h </w:instrText>
        </w:r>
        <w:r>
          <w:fldChar w:fldCharType="separate"/>
        </w:r>
        <w:r>
          <w:t>8</w:t>
        </w:r>
        <w:r>
          <w:fldChar w:fldCharType="end"/>
        </w:r>
      </w:hyperlink>
    </w:p>
    <w:p>
      <w:pPr>
        <w:pStyle w:val="TOC2"/>
        <w:tabs>
          <w:tab w:val="right" w:leader="dot" w:pos="8306"/>
        </w:tabs>
      </w:pPr>
      <w:hyperlink w:anchor="_Toc32345" w:history="1">
        <w:r>
          <w:rPr>
            <w:rFonts w:ascii="仿宋" w:eastAsia="仿宋" w:hAnsi="仿宋" w:cs="仿宋" w:hint="eastAsia"/>
            <w:lang w:eastAsia="zh-CN"/>
          </w:rPr>
          <w:t>(一)、涡旋流量计项目选址</w:t>
        </w:r>
        <w:r>
          <w:tab/>
        </w:r>
        <w:r>
          <w:fldChar w:fldCharType="begin"/>
        </w:r>
        <w:r>
          <w:instrText xml:space="preserve"> PAGEREF _Toc32345 \h </w:instrText>
        </w:r>
        <w:r>
          <w:fldChar w:fldCharType="separate"/>
        </w:r>
        <w:r>
          <w:t>8</w:t>
        </w:r>
        <w:r>
          <w:fldChar w:fldCharType="end"/>
        </w:r>
      </w:hyperlink>
    </w:p>
    <w:p>
      <w:pPr>
        <w:pStyle w:val="TOC2"/>
        <w:tabs>
          <w:tab w:val="right" w:leader="dot" w:pos="8306"/>
        </w:tabs>
      </w:pPr>
      <w:hyperlink w:anchor="_Toc24359" w:history="1">
        <w:r>
          <w:rPr>
            <w:rFonts w:ascii="仿宋" w:eastAsia="仿宋" w:hAnsi="仿宋" w:cs="仿宋" w:hint="eastAsia"/>
            <w:lang w:eastAsia="zh-CN"/>
          </w:rPr>
          <w:t>(二)、用地控制指标</w:t>
        </w:r>
        <w:r>
          <w:tab/>
        </w:r>
        <w:r>
          <w:fldChar w:fldCharType="begin"/>
        </w:r>
        <w:r>
          <w:instrText xml:space="preserve"> PAGEREF _Toc24359 \h </w:instrText>
        </w:r>
        <w:r>
          <w:fldChar w:fldCharType="separate"/>
        </w:r>
        <w:r>
          <w:t>8</w:t>
        </w:r>
        <w:r>
          <w:fldChar w:fldCharType="end"/>
        </w:r>
      </w:hyperlink>
    </w:p>
    <w:p>
      <w:pPr>
        <w:pStyle w:val="TOC2"/>
        <w:tabs>
          <w:tab w:val="right" w:leader="dot" w:pos="8306"/>
        </w:tabs>
      </w:pPr>
      <w:hyperlink w:anchor="_Toc23721" w:history="1">
        <w:r>
          <w:rPr>
            <w:rFonts w:ascii="仿宋" w:eastAsia="仿宋" w:hAnsi="仿宋" w:cs="仿宋" w:hint="eastAsia"/>
            <w:lang w:eastAsia="zh-CN"/>
          </w:rPr>
          <w:t>(三)、节约用地措施</w:t>
        </w:r>
        <w:r>
          <w:tab/>
        </w:r>
        <w:r>
          <w:fldChar w:fldCharType="begin"/>
        </w:r>
        <w:r>
          <w:instrText xml:space="preserve"> PAGEREF _Toc23721 \h </w:instrText>
        </w:r>
        <w:r>
          <w:fldChar w:fldCharType="separate"/>
        </w:r>
        <w:r>
          <w:t>10</w:t>
        </w:r>
        <w:r>
          <w:fldChar w:fldCharType="end"/>
        </w:r>
      </w:hyperlink>
    </w:p>
    <w:p>
      <w:pPr>
        <w:pStyle w:val="TOC2"/>
        <w:tabs>
          <w:tab w:val="right" w:leader="dot" w:pos="8306"/>
        </w:tabs>
      </w:pPr>
      <w:hyperlink w:anchor="_Toc2004" w:history="1">
        <w:r>
          <w:rPr>
            <w:rFonts w:ascii="仿宋" w:eastAsia="仿宋" w:hAnsi="仿宋" w:cs="仿宋" w:hint="eastAsia"/>
            <w:lang w:eastAsia="zh-CN"/>
          </w:rPr>
          <w:t>(四)、总图布置方案</w:t>
        </w:r>
        <w:r>
          <w:tab/>
        </w:r>
        <w:r>
          <w:fldChar w:fldCharType="begin"/>
        </w:r>
        <w:r>
          <w:instrText xml:space="preserve"> PAGEREF _Toc2004 \h </w:instrText>
        </w:r>
        <w:r>
          <w:fldChar w:fldCharType="separate"/>
        </w:r>
        <w:r>
          <w:t>11</w:t>
        </w:r>
        <w:r>
          <w:fldChar w:fldCharType="end"/>
        </w:r>
      </w:hyperlink>
    </w:p>
    <w:p>
      <w:pPr>
        <w:pStyle w:val="TOC2"/>
        <w:tabs>
          <w:tab w:val="right" w:leader="dot" w:pos="8306"/>
        </w:tabs>
      </w:pPr>
      <w:hyperlink w:anchor="_Toc20717" w:history="1">
        <w:r>
          <w:rPr>
            <w:rFonts w:ascii="仿宋" w:eastAsia="仿宋" w:hAnsi="仿宋" w:cs="仿宋" w:hint="eastAsia"/>
            <w:lang w:eastAsia="zh-CN"/>
          </w:rPr>
          <w:t>(五)、选址综合评价</w:t>
        </w:r>
        <w:r>
          <w:tab/>
        </w:r>
        <w:r>
          <w:fldChar w:fldCharType="begin"/>
        </w:r>
        <w:r>
          <w:instrText xml:space="preserve"> PAGEREF _Toc20717 \h </w:instrText>
        </w:r>
        <w:r>
          <w:fldChar w:fldCharType="separate"/>
        </w:r>
        <w:r>
          <w:t>12</w:t>
        </w:r>
        <w:r>
          <w:fldChar w:fldCharType="end"/>
        </w:r>
      </w:hyperlink>
    </w:p>
    <w:p>
      <w:pPr>
        <w:pStyle w:val="TOC1"/>
        <w:tabs>
          <w:tab w:val="right" w:leader="dot" w:pos="8306"/>
        </w:tabs>
      </w:pPr>
      <w:hyperlink w:anchor="_Toc13507" w:history="1">
        <w:r>
          <w:rPr>
            <w:rFonts w:ascii="仿宋" w:eastAsia="仿宋" w:hAnsi="仿宋" w:cs="仿宋" w:hint="eastAsia"/>
            <w:lang w:eastAsia="zh-CN"/>
          </w:rPr>
          <w:t>四、涡旋流量计项目危机管理</w:t>
        </w:r>
        <w:r>
          <w:tab/>
        </w:r>
        <w:r>
          <w:fldChar w:fldCharType="begin"/>
        </w:r>
        <w:r>
          <w:instrText xml:space="preserve"> PAGEREF _Toc13507 \h </w:instrText>
        </w:r>
        <w:r>
          <w:fldChar w:fldCharType="separate"/>
        </w:r>
        <w:r>
          <w:t>13</w:t>
        </w:r>
        <w:r>
          <w:fldChar w:fldCharType="end"/>
        </w:r>
      </w:hyperlink>
    </w:p>
    <w:p>
      <w:pPr>
        <w:pStyle w:val="TOC2"/>
        <w:tabs>
          <w:tab w:val="right" w:leader="dot" w:pos="8306"/>
        </w:tabs>
      </w:pPr>
      <w:hyperlink w:anchor="_Toc12051" w:history="1">
        <w:r>
          <w:rPr>
            <w:rFonts w:ascii="仿宋" w:eastAsia="仿宋" w:hAnsi="仿宋" w:cs="仿宋" w:hint="eastAsia"/>
            <w:lang w:eastAsia="zh-CN"/>
          </w:rPr>
          <w:t>(一)、危机预警与识别</w:t>
        </w:r>
        <w:r>
          <w:tab/>
        </w:r>
        <w:r>
          <w:fldChar w:fldCharType="begin"/>
        </w:r>
        <w:r>
          <w:instrText xml:space="preserve"> PAGEREF _Toc12051 \h </w:instrText>
        </w:r>
        <w:r>
          <w:fldChar w:fldCharType="separate"/>
        </w:r>
        <w:r>
          <w:t>13</w:t>
        </w:r>
        <w:r>
          <w:fldChar w:fldCharType="end"/>
        </w:r>
      </w:hyperlink>
    </w:p>
    <w:p>
      <w:pPr>
        <w:pStyle w:val="TOC2"/>
        <w:tabs>
          <w:tab w:val="right" w:leader="dot" w:pos="8306"/>
        </w:tabs>
      </w:pPr>
      <w:hyperlink w:anchor="_Toc25882" w:history="1">
        <w:r>
          <w:rPr>
            <w:rFonts w:ascii="仿宋" w:eastAsia="仿宋" w:hAnsi="仿宋" w:cs="仿宋" w:hint="eastAsia"/>
            <w:lang w:eastAsia="zh-CN"/>
          </w:rPr>
          <w:t>(二)、危机应对与恢复</w:t>
        </w:r>
        <w:r>
          <w:tab/>
        </w:r>
        <w:r>
          <w:fldChar w:fldCharType="begin"/>
        </w:r>
        <w:r>
          <w:instrText xml:space="preserve"> PAGEREF _Toc25882 \h </w:instrText>
        </w:r>
        <w:r>
          <w:fldChar w:fldCharType="separate"/>
        </w:r>
        <w:r>
          <w:t>14</w:t>
        </w:r>
        <w:r>
          <w:fldChar w:fldCharType="end"/>
        </w:r>
      </w:hyperlink>
    </w:p>
    <w:p>
      <w:pPr>
        <w:pStyle w:val="TOC1"/>
        <w:tabs>
          <w:tab w:val="right" w:leader="dot" w:pos="8306"/>
        </w:tabs>
      </w:pPr>
      <w:hyperlink w:anchor="_Toc20687" w:history="1">
        <w:r>
          <w:rPr>
            <w:rFonts w:ascii="仿宋" w:eastAsia="仿宋" w:hAnsi="仿宋" w:cs="仿宋" w:hint="eastAsia"/>
            <w:lang w:eastAsia="zh-CN"/>
          </w:rPr>
          <w:t>五、涡旋流量计项目可持续发展</w:t>
        </w:r>
        <w:r>
          <w:tab/>
        </w:r>
        <w:r>
          <w:fldChar w:fldCharType="begin"/>
        </w:r>
        <w:r>
          <w:instrText xml:space="preserve"> PAGEREF _Toc20687 \h </w:instrText>
        </w:r>
        <w:r>
          <w:fldChar w:fldCharType="separate"/>
        </w:r>
        <w:r>
          <w:t>16</w:t>
        </w:r>
        <w:r>
          <w:fldChar w:fldCharType="end"/>
        </w:r>
      </w:hyperlink>
    </w:p>
    <w:p>
      <w:pPr>
        <w:pStyle w:val="TOC2"/>
        <w:tabs>
          <w:tab w:val="right" w:leader="dot" w:pos="8306"/>
        </w:tabs>
      </w:pPr>
      <w:hyperlink w:anchor="_Toc11844" w:history="1">
        <w:r>
          <w:rPr>
            <w:rFonts w:ascii="仿宋" w:eastAsia="仿宋" w:hAnsi="仿宋" w:cs="仿宋" w:hint="eastAsia"/>
            <w:lang w:eastAsia="zh-CN"/>
          </w:rPr>
          <w:t>(一)、可持续战略与实践</w:t>
        </w:r>
        <w:r>
          <w:tab/>
        </w:r>
        <w:r>
          <w:fldChar w:fldCharType="begin"/>
        </w:r>
        <w:r>
          <w:instrText xml:space="preserve"> PAGEREF _Toc11844 \h </w:instrText>
        </w:r>
        <w:r>
          <w:fldChar w:fldCharType="separate"/>
        </w:r>
        <w:r>
          <w:t>16</w:t>
        </w:r>
        <w:r>
          <w:fldChar w:fldCharType="end"/>
        </w:r>
      </w:hyperlink>
    </w:p>
    <w:p>
      <w:pPr>
        <w:pStyle w:val="TOC2"/>
        <w:tabs>
          <w:tab w:val="right" w:leader="dot" w:pos="8306"/>
        </w:tabs>
      </w:pPr>
      <w:hyperlink w:anchor="_Toc5724" w:history="1">
        <w:r>
          <w:rPr>
            <w:rFonts w:ascii="仿宋" w:eastAsia="仿宋" w:hAnsi="仿宋" w:cs="仿宋" w:hint="eastAsia"/>
            <w:lang w:eastAsia="zh-CN"/>
          </w:rPr>
          <w:t>(二)、环保与社会责任</w:t>
        </w:r>
        <w:r>
          <w:tab/>
        </w:r>
        <w:r>
          <w:fldChar w:fldCharType="begin"/>
        </w:r>
        <w:r>
          <w:instrText xml:space="preserve"> PAGEREF _Toc5724 \h </w:instrText>
        </w:r>
        <w:r>
          <w:fldChar w:fldCharType="separate"/>
        </w:r>
        <w:r>
          <w:t>16</w:t>
        </w:r>
        <w:r>
          <w:fldChar w:fldCharType="end"/>
        </w:r>
      </w:hyperlink>
    </w:p>
    <w:p>
      <w:pPr>
        <w:pStyle w:val="TOC1"/>
        <w:tabs>
          <w:tab w:val="right" w:leader="dot" w:pos="8306"/>
        </w:tabs>
      </w:pPr>
      <w:hyperlink w:anchor="_Toc30237" w:history="1">
        <w:r>
          <w:rPr>
            <w:rFonts w:ascii="仿宋" w:eastAsia="仿宋" w:hAnsi="仿宋" w:cs="仿宋" w:hint="eastAsia"/>
            <w:lang w:eastAsia="zh-CN"/>
          </w:rPr>
          <w:t>六、工艺说明</w:t>
        </w:r>
        <w:r>
          <w:tab/>
        </w:r>
        <w:r>
          <w:fldChar w:fldCharType="begin"/>
        </w:r>
        <w:r>
          <w:instrText xml:space="preserve"> PAGEREF _Toc30237 \h </w:instrText>
        </w:r>
        <w:r>
          <w:fldChar w:fldCharType="separate"/>
        </w:r>
        <w:r>
          <w:t>17</w:t>
        </w:r>
        <w:r>
          <w:fldChar w:fldCharType="end"/>
        </w:r>
      </w:hyperlink>
    </w:p>
    <w:p>
      <w:pPr>
        <w:pStyle w:val="TOC2"/>
        <w:tabs>
          <w:tab w:val="right" w:leader="dot" w:pos="8306"/>
        </w:tabs>
      </w:pPr>
      <w:hyperlink w:anchor="_Toc624" w:history="1">
        <w:r>
          <w:rPr>
            <w:rFonts w:ascii="仿宋" w:eastAsia="仿宋" w:hAnsi="仿宋" w:cs="仿宋" w:hint="eastAsia"/>
            <w:lang w:eastAsia="zh-CN"/>
          </w:rPr>
          <w:t>(一)、技术管理特点</w:t>
        </w:r>
        <w:r>
          <w:tab/>
        </w:r>
        <w:r>
          <w:fldChar w:fldCharType="begin"/>
        </w:r>
        <w:r>
          <w:instrText xml:space="preserve"> PAGEREF _Toc624 \h </w:instrText>
        </w:r>
        <w:r>
          <w:fldChar w:fldCharType="separate"/>
        </w:r>
        <w:r>
          <w:t>17</w:t>
        </w:r>
        <w:r>
          <w:fldChar w:fldCharType="end"/>
        </w:r>
      </w:hyperlink>
    </w:p>
    <w:p>
      <w:pPr>
        <w:pStyle w:val="TOC2"/>
        <w:tabs>
          <w:tab w:val="right" w:leader="dot" w:pos="8306"/>
        </w:tabs>
      </w:pPr>
      <w:hyperlink w:anchor="_Toc16297" w:history="1">
        <w:r>
          <w:rPr>
            <w:rFonts w:ascii="仿宋" w:eastAsia="仿宋" w:hAnsi="仿宋" w:cs="仿宋" w:hint="eastAsia"/>
            <w:lang w:eastAsia="zh-CN"/>
          </w:rPr>
          <w:t>(二)、涡旋流量计项目工艺技术设计方案</w:t>
        </w:r>
        <w:r>
          <w:tab/>
        </w:r>
        <w:r>
          <w:fldChar w:fldCharType="begin"/>
        </w:r>
        <w:r>
          <w:instrText xml:space="preserve"> PAGEREF _Toc16297 \h </w:instrText>
        </w:r>
        <w:r>
          <w:fldChar w:fldCharType="separate"/>
        </w:r>
        <w:r>
          <w:t>18</w:t>
        </w:r>
        <w:r>
          <w:fldChar w:fldCharType="end"/>
        </w:r>
      </w:hyperlink>
    </w:p>
    <w:p>
      <w:pPr>
        <w:pStyle w:val="TOC2"/>
        <w:tabs>
          <w:tab w:val="right" w:leader="dot" w:pos="8306"/>
        </w:tabs>
      </w:pPr>
      <w:hyperlink w:anchor="_Toc29332" w:history="1">
        <w:r>
          <w:rPr>
            <w:rFonts w:ascii="仿宋" w:eastAsia="仿宋" w:hAnsi="仿宋" w:cs="仿宋" w:hint="eastAsia"/>
            <w:lang w:eastAsia="zh-CN"/>
          </w:rPr>
          <w:t>(三)、设备选型方案</w:t>
        </w:r>
        <w:r>
          <w:tab/>
        </w:r>
        <w:r>
          <w:fldChar w:fldCharType="begin"/>
        </w:r>
        <w:r>
          <w:instrText xml:space="preserve"> PAGEREF _Toc29332 \h </w:instrText>
        </w:r>
        <w:r>
          <w:fldChar w:fldCharType="separate"/>
        </w:r>
        <w:r>
          <w:t>20</w:t>
        </w:r>
        <w:r>
          <w:fldChar w:fldCharType="end"/>
        </w:r>
      </w:hyperlink>
    </w:p>
    <w:p>
      <w:pPr>
        <w:pStyle w:val="TOC1"/>
        <w:tabs>
          <w:tab w:val="right" w:leader="dot" w:pos="8306"/>
        </w:tabs>
      </w:pPr>
      <w:hyperlink w:anchor="_Toc9850" w:history="1">
        <w:r>
          <w:rPr>
            <w:rFonts w:ascii="仿宋" w:eastAsia="仿宋" w:hAnsi="仿宋" w:cs="仿宋" w:hint="eastAsia"/>
            <w:lang w:eastAsia="zh-CN"/>
          </w:rPr>
          <w:t>七、涡旋流量计项目人力资源培养与发展</w:t>
        </w:r>
        <w:r>
          <w:tab/>
        </w:r>
        <w:r>
          <w:fldChar w:fldCharType="begin"/>
        </w:r>
        <w:r>
          <w:instrText xml:space="preserve"> PAGEREF _Toc9850 \h </w:instrText>
        </w:r>
        <w:r>
          <w:fldChar w:fldCharType="separate"/>
        </w:r>
        <w:r>
          <w:t>21</w:t>
        </w:r>
        <w:r>
          <w:fldChar w:fldCharType="end"/>
        </w:r>
      </w:hyperlink>
    </w:p>
    <w:p>
      <w:pPr>
        <w:pStyle w:val="TOC2"/>
        <w:tabs>
          <w:tab w:val="right" w:leader="dot" w:pos="8306"/>
        </w:tabs>
      </w:pPr>
      <w:hyperlink w:anchor="_Toc16261" w:history="1">
        <w:r>
          <w:rPr>
            <w:rFonts w:ascii="仿宋" w:eastAsia="仿宋" w:hAnsi="仿宋" w:cs="仿宋" w:hint="eastAsia"/>
            <w:lang w:eastAsia="zh-CN"/>
          </w:rPr>
          <w:t>(一)、人才需求与规划</w:t>
        </w:r>
        <w:r>
          <w:tab/>
        </w:r>
        <w:r>
          <w:fldChar w:fldCharType="begin"/>
        </w:r>
        <w:r>
          <w:instrText xml:space="preserve"> PAGEREF _Toc16261 \h </w:instrText>
        </w:r>
        <w:r>
          <w:fldChar w:fldCharType="separate"/>
        </w:r>
        <w:r>
          <w:t>21</w:t>
        </w:r>
        <w:r>
          <w:fldChar w:fldCharType="end"/>
        </w:r>
      </w:hyperlink>
    </w:p>
    <w:p>
      <w:pPr>
        <w:pStyle w:val="TOC2"/>
        <w:tabs>
          <w:tab w:val="right" w:leader="dot" w:pos="8306"/>
        </w:tabs>
      </w:pPr>
      <w:hyperlink w:anchor="_Toc17952" w:history="1">
        <w:r>
          <w:rPr>
            <w:rFonts w:ascii="仿宋" w:eastAsia="仿宋" w:hAnsi="仿宋" w:cs="仿宋" w:hint="eastAsia"/>
            <w:lang w:eastAsia="zh-CN"/>
          </w:rPr>
          <w:t>(二)、培训与发展计划</w:t>
        </w:r>
        <w:r>
          <w:tab/>
        </w:r>
        <w:r>
          <w:fldChar w:fldCharType="begin"/>
        </w:r>
        <w:r>
          <w:instrText xml:space="preserve"> PAGEREF _Toc17952 \h </w:instrText>
        </w:r>
        <w:r>
          <w:fldChar w:fldCharType="separate"/>
        </w:r>
        <w:r>
          <w:t>21</w:t>
        </w:r>
        <w:r>
          <w:fldChar w:fldCharType="end"/>
        </w:r>
      </w:hyperlink>
    </w:p>
    <w:p>
      <w:pPr>
        <w:pStyle w:val="TOC1"/>
        <w:tabs>
          <w:tab w:val="right" w:leader="dot" w:pos="8306"/>
        </w:tabs>
      </w:pPr>
      <w:hyperlink w:anchor="_Toc11589" w:history="1">
        <w:r>
          <w:rPr>
            <w:rFonts w:ascii="仿宋" w:eastAsia="仿宋" w:hAnsi="仿宋" w:cs="仿宋" w:hint="eastAsia"/>
            <w:lang w:eastAsia="zh-CN"/>
          </w:rPr>
          <w:t>八、生产安全保护</w:t>
        </w:r>
        <w:r>
          <w:tab/>
        </w:r>
        <w:r>
          <w:fldChar w:fldCharType="begin"/>
        </w:r>
        <w:r>
          <w:instrText xml:space="preserve"> PAGEREF _Toc11589 \h </w:instrText>
        </w:r>
        <w:r>
          <w:fldChar w:fldCharType="separate"/>
        </w:r>
        <w:r>
          <w:t>22</w:t>
        </w:r>
        <w:r>
          <w:fldChar w:fldCharType="end"/>
        </w:r>
      </w:hyperlink>
    </w:p>
    <w:p>
      <w:pPr>
        <w:pStyle w:val="TOC2"/>
        <w:tabs>
          <w:tab w:val="right" w:leader="dot" w:pos="8306"/>
        </w:tabs>
      </w:pPr>
      <w:hyperlink w:anchor="_Toc30310" w:history="1">
        <w:r>
          <w:rPr>
            <w:rFonts w:ascii="仿宋" w:eastAsia="仿宋" w:hAnsi="仿宋" w:cs="仿宋" w:hint="eastAsia"/>
            <w:lang w:eastAsia="zh-CN"/>
          </w:rPr>
          <w:t>(一)、消防安全</w:t>
        </w:r>
        <w:r>
          <w:tab/>
        </w:r>
        <w:r>
          <w:fldChar w:fldCharType="begin"/>
        </w:r>
        <w:r>
          <w:instrText xml:space="preserve"> PAGEREF _Toc30310 \h </w:instrText>
        </w:r>
        <w:r>
          <w:fldChar w:fldCharType="separate"/>
        </w:r>
        <w:r>
          <w:t>22</w:t>
        </w:r>
        <w:r>
          <w:fldChar w:fldCharType="end"/>
        </w:r>
      </w:hyperlink>
    </w:p>
    <w:p>
      <w:pPr>
        <w:pStyle w:val="TOC2"/>
        <w:tabs>
          <w:tab w:val="right" w:leader="dot" w:pos="8306"/>
        </w:tabs>
      </w:pPr>
      <w:hyperlink w:anchor="_Toc4353" w:history="1">
        <w:r>
          <w:rPr>
            <w:rFonts w:ascii="仿宋" w:eastAsia="仿宋" w:hAnsi="仿宋" w:cs="仿宋" w:hint="eastAsia"/>
            <w:lang w:eastAsia="zh-CN"/>
          </w:rPr>
          <w:t>(二)、防火防爆总图布置措施</w:t>
        </w:r>
        <w:r>
          <w:tab/>
        </w:r>
        <w:r>
          <w:fldChar w:fldCharType="begin"/>
        </w:r>
        <w:r>
          <w:instrText xml:space="preserve"> PAGEREF _Toc4353 \h </w:instrText>
        </w:r>
        <w:r>
          <w:fldChar w:fldCharType="separate"/>
        </w:r>
        <w:r>
          <w:t>24</w:t>
        </w:r>
        <w:r>
          <w:fldChar w:fldCharType="end"/>
        </w:r>
      </w:hyperlink>
    </w:p>
    <w:p>
      <w:pPr>
        <w:pStyle w:val="TOC2"/>
        <w:tabs>
          <w:tab w:val="right" w:leader="dot" w:pos="8306"/>
        </w:tabs>
      </w:pPr>
      <w:hyperlink w:anchor="_Toc18983" w:history="1">
        <w:r>
          <w:rPr>
            <w:rFonts w:ascii="仿宋" w:eastAsia="仿宋" w:hAnsi="仿宋" w:cs="仿宋" w:hint="eastAsia"/>
            <w:lang w:eastAsia="zh-CN"/>
          </w:rPr>
          <w:t>(三)、自然灾害防范措施</w:t>
        </w:r>
        <w:r>
          <w:tab/>
        </w:r>
        <w:r>
          <w:fldChar w:fldCharType="begin"/>
        </w:r>
        <w:r>
          <w:instrText xml:space="preserve"> PAGEREF _Toc18983 \h </w:instrText>
        </w:r>
        <w:r>
          <w:fldChar w:fldCharType="separate"/>
        </w:r>
        <w:r>
          <w:t>24</w:t>
        </w:r>
        <w:r>
          <w:fldChar w:fldCharType="end"/>
        </w:r>
      </w:hyperlink>
    </w:p>
    <w:p>
      <w:pPr>
        <w:pStyle w:val="TOC2"/>
        <w:tabs>
          <w:tab w:val="right" w:leader="dot" w:pos="8306"/>
        </w:tabs>
      </w:pPr>
      <w:hyperlink w:anchor="_Toc772" w:history="1">
        <w:r>
          <w:rPr>
            <w:rFonts w:ascii="仿宋" w:eastAsia="仿宋" w:hAnsi="仿宋" w:cs="仿宋" w:hint="eastAsia"/>
            <w:lang w:eastAsia="zh-CN"/>
          </w:rPr>
          <w:t>(四)、安全色及安全标志使用要求</w:t>
        </w:r>
        <w:r>
          <w:tab/>
        </w:r>
        <w:r>
          <w:fldChar w:fldCharType="begin"/>
        </w:r>
        <w:r>
          <w:instrText xml:space="preserve"> PAGEREF _Toc772 \h </w:instrText>
        </w:r>
        <w:r>
          <w:fldChar w:fldCharType="separate"/>
        </w:r>
        <w:r>
          <w:t>25</w:t>
        </w:r>
        <w:r>
          <w:fldChar w:fldCharType="end"/>
        </w:r>
      </w:hyperlink>
    </w:p>
    <w:p>
      <w:pPr>
        <w:pStyle w:val="TOC2"/>
        <w:tabs>
          <w:tab w:val="right" w:leader="dot" w:pos="8306"/>
        </w:tabs>
      </w:pPr>
      <w:hyperlink w:anchor="_Toc28147" w:history="1">
        <w:r>
          <w:rPr>
            <w:rFonts w:ascii="仿宋" w:eastAsia="仿宋" w:hAnsi="仿宋" w:cs="仿宋" w:hint="eastAsia"/>
            <w:lang w:eastAsia="zh-CN"/>
          </w:rPr>
          <w:t>(五)、防尘防毒措施</w:t>
        </w:r>
        <w:r>
          <w:tab/>
        </w:r>
        <w:r>
          <w:fldChar w:fldCharType="begin"/>
        </w:r>
        <w:r>
          <w:instrText xml:space="preserve"> PAGEREF _Toc28147 \h </w:instrText>
        </w:r>
        <w:r>
          <w:fldChar w:fldCharType="separate"/>
        </w:r>
        <w:r>
          <w:t>26</w:t>
        </w:r>
        <w:r>
          <w:fldChar w:fldCharType="end"/>
        </w:r>
      </w:hyperlink>
    </w:p>
    <w:p>
      <w:pPr>
        <w:pStyle w:val="TOC2"/>
        <w:tabs>
          <w:tab w:val="right" w:leader="dot" w:pos="8306"/>
        </w:tabs>
      </w:pPr>
      <w:hyperlink w:anchor="_Toc25921" w:history="1">
        <w:r>
          <w:rPr>
            <w:rFonts w:ascii="仿宋" w:eastAsia="仿宋" w:hAnsi="仿宋" w:cs="仿宋" w:hint="eastAsia"/>
            <w:lang w:eastAsia="zh-CN"/>
          </w:rPr>
          <w:t>(六)、防静电、触电防护及防雷措施</w:t>
        </w:r>
        <w:r>
          <w:tab/>
        </w:r>
        <w:r>
          <w:fldChar w:fldCharType="begin"/>
        </w:r>
        <w:r>
          <w:instrText xml:space="preserve"> PAGEREF _Toc25921 \h </w:instrText>
        </w:r>
        <w:r>
          <w:fldChar w:fldCharType="separate"/>
        </w:r>
        <w:r>
          <w:t>27</w:t>
        </w:r>
        <w:r>
          <w:fldChar w:fldCharType="end"/>
        </w:r>
      </w:hyperlink>
    </w:p>
    <w:p>
      <w:pPr>
        <w:pStyle w:val="TOC2"/>
        <w:tabs>
          <w:tab w:val="right" w:leader="dot" w:pos="8306"/>
        </w:tabs>
      </w:pPr>
      <w:hyperlink w:anchor="_Toc11505" w:history="1">
        <w:r>
          <w:rPr>
            <w:rFonts w:ascii="仿宋" w:eastAsia="仿宋" w:hAnsi="仿宋" w:cs="仿宋" w:hint="eastAsia"/>
            <w:lang w:eastAsia="zh-CN"/>
          </w:rPr>
          <w:t>(七)、机械设备安全保障措施</w:t>
        </w:r>
        <w:r>
          <w:tab/>
        </w:r>
        <w:r>
          <w:fldChar w:fldCharType="begin"/>
        </w:r>
        <w:r>
          <w:instrText xml:space="preserve"> PAGEREF _Toc11505 \h </w:instrText>
        </w:r>
        <w:r>
          <w:fldChar w:fldCharType="separate"/>
        </w:r>
        <w:r>
          <w:t>29</w:t>
        </w:r>
        <w:r>
          <w:fldChar w:fldCharType="end"/>
        </w:r>
      </w:hyperlink>
    </w:p>
    <w:p>
      <w:pPr>
        <w:pStyle w:val="TOC1"/>
        <w:tabs>
          <w:tab w:val="right" w:leader="dot" w:pos="8306"/>
        </w:tabs>
      </w:pPr>
      <w:hyperlink w:anchor="_Toc2885" w:history="1">
        <w:r>
          <w:rPr>
            <w:rFonts w:ascii="仿宋" w:eastAsia="仿宋" w:hAnsi="仿宋" w:cs="仿宋" w:hint="eastAsia"/>
            <w:lang w:eastAsia="zh-CN"/>
          </w:rPr>
          <w:t>九、涡旋流量计项目创新与研发</w:t>
        </w:r>
        <w:r>
          <w:tab/>
        </w:r>
        <w:r>
          <w:fldChar w:fldCharType="begin"/>
        </w:r>
        <w:r>
          <w:instrText xml:space="preserve"> PAGEREF _Toc2885 \h </w:instrText>
        </w:r>
        <w:r>
          <w:fldChar w:fldCharType="separate"/>
        </w:r>
        <w:r>
          <w:t>30</w:t>
        </w:r>
        <w:r>
          <w:fldChar w:fldCharType="end"/>
        </w:r>
      </w:hyperlink>
    </w:p>
    <w:p>
      <w:pPr>
        <w:pStyle w:val="TOC2"/>
        <w:tabs>
          <w:tab w:val="right" w:leader="dot" w:pos="8306"/>
        </w:tabs>
      </w:pPr>
      <w:hyperlink w:anchor="_Toc21904" w:history="1">
        <w:r>
          <w:rPr>
            <w:rFonts w:ascii="仿宋" w:eastAsia="仿宋" w:hAnsi="仿宋" w:cs="仿宋" w:hint="eastAsia"/>
            <w:lang w:eastAsia="zh-CN"/>
          </w:rPr>
          <w:t>(一)、创新策略与方向</w:t>
        </w:r>
        <w:r>
          <w:tab/>
        </w:r>
        <w:r>
          <w:fldChar w:fldCharType="begin"/>
        </w:r>
        <w:r>
          <w:instrText xml:space="preserve"> PAGEREF _Toc21904 \h </w:instrText>
        </w:r>
        <w:r>
          <w:fldChar w:fldCharType="separate"/>
        </w:r>
        <w:r>
          <w:t>30</w:t>
        </w:r>
        <w:r>
          <w:fldChar w:fldCharType="end"/>
        </w:r>
      </w:hyperlink>
    </w:p>
    <w:p>
      <w:pPr>
        <w:pStyle w:val="TOC2"/>
        <w:tabs>
          <w:tab w:val="right" w:leader="dot" w:pos="8306"/>
        </w:tabs>
      </w:pPr>
      <w:hyperlink w:anchor="_Toc30343" w:history="1">
        <w:r>
          <w:rPr>
            <w:rFonts w:ascii="仿宋" w:eastAsia="仿宋" w:hAnsi="仿宋" w:cs="仿宋" w:hint="eastAsia"/>
            <w:lang w:eastAsia="zh-CN"/>
          </w:rPr>
          <w:t>(二)、研发规划与投入</w:t>
        </w:r>
        <w:r>
          <w:tab/>
        </w:r>
        <w:r>
          <w:fldChar w:fldCharType="begin"/>
        </w:r>
        <w:r>
          <w:instrText xml:space="preserve"> PAGEREF _Toc30343 \h </w:instrText>
        </w:r>
        <w:r>
          <w:fldChar w:fldCharType="separate"/>
        </w:r>
        <w:r>
          <w:t>31</w:t>
        </w:r>
        <w:r>
          <w:fldChar w:fldCharType="end"/>
        </w:r>
      </w:hyperlink>
    </w:p>
    <w:p>
      <w:pPr>
        <w:pStyle w:val="TOC1"/>
        <w:tabs>
          <w:tab w:val="right" w:leader="dot" w:pos="8306"/>
        </w:tabs>
      </w:pPr>
      <w:hyperlink w:anchor="_Toc17675" w:history="1">
        <w:r>
          <w:rPr>
            <w:rFonts w:ascii="仿宋" w:eastAsia="仿宋" w:hAnsi="仿宋" w:cs="仿宋" w:hint="eastAsia"/>
            <w:lang w:eastAsia="zh-CN"/>
          </w:rPr>
          <w:t>十、涡旋流量计项目财务管理</w:t>
        </w:r>
        <w:r>
          <w:tab/>
        </w:r>
        <w:r>
          <w:fldChar w:fldCharType="begin"/>
        </w:r>
        <w:r>
          <w:instrText xml:space="preserve"> PAGEREF _Toc17675 \h </w:instrText>
        </w:r>
        <w:r>
          <w:fldChar w:fldCharType="separate"/>
        </w:r>
        <w:r>
          <w:t>33</w:t>
        </w:r>
        <w:r>
          <w:fldChar w:fldCharType="end"/>
        </w:r>
      </w:hyperlink>
    </w:p>
    <w:p>
      <w:pPr>
        <w:pStyle w:val="TOC2"/>
        <w:tabs>
          <w:tab w:val="right" w:leader="dot" w:pos="8306"/>
        </w:tabs>
      </w:pPr>
      <w:hyperlink w:anchor="_Toc29300" w:history="1">
        <w:r>
          <w:rPr>
            <w:rFonts w:ascii="仿宋" w:eastAsia="仿宋" w:hAnsi="仿宋" w:cs="仿宋" w:hint="eastAsia"/>
            <w:lang w:eastAsia="zh-CN"/>
          </w:rPr>
          <w:t>(一)、资金需求大</w:t>
        </w:r>
        <w:r>
          <w:tab/>
        </w:r>
        <w:r>
          <w:fldChar w:fldCharType="begin"/>
        </w:r>
        <w:r>
          <w:instrText xml:space="preserve"> PAGEREF _Toc29300 \h </w:instrText>
        </w:r>
        <w:r>
          <w:fldChar w:fldCharType="separate"/>
        </w:r>
        <w:r>
          <w:t>33</w:t>
        </w:r>
        <w:r>
          <w:fldChar w:fldCharType="end"/>
        </w:r>
      </w:hyperlink>
    </w:p>
    <w:p>
      <w:pPr>
        <w:pStyle w:val="TOC2"/>
        <w:tabs>
          <w:tab w:val="right" w:leader="dot" w:pos="8306"/>
        </w:tabs>
      </w:pPr>
      <w:hyperlink w:anchor="_Toc22479" w:history="1">
        <w:r>
          <w:rPr>
            <w:rFonts w:ascii="仿宋" w:eastAsia="仿宋" w:hAnsi="仿宋" w:cs="仿宋" w:hint="eastAsia"/>
            <w:lang w:eastAsia="zh-CN"/>
          </w:rPr>
          <w:t>(二)、研发周期长</w:t>
        </w:r>
        <w:r>
          <w:tab/>
        </w:r>
        <w:r>
          <w:fldChar w:fldCharType="begin"/>
        </w:r>
        <w:r>
          <w:instrText xml:space="preserve"> PAGEREF _Toc22479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122" w:history="1">
        <w:r>
          <w:rPr>
            <w:rFonts w:ascii="仿宋" w:eastAsia="仿宋" w:hAnsi="仿宋" w:cs="仿宋" w:hint="eastAsia"/>
            <w:lang w:eastAsia="zh-CN"/>
          </w:rPr>
          <w:t>(三)、市场风险大</w:t>
        </w:r>
        <w:r>
          <w:tab/>
        </w:r>
        <w:r>
          <w:fldChar w:fldCharType="begin"/>
        </w:r>
        <w:r>
          <w:instrText xml:space="preserve"> PAGEREF _Toc30122 \h </w:instrText>
        </w:r>
        <w:r>
          <w:fldChar w:fldCharType="separate"/>
        </w:r>
        <w:r>
          <w:t>35</w:t>
        </w:r>
        <w:r>
          <w:fldChar w:fldCharType="end"/>
        </w:r>
      </w:hyperlink>
    </w:p>
    <w:p>
      <w:pPr>
        <w:pStyle w:val="TOC2"/>
        <w:tabs>
          <w:tab w:val="right" w:leader="dot" w:pos="8306"/>
        </w:tabs>
      </w:pPr>
      <w:hyperlink w:anchor="_Toc11839" w:history="1">
        <w:r>
          <w:rPr>
            <w:rFonts w:ascii="仿宋" w:eastAsia="仿宋" w:hAnsi="仿宋" w:cs="仿宋" w:hint="eastAsia"/>
            <w:lang w:eastAsia="zh-CN"/>
          </w:rPr>
          <w:t>(四)、利润率高</w:t>
        </w:r>
        <w:r>
          <w:tab/>
        </w:r>
        <w:r>
          <w:fldChar w:fldCharType="begin"/>
        </w:r>
        <w:r>
          <w:instrText xml:space="preserve"> PAGEREF _Toc11839 \h </w:instrText>
        </w:r>
        <w:r>
          <w:fldChar w:fldCharType="separate"/>
        </w:r>
        <w:r>
          <w:t>38</w:t>
        </w:r>
        <w:r>
          <w:fldChar w:fldCharType="end"/>
        </w:r>
      </w:hyperlink>
    </w:p>
    <w:p>
      <w:pPr>
        <w:pStyle w:val="TOC1"/>
        <w:tabs>
          <w:tab w:val="right" w:leader="dot" w:pos="8306"/>
        </w:tabs>
      </w:pPr>
      <w:hyperlink w:anchor="_Toc6721" w:history="1">
        <w:r>
          <w:rPr>
            <w:rFonts w:ascii="仿宋" w:eastAsia="仿宋" w:hAnsi="仿宋" w:cs="仿宋" w:hint="eastAsia"/>
            <w:lang w:eastAsia="zh-CN"/>
          </w:rPr>
          <w:t>十一、涡旋流量计项目人力资源管理</w:t>
        </w:r>
        <w:r>
          <w:tab/>
        </w:r>
        <w:r>
          <w:fldChar w:fldCharType="begin"/>
        </w:r>
        <w:r>
          <w:instrText xml:space="preserve"> PAGEREF _Toc6721 \h </w:instrText>
        </w:r>
        <w:r>
          <w:fldChar w:fldCharType="separate"/>
        </w:r>
        <w:r>
          <w:t>40</w:t>
        </w:r>
        <w:r>
          <w:fldChar w:fldCharType="end"/>
        </w:r>
      </w:hyperlink>
    </w:p>
    <w:p>
      <w:pPr>
        <w:pStyle w:val="TOC2"/>
        <w:tabs>
          <w:tab w:val="right" w:leader="dot" w:pos="8306"/>
        </w:tabs>
      </w:pPr>
      <w:hyperlink w:anchor="_Toc28780" w:history="1">
        <w:r>
          <w:rPr>
            <w:rFonts w:ascii="仿宋" w:eastAsia="仿宋" w:hAnsi="仿宋" w:cs="仿宋" w:hint="eastAsia"/>
            <w:lang w:eastAsia="zh-CN"/>
          </w:rPr>
          <w:t>(一)、建立健全的预算管理制度</w:t>
        </w:r>
        <w:r>
          <w:tab/>
        </w:r>
        <w:r>
          <w:fldChar w:fldCharType="begin"/>
        </w:r>
        <w:r>
          <w:instrText xml:space="preserve"> PAGEREF _Toc28780 \h </w:instrText>
        </w:r>
        <w:r>
          <w:fldChar w:fldCharType="separate"/>
        </w:r>
        <w:r>
          <w:t>40</w:t>
        </w:r>
        <w:r>
          <w:fldChar w:fldCharType="end"/>
        </w:r>
      </w:hyperlink>
    </w:p>
    <w:p>
      <w:pPr>
        <w:pStyle w:val="TOC2"/>
        <w:tabs>
          <w:tab w:val="right" w:leader="dot" w:pos="8306"/>
        </w:tabs>
      </w:pPr>
      <w:hyperlink w:anchor="_Toc19724" w:history="1">
        <w:r>
          <w:rPr>
            <w:rFonts w:ascii="仿宋" w:eastAsia="仿宋" w:hAnsi="仿宋" w:cs="仿宋" w:hint="eastAsia"/>
            <w:lang w:eastAsia="zh-CN"/>
          </w:rPr>
          <w:t>(二)、加强资金流动监控</w:t>
        </w:r>
        <w:r>
          <w:tab/>
        </w:r>
        <w:r>
          <w:fldChar w:fldCharType="begin"/>
        </w:r>
        <w:r>
          <w:instrText xml:space="preserve"> PAGEREF _Toc19724 \h </w:instrText>
        </w:r>
        <w:r>
          <w:fldChar w:fldCharType="separate"/>
        </w:r>
        <w:r>
          <w:t>42</w:t>
        </w:r>
        <w:r>
          <w:fldChar w:fldCharType="end"/>
        </w:r>
      </w:hyperlink>
    </w:p>
    <w:p>
      <w:pPr>
        <w:pStyle w:val="TOC2"/>
        <w:tabs>
          <w:tab w:val="right" w:leader="dot" w:pos="8306"/>
        </w:tabs>
      </w:pPr>
      <w:hyperlink w:anchor="_Toc20665" w:history="1">
        <w:r>
          <w:rPr>
            <w:rFonts w:ascii="仿宋" w:eastAsia="仿宋" w:hAnsi="仿宋" w:cs="仿宋" w:hint="eastAsia"/>
            <w:lang w:eastAsia="zh-CN"/>
          </w:rPr>
          <w:t>(三)、制定完善的风险控制机制</w:t>
        </w:r>
        <w:r>
          <w:tab/>
        </w:r>
        <w:r>
          <w:fldChar w:fldCharType="begin"/>
        </w:r>
        <w:r>
          <w:instrText xml:space="preserve"> PAGEREF _Toc20665 \h </w:instrText>
        </w:r>
        <w:r>
          <w:fldChar w:fldCharType="separate"/>
        </w:r>
        <w:r>
          <w:t>43</w:t>
        </w:r>
        <w:r>
          <w:fldChar w:fldCharType="end"/>
        </w:r>
      </w:hyperlink>
    </w:p>
    <w:p>
      <w:pPr>
        <w:pStyle w:val="TOC2"/>
        <w:tabs>
          <w:tab w:val="right" w:leader="dot" w:pos="8306"/>
        </w:tabs>
      </w:pPr>
      <w:hyperlink w:anchor="_Toc5179" w:history="1">
        <w:r>
          <w:rPr>
            <w:rFonts w:ascii="仿宋" w:eastAsia="仿宋" w:hAnsi="仿宋" w:cs="仿宋" w:hint="eastAsia"/>
            <w:lang w:eastAsia="zh-CN"/>
          </w:rPr>
          <w:t>(四)、优化成本管理</w:t>
        </w:r>
        <w:r>
          <w:tab/>
        </w:r>
        <w:r>
          <w:fldChar w:fldCharType="begin"/>
        </w:r>
        <w:r>
          <w:instrText xml:space="preserve"> PAGEREF _Toc5179 \h </w:instrText>
        </w:r>
        <w:r>
          <w:fldChar w:fldCharType="separate"/>
        </w:r>
        <w:r>
          <w:t>44</w:t>
        </w:r>
        <w:r>
          <w:fldChar w:fldCharType="end"/>
        </w:r>
      </w:hyperlink>
    </w:p>
    <w:p>
      <w:pPr>
        <w:pStyle w:val="TOC1"/>
        <w:tabs>
          <w:tab w:val="right" w:leader="dot" w:pos="8306"/>
        </w:tabs>
      </w:pPr>
      <w:hyperlink w:anchor="_Toc19594" w:history="1">
        <w:r>
          <w:rPr>
            <w:rFonts w:ascii="仿宋" w:eastAsia="仿宋" w:hAnsi="仿宋" w:cs="仿宋" w:hint="eastAsia"/>
            <w:lang w:eastAsia="zh-CN"/>
          </w:rPr>
          <w:t>十二、涡旋流量计项目技术管理</w:t>
        </w:r>
        <w:r>
          <w:tab/>
        </w:r>
        <w:r>
          <w:fldChar w:fldCharType="begin"/>
        </w:r>
        <w:r>
          <w:instrText xml:space="preserve"> PAGEREF _Toc19594 \h </w:instrText>
        </w:r>
        <w:r>
          <w:fldChar w:fldCharType="separate"/>
        </w:r>
        <w:r>
          <w:t>46</w:t>
        </w:r>
        <w:r>
          <w:fldChar w:fldCharType="end"/>
        </w:r>
      </w:hyperlink>
    </w:p>
    <w:p>
      <w:pPr>
        <w:pStyle w:val="TOC2"/>
        <w:tabs>
          <w:tab w:val="right" w:leader="dot" w:pos="8306"/>
        </w:tabs>
      </w:pPr>
      <w:hyperlink w:anchor="_Toc4043" w:history="1">
        <w:r>
          <w:rPr>
            <w:rFonts w:ascii="仿宋" w:eastAsia="仿宋" w:hAnsi="仿宋" w:cs="仿宋" w:hint="eastAsia"/>
            <w:lang w:eastAsia="zh-CN"/>
          </w:rPr>
          <w:t>(一)、技术方案选用方向</w:t>
        </w:r>
        <w:r>
          <w:tab/>
        </w:r>
        <w:r>
          <w:fldChar w:fldCharType="begin"/>
        </w:r>
        <w:r>
          <w:instrText xml:space="preserve"> PAGEREF _Toc4043 \h </w:instrText>
        </w:r>
        <w:r>
          <w:fldChar w:fldCharType="separate"/>
        </w:r>
        <w:r>
          <w:t>46</w:t>
        </w:r>
        <w:r>
          <w:fldChar w:fldCharType="end"/>
        </w:r>
      </w:hyperlink>
    </w:p>
    <w:p>
      <w:pPr>
        <w:pStyle w:val="TOC2"/>
        <w:tabs>
          <w:tab w:val="right" w:leader="dot" w:pos="8306"/>
        </w:tabs>
      </w:pPr>
      <w:hyperlink w:anchor="_Toc25448" w:history="1">
        <w:r>
          <w:rPr>
            <w:rFonts w:ascii="仿宋" w:eastAsia="仿宋" w:hAnsi="仿宋" w:cs="仿宋" w:hint="eastAsia"/>
            <w:lang w:eastAsia="zh-CN"/>
          </w:rPr>
          <w:t>(二)、工艺技术方案选用原则</w:t>
        </w:r>
        <w:r>
          <w:tab/>
        </w:r>
        <w:r>
          <w:fldChar w:fldCharType="begin"/>
        </w:r>
        <w:r>
          <w:instrText xml:space="preserve"> PAGEREF _Toc25448 \h </w:instrText>
        </w:r>
        <w:r>
          <w:fldChar w:fldCharType="separate"/>
        </w:r>
        <w:r>
          <w:t>47</w:t>
        </w:r>
        <w:r>
          <w:fldChar w:fldCharType="end"/>
        </w:r>
      </w:hyperlink>
    </w:p>
    <w:p>
      <w:pPr>
        <w:pStyle w:val="TOC2"/>
        <w:tabs>
          <w:tab w:val="right" w:leader="dot" w:pos="8306"/>
        </w:tabs>
      </w:pPr>
      <w:hyperlink w:anchor="_Toc10912" w:history="1">
        <w:r>
          <w:rPr>
            <w:rFonts w:ascii="仿宋" w:eastAsia="仿宋" w:hAnsi="仿宋" w:cs="仿宋" w:hint="eastAsia"/>
            <w:lang w:eastAsia="zh-CN"/>
          </w:rPr>
          <w:t>(三)、工艺技术方案要求</w:t>
        </w:r>
        <w:r>
          <w:tab/>
        </w:r>
        <w:r>
          <w:fldChar w:fldCharType="begin"/>
        </w:r>
        <w:r>
          <w:instrText xml:space="preserve"> PAGEREF _Toc10912 \h </w:instrText>
        </w:r>
        <w:r>
          <w:fldChar w:fldCharType="separate"/>
        </w:r>
        <w:r>
          <w:t>50</w:t>
        </w:r>
        <w:r>
          <w:fldChar w:fldCharType="end"/>
        </w:r>
      </w:hyperlink>
    </w:p>
    <w:p>
      <w:pPr>
        <w:pStyle w:val="TOC1"/>
        <w:tabs>
          <w:tab w:val="right" w:leader="dot" w:pos="8306"/>
        </w:tabs>
      </w:pPr>
      <w:hyperlink w:anchor="_Toc63" w:history="1">
        <w:r>
          <w:rPr>
            <w:rFonts w:ascii="仿宋" w:eastAsia="仿宋" w:hAnsi="仿宋" w:cs="仿宋" w:hint="eastAsia"/>
            <w:lang w:eastAsia="zh-CN"/>
          </w:rPr>
          <w:t>十三、利益相关者分析与沟通计划</w:t>
        </w:r>
        <w:r>
          <w:tab/>
        </w:r>
        <w:r>
          <w:fldChar w:fldCharType="begin"/>
        </w:r>
        <w:r>
          <w:instrText xml:space="preserve"> PAGEREF _Toc63 \h </w:instrText>
        </w:r>
        <w:r>
          <w:fldChar w:fldCharType="separate"/>
        </w:r>
        <w:r>
          <w:t>52</w:t>
        </w:r>
        <w:r>
          <w:fldChar w:fldCharType="end"/>
        </w:r>
      </w:hyperlink>
    </w:p>
    <w:p>
      <w:pPr>
        <w:pStyle w:val="TOC2"/>
        <w:tabs>
          <w:tab w:val="right" w:leader="dot" w:pos="8306"/>
        </w:tabs>
      </w:pPr>
      <w:hyperlink w:anchor="_Toc26940" w:history="1">
        <w:r>
          <w:rPr>
            <w:rFonts w:ascii="仿宋" w:eastAsia="仿宋" w:hAnsi="仿宋" w:cs="仿宋" w:hint="eastAsia"/>
            <w:lang w:eastAsia="zh-CN"/>
          </w:rPr>
          <w:t>(一)、利益相关者分析</w:t>
        </w:r>
        <w:r>
          <w:tab/>
        </w:r>
        <w:r>
          <w:fldChar w:fldCharType="begin"/>
        </w:r>
        <w:r>
          <w:instrText xml:space="preserve"> PAGEREF _Toc26940 \h </w:instrText>
        </w:r>
        <w:r>
          <w:fldChar w:fldCharType="separate"/>
        </w:r>
        <w:r>
          <w:t>52</w:t>
        </w:r>
        <w:r>
          <w:fldChar w:fldCharType="end"/>
        </w:r>
      </w:hyperlink>
    </w:p>
    <w:p>
      <w:pPr>
        <w:pStyle w:val="TOC2"/>
        <w:tabs>
          <w:tab w:val="right" w:leader="dot" w:pos="8306"/>
        </w:tabs>
      </w:pPr>
      <w:hyperlink w:anchor="_Toc28071" w:history="1">
        <w:r>
          <w:rPr>
            <w:rFonts w:ascii="仿宋" w:eastAsia="仿宋" w:hAnsi="仿宋" w:cs="仿宋" w:hint="eastAsia"/>
            <w:lang w:eastAsia="zh-CN"/>
          </w:rPr>
          <w:t>(二)、沟通计划</w:t>
        </w:r>
        <w:r>
          <w:tab/>
        </w:r>
        <w:r>
          <w:fldChar w:fldCharType="begin"/>
        </w:r>
        <w:r>
          <w:instrText xml:space="preserve"> PAGEREF _Toc28071 \h </w:instrText>
        </w:r>
        <w:r>
          <w:fldChar w:fldCharType="separate"/>
        </w:r>
        <w:r>
          <w:t>53</w:t>
        </w:r>
        <w:r>
          <w:fldChar w:fldCharType="end"/>
        </w:r>
      </w:hyperlink>
    </w:p>
    <w:p>
      <w:pPr>
        <w:pStyle w:val="TOC1"/>
        <w:tabs>
          <w:tab w:val="right" w:leader="dot" w:pos="8306"/>
        </w:tabs>
      </w:pPr>
      <w:hyperlink w:anchor="_Toc27507" w:history="1">
        <w:r>
          <w:rPr>
            <w:rFonts w:ascii="仿宋" w:eastAsia="仿宋" w:hAnsi="仿宋" w:cs="仿宋" w:hint="eastAsia"/>
            <w:lang w:eastAsia="zh-CN"/>
          </w:rPr>
          <w:t>十四、涡旋流量计项目工程方案分析</w:t>
        </w:r>
        <w:r>
          <w:tab/>
        </w:r>
        <w:r>
          <w:fldChar w:fldCharType="begin"/>
        </w:r>
        <w:r>
          <w:instrText xml:space="preserve"> PAGEREF _Toc27507 \h </w:instrText>
        </w:r>
        <w:r>
          <w:fldChar w:fldCharType="separate"/>
        </w:r>
        <w:r>
          <w:t>54</w:t>
        </w:r>
        <w:r>
          <w:fldChar w:fldCharType="end"/>
        </w:r>
      </w:hyperlink>
    </w:p>
    <w:p>
      <w:pPr>
        <w:pStyle w:val="TOC2"/>
        <w:tabs>
          <w:tab w:val="right" w:leader="dot" w:pos="8306"/>
        </w:tabs>
      </w:pPr>
      <w:hyperlink w:anchor="_Toc13651" w:history="1">
        <w:r>
          <w:rPr>
            <w:rFonts w:ascii="仿宋" w:eastAsia="仿宋" w:hAnsi="仿宋" w:cs="仿宋" w:hint="eastAsia"/>
            <w:lang w:eastAsia="zh-CN"/>
          </w:rPr>
          <w:t>(一)、建筑工程设计原则</w:t>
        </w:r>
        <w:r>
          <w:tab/>
        </w:r>
        <w:r>
          <w:fldChar w:fldCharType="begin"/>
        </w:r>
        <w:r>
          <w:instrText xml:space="preserve"> PAGEREF _Toc13651 \h </w:instrText>
        </w:r>
        <w:r>
          <w:fldChar w:fldCharType="separate"/>
        </w:r>
        <w:r>
          <w:t>54</w:t>
        </w:r>
        <w:r>
          <w:fldChar w:fldCharType="end"/>
        </w:r>
      </w:hyperlink>
    </w:p>
    <w:p>
      <w:pPr>
        <w:pStyle w:val="TOC2"/>
        <w:tabs>
          <w:tab w:val="right" w:leader="dot" w:pos="8306"/>
        </w:tabs>
      </w:pPr>
      <w:hyperlink w:anchor="_Toc8341" w:history="1">
        <w:r>
          <w:rPr>
            <w:rFonts w:ascii="仿宋" w:eastAsia="仿宋" w:hAnsi="仿宋" w:cs="仿宋" w:hint="eastAsia"/>
            <w:lang w:eastAsia="zh-CN"/>
          </w:rPr>
          <w:t>(二)、土建工程建设指标</w:t>
        </w:r>
        <w:r>
          <w:tab/>
        </w:r>
        <w:r>
          <w:fldChar w:fldCharType="begin"/>
        </w:r>
        <w:r>
          <w:instrText xml:space="preserve"> PAGEREF _Toc8341 \h </w:instrText>
        </w:r>
        <w:r>
          <w:fldChar w:fldCharType="separate"/>
        </w:r>
        <w:r>
          <w:t>57</w:t>
        </w:r>
        <w:r>
          <w:fldChar w:fldCharType="end"/>
        </w:r>
      </w:hyperlink>
    </w:p>
    <w:p>
      <w:pPr>
        <w:pStyle w:val="TOC1"/>
        <w:tabs>
          <w:tab w:val="right" w:leader="dot" w:pos="8306"/>
        </w:tabs>
      </w:pPr>
      <w:hyperlink w:anchor="_Toc3101" w:history="1">
        <w:r>
          <w:rPr>
            <w:rFonts w:ascii="仿宋" w:eastAsia="仿宋" w:hAnsi="仿宋" w:cs="仿宋" w:hint="eastAsia"/>
            <w:lang w:eastAsia="zh-CN"/>
          </w:rPr>
          <w:t>十五、供应链管理</w:t>
        </w:r>
        <w:r>
          <w:tab/>
        </w:r>
        <w:r>
          <w:fldChar w:fldCharType="begin"/>
        </w:r>
        <w:r>
          <w:instrText xml:space="preserve"> PAGEREF _Toc3101 \h </w:instrText>
        </w:r>
        <w:r>
          <w:fldChar w:fldCharType="separate"/>
        </w:r>
        <w:r>
          <w:t>59</w:t>
        </w:r>
        <w:r>
          <w:fldChar w:fldCharType="end"/>
        </w:r>
      </w:hyperlink>
    </w:p>
    <w:p>
      <w:pPr>
        <w:pStyle w:val="TOC2"/>
        <w:tabs>
          <w:tab w:val="right" w:leader="dot" w:pos="8306"/>
        </w:tabs>
      </w:pPr>
      <w:hyperlink w:anchor="_Toc27088" w:history="1">
        <w:r>
          <w:rPr>
            <w:rFonts w:ascii="仿宋" w:eastAsia="仿宋" w:hAnsi="仿宋" w:cs="仿宋" w:hint="eastAsia"/>
            <w:lang w:eastAsia="zh-CN"/>
          </w:rPr>
          <w:t>(一)、供应链战略规划</w:t>
        </w:r>
        <w:r>
          <w:tab/>
        </w:r>
        <w:r>
          <w:fldChar w:fldCharType="begin"/>
        </w:r>
        <w:r>
          <w:instrText xml:space="preserve"> PAGEREF _Toc27088 \h </w:instrText>
        </w:r>
        <w:r>
          <w:fldChar w:fldCharType="separate"/>
        </w:r>
        <w:r>
          <w:t>59</w:t>
        </w:r>
        <w:r>
          <w:fldChar w:fldCharType="end"/>
        </w:r>
      </w:hyperlink>
    </w:p>
    <w:p>
      <w:pPr>
        <w:pStyle w:val="TOC2"/>
        <w:tabs>
          <w:tab w:val="right" w:leader="dot" w:pos="8306"/>
        </w:tabs>
      </w:pPr>
      <w:hyperlink w:anchor="_Toc14149" w:history="1">
        <w:r>
          <w:rPr>
            <w:rFonts w:ascii="仿宋" w:eastAsia="仿宋" w:hAnsi="仿宋" w:cs="仿宋" w:hint="eastAsia"/>
            <w:lang w:eastAsia="zh-CN"/>
          </w:rPr>
          <w:t>(二)、供应商选择与合作</w:t>
        </w:r>
        <w:r>
          <w:tab/>
        </w:r>
        <w:r>
          <w:fldChar w:fldCharType="begin"/>
        </w:r>
        <w:r>
          <w:instrText xml:space="preserve"> PAGEREF _Toc14149 \h </w:instrText>
        </w:r>
        <w:r>
          <w:fldChar w:fldCharType="separate"/>
        </w:r>
        <w:r>
          <w:t>61</w:t>
        </w:r>
        <w:r>
          <w:fldChar w:fldCharType="end"/>
        </w:r>
      </w:hyperlink>
    </w:p>
    <w:p>
      <w:pPr>
        <w:pStyle w:val="TOC2"/>
        <w:tabs>
          <w:tab w:val="right" w:leader="dot" w:pos="8306"/>
        </w:tabs>
      </w:pPr>
      <w:hyperlink w:anchor="_Toc1257" w:history="1">
        <w:r>
          <w:rPr>
            <w:rFonts w:ascii="仿宋" w:eastAsia="仿宋" w:hAnsi="仿宋" w:cs="仿宋" w:hint="eastAsia"/>
            <w:lang w:eastAsia="zh-CN"/>
          </w:rPr>
          <w:t>(三)、物流与库存管理</w:t>
        </w:r>
        <w:r>
          <w:tab/>
        </w:r>
        <w:r>
          <w:fldChar w:fldCharType="begin"/>
        </w:r>
        <w:r>
          <w:instrText xml:space="preserve"> PAGEREF _Toc1257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09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66"/>
      <w:r>
        <w:rPr>
          <w:rFonts w:ascii="仿宋" w:eastAsia="仿宋" w:hAnsi="仿宋" w:cs="仿宋" w:hint="eastAsia"/>
          <w:sz w:val="28"/>
          <w:lang w:eastAsia="zh-CN"/>
        </w:rPr>
        <w:t>一、涡旋流量计项目文档管理</w:t>
      </w:r>
      <w:bookmarkEnd w:id="2"/>
    </w:p>
    <w:p>
      <w:pPr>
        <w:pStyle w:val="Heading2"/>
        <w:rPr>
          <w:rFonts w:ascii="仿宋" w:eastAsia="仿宋" w:hAnsi="仿宋" w:cs="仿宋" w:hint="eastAsia"/>
          <w:lang w:eastAsia="zh-CN"/>
        </w:rPr>
      </w:pPr>
      <w:bookmarkStart w:id="3" w:name="_Toc24424"/>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涡旋流量计项目高度重视文档的质量和准确性，以支持涡旋流量计项目的各项活动和决策。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涡旋流量计项目文档的编制始于涡旋流量计项目计划的初期，我们制定了详细的文档编制计划，明确了每个文档的内容、格式和编写责任人。在涡旋流量计项目启动阶段，我们首先编制了涡旋流量计项目章程，明确定义了涡旋流量计项目的目标、范围、风险等关键要素。随后，涡旋流量计项目团队根据计划陆续编制了需求文档、设计文档、测试文档等各类文档，确保涡旋流量计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涡旋流量计项目管理中的重要环节，旨在确保涡旋流量计项目文档符合质量标准和涡旋流量计项目需求。在涡旋流量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涡旋流量计项目相关利益方和专业领域的专家对文档进行独立审查。这有助于获取更全面、客观的反馈，确保涡旋流量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涡旋流量计项目在文档编制与审查方面建立了严格的管理机制，通过规范的流程和多维度的审查，确保涡旋流量计项目文档的质量、准确性和可靠性，为涡旋流量计项目的顺利推进提供了有力支持。</w:t>
      </w:r>
    </w:p>
    <w:p>
      <w:pPr>
        <w:pStyle w:val="Heading2"/>
        <w:ind w:firstLine="560" w:firstLineChars="200"/>
        <w:rPr>
          <w:rFonts w:ascii="仿宋" w:eastAsia="仿宋" w:hAnsi="仿宋" w:cs="仿宋" w:hint="eastAsia"/>
          <w:sz w:val="28"/>
          <w:lang w:eastAsia="zh-CN"/>
        </w:rPr>
      </w:pPr>
      <w:bookmarkStart w:id="4" w:name="_Toc16335"/>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在涡旋流量计项目中，我们致力于优化文档发布与分发过程，以确保信息的高效传递和团队间协作的顺畅进行。以下是我们采取的关键优化策略：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我们通过多渠道发布文档，包括电子邮件、涡旋流量计项目管理平台、内部网站等，以满足不同团队成员的偏好和需求。多渠道发布确保了信息的全面覆盖。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我们采用了精细的权限控制，确保只有授权人员可以访问敏感信息。这种安全措施保护了涡旋流量计项目文档的机密性，防止了未经授权的信息泄露。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922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文档存档与归档是涡旋流量计项目生命周期中一个至关重要的环节，直接关系到涡旋流量计项目信息的长期保存和历史记录的完整性。在涡旋流量计项目中，我们实施了一系列有效的文档存档与归档管理策略：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6199"/>
      <w:r>
        <w:rPr>
          <w:rFonts w:ascii="仿宋" w:eastAsia="仿宋" w:hAnsi="仿宋" w:cs="仿宋" w:hint="eastAsia"/>
          <w:sz w:val="28"/>
          <w:lang w:eastAsia="zh-CN"/>
        </w:rPr>
        <w:t>二、涡旋流量计项目建设单位说明</w:t>
      </w:r>
      <w:bookmarkEnd w:id="6"/>
    </w:p>
    <w:p>
      <w:pPr>
        <w:pStyle w:val="Heading2"/>
        <w:rPr>
          <w:rFonts w:ascii="仿宋" w:eastAsia="仿宋" w:hAnsi="仿宋" w:cs="仿宋" w:hint="eastAsia"/>
          <w:lang w:eastAsia="zh-CN"/>
        </w:rPr>
      </w:pPr>
      <w:bookmarkStart w:id="7" w:name="_Toc1977"/>
      <w:r>
        <w:rPr>
          <w:rFonts w:ascii="仿宋" w:eastAsia="仿宋" w:hAnsi="仿宋" w:cs="仿宋" w:hint="eastAsia"/>
          <w:lang w:eastAsia="zh-CN"/>
        </w:rPr>
        <w:t>(一)、涡旋流量计项目承办单位基本情况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353"/>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涡旋流量计项目承办单位的XXXX，我们着眼于实现可持续的经济效益。通过技术创新和解决方案的提供，公司预计在涡旋流量计项目执行期间将获得可观的收入增长。这一收入来源主要包括涡旋流量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同时，我们注重成本控制和效率提升，以确保涡旋流量计项目的可持续盈利。透过精细的管理和资源优化，公司期望实现涡旋流量计项目利润最大化。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涡旋流量计项目实施进行全面的投资评估，包括涡旋流量计项目启动阶段的资金投入和后续运营成本。通过对涡旋流量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涡旋流量计项目实施过程中具备足够的资金流动性，公司将进行详尽的现金流分析。这包括资金需求的合理预测、涡旋流量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30017"/>
      <w:r>
        <w:rPr>
          <w:rFonts w:ascii="仿宋" w:eastAsia="仿宋" w:hAnsi="仿宋" w:cs="仿宋" w:hint="eastAsia"/>
          <w:sz w:val="28"/>
          <w:lang w:eastAsia="zh-CN"/>
        </w:rPr>
        <w:t>三、涡旋流量计项目选址可行性分析</w:t>
      </w:r>
      <w:bookmarkEnd w:id="9"/>
    </w:p>
    <w:p>
      <w:pPr>
        <w:pStyle w:val="Heading2"/>
        <w:rPr>
          <w:rFonts w:ascii="仿宋" w:eastAsia="仿宋" w:hAnsi="仿宋" w:cs="仿宋" w:hint="eastAsia"/>
          <w:lang w:eastAsia="zh-CN"/>
        </w:rPr>
      </w:pPr>
      <w:bookmarkStart w:id="10" w:name="_Toc32345"/>
      <w:r>
        <w:rPr>
          <w:rFonts w:ascii="仿宋" w:eastAsia="仿宋" w:hAnsi="仿宋" w:cs="仿宋" w:hint="eastAsia"/>
          <w:lang w:eastAsia="zh-CN"/>
        </w:rPr>
        <w:t>(一)、涡旋流量计项目选址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该涡旋流量计项目选址位于XX省XX市XX区XXX街道</w:t>
      </w:r>
    </w:p>
    <w:p>
      <w:pPr>
        <w:pStyle w:val="Heading2"/>
        <w:ind w:firstLine="560" w:firstLineChars="200"/>
        <w:rPr>
          <w:rFonts w:ascii="仿宋" w:eastAsia="仿宋" w:hAnsi="仿宋" w:cs="仿宋" w:hint="eastAsia"/>
          <w:sz w:val="28"/>
          <w:lang w:eastAsia="zh-CN"/>
        </w:rPr>
      </w:pPr>
      <w:bookmarkStart w:id="11" w:name="_Toc24359"/>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涡旋流量计项目的征地面积将根据涡旋流量计项目的实际规模和需求进行精确规划。具体面积XXX平方米，旨在确保涡旋流量计项目不仅能够满足当前的发展需求，还能够预留空间以适应未来的扩展。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净用地面积是在征地面积基础上去除不可利用面积后的实际可开发用地。具体面积XXX平方米，考虑到环保、交通、安全等多方面因素，以确保涡旋流量计项目在整体利用效率上达到最优。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涡旋流量计项目计划建设的建筑总规模具体面积XXX平方米。这一规模的确定综合考虑了涡旋流量计项目的性质、规模，以及城市规划的相关要求，确保建筑布局与周边环境协调一致。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绿地率是涡旋流量计项目用地中被规划为绿地的比例。具体面积XXX平方米，旨在通过合理规划绿地，改善涡旋流量计项目周边环境，提升居民生活质量，并符合城市整体绿化规划。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容积率是用地上可以建设的建筑总体积与用地面积之比。具体面积XXX，通过合理的容积率规划，确保涡旋流量计项目建筑规模与周边环境和谐共生。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涡旋流量计项目选址与当地城市规划相一致，具体面积XXX平方米。通过与城市规划部门深入沟通，确保涡旋流量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涡旋流量计项目选址符合当地产业政策，具体面积XXX平方米。这包括涡旋流量计项目对当地经济的促进作用，以及对相关产业的带动效应，确保涡旋流量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用地总体要求必须符合环保和可持续发展的原则，具体面积XXX平方米。通过采用绿色建筑设计、节能减排等措施，确保涡旋流量计项目在建设和运营过程中对环境的影响最小化，达到可持续发展的要求。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9. 公共设施配套： 确保涡旋流量计项目选址具备必要的公共设施配套，具体面积XXX平方米。这包括交通便利性、教育、医疗等基础设施，以提高居民生活品质，使得涡旋流量计项目选址更具吸引力。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考虑用地总体要求对当地社会稳定性的影响，具体面积XXX平方米。通过深入了解当地社区反馈，确保涡旋流量计项目的选址和建设过程对当地社会和谐稳定产生积极作用。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涡旋流量计项目选址不仅符合法规和规划，还在实际操作中具有可行性。这一全面规划将为涡旋流量计项目的成功实施提供坚实的基础，确保涡旋流量计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23721"/>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涡旋流量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涡旋流量计项目的设备规划和空间设计中，我们将采取灵活设备布局的措施。设备布局将根据实际需求进行灵活设计，避免不必要的浪费。通过合理规划设备摆放位置，我们将提高设备的利用率，减少设备间距，以确保涡旋流量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涡旋流量计项目内部引入共享设施的概念，例如共享会议室、办公区等。通过这种方式，我们可以减少对资源的重复建设，提高资源共享效率，从而减小涡旋流量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004"/>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涡旋流量计项目的总图布置中，我们将不同功能区域进行明确的规划，以最大程度满足涡旋流量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0717"/>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涡旋流量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涡旋流量计项目对环境的影响是综合评价的重要因素之一。我们将详细考虑选址周边的自然环境、生态保护区、水源地等情况，确保涡旋流量计项目的建设和运营对环境影响最小化，并符合当地的环保法规标准。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对选址的评价还需充分考虑当地政府的产业政策和法规。我们将详细了解涡旋流量计项目所在地的相关政策，确保涡旋流量计项目的规划和运营与当地法规相符，降低不必要的法律风险。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考虑到社会稳定性对企业运营的重要性，我们将评估选址地区的社会安全情况、劳工关系、社区反馈等方面，以确保涡旋流量计项目的建设和运营不会受到社会稳定性的负面影响。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最后，我们将综合考虑用地成本，包括土地购置费用、土地开发成本等。通过对用地成本的详细评估，我们能够做出更为精确的经济效益分析，为涡旋流量计项目的投资决策提供有力支持。</w:t>
      </w:r>
    </w:p>
    <w:p>
      <w:pPr>
        <w:pStyle w:val="Heading1"/>
        <w:ind w:firstLine="560" w:firstLineChars="200"/>
        <w:rPr>
          <w:rFonts w:ascii="仿宋" w:eastAsia="仿宋" w:hAnsi="仿宋" w:cs="仿宋" w:hint="eastAsia"/>
          <w:sz w:val="28"/>
          <w:lang w:eastAsia="zh-CN"/>
        </w:rPr>
      </w:pPr>
      <w:bookmarkStart w:id="15" w:name="_Toc13507"/>
      <w:r>
        <w:rPr>
          <w:rFonts w:ascii="仿宋" w:eastAsia="仿宋" w:hAnsi="仿宋" w:cs="仿宋" w:hint="eastAsia"/>
          <w:sz w:val="28"/>
          <w:lang w:eastAsia="zh-CN"/>
        </w:rPr>
        <w:t>四、涡旋流量计项目危机管理</w:t>
      </w:r>
      <w:bookmarkEnd w:id="15"/>
    </w:p>
    <w:p>
      <w:pPr>
        <w:pStyle w:val="Heading2"/>
        <w:rPr>
          <w:rFonts w:ascii="仿宋" w:eastAsia="仿宋" w:hAnsi="仿宋" w:cs="仿宋" w:hint="eastAsia"/>
          <w:lang w:eastAsia="zh-CN"/>
        </w:rPr>
      </w:pPr>
      <w:bookmarkStart w:id="16" w:name="_Toc12051"/>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涡旋流量计项目危机管理中，危机预警与识别是确保涡旋流量计项目稳健运行的核心步骤。通过建立全面的监测机制，涡旋流量计项目团队旨在及时发现和理解潜在的风险和危机因素，以便采取及时的预防和应对措施，确保涡旋流量计项目持续处于可控状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首先，通过深入的风险评估，涡旋流量计项目团队全面分析了整个涡旋流量计项目和各个阶段可能存在的威胁。这包括准确评估每个潜在风险的发生概率和可能影响的程度，为后续危机预警提供了有力支持。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涡旋流量计项目团队着重于明确定义涡旋流量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涡旋流量计项目进展的持续监控，团队能够及时发现潜在问题并作出迅速反应。涡旋流量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在这一阶段，团队的专业素养和反应速度将发挥至关重要的作用，以确保潜在危机能够在初期得到有效的处理，最大程度地减轻负面影响。通过危机预警与识别，涡旋流量计项目得以更有序、可控地推进。</w:t>
      </w:r>
    </w:p>
    <w:p>
      <w:pPr>
        <w:pStyle w:val="Heading2"/>
        <w:ind w:firstLine="560" w:firstLineChars="200"/>
        <w:rPr>
          <w:rFonts w:ascii="仿宋" w:eastAsia="仿宋" w:hAnsi="仿宋" w:cs="仿宋" w:hint="eastAsia"/>
          <w:sz w:val="28"/>
          <w:lang w:eastAsia="zh-CN"/>
        </w:rPr>
      </w:pPr>
      <w:bookmarkStart w:id="17" w:name="_Toc25882"/>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在危机发生时，涡旋流量计项目团队立即行动，成立了应急小组。该小组的任务是迅速制定并实施紧急应对措施，以最小化潜在损失。以下是采取的主要措施：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暂停涡旋流量计项目进度：为遏制危机蔓延，涡旋流量计项目暂时停止进行，以便全面评估当前状况。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资源重新分配：重新评估涡旋流量计项目资源的分配，确保最大限度地减小损失。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实时沟通：与关键利益相关者建立实时沟通机制，向他们传递涡旋流量计项目危机的实际状况，保障涡旋流量计项目核心利益。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在紧急应对的同时，涡旋流量计项目团队强调了团队协作和有效沟通的重要性。以下是团队协作的关键举措：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信息共享机制：建立了信息共享平台，确保团队成员能够及时获取涡旋流量计项目危机的实时信息。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领导者沟通：涡旋流量计项目领导者通过定期会议和即时沟通工具，指导团队应对危机，保持团队稳定运行。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随着危机得到初步控制，涡旋流量计项目团队转向制定恢复计划，以确保涡旋流量计项目能够从中迅速恢复。主要恢复计划包括：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修复受损的进度计划：重新评估涡旋流量计项目进度，制定修复计划，确保涡旋流量计项目尽快回归正常进程。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重新调整资源分配：优化资源分配，确保涡旋流量计项目在有限资源下高效运转。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风险管理机制加强：对涡旋流量计项目风险进行全面评估，制定更强化的风险管理策略，以预防未来可能的危机。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20687"/>
      <w:r>
        <w:rPr>
          <w:rFonts w:ascii="仿宋" w:eastAsia="仿宋" w:hAnsi="仿宋" w:cs="仿宋" w:hint="eastAsia"/>
          <w:sz w:val="28"/>
          <w:lang w:eastAsia="zh-CN"/>
        </w:rPr>
        <w:t>五、涡旋流量计项目可持续发展</w:t>
      </w:r>
      <w:bookmarkEnd w:id="18"/>
    </w:p>
    <w:p>
      <w:pPr>
        <w:pStyle w:val="Heading2"/>
        <w:rPr>
          <w:rFonts w:ascii="仿宋" w:eastAsia="仿宋" w:hAnsi="仿宋" w:cs="仿宋" w:hint="eastAsia"/>
          <w:lang w:eastAsia="zh-CN"/>
        </w:rPr>
      </w:pPr>
      <w:bookmarkStart w:id="19" w:name="_Toc11844"/>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涡旋流量计项目中，涡旋流量计项目团队着眼于未来，明确了可持续发展的战略方向。制定的具体可持续发展目标包括降低资源使用、采用环保技术、最大化社会效益等。这一步骤不仅有助于涡旋流量计项目在环保和社会责任方面达到最高标准，也为未来提供了明确的指引，确保涡旋流量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可持续实践的融入涡旋流量计项目管理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涡旋流量计项目管理周期。从涡旋流量计项目规划开始，涡旋流量计项目团队就考虑了环境和社会的因素。在执行阶段，涡旋流量计项目团队积极推动绿色技术的应用，优化资源利用。此外，关注员工的社会责任，通过培训和沟通活动提高员工对可持续发展的认知，使他们能够在日常工作中践行可持续实践。这些举措不仅为涡旋流量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0" w:name="_Toc5724"/>
      <w:r>
        <w:rPr>
          <w:rFonts w:ascii="仿宋" w:eastAsia="仿宋" w:hAnsi="仿宋" w:cs="仿宋" w:hint="eastAsia"/>
          <w:sz w:val="28"/>
          <w:lang w:eastAsia="zh-CN"/>
        </w:rPr>
        <w:t>(二)、环保与社会责任</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扎根于涡旋流量计项目的可持续发展理念，我们深信环保与社会责任是涡旋流量计项目成功的关键支柱。在涡旋流量计项目的每一步，我们都致力于通过创新和实践，履行对环境和社会的坚定责任。</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https://d.book118.com/725030314243011123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涡旋流量计项目计划设计方案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涡旋流量计项目计划设计方案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涡旋流量计项目计划设计方案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涡旋流量计项目计划设计方案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涡旋流量计项目计划设计方案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涡旋流量计项目计划设计方案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涡旋流量计项目计划设计方案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涡旋流量计项目计划设计方案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涡旋流量计项目计划设计方案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涡旋流量计项目计划设计方案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涡旋流量计项目计划设计方案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涡旋流量计项目计划设计方案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涡旋流量计项目计划设计方案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涡旋流量计项目计划设计方案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涡旋流量计项目计划设计方案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涡旋流量计项目计划设计方案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涡旋流量计项目计划设计方案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B50F39"/>
    <w:rsid w:val="17B50F3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2503031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2024-03-03T05:13:00Z</dcterms:created>
  <dcterms:modified xsi:type="dcterms:W3CDTF">2024-03-03T05:14:12Z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1ABE0AC5C20C4B69BB0C80132FDA5F34_11</vt:lpwstr>
  </property>
  <property fmtid="{D5CDD505-2E9C-101B-9397-08002B2CF9AE}" pid="3" name="KSOProductBuildVer">
    <vt:lpwstr>2052-12.1.0.16388</vt:lpwstr>
  </property>
</Properties>
</file>