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甾体药物原料项目计划设计方案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796" w:history="1">
        <w:r>
          <w:rPr>
            <w:rFonts w:ascii="仿宋" w:eastAsia="仿宋" w:hAnsi="仿宋" w:cs="仿宋" w:hint="eastAsia"/>
            <w:lang w:eastAsia="zh-CN"/>
          </w:rPr>
          <w:t>前言</w:t>
        </w:r>
        <w:r>
          <w:tab/>
        </w:r>
        <w:r>
          <w:fldChar w:fldCharType="begin"/>
        </w:r>
        <w:r>
          <w:instrText xml:space="preserve"> PAGEREF _Toc5796 \h </w:instrText>
        </w:r>
        <w:r>
          <w:fldChar w:fldCharType="separate"/>
        </w:r>
        <w:r>
          <w:t>3</w:t>
        </w:r>
        <w:r>
          <w:fldChar w:fldCharType="end"/>
        </w:r>
      </w:hyperlink>
    </w:p>
    <w:p>
      <w:pPr>
        <w:pStyle w:val="TOC1"/>
        <w:tabs>
          <w:tab w:val="right" w:leader="dot" w:pos="8306"/>
        </w:tabs>
      </w:pPr>
      <w:hyperlink w:anchor="_Toc28945" w:history="1">
        <w:r>
          <w:rPr>
            <w:rFonts w:ascii="仿宋" w:eastAsia="仿宋" w:hAnsi="仿宋" w:cs="仿宋" w:hint="eastAsia"/>
            <w:lang w:eastAsia="zh-CN"/>
          </w:rPr>
          <w:t>一、甾体药物原料项目危机管理</w:t>
        </w:r>
        <w:r>
          <w:tab/>
        </w:r>
        <w:r>
          <w:fldChar w:fldCharType="begin"/>
        </w:r>
        <w:r>
          <w:instrText xml:space="preserve"> PAGEREF _Toc28945 \h </w:instrText>
        </w:r>
        <w:r>
          <w:fldChar w:fldCharType="separate"/>
        </w:r>
        <w:r>
          <w:t>3</w:t>
        </w:r>
        <w:r>
          <w:fldChar w:fldCharType="end"/>
        </w:r>
      </w:hyperlink>
    </w:p>
    <w:p>
      <w:pPr>
        <w:pStyle w:val="TOC2"/>
        <w:tabs>
          <w:tab w:val="right" w:leader="dot" w:pos="8306"/>
        </w:tabs>
      </w:pPr>
      <w:hyperlink w:anchor="_Toc20686" w:history="1">
        <w:r>
          <w:rPr>
            <w:rFonts w:ascii="仿宋" w:eastAsia="仿宋" w:hAnsi="仿宋" w:cs="仿宋" w:hint="eastAsia"/>
            <w:lang w:eastAsia="zh-CN"/>
          </w:rPr>
          <w:t>(一)、危机预警与识别</w:t>
        </w:r>
        <w:r>
          <w:tab/>
        </w:r>
        <w:r>
          <w:fldChar w:fldCharType="begin"/>
        </w:r>
        <w:r>
          <w:instrText xml:space="preserve"> PAGEREF _Toc20686 \h </w:instrText>
        </w:r>
        <w:r>
          <w:fldChar w:fldCharType="separate"/>
        </w:r>
        <w:r>
          <w:t>3</w:t>
        </w:r>
        <w:r>
          <w:fldChar w:fldCharType="end"/>
        </w:r>
      </w:hyperlink>
    </w:p>
    <w:p>
      <w:pPr>
        <w:pStyle w:val="TOC2"/>
        <w:tabs>
          <w:tab w:val="right" w:leader="dot" w:pos="8306"/>
        </w:tabs>
      </w:pPr>
      <w:hyperlink w:anchor="_Toc32507" w:history="1">
        <w:r>
          <w:rPr>
            <w:rFonts w:ascii="仿宋" w:eastAsia="仿宋" w:hAnsi="仿宋" w:cs="仿宋" w:hint="eastAsia"/>
            <w:lang w:eastAsia="zh-CN"/>
          </w:rPr>
          <w:t>(二)、危机应对与恢复</w:t>
        </w:r>
        <w:r>
          <w:tab/>
        </w:r>
        <w:r>
          <w:fldChar w:fldCharType="begin"/>
        </w:r>
        <w:r>
          <w:instrText xml:space="preserve"> PAGEREF _Toc32507 \h </w:instrText>
        </w:r>
        <w:r>
          <w:fldChar w:fldCharType="separate"/>
        </w:r>
        <w:r>
          <w:t>4</w:t>
        </w:r>
        <w:r>
          <w:fldChar w:fldCharType="end"/>
        </w:r>
      </w:hyperlink>
    </w:p>
    <w:p>
      <w:pPr>
        <w:pStyle w:val="TOC1"/>
        <w:tabs>
          <w:tab w:val="right" w:leader="dot" w:pos="8306"/>
        </w:tabs>
      </w:pPr>
      <w:hyperlink w:anchor="_Toc31992" w:history="1">
        <w:r>
          <w:rPr>
            <w:rFonts w:ascii="仿宋" w:eastAsia="仿宋" w:hAnsi="仿宋" w:cs="仿宋" w:hint="eastAsia"/>
            <w:lang w:eastAsia="zh-CN"/>
          </w:rPr>
          <w:t>二、甾体药物原料项目建设背景及必要性分析</w:t>
        </w:r>
        <w:r>
          <w:tab/>
        </w:r>
        <w:r>
          <w:fldChar w:fldCharType="begin"/>
        </w:r>
        <w:r>
          <w:instrText xml:space="preserve"> PAGEREF _Toc31992 \h </w:instrText>
        </w:r>
        <w:r>
          <w:fldChar w:fldCharType="separate"/>
        </w:r>
        <w:r>
          <w:t>5</w:t>
        </w:r>
        <w:r>
          <w:fldChar w:fldCharType="end"/>
        </w:r>
      </w:hyperlink>
    </w:p>
    <w:p>
      <w:pPr>
        <w:pStyle w:val="TOC2"/>
        <w:tabs>
          <w:tab w:val="right" w:leader="dot" w:pos="8306"/>
        </w:tabs>
      </w:pPr>
      <w:hyperlink w:anchor="_Toc22375" w:history="1">
        <w:r>
          <w:rPr>
            <w:rFonts w:ascii="仿宋" w:eastAsia="仿宋" w:hAnsi="仿宋" w:cs="仿宋" w:hint="eastAsia"/>
            <w:lang w:eastAsia="zh-CN"/>
          </w:rPr>
          <w:t>(一)、甾体药物原料项目背景分析</w:t>
        </w:r>
        <w:r>
          <w:tab/>
        </w:r>
        <w:r>
          <w:fldChar w:fldCharType="begin"/>
        </w:r>
        <w:r>
          <w:instrText xml:space="preserve"> PAGEREF _Toc22375 \h </w:instrText>
        </w:r>
        <w:r>
          <w:fldChar w:fldCharType="separate"/>
        </w:r>
        <w:r>
          <w:t>5</w:t>
        </w:r>
        <w:r>
          <w:fldChar w:fldCharType="end"/>
        </w:r>
      </w:hyperlink>
    </w:p>
    <w:p>
      <w:pPr>
        <w:pStyle w:val="TOC2"/>
        <w:tabs>
          <w:tab w:val="right" w:leader="dot" w:pos="8306"/>
        </w:tabs>
      </w:pPr>
      <w:hyperlink w:anchor="_Toc16658" w:history="1">
        <w:r>
          <w:rPr>
            <w:rFonts w:ascii="仿宋" w:eastAsia="仿宋" w:hAnsi="仿宋" w:cs="仿宋" w:hint="eastAsia"/>
            <w:lang w:eastAsia="zh-CN"/>
          </w:rPr>
          <w:t>(二)、甾体药物原料项目建设必要性分析</w:t>
        </w:r>
        <w:r>
          <w:tab/>
        </w:r>
        <w:r>
          <w:fldChar w:fldCharType="begin"/>
        </w:r>
        <w:r>
          <w:instrText xml:space="preserve"> PAGEREF _Toc16658 \h </w:instrText>
        </w:r>
        <w:r>
          <w:fldChar w:fldCharType="separate"/>
        </w:r>
        <w:r>
          <w:t>7</w:t>
        </w:r>
        <w:r>
          <w:fldChar w:fldCharType="end"/>
        </w:r>
      </w:hyperlink>
    </w:p>
    <w:p>
      <w:pPr>
        <w:pStyle w:val="TOC1"/>
        <w:tabs>
          <w:tab w:val="right" w:leader="dot" w:pos="8306"/>
        </w:tabs>
      </w:pPr>
      <w:hyperlink w:anchor="_Toc30360" w:history="1">
        <w:r>
          <w:rPr>
            <w:rFonts w:ascii="仿宋" w:eastAsia="仿宋" w:hAnsi="仿宋" w:cs="仿宋" w:hint="eastAsia"/>
            <w:lang w:eastAsia="zh-CN"/>
          </w:rPr>
          <w:t>三、工艺说明</w:t>
        </w:r>
        <w:r>
          <w:tab/>
        </w:r>
        <w:r>
          <w:fldChar w:fldCharType="begin"/>
        </w:r>
        <w:r>
          <w:instrText xml:space="preserve"> PAGEREF _Toc30360 \h </w:instrText>
        </w:r>
        <w:r>
          <w:fldChar w:fldCharType="separate"/>
        </w:r>
        <w:r>
          <w:t>9</w:t>
        </w:r>
        <w:r>
          <w:fldChar w:fldCharType="end"/>
        </w:r>
      </w:hyperlink>
    </w:p>
    <w:p>
      <w:pPr>
        <w:pStyle w:val="TOC2"/>
        <w:tabs>
          <w:tab w:val="right" w:leader="dot" w:pos="8306"/>
        </w:tabs>
      </w:pPr>
      <w:hyperlink w:anchor="_Toc9763" w:history="1">
        <w:r>
          <w:rPr>
            <w:rFonts w:ascii="仿宋" w:eastAsia="仿宋" w:hAnsi="仿宋" w:cs="仿宋" w:hint="eastAsia"/>
            <w:lang w:eastAsia="zh-CN"/>
          </w:rPr>
          <w:t>(一)、技术管理特点</w:t>
        </w:r>
        <w:r>
          <w:tab/>
        </w:r>
        <w:r>
          <w:fldChar w:fldCharType="begin"/>
        </w:r>
        <w:r>
          <w:instrText xml:space="preserve"> PAGEREF _Toc9763 \h </w:instrText>
        </w:r>
        <w:r>
          <w:fldChar w:fldCharType="separate"/>
        </w:r>
        <w:r>
          <w:t>9</w:t>
        </w:r>
        <w:r>
          <w:fldChar w:fldCharType="end"/>
        </w:r>
      </w:hyperlink>
    </w:p>
    <w:p>
      <w:pPr>
        <w:pStyle w:val="TOC2"/>
        <w:tabs>
          <w:tab w:val="right" w:leader="dot" w:pos="8306"/>
        </w:tabs>
      </w:pPr>
      <w:hyperlink w:anchor="_Toc28697" w:history="1">
        <w:r>
          <w:rPr>
            <w:rFonts w:ascii="仿宋" w:eastAsia="仿宋" w:hAnsi="仿宋" w:cs="仿宋" w:hint="eastAsia"/>
            <w:lang w:eastAsia="zh-CN"/>
          </w:rPr>
          <w:t>(二)、甾体药物原料项目工艺技术设计方案</w:t>
        </w:r>
        <w:r>
          <w:tab/>
        </w:r>
        <w:r>
          <w:fldChar w:fldCharType="begin"/>
        </w:r>
        <w:r>
          <w:instrText xml:space="preserve"> PAGEREF _Toc28697 \h </w:instrText>
        </w:r>
        <w:r>
          <w:fldChar w:fldCharType="separate"/>
        </w:r>
        <w:r>
          <w:t>10</w:t>
        </w:r>
        <w:r>
          <w:fldChar w:fldCharType="end"/>
        </w:r>
      </w:hyperlink>
    </w:p>
    <w:p>
      <w:pPr>
        <w:pStyle w:val="TOC2"/>
        <w:tabs>
          <w:tab w:val="right" w:leader="dot" w:pos="8306"/>
        </w:tabs>
      </w:pPr>
      <w:hyperlink w:anchor="_Toc28065" w:history="1">
        <w:r>
          <w:rPr>
            <w:rFonts w:ascii="仿宋" w:eastAsia="仿宋" w:hAnsi="仿宋" w:cs="仿宋" w:hint="eastAsia"/>
            <w:lang w:eastAsia="zh-CN"/>
          </w:rPr>
          <w:t>(三)、设备选型方案</w:t>
        </w:r>
        <w:r>
          <w:tab/>
        </w:r>
        <w:r>
          <w:fldChar w:fldCharType="begin"/>
        </w:r>
        <w:r>
          <w:instrText xml:space="preserve"> PAGEREF _Toc28065 \h </w:instrText>
        </w:r>
        <w:r>
          <w:fldChar w:fldCharType="separate"/>
        </w:r>
        <w:r>
          <w:t>11</w:t>
        </w:r>
        <w:r>
          <w:fldChar w:fldCharType="end"/>
        </w:r>
      </w:hyperlink>
    </w:p>
    <w:p>
      <w:pPr>
        <w:pStyle w:val="TOC1"/>
        <w:tabs>
          <w:tab w:val="right" w:leader="dot" w:pos="8306"/>
        </w:tabs>
      </w:pPr>
      <w:hyperlink w:anchor="_Toc29501" w:history="1">
        <w:r>
          <w:rPr>
            <w:rFonts w:ascii="仿宋" w:eastAsia="仿宋" w:hAnsi="仿宋" w:cs="仿宋" w:hint="eastAsia"/>
            <w:lang w:eastAsia="zh-CN"/>
          </w:rPr>
          <w:t>四、市场分析、调研</w:t>
        </w:r>
        <w:r>
          <w:tab/>
        </w:r>
        <w:r>
          <w:fldChar w:fldCharType="begin"/>
        </w:r>
        <w:r>
          <w:instrText xml:space="preserve"> PAGEREF _Toc29501 \h </w:instrText>
        </w:r>
        <w:r>
          <w:fldChar w:fldCharType="separate"/>
        </w:r>
        <w:r>
          <w:t>12</w:t>
        </w:r>
        <w:r>
          <w:fldChar w:fldCharType="end"/>
        </w:r>
      </w:hyperlink>
    </w:p>
    <w:p>
      <w:pPr>
        <w:pStyle w:val="TOC2"/>
        <w:tabs>
          <w:tab w:val="right" w:leader="dot" w:pos="8306"/>
        </w:tabs>
      </w:pPr>
      <w:hyperlink w:anchor="_Toc30335" w:history="1">
        <w:r>
          <w:rPr>
            <w:rFonts w:ascii="仿宋" w:eastAsia="仿宋" w:hAnsi="仿宋" w:cs="仿宋" w:hint="eastAsia"/>
            <w:lang w:eastAsia="zh-CN"/>
          </w:rPr>
          <w:t>(一)、甾体药物原料行业分析</w:t>
        </w:r>
        <w:r>
          <w:tab/>
        </w:r>
        <w:r>
          <w:fldChar w:fldCharType="begin"/>
        </w:r>
        <w:r>
          <w:instrText xml:space="preserve"> PAGEREF _Toc30335 \h </w:instrText>
        </w:r>
        <w:r>
          <w:fldChar w:fldCharType="separate"/>
        </w:r>
        <w:r>
          <w:t>12</w:t>
        </w:r>
        <w:r>
          <w:fldChar w:fldCharType="end"/>
        </w:r>
      </w:hyperlink>
    </w:p>
    <w:p>
      <w:pPr>
        <w:pStyle w:val="TOC2"/>
        <w:tabs>
          <w:tab w:val="right" w:leader="dot" w:pos="8306"/>
        </w:tabs>
      </w:pPr>
      <w:hyperlink w:anchor="_Toc17514" w:history="1">
        <w:r>
          <w:rPr>
            <w:rFonts w:ascii="仿宋" w:eastAsia="仿宋" w:hAnsi="仿宋" w:cs="仿宋" w:hint="eastAsia"/>
            <w:lang w:eastAsia="zh-CN"/>
          </w:rPr>
          <w:t>(二)、甾体药物原料市场分析预测</w:t>
        </w:r>
        <w:r>
          <w:tab/>
        </w:r>
        <w:r>
          <w:fldChar w:fldCharType="begin"/>
        </w:r>
        <w:r>
          <w:instrText xml:space="preserve"> PAGEREF _Toc17514 \h </w:instrText>
        </w:r>
        <w:r>
          <w:fldChar w:fldCharType="separate"/>
        </w:r>
        <w:r>
          <w:t>13</w:t>
        </w:r>
        <w:r>
          <w:fldChar w:fldCharType="end"/>
        </w:r>
      </w:hyperlink>
    </w:p>
    <w:p>
      <w:pPr>
        <w:pStyle w:val="TOC1"/>
        <w:tabs>
          <w:tab w:val="right" w:leader="dot" w:pos="8306"/>
        </w:tabs>
      </w:pPr>
      <w:hyperlink w:anchor="_Toc22464" w:history="1">
        <w:r>
          <w:rPr>
            <w:rFonts w:ascii="仿宋" w:eastAsia="仿宋" w:hAnsi="仿宋" w:cs="仿宋" w:hint="eastAsia"/>
            <w:lang w:eastAsia="zh-CN"/>
          </w:rPr>
          <w:t>五、甾体药物原料项目可持续发展</w:t>
        </w:r>
        <w:r>
          <w:tab/>
        </w:r>
        <w:r>
          <w:fldChar w:fldCharType="begin"/>
        </w:r>
        <w:r>
          <w:instrText xml:space="preserve"> PAGEREF _Toc22464 \h </w:instrText>
        </w:r>
        <w:r>
          <w:fldChar w:fldCharType="separate"/>
        </w:r>
        <w:r>
          <w:t>14</w:t>
        </w:r>
        <w:r>
          <w:fldChar w:fldCharType="end"/>
        </w:r>
      </w:hyperlink>
    </w:p>
    <w:p>
      <w:pPr>
        <w:pStyle w:val="TOC2"/>
        <w:tabs>
          <w:tab w:val="right" w:leader="dot" w:pos="8306"/>
        </w:tabs>
      </w:pPr>
      <w:hyperlink w:anchor="_Toc23020" w:history="1">
        <w:r>
          <w:rPr>
            <w:rFonts w:ascii="仿宋" w:eastAsia="仿宋" w:hAnsi="仿宋" w:cs="仿宋" w:hint="eastAsia"/>
            <w:lang w:eastAsia="zh-CN"/>
          </w:rPr>
          <w:t>(一)、可持续战略与实践</w:t>
        </w:r>
        <w:r>
          <w:tab/>
        </w:r>
        <w:r>
          <w:fldChar w:fldCharType="begin"/>
        </w:r>
        <w:r>
          <w:instrText xml:space="preserve"> PAGEREF _Toc23020 \h </w:instrText>
        </w:r>
        <w:r>
          <w:fldChar w:fldCharType="separate"/>
        </w:r>
        <w:r>
          <w:t>14</w:t>
        </w:r>
        <w:r>
          <w:fldChar w:fldCharType="end"/>
        </w:r>
      </w:hyperlink>
    </w:p>
    <w:p>
      <w:pPr>
        <w:pStyle w:val="TOC2"/>
        <w:tabs>
          <w:tab w:val="right" w:leader="dot" w:pos="8306"/>
        </w:tabs>
      </w:pPr>
      <w:hyperlink w:anchor="_Toc17552" w:history="1">
        <w:r>
          <w:rPr>
            <w:rFonts w:ascii="仿宋" w:eastAsia="仿宋" w:hAnsi="仿宋" w:cs="仿宋" w:hint="eastAsia"/>
            <w:lang w:eastAsia="zh-CN"/>
          </w:rPr>
          <w:t>(二)、环保与社会责任</w:t>
        </w:r>
        <w:r>
          <w:tab/>
        </w:r>
        <w:r>
          <w:fldChar w:fldCharType="begin"/>
        </w:r>
        <w:r>
          <w:instrText xml:space="preserve"> PAGEREF _Toc17552 \h </w:instrText>
        </w:r>
        <w:r>
          <w:fldChar w:fldCharType="separate"/>
        </w:r>
        <w:r>
          <w:t>15</w:t>
        </w:r>
        <w:r>
          <w:fldChar w:fldCharType="end"/>
        </w:r>
      </w:hyperlink>
    </w:p>
    <w:p>
      <w:pPr>
        <w:pStyle w:val="TOC1"/>
        <w:tabs>
          <w:tab w:val="right" w:leader="dot" w:pos="8306"/>
        </w:tabs>
      </w:pPr>
      <w:hyperlink w:anchor="_Toc32" w:history="1">
        <w:r>
          <w:rPr>
            <w:rFonts w:ascii="仿宋" w:eastAsia="仿宋" w:hAnsi="仿宋" w:cs="仿宋" w:hint="eastAsia"/>
            <w:lang w:eastAsia="zh-CN"/>
          </w:rPr>
          <w:t>六、甾体药物原料项目建设单位说明</w:t>
        </w:r>
        <w:r>
          <w:tab/>
        </w:r>
        <w:r>
          <w:fldChar w:fldCharType="begin"/>
        </w:r>
        <w:r>
          <w:instrText xml:space="preserve"> PAGEREF _Toc32 \h </w:instrText>
        </w:r>
        <w:r>
          <w:fldChar w:fldCharType="separate"/>
        </w:r>
        <w:r>
          <w:t>16</w:t>
        </w:r>
        <w:r>
          <w:fldChar w:fldCharType="end"/>
        </w:r>
      </w:hyperlink>
    </w:p>
    <w:p>
      <w:pPr>
        <w:pStyle w:val="TOC2"/>
        <w:tabs>
          <w:tab w:val="right" w:leader="dot" w:pos="8306"/>
        </w:tabs>
      </w:pPr>
      <w:hyperlink w:anchor="_Toc11822" w:history="1">
        <w:r>
          <w:rPr>
            <w:rFonts w:ascii="仿宋" w:eastAsia="仿宋" w:hAnsi="仿宋" w:cs="仿宋" w:hint="eastAsia"/>
            <w:lang w:eastAsia="zh-CN"/>
          </w:rPr>
          <w:t>(一)、甾体药物原料项目承办单位基本情况</w:t>
        </w:r>
        <w:r>
          <w:tab/>
        </w:r>
        <w:r>
          <w:fldChar w:fldCharType="begin"/>
        </w:r>
        <w:r>
          <w:instrText xml:space="preserve"> PAGEREF _Toc11822 \h </w:instrText>
        </w:r>
        <w:r>
          <w:fldChar w:fldCharType="separate"/>
        </w:r>
        <w:r>
          <w:t>16</w:t>
        </w:r>
        <w:r>
          <w:fldChar w:fldCharType="end"/>
        </w:r>
      </w:hyperlink>
    </w:p>
    <w:p>
      <w:pPr>
        <w:pStyle w:val="TOC2"/>
        <w:tabs>
          <w:tab w:val="right" w:leader="dot" w:pos="8306"/>
        </w:tabs>
      </w:pPr>
      <w:hyperlink w:anchor="_Toc18485" w:history="1">
        <w:r>
          <w:rPr>
            <w:rFonts w:ascii="仿宋" w:eastAsia="仿宋" w:hAnsi="仿宋" w:cs="仿宋" w:hint="eastAsia"/>
            <w:lang w:eastAsia="zh-CN"/>
          </w:rPr>
          <w:t>(二)、公司经济效益分析</w:t>
        </w:r>
        <w:r>
          <w:tab/>
        </w:r>
        <w:r>
          <w:fldChar w:fldCharType="begin"/>
        </w:r>
        <w:r>
          <w:instrText xml:space="preserve"> PAGEREF _Toc18485 \h </w:instrText>
        </w:r>
        <w:r>
          <w:fldChar w:fldCharType="separate"/>
        </w:r>
        <w:r>
          <w:t>16</w:t>
        </w:r>
        <w:r>
          <w:fldChar w:fldCharType="end"/>
        </w:r>
      </w:hyperlink>
    </w:p>
    <w:p>
      <w:pPr>
        <w:pStyle w:val="TOC1"/>
        <w:tabs>
          <w:tab w:val="right" w:leader="dot" w:pos="8306"/>
        </w:tabs>
      </w:pPr>
      <w:hyperlink w:anchor="_Toc31286" w:history="1">
        <w:r>
          <w:rPr>
            <w:rFonts w:ascii="仿宋" w:eastAsia="仿宋" w:hAnsi="仿宋" w:cs="仿宋" w:hint="eastAsia"/>
            <w:lang w:eastAsia="zh-CN"/>
          </w:rPr>
          <w:t>七、甾体药物原料项目技术管理</w:t>
        </w:r>
        <w:r>
          <w:tab/>
        </w:r>
        <w:r>
          <w:fldChar w:fldCharType="begin"/>
        </w:r>
        <w:r>
          <w:instrText xml:space="preserve"> PAGEREF _Toc31286 \h </w:instrText>
        </w:r>
        <w:r>
          <w:fldChar w:fldCharType="separate"/>
        </w:r>
        <w:r>
          <w:t>17</w:t>
        </w:r>
        <w:r>
          <w:fldChar w:fldCharType="end"/>
        </w:r>
      </w:hyperlink>
    </w:p>
    <w:p>
      <w:pPr>
        <w:pStyle w:val="TOC2"/>
        <w:tabs>
          <w:tab w:val="right" w:leader="dot" w:pos="8306"/>
        </w:tabs>
      </w:pPr>
      <w:hyperlink w:anchor="_Toc24036" w:history="1">
        <w:r>
          <w:rPr>
            <w:rFonts w:ascii="仿宋" w:eastAsia="仿宋" w:hAnsi="仿宋" w:cs="仿宋" w:hint="eastAsia"/>
            <w:lang w:eastAsia="zh-CN"/>
          </w:rPr>
          <w:t>(一)、技术方案选用方向</w:t>
        </w:r>
        <w:r>
          <w:tab/>
        </w:r>
        <w:r>
          <w:fldChar w:fldCharType="begin"/>
        </w:r>
        <w:r>
          <w:instrText xml:space="preserve"> PAGEREF _Toc24036 \h </w:instrText>
        </w:r>
        <w:r>
          <w:fldChar w:fldCharType="separate"/>
        </w:r>
        <w:r>
          <w:t>17</w:t>
        </w:r>
        <w:r>
          <w:fldChar w:fldCharType="end"/>
        </w:r>
      </w:hyperlink>
    </w:p>
    <w:p>
      <w:pPr>
        <w:pStyle w:val="TOC2"/>
        <w:tabs>
          <w:tab w:val="right" w:leader="dot" w:pos="8306"/>
        </w:tabs>
      </w:pPr>
      <w:hyperlink w:anchor="_Toc6141" w:history="1">
        <w:r>
          <w:rPr>
            <w:rFonts w:ascii="仿宋" w:eastAsia="仿宋" w:hAnsi="仿宋" w:cs="仿宋" w:hint="eastAsia"/>
            <w:lang w:eastAsia="zh-CN"/>
          </w:rPr>
          <w:t>(二)、工艺技术方案选用原则</w:t>
        </w:r>
        <w:r>
          <w:tab/>
        </w:r>
        <w:r>
          <w:fldChar w:fldCharType="begin"/>
        </w:r>
        <w:r>
          <w:instrText xml:space="preserve"> PAGEREF _Toc6141 \h </w:instrText>
        </w:r>
        <w:r>
          <w:fldChar w:fldCharType="separate"/>
        </w:r>
        <w:r>
          <w:t>19</w:t>
        </w:r>
        <w:r>
          <w:fldChar w:fldCharType="end"/>
        </w:r>
      </w:hyperlink>
    </w:p>
    <w:p>
      <w:pPr>
        <w:pStyle w:val="TOC2"/>
        <w:tabs>
          <w:tab w:val="right" w:leader="dot" w:pos="8306"/>
        </w:tabs>
      </w:pPr>
      <w:hyperlink w:anchor="_Toc952" w:history="1">
        <w:r>
          <w:rPr>
            <w:rFonts w:ascii="仿宋" w:eastAsia="仿宋" w:hAnsi="仿宋" w:cs="仿宋" w:hint="eastAsia"/>
            <w:lang w:eastAsia="zh-CN"/>
          </w:rPr>
          <w:t>(三)、工艺技术方案要求</w:t>
        </w:r>
        <w:r>
          <w:tab/>
        </w:r>
        <w:r>
          <w:fldChar w:fldCharType="begin"/>
        </w:r>
        <w:r>
          <w:instrText xml:space="preserve"> PAGEREF _Toc952 \h </w:instrText>
        </w:r>
        <w:r>
          <w:fldChar w:fldCharType="separate"/>
        </w:r>
        <w:r>
          <w:t>21</w:t>
        </w:r>
        <w:r>
          <w:fldChar w:fldCharType="end"/>
        </w:r>
      </w:hyperlink>
    </w:p>
    <w:p>
      <w:pPr>
        <w:pStyle w:val="TOC1"/>
        <w:tabs>
          <w:tab w:val="right" w:leader="dot" w:pos="8306"/>
        </w:tabs>
      </w:pPr>
      <w:hyperlink w:anchor="_Toc22054" w:history="1">
        <w:r>
          <w:rPr>
            <w:rFonts w:ascii="仿宋" w:eastAsia="仿宋" w:hAnsi="仿宋" w:cs="仿宋" w:hint="eastAsia"/>
            <w:lang w:eastAsia="zh-CN"/>
          </w:rPr>
          <w:t>八、甾体药物原料项目投资规划</w:t>
        </w:r>
        <w:r>
          <w:tab/>
        </w:r>
        <w:r>
          <w:fldChar w:fldCharType="begin"/>
        </w:r>
        <w:r>
          <w:instrText xml:space="preserve"> PAGEREF _Toc22054 \h </w:instrText>
        </w:r>
        <w:r>
          <w:fldChar w:fldCharType="separate"/>
        </w:r>
        <w:r>
          <w:t>24</w:t>
        </w:r>
        <w:r>
          <w:fldChar w:fldCharType="end"/>
        </w:r>
      </w:hyperlink>
    </w:p>
    <w:p>
      <w:pPr>
        <w:pStyle w:val="TOC2"/>
        <w:tabs>
          <w:tab w:val="right" w:leader="dot" w:pos="8306"/>
        </w:tabs>
      </w:pPr>
      <w:hyperlink w:anchor="_Toc13035" w:history="1">
        <w:r>
          <w:rPr>
            <w:rFonts w:ascii="仿宋" w:eastAsia="仿宋" w:hAnsi="仿宋" w:cs="仿宋" w:hint="eastAsia"/>
            <w:lang w:eastAsia="zh-CN"/>
          </w:rPr>
          <w:t>(一)、甾体药物原料项目总投资估算</w:t>
        </w:r>
        <w:r>
          <w:tab/>
        </w:r>
        <w:r>
          <w:fldChar w:fldCharType="begin"/>
        </w:r>
        <w:r>
          <w:instrText xml:space="preserve"> PAGEREF _Toc13035 \h </w:instrText>
        </w:r>
        <w:r>
          <w:fldChar w:fldCharType="separate"/>
        </w:r>
        <w:r>
          <w:t>24</w:t>
        </w:r>
        <w:r>
          <w:fldChar w:fldCharType="end"/>
        </w:r>
      </w:hyperlink>
    </w:p>
    <w:p>
      <w:pPr>
        <w:pStyle w:val="TOC2"/>
        <w:tabs>
          <w:tab w:val="right" w:leader="dot" w:pos="8306"/>
        </w:tabs>
      </w:pPr>
      <w:hyperlink w:anchor="_Toc8607" w:history="1">
        <w:r>
          <w:rPr>
            <w:rFonts w:ascii="仿宋" w:eastAsia="仿宋" w:hAnsi="仿宋" w:cs="仿宋" w:hint="eastAsia"/>
            <w:lang w:eastAsia="zh-CN"/>
          </w:rPr>
          <w:t>(二)、资金筹措</w:t>
        </w:r>
        <w:r>
          <w:tab/>
        </w:r>
        <w:r>
          <w:fldChar w:fldCharType="begin"/>
        </w:r>
        <w:r>
          <w:instrText xml:space="preserve"> PAGEREF _Toc8607 \h </w:instrText>
        </w:r>
        <w:r>
          <w:fldChar w:fldCharType="separate"/>
        </w:r>
        <w:r>
          <w:t>25</w:t>
        </w:r>
        <w:r>
          <w:fldChar w:fldCharType="end"/>
        </w:r>
      </w:hyperlink>
    </w:p>
    <w:p>
      <w:pPr>
        <w:pStyle w:val="TOC1"/>
        <w:tabs>
          <w:tab w:val="right" w:leader="dot" w:pos="8306"/>
        </w:tabs>
      </w:pPr>
      <w:hyperlink w:anchor="_Toc742" w:history="1">
        <w:r>
          <w:rPr>
            <w:rFonts w:ascii="仿宋" w:eastAsia="仿宋" w:hAnsi="仿宋" w:cs="仿宋" w:hint="eastAsia"/>
            <w:lang w:eastAsia="zh-CN"/>
          </w:rPr>
          <w:t>九、甾体药物原料项目财务管理</w:t>
        </w:r>
        <w:r>
          <w:tab/>
        </w:r>
        <w:r>
          <w:fldChar w:fldCharType="begin"/>
        </w:r>
        <w:r>
          <w:instrText xml:space="preserve"> PAGEREF _Toc742 \h </w:instrText>
        </w:r>
        <w:r>
          <w:fldChar w:fldCharType="separate"/>
        </w:r>
        <w:r>
          <w:t>26</w:t>
        </w:r>
        <w:r>
          <w:fldChar w:fldCharType="end"/>
        </w:r>
      </w:hyperlink>
    </w:p>
    <w:p>
      <w:pPr>
        <w:pStyle w:val="TOC2"/>
        <w:tabs>
          <w:tab w:val="right" w:leader="dot" w:pos="8306"/>
        </w:tabs>
      </w:pPr>
      <w:hyperlink w:anchor="_Toc24986" w:history="1">
        <w:r>
          <w:rPr>
            <w:rFonts w:ascii="仿宋" w:eastAsia="仿宋" w:hAnsi="仿宋" w:cs="仿宋" w:hint="eastAsia"/>
            <w:lang w:eastAsia="zh-CN"/>
          </w:rPr>
          <w:t>(一)、资金需求大</w:t>
        </w:r>
        <w:r>
          <w:tab/>
        </w:r>
        <w:r>
          <w:fldChar w:fldCharType="begin"/>
        </w:r>
        <w:r>
          <w:instrText xml:space="preserve"> PAGEREF _Toc24986 \h </w:instrText>
        </w:r>
        <w:r>
          <w:fldChar w:fldCharType="separate"/>
        </w:r>
        <w:r>
          <w:t>26</w:t>
        </w:r>
        <w:r>
          <w:fldChar w:fldCharType="end"/>
        </w:r>
      </w:hyperlink>
    </w:p>
    <w:p>
      <w:pPr>
        <w:pStyle w:val="TOC2"/>
        <w:tabs>
          <w:tab w:val="right" w:leader="dot" w:pos="8306"/>
        </w:tabs>
      </w:pPr>
      <w:hyperlink w:anchor="_Toc24022" w:history="1">
        <w:r>
          <w:rPr>
            <w:rFonts w:ascii="仿宋" w:eastAsia="仿宋" w:hAnsi="仿宋" w:cs="仿宋" w:hint="eastAsia"/>
            <w:lang w:eastAsia="zh-CN"/>
          </w:rPr>
          <w:t>(二)、研发周期长</w:t>
        </w:r>
        <w:r>
          <w:tab/>
        </w:r>
        <w:r>
          <w:fldChar w:fldCharType="begin"/>
        </w:r>
        <w:r>
          <w:instrText xml:space="preserve"> PAGEREF _Toc24022 \h </w:instrText>
        </w:r>
        <w:r>
          <w:fldChar w:fldCharType="separate"/>
        </w:r>
        <w:r>
          <w:t>27</w:t>
        </w:r>
        <w:r>
          <w:fldChar w:fldCharType="end"/>
        </w:r>
      </w:hyperlink>
    </w:p>
    <w:p>
      <w:pPr>
        <w:pStyle w:val="TOC2"/>
        <w:tabs>
          <w:tab w:val="right" w:leader="dot" w:pos="8306"/>
        </w:tabs>
      </w:pPr>
      <w:hyperlink w:anchor="_Toc68" w:history="1">
        <w:r>
          <w:rPr>
            <w:rFonts w:ascii="仿宋" w:eastAsia="仿宋" w:hAnsi="仿宋" w:cs="仿宋" w:hint="eastAsia"/>
            <w:lang w:eastAsia="zh-CN"/>
          </w:rPr>
          <w:t>(三)、市场风险大</w:t>
        </w:r>
        <w:r>
          <w:tab/>
        </w:r>
        <w:r>
          <w:fldChar w:fldCharType="begin"/>
        </w:r>
        <w:r>
          <w:instrText xml:space="preserve"> PAGEREF _Toc68 \h </w:instrText>
        </w:r>
        <w:r>
          <w:fldChar w:fldCharType="separate"/>
        </w:r>
        <w:r>
          <w:t>28</w:t>
        </w:r>
        <w:r>
          <w:fldChar w:fldCharType="end"/>
        </w:r>
      </w:hyperlink>
    </w:p>
    <w:p>
      <w:pPr>
        <w:pStyle w:val="TOC2"/>
        <w:tabs>
          <w:tab w:val="right" w:leader="dot" w:pos="8306"/>
        </w:tabs>
      </w:pPr>
      <w:hyperlink w:anchor="_Toc29447" w:history="1">
        <w:r>
          <w:rPr>
            <w:rFonts w:ascii="仿宋" w:eastAsia="仿宋" w:hAnsi="仿宋" w:cs="仿宋" w:hint="eastAsia"/>
            <w:lang w:eastAsia="zh-CN"/>
          </w:rPr>
          <w:t>(四)、利润率高</w:t>
        </w:r>
        <w:r>
          <w:tab/>
        </w:r>
        <w:r>
          <w:fldChar w:fldCharType="begin"/>
        </w:r>
        <w:r>
          <w:instrText xml:space="preserve"> PAGEREF _Toc29447 \h </w:instrText>
        </w:r>
        <w:r>
          <w:fldChar w:fldCharType="separate"/>
        </w:r>
        <w:r>
          <w:t>31</w:t>
        </w:r>
        <w:r>
          <w:fldChar w:fldCharType="end"/>
        </w:r>
      </w:hyperlink>
    </w:p>
    <w:p>
      <w:pPr>
        <w:pStyle w:val="TOC1"/>
        <w:tabs>
          <w:tab w:val="right" w:leader="dot" w:pos="8306"/>
        </w:tabs>
      </w:pPr>
      <w:hyperlink w:anchor="_Toc28232" w:history="1">
        <w:r>
          <w:rPr>
            <w:rFonts w:ascii="仿宋" w:eastAsia="仿宋" w:hAnsi="仿宋" w:cs="仿宋" w:hint="eastAsia"/>
            <w:lang w:eastAsia="zh-CN"/>
          </w:rPr>
          <w:t>十、生产安全保护</w:t>
        </w:r>
        <w:r>
          <w:tab/>
        </w:r>
        <w:r>
          <w:fldChar w:fldCharType="begin"/>
        </w:r>
        <w:r>
          <w:instrText xml:space="preserve"> PAGEREF _Toc28232 \h </w:instrText>
        </w:r>
        <w:r>
          <w:fldChar w:fldCharType="separate"/>
        </w:r>
        <w:r>
          <w:t>33</w:t>
        </w:r>
        <w:r>
          <w:fldChar w:fldCharType="end"/>
        </w:r>
      </w:hyperlink>
    </w:p>
    <w:p>
      <w:pPr>
        <w:pStyle w:val="TOC2"/>
        <w:tabs>
          <w:tab w:val="right" w:leader="dot" w:pos="8306"/>
        </w:tabs>
      </w:pPr>
      <w:hyperlink w:anchor="_Toc7383" w:history="1">
        <w:r>
          <w:rPr>
            <w:rFonts w:ascii="仿宋" w:eastAsia="仿宋" w:hAnsi="仿宋" w:cs="仿宋" w:hint="eastAsia"/>
            <w:lang w:eastAsia="zh-CN"/>
          </w:rPr>
          <w:t>(一)、消防安全</w:t>
        </w:r>
        <w:r>
          <w:tab/>
        </w:r>
        <w:r>
          <w:fldChar w:fldCharType="begin"/>
        </w:r>
        <w:r>
          <w:instrText xml:space="preserve"> PAGEREF _Toc7383 \h </w:instrText>
        </w:r>
        <w:r>
          <w:fldChar w:fldCharType="separate"/>
        </w:r>
        <w:r>
          <w:t>33</w:t>
        </w:r>
        <w:r>
          <w:fldChar w:fldCharType="end"/>
        </w:r>
      </w:hyperlink>
    </w:p>
    <w:p>
      <w:pPr>
        <w:pStyle w:val="TOC2"/>
        <w:tabs>
          <w:tab w:val="right" w:leader="dot" w:pos="8306"/>
        </w:tabs>
      </w:pPr>
      <w:hyperlink w:anchor="_Toc8036" w:history="1">
        <w:r>
          <w:rPr>
            <w:rFonts w:ascii="仿宋" w:eastAsia="仿宋" w:hAnsi="仿宋" w:cs="仿宋" w:hint="eastAsia"/>
            <w:lang w:eastAsia="zh-CN"/>
          </w:rPr>
          <w:t>(二)、防火防爆总图布置措施</w:t>
        </w:r>
        <w:r>
          <w:tab/>
        </w:r>
        <w:r>
          <w:fldChar w:fldCharType="begin"/>
        </w:r>
        <w:r>
          <w:instrText xml:space="preserve"> PAGEREF _Toc8036 \h </w:instrText>
        </w:r>
        <w:r>
          <w:fldChar w:fldCharType="separate"/>
        </w:r>
        <w:r>
          <w:t>34</w:t>
        </w:r>
        <w:r>
          <w:fldChar w:fldCharType="end"/>
        </w:r>
      </w:hyperlink>
    </w:p>
    <w:p>
      <w:pPr>
        <w:pStyle w:val="TOC2"/>
        <w:tabs>
          <w:tab w:val="right" w:leader="dot" w:pos="8306"/>
        </w:tabs>
      </w:pPr>
      <w:hyperlink w:anchor="_Toc24449" w:history="1">
        <w:r>
          <w:rPr>
            <w:rFonts w:ascii="仿宋" w:eastAsia="仿宋" w:hAnsi="仿宋" w:cs="仿宋" w:hint="eastAsia"/>
            <w:lang w:eastAsia="zh-CN"/>
          </w:rPr>
          <w:t>(三)、自然灾害防范措施</w:t>
        </w:r>
        <w:r>
          <w:tab/>
        </w:r>
        <w:r>
          <w:fldChar w:fldCharType="begin"/>
        </w:r>
        <w:r>
          <w:instrText xml:space="preserve"> PAGEREF _Toc24449 \h </w:instrText>
        </w:r>
        <w:r>
          <w:fldChar w:fldCharType="separate"/>
        </w:r>
        <w:r>
          <w:t>35</w:t>
        </w:r>
        <w:r>
          <w:fldChar w:fldCharType="end"/>
        </w:r>
      </w:hyperlink>
    </w:p>
    <w:p>
      <w:pPr>
        <w:pStyle w:val="TOC2"/>
        <w:tabs>
          <w:tab w:val="right" w:leader="dot" w:pos="8306"/>
        </w:tabs>
      </w:pPr>
      <w:hyperlink w:anchor="_Toc12433" w:history="1">
        <w:r>
          <w:rPr>
            <w:rFonts w:ascii="仿宋" w:eastAsia="仿宋" w:hAnsi="仿宋" w:cs="仿宋" w:hint="eastAsia"/>
            <w:lang w:eastAsia="zh-CN"/>
          </w:rPr>
          <w:t>(四)、安全色及安全标志使用要求</w:t>
        </w:r>
        <w:r>
          <w:tab/>
        </w:r>
        <w:r>
          <w:fldChar w:fldCharType="begin"/>
        </w:r>
        <w:r>
          <w:instrText xml:space="preserve"> PAGEREF _Toc12433 \h </w:instrText>
        </w:r>
        <w:r>
          <w:fldChar w:fldCharType="separate"/>
        </w:r>
        <w:r>
          <w:t>36</w:t>
        </w:r>
        <w:r>
          <w:fldChar w:fldCharType="end"/>
        </w:r>
      </w:hyperlink>
    </w:p>
    <w:p>
      <w:pPr>
        <w:pStyle w:val="TOC2"/>
        <w:tabs>
          <w:tab w:val="right" w:leader="dot" w:pos="8306"/>
        </w:tabs>
      </w:pPr>
      <w:hyperlink w:anchor="_Toc3862" w:history="1">
        <w:r>
          <w:rPr>
            <w:rFonts w:ascii="仿宋" w:eastAsia="仿宋" w:hAnsi="仿宋" w:cs="仿宋" w:hint="eastAsia"/>
            <w:lang w:eastAsia="zh-CN"/>
          </w:rPr>
          <w:t>(五)、防尘防毒措施</w:t>
        </w:r>
        <w:r>
          <w:tab/>
        </w:r>
        <w:r>
          <w:fldChar w:fldCharType="begin"/>
        </w:r>
        <w:r>
          <w:instrText xml:space="preserve"> PAGEREF _Toc3862 \h </w:instrText>
        </w:r>
        <w:r>
          <w:fldChar w:fldCharType="separate"/>
        </w:r>
        <w:r>
          <w:t>37</w:t>
        </w:r>
        <w:r>
          <w:fldChar w:fldCharType="end"/>
        </w:r>
      </w:hyperlink>
    </w:p>
    <w:p>
      <w:pPr>
        <w:pStyle w:val="TOC2"/>
        <w:tabs>
          <w:tab w:val="right" w:leader="dot" w:pos="8306"/>
        </w:tabs>
      </w:pPr>
      <w:hyperlink w:anchor="_Toc11415" w:history="1">
        <w:r>
          <w:rPr>
            <w:rFonts w:ascii="仿宋" w:eastAsia="仿宋" w:hAnsi="仿宋" w:cs="仿宋" w:hint="eastAsia"/>
            <w:lang w:eastAsia="zh-CN"/>
          </w:rPr>
          <w:t>(六)、防静电、触电防护及防雷措施</w:t>
        </w:r>
        <w:r>
          <w:tab/>
        </w:r>
        <w:r>
          <w:fldChar w:fldCharType="begin"/>
        </w:r>
        <w:r>
          <w:instrText xml:space="preserve"> PAGEREF _Toc11415 \h </w:instrText>
        </w:r>
        <w:r>
          <w:fldChar w:fldCharType="separate"/>
        </w:r>
        <w:r>
          <w:t>38</w:t>
        </w:r>
        <w:r>
          <w:fldChar w:fldCharType="end"/>
        </w:r>
      </w:hyperlink>
    </w:p>
    <w:p>
      <w:pPr>
        <w:pStyle w:val="TOC2"/>
        <w:tabs>
          <w:tab w:val="right" w:leader="dot" w:pos="8306"/>
        </w:tabs>
      </w:pPr>
      <w:hyperlink w:anchor="_Toc24151" w:history="1">
        <w:r>
          <w:rPr>
            <w:rFonts w:ascii="仿宋" w:eastAsia="仿宋" w:hAnsi="仿宋" w:cs="仿宋" w:hint="eastAsia"/>
            <w:lang w:eastAsia="zh-CN"/>
          </w:rPr>
          <w:t>(七)、机械设备安全保障措施</w:t>
        </w:r>
        <w:r>
          <w:tab/>
        </w:r>
        <w:r>
          <w:fldChar w:fldCharType="begin"/>
        </w:r>
        <w:r>
          <w:instrText xml:space="preserve"> PAGEREF _Toc24151 \h </w:instrText>
        </w:r>
        <w:r>
          <w:fldChar w:fldCharType="separate"/>
        </w:r>
        <w:r>
          <w:t>39</w:t>
        </w:r>
        <w:r>
          <w:fldChar w:fldCharType="end"/>
        </w:r>
      </w:hyperlink>
    </w:p>
    <w:p>
      <w:pPr>
        <w:pStyle w:val="TOC1"/>
        <w:tabs>
          <w:tab w:val="right" w:leader="dot" w:pos="8306"/>
        </w:tabs>
      </w:pPr>
      <w:hyperlink w:anchor="_Toc18940" w:history="1">
        <w:r>
          <w:rPr>
            <w:rFonts w:ascii="仿宋" w:eastAsia="仿宋" w:hAnsi="仿宋" w:cs="仿宋" w:hint="eastAsia"/>
            <w:lang w:eastAsia="zh-CN"/>
          </w:rPr>
          <w:t>十一、甾体药物原料项目风险管理</w:t>
        </w:r>
        <w:r>
          <w:tab/>
        </w:r>
        <w:r>
          <w:fldChar w:fldCharType="begin"/>
        </w:r>
        <w:r>
          <w:instrText xml:space="preserve"> PAGEREF _Toc18940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39" w:history="1">
        <w:r>
          <w:rPr>
            <w:rFonts w:ascii="仿宋" w:eastAsia="仿宋" w:hAnsi="仿宋" w:cs="仿宋" w:hint="eastAsia"/>
            <w:lang w:eastAsia="zh-CN"/>
          </w:rPr>
          <w:t>(一)、风险识别与评估</w:t>
        </w:r>
        <w:r>
          <w:tab/>
        </w:r>
        <w:r>
          <w:fldChar w:fldCharType="begin"/>
        </w:r>
        <w:r>
          <w:instrText xml:space="preserve"> PAGEREF _Toc25939 \h </w:instrText>
        </w:r>
        <w:r>
          <w:fldChar w:fldCharType="separate"/>
        </w:r>
        <w:r>
          <w:t>41</w:t>
        </w:r>
        <w:r>
          <w:fldChar w:fldCharType="end"/>
        </w:r>
      </w:hyperlink>
    </w:p>
    <w:p>
      <w:pPr>
        <w:pStyle w:val="TOC2"/>
        <w:tabs>
          <w:tab w:val="right" w:leader="dot" w:pos="8306"/>
        </w:tabs>
      </w:pPr>
      <w:hyperlink w:anchor="_Toc5549" w:history="1">
        <w:r>
          <w:rPr>
            <w:rFonts w:ascii="仿宋" w:eastAsia="仿宋" w:hAnsi="仿宋" w:cs="仿宋" w:hint="eastAsia"/>
            <w:lang w:eastAsia="zh-CN"/>
          </w:rPr>
          <w:t>(二)、风险应对策略</w:t>
        </w:r>
        <w:r>
          <w:tab/>
        </w:r>
        <w:r>
          <w:fldChar w:fldCharType="begin"/>
        </w:r>
        <w:r>
          <w:instrText xml:space="preserve"> PAGEREF _Toc5549 \h </w:instrText>
        </w:r>
        <w:r>
          <w:fldChar w:fldCharType="separate"/>
        </w:r>
        <w:r>
          <w:t>42</w:t>
        </w:r>
        <w:r>
          <w:fldChar w:fldCharType="end"/>
        </w:r>
      </w:hyperlink>
    </w:p>
    <w:p>
      <w:pPr>
        <w:pStyle w:val="TOC2"/>
        <w:tabs>
          <w:tab w:val="right" w:leader="dot" w:pos="8306"/>
        </w:tabs>
      </w:pPr>
      <w:hyperlink w:anchor="_Toc26096" w:history="1">
        <w:r>
          <w:rPr>
            <w:rFonts w:ascii="仿宋" w:eastAsia="仿宋" w:hAnsi="仿宋" w:cs="仿宋" w:hint="eastAsia"/>
            <w:lang w:eastAsia="zh-CN"/>
          </w:rPr>
          <w:t>(三)、风险监控与控制</w:t>
        </w:r>
        <w:r>
          <w:tab/>
        </w:r>
        <w:r>
          <w:fldChar w:fldCharType="begin"/>
        </w:r>
        <w:r>
          <w:instrText xml:space="preserve"> PAGEREF _Toc26096 \h </w:instrText>
        </w:r>
        <w:r>
          <w:fldChar w:fldCharType="separate"/>
        </w:r>
        <w:r>
          <w:t>44</w:t>
        </w:r>
        <w:r>
          <w:fldChar w:fldCharType="end"/>
        </w:r>
      </w:hyperlink>
    </w:p>
    <w:p>
      <w:pPr>
        <w:pStyle w:val="TOC1"/>
        <w:tabs>
          <w:tab w:val="right" w:leader="dot" w:pos="8306"/>
        </w:tabs>
      </w:pPr>
      <w:hyperlink w:anchor="_Toc22498" w:history="1">
        <w:r>
          <w:rPr>
            <w:rFonts w:ascii="仿宋" w:eastAsia="仿宋" w:hAnsi="仿宋" w:cs="仿宋" w:hint="eastAsia"/>
            <w:lang w:eastAsia="zh-CN"/>
          </w:rPr>
          <w:t>十二、甾体药物原料项目环境影响分析</w:t>
        </w:r>
        <w:r>
          <w:tab/>
        </w:r>
        <w:r>
          <w:fldChar w:fldCharType="begin"/>
        </w:r>
        <w:r>
          <w:instrText xml:space="preserve"> PAGEREF _Toc22498 \h </w:instrText>
        </w:r>
        <w:r>
          <w:fldChar w:fldCharType="separate"/>
        </w:r>
        <w:r>
          <w:t>45</w:t>
        </w:r>
        <w:r>
          <w:fldChar w:fldCharType="end"/>
        </w:r>
      </w:hyperlink>
    </w:p>
    <w:p>
      <w:pPr>
        <w:pStyle w:val="TOC2"/>
        <w:tabs>
          <w:tab w:val="right" w:leader="dot" w:pos="8306"/>
        </w:tabs>
      </w:pPr>
      <w:hyperlink w:anchor="_Toc1484" w:history="1">
        <w:r>
          <w:rPr>
            <w:rFonts w:ascii="仿宋" w:eastAsia="仿宋" w:hAnsi="仿宋" w:cs="仿宋" w:hint="eastAsia"/>
            <w:lang w:eastAsia="zh-CN"/>
          </w:rPr>
          <w:t>(一)、建设区域环境质量现状</w:t>
        </w:r>
        <w:r>
          <w:tab/>
        </w:r>
        <w:r>
          <w:fldChar w:fldCharType="begin"/>
        </w:r>
        <w:r>
          <w:instrText xml:space="preserve"> PAGEREF _Toc1484 \h </w:instrText>
        </w:r>
        <w:r>
          <w:fldChar w:fldCharType="separate"/>
        </w:r>
        <w:r>
          <w:t>45</w:t>
        </w:r>
        <w:r>
          <w:fldChar w:fldCharType="end"/>
        </w:r>
      </w:hyperlink>
    </w:p>
    <w:p>
      <w:pPr>
        <w:pStyle w:val="TOC2"/>
        <w:tabs>
          <w:tab w:val="right" w:leader="dot" w:pos="8306"/>
        </w:tabs>
      </w:pPr>
      <w:hyperlink w:anchor="_Toc11515" w:history="1">
        <w:r>
          <w:rPr>
            <w:rFonts w:ascii="仿宋" w:eastAsia="仿宋" w:hAnsi="仿宋" w:cs="仿宋" w:hint="eastAsia"/>
            <w:lang w:eastAsia="zh-CN"/>
          </w:rPr>
          <w:t>(二)、建设期环境保护</w:t>
        </w:r>
        <w:r>
          <w:tab/>
        </w:r>
        <w:r>
          <w:fldChar w:fldCharType="begin"/>
        </w:r>
        <w:r>
          <w:instrText xml:space="preserve"> PAGEREF _Toc11515 \h </w:instrText>
        </w:r>
        <w:r>
          <w:fldChar w:fldCharType="separate"/>
        </w:r>
        <w:r>
          <w:t>46</w:t>
        </w:r>
        <w:r>
          <w:fldChar w:fldCharType="end"/>
        </w:r>
      </w:hyperlink>
    </w:p>
    <w:p>
      <w:pPr>
        <w:pStyle w:val="TOC2"/>
        <w:tabs>
          <w:tab w:val="right" w:leader="dot" w:pos="8306"/>
        </w:tabs>
      </w:pPr>
      <w:hyperlink w:anchor="_Toc12314" w:history="1">
        <w:r>
          <w:rPr>
            <w:rFonts w:ascii="仿宋" w:eastAsia="仿宋" w:hAnsi="仿宋" w:cs="仿宋" w:hint="eastAsia"/>
            <w:lang w:eastAsia="zh-CN"/>
          </w:rPr>
          <w:t>(三)、运营期环境保护</w:t>
        </w:r>
        <w:r>
          <w:tab/>
        </w:r>
        <w:r>
          <w:fldChar w:fldCharType="begin"/>
        </w:r>
        <w:r>
          <w:instrText xml:space="preserve"> PAGEREF _Toc12314 \h </w:instrText>
        </w:r>
        <w:r>
          <w:fldChar w:fldCharType="separate"/>
        </w:r>
        <w:r>
          <w:t>48</w:t>
        </w:r>
        <w:r>
          <w:fldChar w:fldCharType="end"/>
        </w:r>
      </w:hyperlink>
    </w:p>
    <w:p>
      <w:pPr>
        <w:pStyle w:val="TOC2"/>
        <w:tabs>
          <w:tab w:val="right" w:leader="dot" w:pos="8306"/>
        </w:tabs>
      </w:pPr>
      <w:hyperlink w:anchor="_Toc23147" w:history="1">
        <w:r>
          <w:rPr>
            <w:rFonts w:ascii="仿宋" w:eastAsia="仿宋" w:hAnsi="仿宋" w:cs="仿宋" w:hint="eastAsia"/>
            <w:lang w:eastAsia="zh-CN"/>
          </w:rPr>
          <w:t>(四)、甾体药物原料项目建设对区域经济的影响</w:t>
        </w:r>
        <w:r>
          <w:tab/>
        </w:r>
        <w:r>
          <w:fldChar w:fldCharType="begin"/>
        </w:r>
        <w:r>
          <w:instrText xml:space="preserve"> PAGEREF _Toc23147 \h </w:instrText>
        </w:r>
        <w:r>
          <w:fldChar w:fldCharType="separate"/>
        </w:r>
        <w:r>
          <w:t>49</w:t>
        </w:r>
        <w:r>
          <w:fldChar w:fldCharType="end"/>
        </w:r>
      </w:hyperlink>
    </w:p>
    <w:p>
      <w:pPr>
        <w:pStyle w:val="TOC2"/>
        <w:tabs>
          <w:tab w:val="right" w:leader="dot" w:pos="8306"/>
        </w:tabs>
      </w:pPr>
      <w:hyperlink w:anchor="_Toc10081" w:history="1">
        <w:r>
          <w:rPr>
            <w:rFonts w:ascii="仿宋" w:eastAsia="仿宋" w:hAnsi="仿宋" w:cs="仿宋" w:hint="eastAsia"/>
            <w:lang w:eastAsia="zh-CN"/>
          </w:rPr>
          <w:t>(五)、废弃物处理</w:t>
        </w:r>
        <w:r>
          <w:tab/>
        </w:r>
        <w:r>
          <w:fldChar w:fldCharType="begin"/>
        </w:r>
        <w:r>
          <w:instrText xml:space="preserve"> PAGEREF _Toc10081 \h </w:instrText>
        </w:r>
        <w:r>
          <w:fldChar w:fldCharType="separate"/>
        </w:r>
        <w:r>
          <w:t>51</w:t>
        </w:r>
        <w:r>
          <w:fldChar w:fldCharType="end"/>
        </w:r>
      </w:hyperlink>
    </w:p>
    <w:p>
      <w:pPr>
        <w:pStyle w:val="TOC2"/>
        <w:tabs>
          <w:tab w:val="right" w:leader="dot" w:pos="8306"/>
        </w:tabs>
      </w:pPr>
      <w:hyperlink w:anchor="_Toc26611" w:history="1">
        <w:r>
          <w:rPr>
            <w:rFonts w:ascii="仿宋" w:eastAsia="仿宋" w:hAnsi="仿宋" w:cs="仿宋" w:hint="eastAsia"/>
            <w:lang w:eastAsia="zh-CN"/>
          </w:rPr>
          <w:t>(六)、特殊环境影响分析</w:t>
        </w:r>
        <w:r>
          <w:tab/>
        </w:r>
        <w:r>
          <w:fldChar w:fldCharType="begin"/>
        </w:r>
        <w:r>
          <w:instrText xml:space="preserve"> PAGEREF _Toc26611 \h </w:instrText>
        </w:r>
        <w:r>
          <w:fldChar w:fldCharType="separate"/>
        </w:r>
        <w:r>
          <w:t>52</w:t>
        </w:r>
        <w:r>
          <w:fldChar w:fldCharType="end"/>
        </w:r>
      </w:hyperlink>
    </w:p>
    <w:p>
      <w:pPr>
        <w:pStyle w:val="TOC2"/>
        <w:tabs>
          <w:tab w:val="right" w:leader="dot" w:pos="8306"/>
        </w:tabs>
      </w:pPr>
      <w:hyperlink w:anchor="_Toc20046" w:history="1">
        <w:r>
          <w:rPr>
            <w:rFonts w:ascii="仿宋" w:eastAsia="仿宋" w:hAnsi="仿宋" w:cs="仿宋" w:hint="eastAsia"/>
            <w:lang w:eastAsia="zh-CN"/>
          </w:rPr>
          <w:t>(七)、清洁生产</w:t>
        </w:r>
        <w:r>
          <w:tab/>
        </w:r>
        <w:r>
          <w:fldChar w:fldCharType="begin"/>
        </w:r>
        <w:r>
          <w:instrText xml:space="preserve"> PAGEREF _Toc20046 \h </w:instrText>
        </w:r>
        <w:r>
          <w:fldChar w:fldCharType="separate"/>
        </w:r>
        <w:r>
          <w:t>53</w:t>
        </w:r>
        <w:r>
          <w:fldChar w:fldCharType="end"/>
        </w:r>
      </w:hyperlink>
    </w:p>
    <w:p>
      <w:pPr>
        <w:pStyle w:val="TOC2"/>
        <w:tabs>
          <w:tab w:val="right" w:leader="dot" w:pos="8306"/>
        </w:tabs>
      </w:pPr>
      <w:hyperlink w:anchor="_Toc1977" w:history="1">
        <w:r>
          <w:rPr>
            <w:rFonts w:ascii="仿宋" w:eastAsia="仿宋" w:hAnsi="仿宋" w:cs="仿宋" w:hint="eastAsia"/>
            <w:lang w:eastAsia="zh-CN"/>
          </w:rPr>
          <w:t>(八)、环境保护综合评价</w:t>
        </w:r>
        <w:r>
          <w:tab/>
        </w:r>
        <w:r>
          <w:fldChar w:fldCharType="begin"/>
        </w:r>
        <w:r>
          <w:instrText xml:space="preserve"> PAGEREF _Toc1977 \h </w:instrText>
        </w:r>
        <w:r>
          <w:fldChar w:fldCharType="separate"/>
        </w:r>
        <w:r>
          <w:t>54</w:t>
        </w:r>
        <w:r>
          <w:fldChar w:fldCharType="end"/>
        </w:r>
      </w:hyperlink>
    </w:p>
    <w:p>
      <w:pPr>
        <w:pStyle w:val="TOC1"/>
        <w:tabs>
          <w:tab w:val="right" w:leader="dot" w:pos="8306"/>
        </w:tabs>
      </w:pPr>
      <w:hyperlink w:anchor="_Toc10230" w:history="1">
        <w:r>
          <w:rPr>
            <w:rFonts w:ascii="仿宋" w:eastAsia="仿宋" w:hAnsi="仿宋" w:cs="仿宋" w:hint="eastAsia"/>
            <w:lang w:eastAsia="zh-CN"/>
          </w:rPr>
          <w:t>十三、供应链管理</w:t>
        </w:r>
        <w:r>
          <w:tab/>
        </w:r>
        <w:r>
          <w:fldChar w:fldCharType="begin"/>
        </w:r>
        <w:r>
          <w:instrText xml:space="preserve"> PAGEREF _Toc10230 \h </w:instrText>
        </w:r>
        <w:r>
          <w:fldChar w:fldCharType="separate"/>
        </w:r>
        <w:r>
          <w:t>56</w:t>
        </w:r>
        <w:r>
          <w:fldChar w:fldCharType="end"/>
        </w:r>
      </w:hyperlink>
    </w:p>
    <w:p>
      <w:pPr>
        <w:pStyle w:val="TOC2"/>
        <w:tabs>
          <w:tab w:val="right" w:leader="dot" w:pos="8306"/>
        </w:tabs>
      </w:pPr>
      <w:hyperlink w:anchor="_Toc27640" w:history="1">
        <w:r>
          <w:rPr>
            <w:rFonts w:ascii="仿宋" w:eastAsia="仿宋" w:hAnsi="仿宋" w:cs="仿宋" w:hint="eastAsia"/>
            <w:lang w:eastAsia="zh-CN"/>
          </w:rPr>
          <w:t>(一)、供应链战略规划</w:t>
        </w:r>
        <w:r>
          <w:tab/>
        </w:r>
        <w:r>
          <w:fldChar w:fldCharType="begin"/>
        </w:r>
        <w:r>
          <w:instrText xml:space="preserve"> PAGEREF _Toc27640 \h </w:instrText>
        </w:r>
        <w:r>
          <w:fldChar w:fldCharType="separate"/>
        </w:r>
        <w:r>
          <w:t>56</w:t>
        </w:r>
        <w:r>
          <w:fldChar w:fldCharType="end"/>
        </w:r>
      </w:hyperlink>
    </w:p>
    <w:p>
      <w:pPr>
        <w:pStyle w:val="TOC2"/>
        <w:tabs>
          <w:tab w:val="right" w:leader="dot" w:pos="8306"/>
        </w:tabs>
      </w:pPr>
      <w:hyperlink w:anchor="_Toc21302" w:history="1">
        <w:r>
          <w:rPr>
            <w:rFonts w:ascii="仿宋" w:eastAsia="仿宋" w:hAnsi="仿宋" w:cs="仿宋" w:hint="eastAsia"/>
            <w:lang w:eastAsia="zh-CN"/>
          </w:rPr>
          <w:t>(二)、供应商选择与合作</w:t>
        </w:r>
        <w:r>
          <w:tab/>
        </w:r>
        <w:r>
          <w:fldChar w:fldCharType="begin"/>
        </w:r>
        <w:r>
          <w:instrText xml:space="preserve"> PAGEREF _Toc21302 \h </w:instrText>
        </w:r>
        <w:r>
          <w:fldChar w:fldCharType="separate"/>
        </w:r>
        <w:r>
          <w:t>57</w:t>
        </w:r>
        <w:r>
          <w:fldChar w:fldCharType="end"/>
        </w:r>
      </w:hyperlink>
    </w:p>
    <w:p>
      <w:pPr>
        <w:pStyle w:val="TOC2"/>
        <w:tabs>
          <w:tab w:val="right" w:leader="dot" w:pos="8306"/>
        </w:tabs>
      </w:pPr>
      <w:hyperlink w:anchor="_Toc24418" w:history="1">
        <w:r>
          <w:rPr>
            <w:rFonts w:ascii="仿宋" w:eastAsia="仿宋" w:hAnsi="仿宋" w:cs="仿宋" w:hint="eastAsia"/>
            <w:lang w:eastAsia="zh-CN"/>
          </w:rPr>
          <w:t>(三)、物流与库存管理</w:t>
        </w:r>
        <w:r>
          <w:tab/>
        </w:r>
        <w:r>
          <w:fldChar w:fldCharType="begin"/>
        </w:r>
        <w:r>
          <w:instrText xml:space="preserve"> PAGEREF _Toc24418 \h </w:instrText>
        </w:r>
        <w:r>
          <w:fldChar w:fldCharType="separate"/>
        </w:r>
        <w:r>
          <w:t>58</w:t>
        </w:r>
        <w:r>
          <w:fldChar w:fldCharType="end"/>
        </w:r>
      </w:hyperlink>
    </w:p>
    <w:p>
      <w:pPr>
        <w:pStyle w:val="TOC1"/>
        <w:tabs>
          <w:tab w:val="right" w:leader="dot" w:pos="8306"/>
        </w:tabs>
      </w:pPr>
      <w:hyperlink w:anchor="_Toc8729" w:history="1">
        <w:r>
          <w:rPr>
            <w:rFonts w:ascii="仿宋" w:eastAsia="仿宋" w:hAnsi="仿宋" w:cs="仿宋" w:hint="eastAsia"/>
            <w:lang w:eastAsia="zh-CN"/>
          </w:rPr>
          <w:t>十四、质量管理体系</w:t>
        </w:r>
        <w:r>
          <w:tab/>
        </w:r>
        <w:r>
          <w:fldChar w:fldCharType="begin"/>
        </w:r>
        <w:r>
          <w:instrText xml:space="preserve"> PAGEREF _Toc8729 \h </w:instrText>
        </w:r>
        <w:r>
          <w:fldChar w:fldCharType="separate"/>
        </w:r>
        <w:r>
          <w:t>60</w:t>
        </w:r>
        <w:r>
          <w:fldChar w:fldCharType="end"/>
        </w:r>
      </w:hyperlink>
    </w:p>
    <w:p>
      <w:pPr>
        <w:pStyle w:val="TOC2"/>
        <w:tabs>
          <w:tab w:val="right" w:leader="dot" w:pos="8306"/>
        </w:tabs>
      </w:pPr>
      <w:hyperlink w:anchor="_Toc23920" w:history="1">
        <w:r>
          <w:rPr>
            <w:rFonts w:ascii="仿宋" w:eastAsia="仿宋" w:hAnsi="仿宋" w:cs="仿宋" w:hint="eastAsia"/>
            <w:lang w:eastAsia="zh-CN"/>
          </w:rPr>
          <w:t>(一)、质量目标与方针</w:t>
        </w:r>
        <w:r>
          <w:tab/>
        </w:r>
        <w:r>
          <w:fldChar w:fldCharType="begin"/>
        </w:r>
        <w:r>
          <w:instrText xml:space="preserve"> PAGEREF _Toc23920 \h </w:instrText>
        </w:r>
        <w:r>
          <w:fldChar w:fldCharType="separate"/>
        </w:r>
        <w:r>
          <w:t>60</w:t>
        </w:r>
        <w:r>
          <w:fldChar w:fldCharType="end"/>
        </w:r>
      </w:hyperlink>
    </w:p>
    <w:p>
      <w:pPr>
        <w:pStyle w:val="TOC2"/>
        <w:tabs>
          <w:tab w:val="right" w:leader="dot" w:pos="8306"/>
        </w:tabs>
      </w:pPr>
      <w:hyperlink w:anchor="_Toc13676" w:history="1">
        <w:r>
          <w:rPr>
            <w:rFonts w:ascii="仿宋" w:eastAsia="仿宋" w:hAnsi="仿宋" w:cs="仿宋" w:hint="eastAsia"/>
            <w:lang w:eastAsia="zh-CN"/>
          </w:rPr>
          <w:t>(二)、质量管理责任</w:t>
        </w:r>
        <w:r>
          <w:tab/>
        </w:r>
        <w:r>
          <w:fldChar w:fldCharType="begin"/>
        </w:r>
        <w:r>
          <w:instrText xml:space="preserve"> PAGEREF _Toc13676 \h </w:instrText>
        </w:r>
        <w:r>
          <w:fldChar w:fldCharType="separate"/>
        </w:r>
        <w:r>
          <w:t>61</w:t>
        </w:r>
        <w:r>
          <w:fldChar w:fldCharType="end"/>
        </w:r>
      </w:hyperlink>
    </w:p>
    <w:p>
      <w:pPr>
        <w:pStyle w:val="TOC2"/>
        <w:tabs>
          <w:tab w:val="right" w:leader="dot" w:pos="8306"/>
        </w:tabs>
      </w:pPr>
      <w:hyperlink w:anchor="_Toc4644" w:history="1">
        <w:r>
          <w:rPr>
            <w:rFonts w:ascii="仿宋" w:eastAsia="仿宋" w:hAnsi="仿宋" w:cs="仿宋" w:hint="eastAsia"/>
            <w:lang w:eastAsia="zh-CN"/>
          </w:rPr>
          <w:t>(三)、质量管理体系文件</w:t>
        </w:r>
        <w:r>
          <w:tab/>
        </w:r>
        <w:r>
          <w:fldChar w:fldCharType="begin"/>
        </w:r>
        <w:r>
          <w:instrText xml:space="preserve"> PAGEREF _Toc4644 \h </w:instrText>
        </w:r>
        <w:r>
          <w:fldChar w:fldCharType="separate"/>
        </w:r>
        <w:r>
          <w:t>62</w:t>
        </w:r>
        <w:r>
          <w:fldChar w:fldCharType="end"/>
        </w:r>
      </w:hyperlink>
    </w:p>
    <w:p>
      <w:pPr>
        <w:pStyle w:val="TOC2"/>
        <w:tabs>
          <w:tab w:val="right" w:leader="dot" w:pos="8306"/>
        </w:tabs>
      </w:pPr>
      <w:hyperlink w:anchor="_Toc1508" w:history="1">
        <w:r>
          <w:rPr>
            <w:rFonts w:ascii="仿宋" w:eastAsia="仿宋" w:hAnsi="仿宋" w:cs="仿宋" w:hint="eastAsia"/>
            <w:lang w:eastAsia="zh-CN"/>
          </w:rPr>
          <w:t>(四)、质量培训与教育</w:t>
        </w:r>
        <w:r>
          <w:tab/>
        </w:r>
        <w:r>
          <w:fldChar w:fldCharType="begin"/>
        </w:r>
        <w:r>
          <w:instrText xml:space="preserve"> PAGEREF _Toc1508 \h </w:instrText>
        </w:r>
        <w:r>
          <w:fldChar w:fldCharType="separate"/>
        </w:r>
        <w:r>
          <w:t>64</w:t>
        </w:r>
        <w:r>
          <w:fldChar w:fldCharType="end"/>
        </w:r>
      </w:hyperlink>
    </w:p>
    <w:p>
      <w:pPr>
        <w:pStyle w:val="TOC2"/>
        <w:tabs>
          <w:tab w:val="right" w:leader="dot" w:pos="8306"/>
        </w:tabs>
      </w:pPr>
      <w:hyperlink w:anchor="_Toc9498" w:history="1">
        <w:r>
          <w:rPr>
            <w:rFonts w:ascii="仿宋" w:eastAsia="仿宋" w:hAnsi="仿宋" w:cs="仿宋" w:hint="eastAsia"/>
            <w:lang w:eastAsia="zh-CN"/>
          </w:rPr>
          <w:t>(五)、质量审核与评价</w:t>
        </w:r>
        <w:r>
          <w:tab/>
        </w:r>
        <w:r>
          <w:fldChar w:fldCharType="begin"/>
        </w:r>
        <w:r>
          <w:instrText xml:space="preserve"> PAGEREF _Toc9498 \h </w:instrText>
        </w:r>
        <w:r>
          <w:fldChar w:fldCharType="separate"/>
        </w:r>
        <w:r>
          <w:t>65</w:t>
        </w:r>
        <w:r>
          <w:fldChar w:fldCharType="end"/>
        </w:r>
      </w:hyperlink>
    </w:p>
    <w:p>
      <w:pPr>
        <w:pStyle w:val="TOC2"/>
        <w:tabs>
          <w:tab w:val="right" w:leader="dot" w:pos="8306"/>
        </w:tabs>
      </w:pPr>
      <w:hyperlink w:anchor="_Toc20357" w:history="1">
        <w:r>
          <w:rPr>
            <w:rFonts w:ascii="仿宋" w:eastAsia="仿宋" w:hAnsi="仿宋" w:cs="仿宋" w:hint="eastAsia"/>
            <w:lang w:eastAsia="zh-CN"/>
          </w:rPr>
          <w:t>(六)、不符合与纠正措施</w:t>
        </w:r>
        <w:r>
          <w:tab/>
        </w:r>
        <w:r>
          <w:fldChar w:fldCharType="begin"/>
        </w:r>
        <w:r>
          <w:instrText xml:space="preserve"> PAGEREF _Toc20357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7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945"/>
      <w:r>
        <w:rPr>
          <w:rFonts w:ascii="仿宋" w:eastAsia="仿宋" w:hAnsi="仿宋" w:cs="仿宋" w:hint="eastAsia"/>
          <w:sz w:val="28"/>
          <w:lang w:eastAsia="zh-CN"/>
        </w:rPr>
        <w:t>一、甾体药物原料项目危机管理</w:t>
      </w:r>
      <w:bookmarkEnd w:id="2"/>
    </w:p>
    <w:p>
      <w:pPr>
        <w:pStyle w:val="Heading2"/>
        <w:rPr>
          <w:rFonts w:ascii="仿宋" w:eastAsia="仿宋" w:hAnsi="仿宋" w:cs="仿宋" w:hint="eastAsia"/>
          <w:lang w:eastAsia="zh-CN"/>
        </w:rPr>
      </w:pPr>
      <w:bookmarkStart w:id="3" w:name="_Toc2068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甾体药物原料项目危机管理中，危机预警与识别是确保甾体药物原料项目稳健运行的核心步骤。通过建立全面的监测机制，甾体药物原料项目团队旨在及时发现和理解潜在的风险和危机因素，以便采取及时的预防和应对措施，确保甾体药物原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首先，通过深入的风险评估，甾体药物原料项目团队全面分析了整个甾体药物原料项目和各个阶段可能存在的威胁。这包括准确评估每个潜在风险的发生概率和可能影响的程度，为后续危机预警提供了有力支持。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甾体药物原料项目团队着重于明确定义甾体药物原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甾体药物原料项目进展的持续监控，团队能够及时发现潜在问题并作出迅速反应。甾体药物原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在这一阶段，团队的专业素养和反应速度将发挥至关重要的作用，以确保潜在危机能够在初期得到有效的处理，最大程度地减轻负面影响。通过危机预警与识别，甾体药物原料项目得以更有序、可控地推进。</w:t>
      </w:r>
    </w:p>
    <w:p>
      <w:pPr>
        <w:pStyle w:val="Heading2"/>
        <w:ind w:firstLine="560" w:firstLineChars="200"/>
        <w:rPr>
          <w:rFonts w:ascii="仿宋" w:eastAsia="仿宋" w:hAnsi="仿宋" w:cs="仿宋" w:hint="eastAsia"/>
          <w:sz w:val="28"/>
          <w:lang w:eastAsia="zh-CN"/>
        </w:rPr>
      </w:pPr>
      <w:bookmarkStart w:id="4" w:name="_Toc32507"/>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在危机发生时，甾体药物原料项目团队立即行动，成立了应急小组。该小组的任务是迅速制定并实施紧急应对措施，以最小化潜在损失。以下是采取的主要措施：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暂停甾体药物原料项目进度：为遏制危机蔓延，甾体药物原料项目暂时停止进行，以便全面评估当前状况。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资源重新分配：重新评估甾体药物原料项目资源的分配，确保最大限度地减小损失。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实时沟通：与关键利益相关者建立实时沟通机制，向他们传递甾体药物原料项目危机的实际状况，保障甾体药物原料项目核心利益。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在紧急应对的同时，甾体药物原料项目团队强调了团队协作和有效沟通的重要性。以下是团队协作的关键举措：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信息共享机制：建立了信息共享平台，确保团队成员能够及时获取甾体药物原料项目危机的实时信息。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领导者沟通：甾体药物原料项目领导者通过定期会议和即时沟通工具，指导团队应对危机，保持团队稳定运行。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随着危机得到初步控制，甾体药物原料项目团队转向制定恢复计划，以确保甾体药物原料项目能够从中迅速恢复。主要恢复计划包括：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修复受损的进度计划：重新评估甾体药物原料项目进度，制定修复计划，确保甾体药物原料项目尽快回归正常进程。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重新调整资源分配：优化资源分配，确保甾体药物原料项目在有限资源下高效运转。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风险管理机制加强：对甾体药物原料项目风险进行全面评估，制定更强化的风险管理策略，以预防未来可能的危机。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1992"/>
      <w:r>
        <w:rPr>
          <w:rFonts w:ascii="仿宋" w:eastAsia="仿宋" w:hAnsi="仿宋" w:cs="仿宋" w:hint="eastAsia"/>
          <w:sz w:val="28"/>
          <w:lang w:eastAsia="zh-CN"/>
        </w:rPr>
        <w:t>二、甾体药物原料项目建设背景及必要性分析</w:t>
      </w:r>
      <w:bookmarkEnd w:id="5"/>
    </w:p>
    <w:p>
      <w:pPr>
        <w:pStyle w:val="Heading2"/>
        <w:rPr>
          <w:rFonts w:ascii="仿宋" w:eastAsia="仿宋" w:hAnsi="仿宋" w:cs="仿宋" w:hint="eastAsia"/>
          <w:lang w:eastAsia="zh-CN"/>
        </w:rPr>
      </w:pPr>
      <w:bookmarkStart w:id="6" w:name="_Toc22375"/>
      <w:r>
        <w:rPr>
          <w:rFonts w:ascii="仿宋" w:eastAsia="仿宋" w:hAnsi="仿宋" w:cs="仿宋" w:hint="eastAsia"/>
          <w:lang w:eastAsia="zh-CN"/>
        </w:rPr>
        <w:t>(一)、甾体药物原料项目背景分析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原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甾体药物原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甾体药物原料项目在这个潮流中的定位。同时，我们将关注行业内涌现的新兴机遇，以便甾体药物原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甾体药物原料项目提供了强大的发展动力。我们将聚焦于行业内最新的技术发展趋势，包括但不限于人工智能、大数据分析、物联网等领域。通过深度的技术研究，我们将确保甾体药物原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甾体药物原料项目发展的源泉。我们将投入更多的精力对市场需求进行深入剖析，超越表面的需求，深入挖掘潜在的市场痛点和机遇。通过对市场需求的细致了解，甾体药物原料项目将更有针对性地设计解决方案，满足市场的多样化需求，从而更好地促进甾体药物原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甾体药物原料项目战略至关重要。我们将对竞争态势进行更为深入的分析，包括但不限于市场份额、产品特点、客户满意度等多个维度。通过深度的竞争分析，甾体药物原料项目将能够更准确地把握市场脉搏，制定具有竞争力的甾体药物原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甾体药物原料项目的发展具有直接的影响。我们将进行更为全面的法规和政策分析，了解行业发展中的潜在法律风险和合规挑战。通过充分了解和遵守相关法规，甾体药物原料项目将确保在法律框架内合法合规运营，为甾体药物原料项目的稳健发展提供有力支持。</w:t>
      </w:r>
    </w:p>
    <w:p>
      <w:pPr>
        <w:pStyle w:val="Heading2"/>
        <w:ind w:firstLine="560" w:firstLineChars="200"/>
        <w:rPr>
          <w:rFonts w:ascii="仿宋" w:eastAsia="仿宋" w:hAnsi="仿宋" w:cs="仿宋" w:hint="eastAsia"/>
          <w:sz w:val="28"/>
          <w:lang w:eastAsia="zh-CN"/>
        </w:rPr>
      </w:pPr>
      <w:bookmarkStart w:id="7" w:name="_Toc16658"/>
      <w:r>
        <w:rPr>
          <w:rFonts w:ascii="仿宋" w:eastAsia="仿宋" w:hAnsi="仿宋" w:cs="仿宋" w:hint="eastAsia"/>
          <w:sz w:val="28"/>
          <w:lang w:eastAsia="zh-CN"/>
        </w:rPr>
        <w:t>(二)、甾体药物原料项目建设必要性分析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原料项目建设的迫切性源于对行业发展趋势的深刻洞察。我们正处于一个行业变革的时代，科技创新、数字化转型成为企业发展的关键动力。甾体药物原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原料项目建设不仅仅是为了跟上潮流，更是为了通过技术创新推动企业的持续发展。通过引入先进的技术和解决方案，甾体药物原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甾体药物原料项目的建设成为必然选择，通过提高产品质量、拓展服务领域，从而在竞争中获得更多的机会。甾体药物原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甾体药物原料项目建设的必要性体现在对客户需求更精准的满足。通过甾体药物原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甾体药物原料项目建设的背后是对企业持续创新的追求。只有通过不断创新，企业才能在竞争中立于不败之地。甾体药物原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0360"/>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9763"/>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原料项目的技术管理特点体现在其创新导向。通过引入最先进的技术趋势和解决方案，甾体药物原料项目致力于提升科技含量、提高质量和效率水平。这意味着我们将采用最新的工具和方法，确保甾体药物原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甾体药物原料项目技术管理的显著特征。通过整合不同领域的技术资源，我们实现了跨学科的协同工作。这有助于优化技术架构，提高整体效能。此外，整合性策略还促进了不同技术团队之间的紧密沟通和高效合作，确保甾体药物原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甾体药物原料项目所采用的技术。通过不断优化技术方案，甾体药物原料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甾体药物原料项目团队将在甾体药物原料项目初期识别可能的技术风险，并采取相应的预防和应对措施。通过建立健全的风险评估机制，甾体药物原料项目能够在实施过程中及时发现并解决潜在的技术问题，保障甾体药物原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甾体药物原料项目中，技术将成为甾体药物原料项目成功的有力支持。这一深度剖析揭示了技术管理在甾体药物原料项目实施中的关键作用，为甾体药物原料项目的技术基础奠定了坚实的基础。</w:t>
      </w:r>
    </w:p>
    <w:p>
      <w:pPr>
        <w:pStyle w:val="Heading2"/>
        <w:ind w:firstLine="560" w:firstLineChars="200"/>
        <w:rPr>
          <w:rFonts w:ascii="仿宋" w:eastAsia="仿宋" w:hAnsi="仿宋" w:cs="仿宋" w:hint="eastAsia"/>
          <w:sz w:val="28"/>
          <w:lang w:eastAsia="zh-CN"/>
        </w:rPr>
      </w:pPr>
      <w:bookmarkStart w:id="10" w:name="_Toc28697"/>
      <w:r>
        <w:rPr>
          <w:rFonts w:ascii="仿宋" w:eastAsia="仿宋" w:hAnsi="仿宋" w:cs="仿宋" w:hint="eastAsia"/>
          <w:sz w:val="28"/>
          <w:lang w:eastAsia="zh-CN"/>
        </w:rPr>
        <w:t>(二)、甾体药物原料项目工艺技术设计方案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甾体药物原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甾体药物原料项目将严格按照相关行业规范要求进行组织。通过有效控制产品质量，甾体药物原料项目将致力于为顾客提供优质的甾体药物原料项目产品和良好的服务。这体现了甾体药物原料项目对于生产活动合规性和质量标准的高度重视，为甾体药物原料项目的可持续发展和顾客满意度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工艺技术方面，甾体药物原料项目注重生态效益和清洁生产原则。甾体药物原料项目建设将紧密结合地方特色经济发展，与社会经济发展规划和区域环境保护规划方案相协调一致。通过与当地区域自然生态系统的结合，甾体药物原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甾体药物原料项目产品具有多样化的客户需求和个性化的特点。因此，甾体药物原料项目产品规格品种多样，且单批生产数量较小。为满足这一特点，甾体药物原料项目承办单位将建设先进的柔性制造生产线。通过广泛应用柔性制造技术，甾体药物原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甾体药物原料项目采用的技术具有较高的技术含量和自动化水平，处于国内先进水平。这一技术选用不仅体现了对生产效率、质量和环境友好性的高标准要求，同时为甾体药物原料项目的可持续发展奠定了坚实的基础。</w:t>
      </w:r>
    </w:p>
    <w:p>
      <w:pPr>
        <w:pStyle w:val="Heading2"/>
        <w:ind w:firstLine="560" w:firstLineChars="200"/>
        <w:rPr>
          <w:rFonts w:ascii="仿宋" w:eastAsia="仿宋" w:hAnsi="仿宋" w:cs="仿宋" w:hint="eastAsia"/>
          <w:sz w:val="28"/>
          <w:lang w:eastAsia="zh-CN"/>
        </w:rPr>
      </w:pPr>
      <w:bookmarkStart w:id="11" w:name="_Toc28065"/>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为确保甾体药物原料项目的高效生产和技术实施，我们制定了一套精心设计的设备选型方案，以满足甾体药物原料项目生产、质量和环保的要求。该方案的主要特点如下：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甾体药物原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针对甾体药物原料项目产品的多样性和小批量生产的特点，我们将建设柔性制造生产线。通过在设备选型中考虑柔性制造技术，可以灵活应对不同产品规格和生产需求，实现生产线的高度灵活性和适应性。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9501"/>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30335"/>
      <w:r>
        <w:rPr>
          <w:rFonts w:ascii="仿宋" w:eastAsia="仿宋" w:hAnsi="仿宋" w:cs="仿宋" w:hint="eastAsia"/>
          <w:lang w:eastAsia="zh-CN"/>
        </w:rPr>
        <w:t>(一)、甾体药物原料行业分析</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原料行业一直以来都是市场的关注焦点。行业内的发展趋势、竞争态势以及潜在机会都对甾体药物原料项目的推进产生深远的影响。通过深入研究行业的整体概貌，我们将更好地理解行业的核心特征，为甾体药物原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甾体药物原料行业，技术一直是推动创新和发展的关键因素。我们将对当前技术趋势进行详尽分析，包括但不限于人工智能、大数据应用、先进制造技术等。这有助于甾体药物原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甾体药物原料项目成功的基础。我们将对主要竞争对手进行深入研究，包括其市场份额、产品特点、市场定位等。通过全面了解竞争对手的优势和劣势，甾体药物原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7514"/>
      <w:r>
        <w:rPr>
          <w:rFonts w:ascii="仿宋" w:eastAsia="仿宋" w:hAnsi="仿宋" w:cs="仿宋" w:hint="eastAsia"/>
          <w:sz w:val="28"/>
          <w:lang w:eastAsia="zh-CN"/>
        </w:rPr>
        <w:t>(二)、甾体药物原料市场分析预测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甾体药物原料市场未来的增长趋势。这包括市场的整体规模、各细分领域的发展趋势等。甾体药物原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甾体药物原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甾体药物原料项目实施过程中需要充分考虑的因素。我们将对市场风险进行全面评估，包括但不限于政策法规风险、市场竞争风险、技术变革风险等。通过对潜在风险的深入分析，甾体药物原料项目可以制定相应的风险缓解策略，降低不确定性对甾体药物原料项目的影响。</w:t>
      </w:r>
    </w:p>
    <w:p>
      <w:pPr>
        <w:pStyle w:val="Heading1"/>
        <w:ind w:firstLine="560" w:firstLineChars="200"/>
        <w:rPr>
          <w:rFonts w:ascii="仿宋" w:eastAsia="仿宋" w:hAnsi="仿宋" w:cs="仿宋" w:hint="eastAsia"/>
          <w:sz w:val="28"/>
          <w:lang w:eastAsia="zh-CN"/>
        </w:rPr>
      </w:pPr>
      <w:bookmarkStart w:id="15" w:name="_Toc22464"/>
      <w:r>
        <w:rPr>
          <w:rFonts w:ascii="仿宋" w:eastAsia="仿宋" w:hAnsi="仿宋" w:cs="仿宋" w:hint="eastAsia"/>
          <w:sz w:val="28"/>
          <w:lang w:eastAsia="zh-CN"/>
        </w:rPr>
        <w:t>五、甾体药物原料项目可持续发展</w:t>
      </w:r>
      <w:bookmarkEnd w:id="15"/>
    </w:p>
    <w:p>
      <w:pPr>
        <w:pStyle w:val="Heading2"/>
        <w:rPr>
          <w:rFonts w:ascii="仿宋" w:eastAsia="仿宋" w:hAnsi="仿宋" w:cs="仿宋" w:hint="eastAsia"/>
          <w:lang w:eastAsia="zh-CN"/>
        </w:rPr>
      </w:pPr>
      <w:bookmarkStart w:id="16" w:name="_Toc23020"/>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甾体药物原料项目中，甾体药物原料项目团队着眼于未来，明确了可持续发展的战略方向。制定的具体可持续发展目标包括降低资源使用、采用环保技术、最大化社会效益等。这一步骤不仅有助于甾体药物原料项目在环保和社会责任方面达到最高标准，也为未来提供了明确的指引，确保甾体药物原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可持续实践的融入甾体药物原料项目管理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甾体药物原料项目管理周期。从甾体药物原料项目规划开始，甾体药物原料项目团队就考虑了环境和社会的因素。在执行阶段，甾体药物原料项目团队积极推动绿色技术的应用，优化资源利用。此外，关注员工的社会责任，通过培训和沟通活动提高员工对可持续发展的认知，使他们能够在日常工作中践行可持续实践。这些举措不仅为甾体药物原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7552"/>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扎根于甾体药物原料项目的可持续发展理念，我们深信环保与社会责任是甾体药物原料项目成功的关键支柱。在甾体药物原料项目的每一步，我们都致力于通过创新和实践，履行对环境和社会的坚定责任。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原料项目团队通过引入先进的环保技术、建立高效的废物处理系统以及推动能源节约措施，积极履行环保责任。定期的环保监测和评估确保甾体药物原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原料项目不仅致力于自身可持续发展，还注重对社会的回馈。通过支持社区甾体药物原料项目、参与慈善事业、提供培训机会等方式，甾体药物原料项目积极履行社会责任。与当地社区建立积极互动，关注员工的工作与生活平衡，以及员工的身心健康，是甾体药物原料项目在社会责任层面的关键举措。这样的实践不仅增强了甾体药物原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32"/>
      <w:r>
        <w:rPr>
          <w:rFonts w:ascii="仿宋" w:eastAsia="仿宋" w:hAnsi="仿宋" w:cs="仿宋" w:hint="eastAsia"/>
          <w:sz w:val="28"/>
          <w:lang w:eastAsia="zh-CN"/>
        </w:rPr>
        <w:t>六、甾体药物原料项目建设单位说明</w:t>
      </w:r>
      <w:bookmarkEnd w:id="18"/>
    </w:p>
    <w:p>
      <w:pPr>
        <w:pStyle w:val="Heading2"/>
        <w:rPr>
          <w:rFonts w:ascii="仿宋" w:eastAsia="仿宋" w:hAnsi="仿宋" w:cs="仿宋" w:hint="eastAsia"/>
          <w:lang w:eastAsia="zh-CN"/>
        </w:rPr>
      </w:pPr>
      <w:bookmarkStart w:id="19" w:name="_Toc11822"/>
      <w:r>
        <w:rPr>
          <w:rFonts w:ascii="仿宋" w:eastAsia="仿宋" w:hAnsi="仿宋" w:cs="仿宋" w:hint="eastAsia"/>
          <w:lang w:eastAsia="zh-CN"/>
        </w:rPr>
        <w:t>(一)、甾体药物原料项目承办单位基本情况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18485"/>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https://d.book118.com/725040242331011043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甾体药物原料项目计划设计方案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206702"/>
    <w:rsid w:val="492067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25040242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2024-01-17T06:10:00Z</dcterms:created>
  <dcterms:modified xsi:type="dcterms:W3CDTF">2024-01-17T06:10:34Z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C968A5B1C8064B16A3AE382F92B0F03B_11</vt:lpwstr>
  </property>
  <property fmtid="{D5CDD505-2E9C-101B-9397-08002B2CF9AE}" pid="3" name="KSOProductBuildVer">
    <vt:lpwstr>2052-12.1.0.16120</vt:lpwstr>
  </property>
</Properties>
</file>