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基建金融项目规划设计蓝图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4" w:history="1">
        <w:r>
          <w:rPr>
            <w:rFonts w:ascii="仿宋" w:eastAsia="仿宋" w:hAnsi="仿宋" w:cs="仿宋" w:hint="eastAsia"/>
            <w:lang w:eastAsia="zh-CN"/>
          </w:rPr>
          <w:t>概论</w:t>
        </w:r>
        <w:r>
          <w:tab/>
        </w:r>
        <w:r>
          <w:fldChar w:fldCharType="begin"/>
        </w:r>
        <w:r>
          <w:instrText xml:space="preserve"> PAGEREF _Toc20104 \h </w:instrText>
        </w:r>
        <w:r>
          <w:fldChar w:fldCharType="separate"/>
        </w:r>
        <w:r>
          <w:t>3</w:t>
        </w:r>
        <w:r>
          <w:fldChar w:fldCharType="end"/>
        </w:r>
      </w:hyperlink>
    </w:p>
    <w:p>
      <w:pPr>
        <w:pStyle w:val="TOC1"/>
        <w:tabs>
          <w:tab w:val="right" w:leader="dot" w:pos="8306"/>
        </w:tabs>
      </w:pPr>
      <w:hyperlink w:anchor="_Toc12030" w:history="1">
        <w:r>
          <w:rPr>
            <w:rFonts w:ascii="仿宋" w:eastAsia="仿宋" w:hAnsi="仿宋" w:cs="仿宋" w:hint="eastAsia"/>
            <w:lang w:eastAsia="zh-CN"/>
          </w:rPr>
          <w:t>一、基建金融项目文档管理</w:t>
        </w:r>
        <w:r>
          <w:tab/>
        </w:r>
        <w:r>
          <w:fldChar w:fldCharType="begin"/>
        </w:r>
        <w:r>
          <w:instrText xml:space="preserve"> PAGEREF _Toc12030 \h </w:instrText>
        </w:r>
        <w:r>
          <w:fldChar w:fldCharType="separate"/>
        </w:r>
        <w:r>
          <w:t>3</w:t>
        </w:r>
        <w:r>
          <w:fldChar w:fldCharType="end"/>
        </w:r>
      </w:hyperlink>
    </w:p>
    <w:p>
      <w:pPr>
        <w:pStyle w:val="TOC2"/>
        <w:tabs>
          <w:tab w:val="right" w:leader="dot" w:pos="8306"/>
        </w:tabs>
      </w:pPr>
      <w:hyperlink w:anchor="_Toc15995" w:history="1">
        <w:r>
          <w:rPr>
            <w:rFonts w:ascii="仿宋" w:eastAsia="仿宋" w:hAnsi="仿宋" w:cs="仿宋" w:hint="eastAsia"/>
            <w:lang w:eastAsia="zh-CN"/>
          </w:rPr>
          <w:t>(一)、文档编制与审查</w:t>
        </w:r>
        <w:r>
          <w:tab/>
        </w:r>
        <w:r>
          <w:fldChar w:fldCharType="begin"/>
        </w:r>
        <w:r>
          <w:instrText xml:space="preserve"> PAGEREF _Toc15995 \h </w:instrText>
        </w:r>
        <w:r>
          <w:fldChar w:fldCharType="separate"/>
        </w:r>
        <w:r>
          <w:t>3</w:t>
        </w:r>
        <w:r>
          <w:fldChar w:fldCharType="end"/>
        </w:r>
      </w:hyperlink>
    </w:p>
    <w:p>
      <w:pPr>
        <w:pStyle w:val="TOC2"/>
        <w:tabs>
          <w:tab w:val="right" w:leader="dot" w:pos="8306"/>
        </w:tabs>
      </w:pPr>
      <w:hyperlink w:anchor="_Toc14037" w:history="1">
        <w:r>
          <w:rPr>
            <w:rFonts w:ascii="仿宋" w:eastAsia="仿宋" w:hAnsi="仿宋" w:cs="仿宋" w:hint="eastAsia"/>
            <w:lang w:eastAsia="zh-CN"/>
          </w:rPr>
          <w:t>(二)、文档发布与分发</w:t>
        </w:r>
        <w:r>
          <w:tab/>
        </w:r>
        <w:r>
          <w:fldChar w:fldCharType="begin"/>
        </w:r>
        <w:r>
          <w:instrText xml:space="preserve"> PAGEREF _Toc14037 \h </w:instrText>
        </w:r>
        <w:r>
          <w:fldChar w:fldCharType="separate"/>
        </w:r>
        <w:r>
          <w:t>4</w:t>
        </w:r>
        <w:r>
          <w:fldChar w:fldCharType="end"/>
        </w:r>
      </w:hyperlink>
    </w:p>
    <w:p>
      <w:pPr>
        <w:pStyle w:val="TOC2"/>
        <w:tabs>
          <w:tab w:val="right" w:leader="dot" w:pos="8306"/>
        </w:tabs>
      </w:pPr>
      <w:hyperlink w:anchor="_Toc27909" w:history="1">
        <w:r>
          <w:rPr>
            <w:rFonts w:ascii="仿宋" w:eastAsia="仿宋" w:hAnsi="仿宋" w:cs="仿宋" w:hint="eastAsia"/>
            <w:lang w:eastAsia="zh-CN"/>
          </w:rPr>
          <w:t>(三)、文档存档与归档</w:t>
        </w:r>
        <w:r>
          <w:tab/>
        </w:r>
        <w:r>
          <w:fldChar w:fldCharType="begin"/>
        </w:r>
        <w:r>
          <w:instrText xml:space="preserve"> PAGEREF _Toc27909 \h </w:instrText>
        </w:r>
        <w:r>
          <w:fldChar w:fldCharType="separate"/>
        </w:r>
        <w:r>
          <w:t>5</w:t>
        </w:r>
        <w:r>
          <w:fldChar w:fldCharType="end"/>
        </w:r>
      </w:hyperlink>
    </w:p>
    <w:p>
      <w:pPr>
        <w:pStyle w:val="TOC1"/>
        <w:tabs>
          <w:tab w:val="right" w:leader="dot" w:pos="8306"/>
        </w:tabs>
      </w:pPr>
      <w:hyperlink w:anchor="_Toc29102" w:history="1">
        <w:r>
          <w:rPr>
            <w:rFonts w:ascii="仿宋" w:eastAsia="仿宋" w:hAnsi="仿宋" w:cs="仿宋" w:hint="eastAsia"/>
            <w:lang w:eastAsia="zh-CN"/>
          </w:rPr>
          <w:t>二、基建金融项目选址可行性分析</w:t>
        </w:r>
        <w:r>
          <w:tab/>
        </w:r>
        <w:r>
          <w:fldChar w:fldCharType="begin"/>
        </w:r>
        <w:r>
          <w:instrText xml:space="preserve"> PAGEREF _Toc29102 \h </w:instrText>
        </w:r>
        <w:r>
          <w:fldChar w:fldCharType="separate"/>
        </w:r>
        <w:r>
          <w:t>6</w:t>
        </w:r>
        <w:r>
          <w:fldChar w:fldCharType="end"/>
        </w:r>
      </w:hyperlink>
    </w:p>
    <w:p>
      <w:pPr>
        <w:pStyle w:val="TOC2"/>
        <w:tabs>
          <w:tab w:val="right" w:leader="dot" w:pos="8306"/>
        </w:tabs>
      </w:pPr>
      <w:hyperlink w:anchor="_Toc7988" w:history="1">
        <w:r>
          <w:rPr>
            <w:rFonts w:ascii="仿宋" w:eastAsia="仿宋" w:hAnsi="仿宋" w:cs="仿宋" w:hint="eastAsia"/>
            <w:lang w:eastAsia="zh-CN"/>
          </w:rPr>
          <w:t>(一)、基建金融项目选址</w:t>
        </w:r>
        <w:r>
          <w:tab/>
        </w:r>
        <w:r>
          <w:fldChar w:fldCharType="begin"/>
        </w:r>
        <w:r>
          <w:instrText xml:space="preserve"> PAGEREF _Toc7988 \h </w:instrText>
        </w:r>
        <w:r>
          <w:fldChar w:fldCharType="separate"/>
        </w:r>
        <w:r>
          <w:t>6</w:t>
        </w:r>
        <w:r>
          <w:fldChar w:fldCharType="end"/>
        </w:r>
      </w:hyperlink>
    </w:p>
    <w:p>
      <w:pPr>
        <w:pStyle w:val="TOC2"/>
        <w:tabs>
          <w:tab w:val="right" w:leader="dot" w:pos="8306"/>
        </w:tabs>
      </w:pPr>
      <w:hyperlink w:anchor="_Toc4241" w:history="1">
        <w:r>
          <w:rPr>
            <w:rFonts w:ascii="仿宋" w:eastAsia="仿宋" w:hAnsi="仿宋" w:cs="仿宋" w:hint="eastAsia"/>
            <w:lang w:eastAsia="zh-CN"/>
          </w:rPr>
          <w:t>(二)、用地控制指标</w:t>
        </w:r>
        <w:r>
          <w:tab/>
        </w:r>
        <w:r>
          <w:fldChar w:fldCharType="begin"/>
        </w:r>
        <w:r>
          <w:instrText xml:space="preserve"> PAGEREF _Toc4241 \h </w:instrText>
        </w:r>
        <w:r>
          <w:fldChar w:fldCharType="separate"/>
        </w:r>
        <w:r>
          <w:t>6</w:t>
        </w:r>
        <w:r>
          <w:fldChar w:fldCharType="end"/>
        </w:r>
      </w:hyperlink>
    </w:p>
    <w:p>
      <w:pPr>
        <w:pStyle w:val="TOC2"/>
        <w:tabs>
          <w:tab w:val="right" w:leader="dot" w:pos="8306"/>
        </w:tabs>
      </w:pPr>
      <w:hyperlink w:anchor="_Toc2397" w:history="1">
        <w:r>
          <w:rPr>
            <w:rFonts w:ascii="仿宋" w:eastAsia="仿宋" w:hAnsi="仿宋" w:cs="仿宋" w:hint="eastAsia"/>
            <w:lang w:eastAsia="zh-CN"/>
          </w:rPr>
          <w:t>(三)、节约用地措施</w:t>
        </w:r>
        <w:r>
          <w:tab/>
        </w:r>
        <w:r>
          <w:fldChar w:fldCharType="begin"/>
        </w:r>
        <w:r>
          <w:instrText xml:space="preserve"> PAGEREF _Toc2397 \h </w:instrText>
        </w:r>
        <w:r>
          <w:fldChar w:fldCharType="separate"/>
        </w:r>
        <w:r>
          <w:t>8</w:t>
        </w:r>
        <w:r>
          <w:fldChar w:fldCharType="end"/>
        </w:r>
      </w:hyperlink>
    </w:p>
    <w:p>
      <w:pPr>
        <w:pStyle w:val="TOC2"/>
        <w:tabs>
          <w:tab w:val="right" w:leader="dot" w:pos="8306"/>
        </w:tabs>
      </w:pPr>
      <w:hyperlink w:anchor="_Toc18495" w:history="1">
        <w:r>
          <w:rPr>
            <w:rFonts w:ascii="仿宋" w:eastAsia="仿宋" w:hAnsi="仿宋" w:cs="仿宋" w:hint="eastAsia"/>
            <w:lang w:eastAsia="zh-CN"/>
          </w:rPr>
          <w:t>(四)、总图布置方案</w:t>
        </w:r>
        <w:r>
          <w:tab/>
        </w:r>
        <w:r>
          <w:fldChar w:fldCharType="begin"/>
        </w:r>
        <w:r>
          <w:instrText xml:space="preserve"> PAGEREF _Toc18495 \h </w:instrText>
        </w:r>
        <w:r>
          <w:fldChar w:fldCharType="separate"/>
        </w:r>
        <w:r>
          <w:t>9</w:t>
        </w:r>
        <w:r>
          <w:fldChar w:fldCharType="end"/>
        </w:r>
      </w:hyperlink>
    </w:p>
    <w:p>
      <w:pPr>
        <w:pStyle w:val="TOC2"/>
        <w:tabs>
          <w:tab w:val="right" w:leader="dot" w:pos="8306"/>
        </w:tabs>
      </w:pPr>
      <w:hyperlink w:anchor="_Toc8183" w:history="1">
        <w:r>
          <w:rPr>
            <w:rFonts w:ascii="仿宋" w:eastAsia="仿宋" w:hAnsi="仿宋" w:cs="仿宋" w:hint="eastAsia"/>
            <w:lang w:eastAsia="zh-CN"/>
          </w:rPr>
          <w:t>(五)、选址综合评价</w:t>
        </w:r>
        <w:r>
          <w:tab/>
        </w:r>
        <w:r>
          <w:fldChar w:fldCharType="begin"/>
        </w:r>
        <w:r>
          <w:instrText xml:space="preserve"> PAGEREF _Toc8183 \h </w:instrText>
        </w:r>
        <w:r>
          <w:fldChar w:fldCharType="separate"/>
        </w:r>
        <w:r>
          <w:t>10</w:t>
        </w:r>
        <w:r>
          <w:fldChar w:fldCharType="end"/>
        </w:r>
      </w:hyperlink>
    </w:p>
    <w:p>
      <w:pPr>
        <w:pStyle w:val="TOC1"/>
        <w:tabs>
          <w:tab w:val="right" w:leader="dot" w:pos="8306"/>
        </w:tabs>
      </w:pPr>
      <w:hyperlink w:anchor="_Toc27433" w:history="1">
        <w:r>
          <w:rPr>
            <w:rFonts w:ascii="仿宋" w:eastAsia="仿宋" w:hAnsi="仿宋" w:cs="仿宋" w:hint="eastAsia"/>
            <w:lang w:eastAsia="zh-CN"/>
          </w:rPr>
          <w:t>三、基建金融项目概论</w:t>
        </w:r>
        <w:r>
          <w:tab/>
        </w:r>
        <w:r>
          <w:fldChar w:fldCharType="begin"/>
        </w:r>
        <w:r>
          <w:instrText xml:space="preserve"> PAGEREF _Toc27433 \h </w:instrText>
        </w:r>
        <w:r>
          <w:fldChar w:fldCharType="separate"/>
        </w:r>
        <w:r>
          <w:t>12</w:t>
        </w:r>
        <w:r>
          <w:fldChar w:fldCharType="end"/>
        </w:r>
      </w:hyperlink>
    </w:p>
    <w:p>
      <w:pPr>
        <w:pStyle w:val="TOC2"/>
        <w:tabs>
          <w:tab w:val="right" w:leader="dot" w:pos="8306"/>
        </w:tabs>
      </w:pPr>
      <w:hyperlink w:anchor="_Toc9272" w:history="1">
        <w:r>
          <w:rPr>
            <w:rFonts w:ascii="仿宋" w:eastAsia="仿宋" w:hAnsi="仿宋" w:cs="仿宋" w:hint="eastAsia"/>
            <w:lang w:eastAsia="zh-CN"/>
          </w:rPr>
          <w:t>(一)、基建金融项目概况</w:t>
        </w:r>
        <w:r>
          <w:tab/>
        </w:r>
        <w:r>
          <w:fldChar w:fldCharType="begin"/>
        </w:r>
        <w:r>
          <w:instrText xml:space="preserve"> PAGEREF _Toc9272 \h </w:instrText>
        </w:r>
        <w:r>
          <w:fldChar w:fldCharType="separate"/>
        </w:r>
        <w:r>
          <w:t>12</w:t>
        </w:r>
        <w:r>
          <w:fldChar w:fldCharType="end"/>
        </w:r>
      </w:hyperlink>
    </w:p>
    <w:p>
      <w:pPr>
        <w:pStyle w:val="TOC2"/>
        <w:tabs>
          <w:tab w:val="right" w:leader="dot" w:pos="8306"/>
        </w:tabs>
      </w:pPr>
      <w:hyperlink w:anchor="_Toc13319" w:history="1">
        <w:r>
          <w:rPr>
            <w:rFonts w:ascii="仿宋" w:eastAsia="仿宋" w:hAnsi="仿宋" w:cs="仿宋" w:hint="eastAsia"/>
            <w:lang w:eastAsia="zh-CN"/>
          </w:rPr>
          <w:t>(二)、基建金融项目目标</w:t>
        </w:r>
        <w:r>
          <w:tab/>
        </w:r>
        <w:r>
          <w:fldChar w:fldCharType="begin"/>
        </w:r>
        <w:r>
          <w:instrText xml:space="preserve"> PAGEREF _Toc13319 \h </w:instrText>
        </w:r>
        <w:r>
          <w:fldChar w:fldCharType="separate"/>
        </w:r>
        <w:r>
          <w:t>14</w:t>
        </w:r>
        <w:r>
          <w:fldChar w:fldCharType="end"/>
        </w:r>
      </w:hyperlink>
    </w:p>
    <w:p>
      <w:pPr>
        <w:pStyle w:val="TOC2"/>
        <w:tabs>
          <w:tab w:val="right" w:leader="dot" w:pos="8306"/>
        </w:tabs>
      </w:pPr>
      <w:hyperlink w:anchor="_Toc29392" w:history="1">
        <w:r>
          <w:rPr>
            <w:rFonts w:ascii="仿宋" w:eastAsia="仿宋" w:hAnsi="仿宋" w:cs="仿宋" w:hint="eastAsia"/>
            <w:lang w:eastAsia="zh-CN"/>
          </w:rPr>
          <w:t>(三)、基建金融项目提出的理由</w:t>
        </w:r>
        <w:r>
          <w:tab/>
        </w:r>
        <w:r>
          <w:fldChar w:fldCharType="begin"/>
        </w:r>
        <w:r>
          <w:instrText xml:space="preserve"> PAGEREF _Toc29392 \h </w:instrText>
        </w:r>
        <w:r>
          <w:fldChar w:fldCharType="separate"/>
        </w:r>
        <w:r>
          <w:t>15</w:t>
        </w:r>
        <w:r>
          <w:fldChar w:fldCharType="end"/>
        </w:r>
      </w:hyperlink>
    </w:p>
    <w:p>
      <w:pPr>
        <w:pStyle w:val="TOC2"/>
        <w:tabs>
          <w:tab w:val="right" w:leader="dot" w:pos="8306"/>
        </w:tabs>
      </w:pPr>
      <w:hyperlink w:anchor="_Toc20036" w:history="1">
        <w:r>
          <w:rPr>
            <w:rFonts w:ascii="仿宋" w:eastAsia="仿宋" w:hAnsi="仿宋" w:cs="仿宋" w:hint="eastAsia"/>
            <w:lang w:eastAsia="zh-CN"/>
          </w:rPr>
          <w:t>(四)、基建金融项目意义</w:t>
        </w:r>
        <w:r>
          <w:tab/>
        </w:r>
        <w:r>
          <w:fldChar w:fldCharType="begin"/>
        </w:r>
        <w:r>
          <w:instrText xml:space="preserve"> PAGEREF _Toc20036 \h </w:instrText>
        </w:r>
        <w:r>
          <w:fldChar w:fldCharType="separate"/>
        </w:r>
        <w:r>
          <w:t>16</w:t>
        </w:r>
        <w:r>
          <w:fldChar w:fldCharType="end"/>
        </w:r>
      </w:hyperlink>
    </w:p>
    <w:p>
      <w:pPr>
        <w:pStyle w:val="TOC2"/>
        <w:tabs>
          <w:tab w:val="right" w:leader="dot" w:pos="8306"/>
        </w:tabs>
      </w:pPr>
      <w:hyperlink w:anchor="_Toc3374" w:history="1">
        <w:r>
          <w:rPr>
            <w:rFonts w:ascii="仿宋" w:eastAsia="仿宋" w:hAnsi="仿宋" w:cs="仿宋" w:hint="eastAsia"/>
            <w:lang w:eastAsia="zh-CN"/>
          </w:rPr>
          <w:t>(五)、基建金融项目背景</w:t>
        </w:r>
        <w:r>
          <w:tab/>
        </w:r>
        <w:r>
          <w:fldChar w:fldCharType="begin"/>
        </w:r>
        <w:r>
          <w:instrText xml:space="preserve"> PAGEREF _Toc3374 \h </w:instrText>
        </w:r>
        <w:r>
          <w:fldChar w:fldCharType="separate"/>
        </w:r>
        <w:r>
          <w:t>17</w:t>
        </w:r>
        <w:r>
          <w:fldChar w:fldCharType="end"/>
        </w:r>
      </w:hyperlink>
    </w:p>
    <w:p>
      <w:pPr>
        <w:pStyle w:val="TOC1"/>
        <w:tabs>
          <w:tab w:val="right" w:leader="dot" w:pos="8306"/>
        </w:tabs>
      </w:pPr>
      <w:hyperlink w:anchor="_Toc21138" w:history="1">
        <w:r>
          <w:rPr>
            <w:rFonts w:ascii="仿宋" w:eastAsia="仿宋" w:hAnsi="仿宋" w:cs="仿宋" w:hint="eastAsia"/>
            <w:lang w:eastAsia="zh-CN"/>
          </w:rPr>
          <w:t>四、基建金融项目可持续发展</w:t>
        </w:r>
        <w:r>
          <w:tab/>
        </w:r>
        <w:r>
          <w:fldChar w:fldCharType="begin"/>
        </w:r>
        <w:r>
          <w:instrText xml:space="preserve"> PAGEREF _Toc21138 \h </w:instrText>
        </w:r>
        <w:r>
          <w:fldChar w:fldCharType="separate"/>
        </w:r>
        <w:r>
          <w:t>18</w:t>
        </w:r>
        <w:r>
          <w:fldChar w:fldCharType="end"/>
        </w:r>
      </w:hyperlink>
    </w:p>
    <w:p>
      <w:pPr>
        <w:pStyle w:val="TOC2"/>
        <w:tabs>
          <w:tab w:val="right" w:leader="dot" w:pos="8306"/>
        </w:tabs>
      </w:pPr>
      <w:hyperlink w:anchor="_Toc23086" w:history="1">
        <w:r>
          <w:rPr>
            <w:rFonts w:ascii="仿宋" w:eastAsia="仿宋" w:hAnsi="仿宋" w:cs="仿宋" w:hint="eastAsia"/>
            <w:lang w:eastAsia="zh-CN"/>
          </w:rPr>
          <w:t>(一)、可持续战略与实践</w:t>
        </w:r>
        <w:r>
          <w:tab/>
        </w:r>
        <w:r>
          <w:fldChar w:fldCharType="begin"/>
        </w:r>
        <w:r>
          <w:instrText xml:space="preserve"> PAGEREF _Toc23086 \h </w:instrText>
        </w:r>
        <w:r>
          <w:fldChar w:fldCharType="separate"/>
        </w:r>
        <w:r>
          <w:t>18</w:t>
        </w:r>
        <w:r>
          <w:fldChar w:fldCharType="end"/>
        </w:r>
      </w:hyperlink>
    </w:p>
    <w:p>
      <w:pPr>
        <w:pStyle w:val="TOC2"/>
        <w:tabs>
          <w:tab w:val="right" w:leader="dot" w:pos="8306"/>
        </w:tabs>
      </w:pPr>
      <w:hyperlink w:anchor="_Toc24938" w:history="1">
        <w:r>
          <w:rPr>
            <w:rFonts w:ascii="仿宋" w:eastAsia="仿宋" w:hAnsi="仿宋" w:cs="仿宋" w:hint="eastAsia"/>
            <w:lang w:eastAsia="zh-CN"/>
          </w:rPr>
          <w:t>(二)、环保与社会责任</w:t>
        </w:r>
        <w:r>
          <w:tab/>
        </w:r>
        <w:r>
          <w:fldChar w:fldCharType="begin"/>
        </w:r>
        <w:r>
          <w:instrText xml:space="preserve"> PAGEREF _Toc24938 \h </w:instrText>
        </w:r>
        <w:r>
          <w:fldChar w:fldCharType="separate"/>
        </w:r>
        <w:r>
          <w:t>19</w:t>
        </w:r>
        <w:r>
          <w:fldChar w:fldCharType="end"/>
        </w:r>
      </w:hyperlink>
    </w:p>
    <w:p>
      <w:pPr>
        <w:pStyle w:val="TOC1"/>
        <w:tabs>
          <w:tab w:val="right" w:leader="dot" w:pos="8306"/>
        </w:tabs>
      </w:pPr>
      <w:hyperlink w:anchor="_Toc16694" w:history="1">
        <w:r>
          <w:rPr>
            <w:rFonts w:ascii="仿宋" w:eastAsia="仿宋" w:hAnsi="仿宋" w:cs="仿宋" w:hint="eastAsia"/>
            <w:lang w:eastAsia="zh-CN"/>
          </w:rPr>
          <w:t>五、基建金融项目危机管理</w:t>
        </w:r>
        <w:r>
          <w:tab/>
        </w:r>
        <w:r>
          <w:fldChar w:fldCharType="begin"/>
        </w:r>
        <w:r>
          <w:instrText xml:space="preserve"> PAGEREF _Toc16694 \h </w:instrText>
        </w:r>
        <w:r>
          <w:fldChar w:fldCharType="separate"/>
        </w:r>
        <w:r>
          <w:t>20</w:t>
        </w:r>
        <w:r>
          <w:fldChar w:fldCharType="end"/>
        </w:r>
      </w:hyperlink>
    </w:p>
    <w:p>
      <w:pPr>
        <w:pStyle w:val="TOC2"/>
        <w:tabs>
          <w:tab w:val="right" w:leader="dot" w:pos="8306"/>
        </w:tabs>
      </w:pPr>
      <w:hyperlink w:anchor="_Toc4677" w:history="1">
        <w:r>
          <w:rPr>
            <w:rFonts w:ascii="仿宋" w:eastAsia="仿宋" w:hAnsi="仿宋" w:cs="仿宋" w:hint="eastAsia"/>
            <w:lang w:eastAsia="zh-CN"/>
          </w:rPr>
          <w:t>(一)、危机预警与识别</w:t>
        </w:r>
        <w:r>
          <w:tab/>
        </w:r>
        <w:r>
          <w:fldChar w:fldCharType="begin"/>
        </w:r>
        <w:r>
          <w:instrText xml:space="preserve"> PAGEREF _Toc4677 \h </w:instrText>
        </w:r>
        <w:r>
          <w:fldChar w:fldCharType="separate"/>
        </w:r>
        <w:r>
          <w:t>20</w:t>
        </w:r>
        <w:r>
          <w:fldChar w:fldCharType="end"/>
        </w:r>
      </w:hyperlink>
    </w:p>
    <w:p>
      <w:pPr>
        <w:pStyle w:val="TOC2"/>
        <w:tabs>
          <w:tab w:val="right" w:leader="dot" w:pos="8306"/>
        </w:tabs>
      </w:pPr>
      <w:hyperlink w:anchor="_Toc6899" w:history="1">
        <w:r>
          <w:rPr>
            <w:rFonts w:ascii="仿宋" w:eastAsia="仿宋" w:hAnsi="仿宋" w:cs="仿宋" w:hint="eastAsia"/>
            <w:lang w:eastAsia="zh-CN"/>
          </w:rPr>
          <w:t>(二)、危机应对与恢复</w:t>
        </w:r>
        <w:r>
          <w:tab/>
        </w:r>
        <w:r>
          <w:fldChar w:fldCharType="begin"/>
        </w:r>
        <w:r>
          <w:instrText xml:space="preserve"> PAGEREF _Toc6899 \h </w:instrText>
        </w:r>
        <w:r>
          <w:fldChar w:fldCharType="separate"/>
        </w:r>
        <w:r>
          <w:t>21</w:t>
        </w:r>
        <w:r>
          <w:fldChar w:fldCharType="end"/>
        </w:r>
      </w:hyperlink>
    </w:p>
    <w:p>
      <w:pPr>
        <w:pStyle w:val="TOC1"/>
        <w:tabs>
          <w:tab w:val="right" w:leader="dot" w:pos="8306"/>
        </w:tabs>
      </w:pPr>
      <w:hyperlink w:anchor="_Toc26055" w:history="1">
        <w:r>
          <w:rPr>
            <w:rFonts w:ascii="仿宋" w:eastAsia="仿宋" w:hAnsi="仿宋" w:cs="仿宋" w:hint="eastAsia"/>
            <w:lang w:eastAsia="zh-CN"/>
          </w:rPr>
          <w:t>六、基建金融项目建设单位说明</w:t>
        </w:r>
        <w:r>
          <w:tab/>
        </w:r>
        <w:r>
          <w:fldChar w:fldCharType="begin"/>
        </w:r>
        <w:r>
          <w:instrText xml:space="preserve"> PAGEREF _Toc26055 \h </w:instrText>
        </w:r>
        <w:r>
          <w:fldChar w:fldCharType="separate"/>
        </w:r>
        <w:r>
          <w:t>22</w:t>
        </w:r>
        <w:r>
          <w:fldChar w:fldCharType="end"/>
        </w:r>
      </w:hyperlink>
    </w:p>
    <w:p>
      <w:pPr>
        <w:pStyle w:val="TOC2"/>
        <w:tabs>
          <w:tab w:val="right" w:leader="dot" w:pos="8306"/>
        </w:tabs>
      </w:pPr>
      <w:hyperlink w:anchor="_Toc3425" w:history="1">
        <w:r>
          <w:rPr>
            <w:rFonts w:ascii="仿宋" w:eastAsia="仿宋" w:hAnsi="仿宋" w:cs="仿宋" w:hint="eastAsia"/>
            <w:lang w:eastAsia="zh-CN"/>
          </w:rPr>
          <w:t>(一)、基建金融项目承办单位基本情况</w:t>
        </w:r>
        <w:r>
          <w:tab/>
        </w:r>
        <w:r>
          <w:fldChar w:fldCharType="begin"/>
        </w:r>
        <w:r>
          <w:instrText xml:space="preserve"> PAGEREF _Toc3425 \h </w:instrText>
        </w:r>
        <w:r>
          <w:fldChar w:fldCharType="separate"/>
        </w:r>
        <w:r>
          <w:t>22</w:t>
        </w:r>
        <w:r>
          <w:fldChar w:fldCharType="end"/>
        </w:r>
      </w:hyperlink>
    </w:p>
    <w:p>
      <w:pPr>
        <w:pStyle w:val="TOC2"/>
        <w:tabs>
          <w:tab w:val="right" w:leader="dot" w:pos="8306"/>
        </w:tabs>
      </w:pPr>
      <w:hyperlink w:anchor="_Toc6721" w:history="1">
        <w:r>
          <w:rPr>
            <w:rFonts w:ascii="仿宋" w:eastAsia="仿宋" w:hAnsi="仿宋" w:cs="仿宋" w:hint="eastAsia"/>
            <w:lang w:eastAsia="zh-CN"/>
          </w:rPr>
          <w:t>(二)、公司经济效益分析</w:t>
        </w:r>
        <w:r>
          <w:tab/>
        </w:r>
        <w:r>
          <w:fldChar w:fldCharType="begin"/>
        </w:r>
        <w:r>
          <w:instrText xml:space="preserve"> PAGEREF _Toc6721 \h </w:instrText>
        </w:r>
        <w:r>
          <w:fldChar w:fldCharType="separate"/>
        </w:r>
        <w:r>
          <w:t>23</w:t>
        </w:r>
        <w:r>
          <w:fldChar w:fldCharType="end"/>
        </w:r>
      </w:hyperlink>
    </w:p>
    <w:p>
      <w:pPr>
        <w:pStyle w:val="TOC1"/>
        <w:tabs>
          <w:tab w:val="right" w:leader="dot" w:pos="8306"/>
        </w:tabs>
      </w:pPr>
      <w:hyperlink w:anchor="_Toc21704" w:history="1">
        <w:r>
          <w:rPr>
            <w:rFonts w:ascii="仿宋" w:eastAsia="仿宋" w:hAnsi="仿宋" w:cs="仿宋" w:hint="eastAsia"/>
            <w:lang w:eastAsia="zh-CN"/>
          </w:rPr>
          <w:t>七、基建金融项目技术管理</w:t>
        </w:r>
        <w:r>
          <w:tab/>
        </w:r>
        <w:r>
          <w:fldChar w:fldCharType="begin"/>
        </w:r>
        <w:r>
          <w:instrText xml:space="preserve"> PAGEREF _Toc21704 \h </w:instrText>
        </w:r>
        <w:r>
          <w:fldChar w:fldCharType="separate"/>
        </w:r>
        <w:r>
          <w:t>24</w:t>
        </w:r>
        <w:r>
          <w:fldChar w:fldCharType="end"/>
        </w:r>
      </w:hyperlink>
    </w:p>
    <w:p>
      <w:pPr>
        <w:pStyle w:val="TOC2"/>
        <w:tabs>
          <w:tab w:val="right" w:leader="dot" w:pos="8306"/>
        </w:tabs>
      </w:pPr>
      <w:hyperlink w:anchor="_Toc32044" w:history="1">
        <w:r>
          <w:rPr>
            <w:rFonts w:ascii="仿宋" w:eastAsia="仿宋" w:hAnsi="仿宋" w:cs="仿宋" w:hint="eastAsia"/>
            <w:lang w:eastAsia="zh-CN"/>
          </w:rPr>
          <w:t>(一)、技术方案选用方向</w:t>
        </w:r>
        <w:r>
          <w:tab/>
        </w:r>
        <w:r>
          <w:fldChar w:fldCharType="begin"/>
        </w:r>
        <w:r>
          <w:instrText xml:space="preserve"> PAGEREF _Toc32044 \h </w:instrText>
        </w:r>
        <w:r>
          <w:fldChar w:fldCharType="separate"/>
        </w:r>
        <w:r>
          <w:t>24</w:t>
        </w:r>
        <w:r>
          <w:fldChar w:fldCharType="end"/>
        </w:r>
      </w:hyperlink>
    </w:p>
    <w:p>
      <w:pPr>
        <w:pStyle w:val="TOC2"/>
        <w:tabs>
          <w:tab w:val="right" w:leader="dot" w:pos="8306"/>
        </w:tabs>
      </w:pPr>
      <w:hyperlink w:anchor="_Toc18888" w:history="1">
        <w:r>
          <w:rPr>
            <w:rFonts w:ascii="仿宋" w:eastAsia="仿宋" w:hAnsi="仿宋" w:cs="仿宋" w:hint="eastAsia"/>
            <w:lang w:eastAsia="zh-CN"/>
          </w:rPr>
          <w:t>(二)、工艺技术方案选用原则</w:t>
        </w:r>
        <w:r>
          <w:tab/>
        </w:r>
        <w:r>
          <w:fldChar w:fldCharType="begin"/>
        </w:r>
        <w:r>
          <w:instrText xml:space="preserve"> PAGEREF _Toc18888 \h </w:instrText>
        </w:r>
        <w:r>
          <w:fldChar w:fldCharType="separate"/>
        </w:r>
        <w:r>
          <w:t>25</w:t>
        </w:r>
        <w:r>
          <w:fldChar w:fldCharType="end"/>
        </w:r>
      </w:hyperlink>
    </w:p>
    <w:p>
      <w:pPr>
        <w:pStyle w:val="TOC2"/>
        <w:tabs>
          <w:tab w:val="right" w:leader="dot" w:pos="8306"/>
        </w:tabs>
      </w:pPr>
      <w:hyperlink w:anchor="_Toc27019" w:history="1">
        <w:r>
          <w:rPr>
            <w:rFonts w:ascii="仿宋" w:eastAsia="仿宋" w:hAnsi="仿宋" w:cs="仿宋" w:hint="eastAsia"/>
            <w:lang w:eastAsia="zh-CN"/>
          </w:rPr>
          <w:t>(三)、工艺技术方案要求</w:t>
        </w:r>
        <w:r>
          <w:tab/>
        </w:r>
        <w:r>
          <w:fldChar w:fldCharType="begin"/>
        </w:r>
        <w:r>
          <w:instrText xml:space="preserve"> PAGEREF _Toc27019 \h </w:instrText>
        </w:r>
        <w:r>
          <w:fldChar w:fldCharType="separate"/>
        </w:r>
        <w:r>
          <w:t>27</w:t>
        </w:r>
        <w:r>
          <w:fldChar w:fldCharType="end"/>
        </w:r>
      </w:hyperlink>
    </w:p>
    <w:p>
      <w:pPr>
        <w:pStyle w:val="TOC1"/>
        <w:tabs>
          <w:tab w:val="right" w:leader="dot" w:pos="8306"/>
        </w:tabs>
      </w:pPr>
      <w:hyperlink w:anchor="_Toc13491" w:history="1">
        <w:r>
          <w:rPr>
            <w:rFonts w:ascii="仿宋" w:eastAsia="仿宋" w:hAnsi="仿宋" w:cs="仿宋" w:hint="eastAsia"/>
            <w:lang w:eastAsia="zh-CN"/>
          </w:rPr>
          <w:t>八、基建金融项目财务管理</w:t>
        </w:r>
        <w:r>
          <w:tab/>
        </w:r>
        <w:r>
          <w:fldChar w:fldCharType="begin"/>
        </w:r>
        <w:r>
          <w:instrText xml:space="preserve"> PAGEREF _Toc13491 \h </w:instrText>
        </w:r>
        <w:r>
          <w:fldChar w:fldCharType="separate"/>
        </w:r>
        <w:r>
          <w:t>30</w:t>
        </w:r>
        <w:r>
          <w:fldChar w:fldCharType="end"/>
        </w:r>
      </w:hyperlink>
    </w:p>
    <w:p>
      <w:pPr>
        <w:pStyle w:val="TOC2"/>
        <w:tabs>
          <w:tab w:val="right" w:leader="dot" w:pos="8306"/>
        </w:tabs>
      </w:pPr>
      <w:hyperlink w:anchor="_Toc25175" w:history="1">
        <w:r>
          <w:rPr>
            <w:rFonts w:ascii="仿宋" w:eastAsia="仿宋" w:hAnsi="仿宋" w:cs="仿宋" w:hint="eastAsia"/>
            <w:lang w:eastAsia="zh-CN"/>
          </w:rPr>
          <w:t>(一)、资金需求大</w:t>
        </w:r>
        <w:r>
          <w:tab/>
        </w:r>
        <w:r>
          <w:fldChar w:fldCharType="begin"/>
        </w:r>
        <w:r>
          <w:instrText xml:space="preserve"> PAGEREF _Toc25175 \h </w:instrText>
        </w:r>
        <w:r>
          <w:fldChar w:fldCharType="separate"/>
        </w:r>
        <w:r>
          <w:t>30</w:t>
        </w:r>
        <w:r>
          <w:fldChar w:fldCharType="end"/>
        </w:r>
      </w:hyperlink>
    </w:p>
    <w:p>
      <w:pPr>
        <w:pStyle w:val="TOC2"/>
        <w:tabs>
          <w:tab w:val="right" w:leader="dot" w:pos="8306"/>
        </w:tabs>
      </w:pPr>
      <w:hyperlink w:anchor="_Toc16578" w:history="1">
        <w:r>
          <w:rPr>
            <w:rFonts w:ascii="仿宋" w:eastAsia="仿宋" w:hAnsi="仿宋" w:cs="仿宋" w:hint="eastAsia"/>
            <w:lang w:eastAsia="zh-CN"/>
          </w:rPr>
          <w:t>(二)、研发周期长</w:t>
        </w:r>
        <w:r>
          <w:tab/>
        </w:r>
        <w:r>
          <w:fldChar w:fldCharType="begin"/>
        </w:r>
        <w:r>
          <w:instrText xml:space="preserve"> PAGEREF _Toc16578 \h </w:instrText>
        </w:r>
        <w:r>
          <w:fldChar w:fldCharType="separate"/>
        </w:r>
        <w:r>
          <w:t>31</w:t>
        </w:r>
        <w:r>
          <w:fldChar w:fldCharType="end"/>
        </w:r>
      </w:hyperlink>
    </w:p>
    <w:p>
      <w:pPr>
        <w:pStyle w:val="TOC2"/>
        <w:tabs>
          <w:tab w:val="right" w:leader="dot" w:pos="8306"/>
        </w:tabs>
      </w:pPr>
      <w:hyperlink w:anchor="_Toc29033" w:history="1">
        <w:r>
          <w:rPr>
            <w:rFonts w:ascii="仿宋" w:eastAsia="仿宋" w:hAnsi="仿宋" w:cs="仿宋" w:hint="eastAsia"/>
            <w:lang w:eastAsia="zh-CN"/>
          </w:rPr>
          <w:t>(三)、市场风险大</w:t>
        </w:r>
        <w:r>
          <w:tab/>
        </w:r>
        <w:r>
          <w:fldChar w:fldCharType="begin"/>
        </w:r>
        <w:r>
          <w:instrText xml:space="preserve"> PAGEREF _Toc29033 \h </w:instrText>
        </w:r>
        <w:r>
          <w:fldChar w:fldCharType="separate"/>
        </w:r>
        <w:r>
          <w:t>32</w:t>
        </w:r>
        <w:r>
          <w:fldChar w:fldCharType="end"/>
        </w:r>
      </w:hyperlink>
    </w:p>
    <w:p>
      <w:pPr>
        <w:pStyle w:val="TOC2"/>
        <w:tabs>
          <w:tab w:val="right" w:leader="dot" w:pos="8306"/>
        </w:tabs>
      </w:pPr>
      <w:hyperlink w:anchor="_Toc13803" w:history="1">
        <w:r>
          <w:rPr>
            <w:rFonts w:ascii="仿宋" w:eastAsia="仿宋" w:hAnsi="仿宋" w:cs="仿宋" w:hint="eastAsia"/>
            <w:lang w:eastAsia="zh-CN"/>
          </w:rPr>
          <w:t>(四)、利润率高</w:t>
        </w:r>
        <w:r>
          <w:tab/>
        </w:r>
        <w:r>
          <w:fldChar w:fldCharType="begin"/>
        </w:r>
        <w:r>
          <w:instrText xml:space="preserve"> PAGEREF _Toc13803 \h </w:instrText>
        </w:r>
        <w:r>
          <w:fldChar w:fldCharType="separate"/>
        </w:r>
        <w:r>
          <w:t>35</w:t>
        </w:r>
        <w:r>
          <w:fldChar w:fldCharType="end"/>
        </w:r>
      </w:hyperlink>
    </w:p>
    <w:p>
      <w:pPr>
        <w:pStyle w:val="TOC1"/>
        <w:tabs>
          <w:tab w:val="right" w:leader="dot" w:pos="8306"/>
        </w:tabs>
      </w:pPr>
      <w:hyperlink w:anchor="_Toc30324" w:history="1">
        <w:r>
          <w:rPr>
            <w:rFonts w:ascii="仿宋" w:eastAsia="仿宋" w:hAnsi="仿宋" w:cs="仿宋" w:hint="eastAsia"/>
            <w:lang w:eastAsia="zh-CN"/>
          </w:rPr>
          <w:t>九、基建金融项目人力资源管理</w:t>
        </w:r>
        <w:r>
          <w:tab/>
        </w:r>
        <w:r>
          <w:fldChar w:fldCharType="begin"/>
        </w:r>
        <w:r>
          <w:instrText xml:space="preserve"> PAGEREF _Toc30324 \h </w:instrText>
        </w:r>
        <w:r>
          <w:fldChar w:fldCharType="separate"/>
        </w:r>
        <w:r>
          <w:t>37</w:t>
        </w:r>
        <w:r>
          <w:fldChar w:fldCharType="end"/>
        </w:r>
      </w:hyperlink>
    </w:p>
    <w:p>
      <w:pPr>
        <w:pStyle w:val="TOC2"/>
        <w:tabs>
          <w:tab w:val="right" w:leader="dot" w:pos="8306"/>
        </w:tabs>
      </w:pPr>
      <w:hyperlink w:anchor="_Toc5723" w:history="1">
        <w:r>
          <w:rPr>
            <w:rFonts w:ascii="仿宋" w:eastAsia="仿宋" w:hAnsi="仿宋" w:cs="仿宋" w:hint="eastAsia"/>
            <w:lang w:eastAsia="zh-CN"/>
          </w:rPr>
          <w:t>(一)、建立健全的预算管理制度</w:t>
        </w:r>
        <w:r>
          <w:tab/>
        </w:r>
        <w:r>
          <w:fldChar w:fldCharType="begin"/>
        </w:r>
        <w:r>
          <w:instrText xml:space="preserve"> PAGEREF _Toc5723 \h </w:instrText>
        </w:r>
        <w:r>
          <w:fldChar w:fldCharType="separate"/>
        </w:r>
        <w:r>
          <w:t>37</w:t>
        </w:r>
        <w:r>
          <w:fldChar w:fldCharType="end"/>
        </w:r>
      </w:hyperlink>
    </w:p>
    <w:p>
      <w:pPr>
        <w:pStyle w:val="TOC2"/>
        <w:tabs>
          <w:tab w:val="right" w:leader="dot" w:pos="8306"/>
        </w:tabs>
      </w:pPr>
      <w:hyperlink w:anchor="_Toc12047" w:history="1">
        <w:r>
          <w:rPr>
            <w:rFonts w:ascii="仿宋" w:eastAsia="仿宋" w:hAnsi="仿宋" w:cs="仿宋" w:hint="eastAsia"/>
            <w:lang w:eastAsia="zh-CN"/>
          </w:rPr>
          <w:t>(二)、加强资金流动监控</w:t>
        </w:r>
        <w:r>
          <w:tab/>
        </w:r>
        <w:r>
          <w:fldChar w:fldCharType="begin"/>
        </w:r>
        <w:r>
          <w:instrText xml:space="preserve"> PAGEREF _Toc12047 \h </w:instrText>
        </w:r>
        <w:r>
          <w:fldChar w:fldCharType="separate"/>
        </w:r>
        <w:r>
          <w:t>38</w:t>
        </w:r>
        <w:r>
          <w:fldChar w:fldCharType="end"/>
        </w:r>
      </w:hyperlink>
    </w:p>
    <w:p>
      <w:pPr>
        <w:pStyle w:val="TOC2"/>
        <w:tabs>
          <w:tab w:val="right" w:leader="dot" w:pos="8306"/>
        </w:tabs>
      </w:pPr>
      <w:hyperlink w:anchor="_Toc25835" w:history="1">
        <w:r>
          <w:rPr>
            <w:rFonts w:ascii="仿宋" w:eastAsia="仿宋" w:hAnsi="仿宋" w:cs="仿宋" w:hint="eastAsia"/>
            <w:lang w:eastAsia="zh-CN"/>
          </w:rPr>
          <w:t>(三)、制定完善的风险控制机制</w:t>
        </w:r>
        <w:r>
          <w:tab/>
        </w:r>
        <w:r>
          <w:fldChar w:fldCharType="begin"/>
        </w:r>
        <w:r>
          <w:instrText xml:space="preserve"> PAGEREF _Toc25835 \h </w:instrText>
        </w:r>
        <w:r>
          <w:fldChar w:fldCharType="separate"/>
        </w:r>
        <w:r>
          <w:t>39</w:t>
        </w:r>
        <w:r>
          <w:fldChar w:fldCharType="end"/>
        </w:r>
      </w:hyperlink>
    </w:p>
    <w:p>
      <w:pPr>
        <w:pStyle w:val="TOC2"/>
        <w:tabs>
          <w:tab w:val="right" w:leader="dot" w:pos="8306"/>
        </w:tabs>
      </w:pPr>
      <w:hyperlink w:anchor="_Toc18404" w:history="1">
        <w:r>
          <w:rPr>
            <w:rFonts w:ascii="仿宋" w:eastAsia="仿宋" w:hAnsi="仿宋" w:cs="仿宋" w:hint="eastAsia"/>
            <w:lang w:eastAsia="zh-CN"/>
          </w:rPr>
          <w:t>(四)、优化成本管理</w:t>
        </w:r>
        <w:r>
          <w:tab/>
        </w:r>
        <w:r>
          <w:fldChar w:fldCharType="begin"/>
        </w:r>
        <w:r>
          <w:instrText xml:space="preserve"> PAGEREF _Toc18404 \h </w:instrText>
        </w:r>
        <w:r>
          <w:fldChar w:fldCharType="separate"/>
        </w:r>
        <w:r>
          <w:t>41</w:t>
        </w:r>
        <w:r>
          <w:fldChar w:fldCharType="end"/>
        </w:r>
      </w:hyperlink>
    </w:p>
    <w:p>
      <w:pPr>
        <w:pStyle w:val="TOC1"/>
        <w:tabs>
          <w:tab w:val="right" w:leader="dot" w:pos="8306"/>
        </w:tabs>
      </w:pPr>
      <w:hyperlink w:anchor="_Toc17410" w:history="1">
        <w:r>
          <w:rPr>
            <w:rFonts w:ascii="仿宋" w:eastAsia="仿宋" w:hAnsi="仿宋" w:cs="仿宋" w:hint="eastAsia"/>
            <w:lang w:eastAsia="zh-CN"/>
          </w:rPr>
          <w:t>十、基建金融项目投资规划</w:t>
        </w:r>
        <w:r>
          <w:tab/>
        </w:r>
        <w:r>
          <w:fldChar w:fldCharType="begin"/>
        </w:r>
        <w:r>
          <w:instrText xml:space="preserve"> PAGEREF _Toc17410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0" w:history="1">
        <w:r>
          <w:rPr>
            <w:rFonts w:ascii="仿宋" w:eastAsia="仿宋" w:hAnsi="仿宋" w:cs="仿宋" w:hint="eastAsia"/>
            <w:lang w:eastAsia="zh-CN"/>
          </w:rPr>
          <w:t>(一)、基建金融项目总投资估算</w:t>
        </w:r>
        <w:r>
          <w:tab/>
        </w:r>
        <w:r>
          <w:fldChar w:fldCharType="begin"/>
        </w:r>
        <w:r>
          <w:instrText xml:space="preserve"> PAGEREF _Toc2170 \h </w:instrText>
        </w:r>
        <w:r>
          <w:fldChar w:fldCharType="separate"/>
        </w:r>
        <w:r>
          <w:t>42</w:t>
        </w:r>
        <w:r>
          <w:fldChar w:fldCharType="end"/>
        </w:r>
      </w:hyperlink>
    </w:p>
    <w:p>
      <w:pPr>
        <w:pStyle w:val="TOC2"/>
        <w:tabs>
          <w:tab w:val="right" w:leader="dot" w:pos="8306"/>
        </w:tabs>
      </w:pPr>
      <w:hyperlink w:anchor="_Toc22725" w:history="1">
        <w:r>
          <w:rPr>
            <w:rFonts w:ascii="仿宋" w:eastAsia="仿宋" w:hAnsi="仿宋" w:cs="仿宋" w:hint="eastAsia"/>
            <w:lang w:eastAsia="zh-CN"/>
          </w:rPr>
          <w:t>(二)、资金筹措</w:t>
        </w:r>
        <w:r>
          <w:tab/>
        </w:r>
        <w:r>
          <w:fldChar w:fldCharType="begin"/>
        </w:r>
        <w:r>
          <w:instrText xml:space="preserve"> PAGEREF _Toc22725 \h </w:instrText>
        </w:r>
        <w:r>
          <w:fldChar w:fldCharType="separate"/>
        </w:r>
        <w:r>
          <w:t>43</w:t>
        </w:r>
        <w:r>
          <w:fldChar w:fldCharType="end"/>
        </w:r>
      </w:hyperlink>
    </w:p>
    <w:p>
      <w:pPr>
        <w:pStyle w:val="TOC1"/>
        <w:tabs>
          <w:tab w:val="right" w:leader="dot" w:pos="8306"/>
        </w:tabs>
      </w:pPr>
      <w:hyperlink w:anchor="_Toc30268" w:history="1">
        <w:r>
          <w:rPr>
            <w:rFonts w:ascii="仿宋" w:eastAsia="仿宋" w:hAnsi="仿宋" w:cs="仿宋" w:hint="eastAsia"/>
            <w:lang w:eastAsia="zh-CN"/>
          </w:rPr>
          <w:t>十一、基建金融项目风险管理</w:t>
        </w:r>
        <w:r>
          <w:tab/>
        </w:r>
        <w:r>
          <w:fldChar w:fldCharType="begin"/>
        </w:r>
        <w:r>
          <w:instrText xml:space="preserve"> PAGEREF _Toc30268 \h </w:instrText>
        </w:r>
        <w:r>
          <w:fldChar w:fldCharType="separate"/>
        </w:r>
        <w:r>
          <w:t>44</w:t>
        </w:r>
        <w:r>
          <w:fldChar w:fldCharType="end"/>
        </w:r>
      </w:hyperlink>
    </w:p>
    <w:p>
      <w:pPr>
        <w:pStyle w:val="TOC2"/>
        <w:tabs>
          <w:tab w:val="right" w:leader="dot" w:pos="8306"/>
        </w:tabs>
      </w:pPr>
      <w:hyperlink w:anchor="_Toc31874" w:history="1">
        <w:r>
          <w:rPr>
            <w:rFonts w:ascii="仿宋" w:eastAsia="仿宋" w:hAnsi="仿宋" w:cs="仿宋" w:hint="eastAsia"/>
            <w:lang w:eastAsia="zh-CN"/>
          </w:rPr>
          <w:t>(一)、风险识别与评估</w:t>
        </w:r>
        <w:r>
          <w:tab/>
        </w:r>
        <w:r>
          <w:fldChar w:fldCharType="begin"/>
        </w:r>
        <w:r>
          <w:instrText xml:space="preserve"> PAGEREF _Toc31874 \h </w:instrText>
        </w:r>
        <w:r>
          <w:fldChar w:fldCharType="separate"/>
        </w:r>
        <w:r>
          <w:t>44</w:t>
        </w:r>
        <w:r>
          <w:fldChar w:fldCharType="end"/>
        </w:r>
      </w:hyperlink>
    </w:p>
    <w:p>
      <w:pPr>
        <w:pStyle w:val="TOC2"/>
        <w:tabs>
          <w:tab w:val="right" w:leader="dot" w:pos="8306"/>
        </w:tabs>
      </w:pPr>
      <w:hyperlink w:anchor="_Toc28829" w:history="1">
        <w:r>
          <w:rPr>
            <w:rFonts w:ascii="仿宋" w:eastAsia="仿宋" w:hAnsi="仿宋" w:cs="仿宋" w:hint="eastAsia"/>
            <w:lang w:eastAsia="zh-CN"/>
          </w:rPr>
          <w:t>(二)、风险应对策略</w:t>
        </w:r>
        <w:r>
          <w:tab/>
        </w:r>
        <w:r>
          <w:fldChar w:fldCharType="begin"/>
        </w:r>
        <w:r>
          <w:instrText xml:space="preserve"> PAGEREF _Toc28829 \h </w:instrText>
        </w:r>
        <w:r>
          <w:fldChar w:fldCharType="separate"/>
        </w:r>
        <w:r>
          <w:t>45</w:t>
        </w:r>
        <w:r>
          <w:fldChar w:fldCharType="end"/>
        </w:r>
      </w:hyperlink>
    </w:p>
    <w:p>
      <w:pPr>
        <w:pStyle w:val="TOC2"/>
        <w:tabs>
          <w:tab w:val="right" w:leader="dot" w:pos="8306"/>
        </w:tabs>
      </w:pPr>
      <w:hyperlink w:anchor="_Toc22201" w:history="1">
        <w:r>
          <w:rPr>
            <w:rFonts w:ascii="仿宋" w:eastAsia="仿宋" w:hAnsi="仿宋" w:cs="仿宋" w:hint="eastAsia"/>
            <w:lang w:eastAsia="zh-CN"/>
          </w:rPr>
          <w:t>(三)、风险监控与控制</w:t>
        </w:r>
        <w:r>
          <w:tab/>
        </w:r>
        <w:r>
          <w:fldChar w:fldCharType="begin"/>
        </w:r>
        <w:r>
          <w:instrText xml:space="preserve"> PAGEREF _Toc22201 \h </w:instrText>
        </w:r>
        <w:r>
          <w:fldChar w:fldCharType="separate"/>
        </w:r>
        <w:r>
          <w:t>47</w:t>
        </w:r>
        <w:r>
          <w:fldChar w:fldCharType="end"/>
        </w:r>
      </w:hyperlink>
    </w:p>
    <w:p>
      <w:pPr>
        <w:pStyle w:val="TOC1"/>
        <w:tabs>
          <w:tab w:val="right" w:leader="dot" w:pos="8306"/>
        </w:tabs>
      </w:pPr>
      <w:hyperlink w:anchor="_Toc6033" w:history="1">
        <w:r>
          <w:rPr>
            <w:rFonts w:ascii="仿宋" w:eastAsia="仿宋" w:hAnsi="仿宋" w:cs="仿宋" w:hint="eastAsia"/>
            <w:lang w:eastAsia="zh-CN"/>
          </w:rPr>
          <w:t>十二、基建金融项目创新与研发</w:t>
        </w:r>
        <w:r>
          <w:tab/>
        </w:r>
        <w:r>
          <w:fldChar w:fldCharType="begin"/>
        </w:r>
        <w:r>
          <w:instrText xml:space="preserve"> PAGEREF _Toc6033 \h </w:instrText>
        </w:r>
        <w:r>
          <w:fldChar w:fldCharType="separate"/>
        </w:r>
        <w:r>
          <w:t>48</w:t>
        </w:r>
        <w:r>
          <w:fldChar w:fldCharType="end"/>
        </w:r>
      </w:hyperlink>
    </w:p>
    <w:p>
      <w:pPr>
        <w:pStyle w:val="TOC2"/>
        <w:tabs>
          <w:tab w:val="right" w:leader="dot" w:pos="8306"/>
        </w:tabs>
      </w:pPr>
      <w:hyperlink w:anchor="_Toc3124" w:history="1">
        <w:r>
          <w:rPr>
            <w:rFonts w:ascii="仿宋" w:eastAsia="仿宋" w:hAnsi="仿宋" w:cs="仿宋" w:hint="eastAsia"/>
            <w:lang w:eastAsia="zh-CN"/>
          </w:rPr>
          <w:t>(一)、创新策略与方向</w:t>
        </w:r>
        <w:r>
          <w:tab/>
        </w:r>
        <w:r>
          <w:fldChar w:fldCharType="begin"/>
        </w:r>
        <w:r>
          <w:instrText xml:space="preserve"> PAGEREF _Toc3124 \h </w:instrText>
        </w:r>
        <w:r>
          <w:fldChar w:fldCharType="separate"/>
        </w:r>
        <w:r>
          <w:t>48</w:t>
        </w:r>
        <w:r>
          <w:fldChar w:fldCharType="end"/>
        </w:r>
      </w:hyperlink>
    </w:p>
    <w:p>
      <w:pPr>
        <w:pStyle w:val="TOC2"/>
        <w:tabs>
          <w:tab w:val="right" w:leader="dot" w:pos="8306"/>
        </w:tabs>
      </w:pPr>
      <w:hyperlink w:anchor="_Toc5819" w:history="1">
        <w:r>
          <w:rPr>
            <w:rFonts w:ascii="仿宋" w:eastAsia="仿宋" w:hAnsi="仿宋" w:cs="仿宋" w:hint="eastAsia"/>
            <w:lang w:eastAsia="zh-CN"/>
          </w:rPr>
          <w:t>(二)、研发规划与投入</w:t>
        </w:r>
        <w:r>
          <w:tab/>
        </w:r>
        <w:r>
          <w:fldChar w:fldCharType="begin"/>
        </w:r>
        <w:r>
          <w:instrText xml:space="preserve"> PAGEREF _Toc5819 \h </w:instrText>
        </w:r>
        <w:r>
          <w:fldChar w:fldCharType="separate"/>
        </w:r>
        <w:r>
          <w:t>49</w:t>
        </w:r>
        <w:r>
          <w:fldChar w:fldCharType="end"/>
        </w:r>
      </w:hyperlink>
    </w:p>
    <w:p>
      <w:pPr>
        <w:pStyle w:val="TOC1"/>
        <w:tabs>
          <w:tab w:val="right" w:leader="dot" w:pos="8306"/>
        </w:tabs>
      </w:pPr>
      <w:hyperlink w:anchor="_Toc21510" w:history="1">
        <w:r>
          <w:rPr>
            <w:rFonts w:ascii="仿宋" w:eastAsia="仿宋" w:hAnsi="仿宋" w:cs="仿宋" w:hint="eastAsia"/>
            <w:lang w:eastAsia="zh-CN"/>
          </w:rPr>
          <w:t>十三、供应链管理</w:t>
        </w:r>
        <w:r>
          <w:tab/>
        </w:r>
        <w:r>
          <w:fldChar w:fldCharType="begin"/>
        </w:r>
        <w:r>
          <w:instrText xml:space="preserve"> PAGEREF _Toc21510 \h </w:instrText>
        </w:r>
        <w:r>
          <w:fldChar w:fldCharType="separate"/>
        </w:r>
        <w:r>
          <w:t>51</w:t>
        </w:r>
        <w:r>
          <w:fldChar w:fldCharType="end"/>
        </w:r>
      </w:hyperlink>
    </w:p>
    <w:p>
      <w:pPr>
        <w:pStyle w:val="TOC2"/>
        <w:tabs>
          <w:tab w:val="right" w:leader="dot" w:pos="8306"/>
        </w:tabs>
      </w:pPr>
      <w:hyperlink w:anchor="_Toc755" w:history="1">
        <w:r>
          <w:rPr>
            <w:rFonts w:ascii="仿宋" w:eastAsia="仿宋" w:hAnsi="仿宋" w:cs="仿宋" w:hint="eastAsia"/>
            <w:lang w:eastAsia="zh-CN"/>
          </w:rPr>
          <w:t>(一)、供应链战略规划</w:t>
        </w:r>
        <w:r>
          <w:tab/>
        </w:r>
        <w:r>
          <w:fldChar w:fldCharType="begin"/>
        </w:r>
        <w:r>
          <w:instrText xml:space="preserve"> PAGEREF _Toc755 \h </w:instrText>
        </w:r>
        <w:r>
          <w:fldChar w:fldCharType="separate"/>
        </w:r>
        <w:r>
          <w:t>51</w:t>
        </w:r>
        <w:r>
          <w:fldChar w:fldCharType="end"/>
        </w:r>
      </w:hyperlink>
    </w:p>
    <w:p>
      <w:pPr>
        <w:pStyle w:val="TOC2"/>
        <w:tabs>
          <w:tab w:val="right" w:leader="dot" w:pos="8306"/>
        </w:tabs>
      </w:pPr>
      <w:hyperlink w:anchor="_Toc2418" w:history="1">
        <w:r>
          <w:rPr>
            <w:rFonts w:ascii="仿宋" w:eastAsia="仿宋" w:hAnsi="仿宋" w:cs="仿宋" w:hint="eastAsia"/>
            <w:lang w:eastAsia="zh-CN"/>
          </w:rPr>
          <w:t>(二)、供应商选择与合作</w:t>
        </w:r>
        <w:r>
          <w:tab/>
        </w:r>
        <w:r>
          <w:fldChar w:fldCharType="begin"/>
        </w:r>
        <w:r>
          <w:instrText xml:space="preserve"> PAGEREF _Toc2418 \h </w:instrText>
        </w:r>
        <w:r>
          <w:fldChar w:fldCharType="separate"/>
        </w:r>
        <w:r>
          <w:t>53</w:t>
        </w:r>
        <w:r>
          <w:fldChar w:fldCharType="end"/>
        </w:r>
      </w:hyperlink>
    </w:p>
    <w:p>
      <w:pPr>
        <w:pStyle w:val="TOC2"/>
        <w:tabs>
          <w:tab w:val="right" w:leader="dot" w:pos="8306"/>
        </w:tabs>
      </w:pPr>
      <w:hyperlink w:anchor="_Toc9492" w:history="1">
        <w:r>
          <w:rPr>
            <w:rFonts w:ascii="仿宋" w:eastAsia="仿宋" w:hAnsi="仿宋" w:cs="仿宋" w:hint="eastAsia"/>
            <w:lang w:eastAsia="zh-CN"/>
          </w:rPr>
          <w:t>(三)、物流与库存管理</w:t>
        </w:r>
        <w:r>
          <w:tab/>
        </w:r>
        <w:r>
          <w:fldChar w:fldCharType="begin"/>
        </w:r>
        <w:r>
          <w:instrText xml:space="preserve"> PAGEREF _Toc9492 \h </w:instrText>
        </w:r>
        <w:r>
          <w:fldChar w:fldCharType="separate"/>
        </w:r>
        <w:r>
          <w:t>54</w:t>
        </w:r>
        <w:r>
          <w:fldChar w:fldCharType="end"/>
        </w:r>
      </w:hyperlink>
    </w:p>
    <w:p>
      <w:pPr>
        <w:pStyle w:val="TOC1"/>
        <w:tabs>
          <w:tab w:val="right" w:leader="dot" w:pos="8306"/>
        </w:tabs>
      </w:pPr>
      <w:hyperlink w:anchor="_Toc18944" w:history="1">
        <w:r>
          <w:rPr>
            <w:rFonts w:ascii="仿宋" w:eastAsia="仿宋" w:hAnsi="仿宋" w:cs="仿宋" w:hint="eastAsia"/>
            <w:lang w:eastAsia="zh-CN"/>
          </w:rPr>
          <w:t>十四、营销与推广策略</w:t>
        </w:r>
        <w:r>
          <w:tab/>
        </w:r>
        <w:r>
          <w:fldChar w:fldCharType="begin"/>
        </w:r>
        <w:r>
          <w:instrText xml:space="preserve"> PAGEREF _Toc18944 \h </w:instrText>
        </w:r>
        <w:r>
          <w:fldChar w:fldCharType="separate"/>
        </w:r>
        <w:r>
          <w:t>55</w:t>
        </w:r>
        <w:r>
          <w:fldChar w:fldCharType="end"/>
        </w:r>
      </w:hyperlink>
    </w:p>
    <w:p>
      <w:pPr>
        <w:pStyle w:val="TOC2"/>
        <w:tabs>
          <w:tab w:val="right" w:leader="dot" w:pos="8306"/>
        </w:tabs>
      </w:pPr>
      <w:hyperlink w:anchor="_Toc9271" w:history="1">
        <w:r>
          <w:rPr>
            <w:rFonts w:ascii="仿宋" w:eastAsia="仿宋" w:hAnsi="仿宋" w:cs="仿宋" w:hint="eastAsia"/>
            <w:lang w:eastAsia="zh-CN"/>
          </w:rPr>
          <w:t>(一)、产品/服务定位与特点</w:t>
        </w:r>
        <w:r>
          <w:tab/>
        </w:r>
        <w:r>
          <w:fldChar w:fldCharType="begin"/>
        </w:r>
        <w:r>
          <w:instrText xml:space="preserve"> PAGEREF _Toc9271 \h </w:instrText>
        </w:r>
        <w:r>
          <w:fldChar w:fldCharType="separate"/>
        </w:r>
        <w:r>
          <w:t>55</w:t>
        </w:r>
        <w:r>
          <w:fldChar w:fldCharType="end"/>
        </w:r>
      </w:hyperlink>
    </w:p>
    <w:p>
      <w:pPr>
        <w:pStyle w:val="TOC2"/>
        <w:tabs>
          <w:tab w:val="right" w:leader="dot" w:pos="8306"/>
        </w:tabs>
      </w:pPr>
      <w:hyperlink w:anchor="_Toc26958" w:history="1">
        <w:r>
          <w:rPr>
            <w:rFonts w:ascii="仿宋" w:eastAsia="仿宋" w:hAnsi="仿宋" w:cs="仿宋" w:hint="eastAsia"/>
            <w:lang w:eastAsia="zh-CN"/>
          </w:rPr>
          <w:t>(二)、市场定位与竞争分析</w:t>
        </w:r>
        <w:r>
          <w:tab/>
        </w:r>
        <w:r>
          <w:fldChar w:fldCharType="begin"/>
        </w:r>
        <w:r>
          <w:instrText xml:space="preserve"> PAGEREF _Toc26958 \h </w:instrText>
        </w:r>
        <w:r>
          <w:fldChar w:fldCharType="separate"/>
        </w:r>
        <w:r>
          <w:t>56</w:t>
        </w:r>
        <w:r>
          <w:fldChar w:fldCharType="end"/>
        </w:r>
      </w:hyperlink>
    </w:p>
    <w:p>
      <w:pPr>
        <w:pStyle w:val="TOC2"/>
        <w:tabs>
          <w:tab w:val="right" w:leader="dot" w:pos="8306"/>
        </w:tabs>
      </w:pPr>
      <w:hyperlink w:anchor="_Toc21187" w:history="1">
        <w:r>
          <w:rPr>
            <w:rFonts w:ascii="仿宋" w:eastAsia="仿宋" w:hAnsi="仿宋" w:cs="仿宋" w:hint="eastAsia"/>
            <w:lang w:eastAsia="zh-CN"/>
          </w:rPr>
          <w:t>(三)、营销渠道与策略</w:t>
        </w:r>
        <w:r>
          <w:tab/>
        </w:r>
        <w:r>
          <w:fldChar w:fldCharType="begin"/>
        </w:r>
        <w:r>
          <w:instrText xml:space="preserve"> PAGEREF _Toc21187 \h </w:instrText>
        </w:r>
        <w:r>
          <w:fldChar w:fldCharType="separate"/>
        </w:r>
        <w:r>
          <w:t>58</w:t>
        </w:r>
        <w:r>
          <w:fldChar w:fldCharType="end"/>
        </w:r>
      </w:hyperlink>
    </w:p>
    <w:p>
      <w:pPr>
        <w:pStyle w:val="TOC2"/>
        <w:tabs>
          <w:tab w:val="right" w:leader="dot" w:pos="8306"/>
        </w:tabs>
      </w:pPr>
      <w:hyperlink w:anchor="_Toc4195" w:history="1">
        <w:r>
          <w:rPr>
            <w:rFonts w:ascii="仿宋" w:eastAsia="仿宋" w:hAnsi="仿宋" w:cs="仿宋" w:hint="eastAsia"/>
            <w:lang w:eastAsia="zh-CN"/>
          </w:rPr>
          <w:t>(四)、推广与宣传活动</w:t>
        </w:r>
        <w:r>
          <w:tab/>
        </w:r>
        <w:r>
          <w:fldChar w:fldCharType="begin"/>
        </w:r>
        <w:r>
          <w:instrText xml:space="preserve"> PAGEREF _Toc4195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30"/>
      <w:r>
        <w:rPr>
          <w:rFonts w:ascii="仿宋" w:eastAsia="仿宋" w:hAnsi="仿宋" w:cs="仿宋" w:hint="eastAsia"/>
          <w:sz w:val="28"/>
          <w:lang w:eastAsia="zh-CN"/>
        </w:rPr>
        <w:t>一、基建金融项目文档管理</w:t>
      </w:r>
      <w:bookmarkEnd w:id="2"/>
    </w:p>
    <w:p>
      <w:pPr>
        <w:pStyle w:val="Heading2"/>
        <w:rPr>
          <w:rFonts w:ascii="仿宋" w:eastAsia="仿宋" w:hAnsi="仿宋" w:cs="仿宋" w:hint="eastAsia"/>
          <w:lang w:eastAsia="zh-CN"/>
        </w:rPr>
      </w:pPr>
      <w:bookmarkStart w:id="3" w:name="_Toc1599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基建金融项目高度重视文档的质量和准确性，以支持基建金融项目的各项活动和决策。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文档的编制始于基建金融项目计划的初期，我们制定了详细的文档编制计划，明确了每个文档的内容、格式和编写责任人。在基建金融项目启动阶段，我们首先编制了基建金融项目章程，明确定义了基建金融项目的目标、范围、风险等关键要素。随后，基建金融项目团队根据计划陆续编制了需求文档、设计文档、测试文档等各类文档，确保基建金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基建金融项目管理中的重要环节，旨在确保基建金融项目文档符合质量标准和基建金融项目需求。在基建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除了内部审查，我们还进行了外部审查，邀请基建金融项目相关利益方和专业领域的专家对文档进行独立审查。这有助于获取更全面、客观的反馈，确保基建金融项目文档不仅符合内部标准，也满足外部需求。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基建金融项目在文档编制与审查方面建立了严格的管理机制，通过规范的流程和多维度的审查，确保基建金融项目文档的质量、准确性和可靠性，为基建金融项目的顺利推进提供了有力支持。</w:t>
      </w:r>
    </w:p>
    <w:p>
      <w:pPr>
        <w:pStyle w:val="Heading2"/>
        <w:ind w:firstLine="560" w:firstLineChars="200"/>
        <w:rPr>
          <w:rFonts w:ascii="仿宋" w:eastAsia="仿宋" w:hAnsi="仿宋" w:cs="仿宋" w:hint="eastAsia"/>
          <w:sz w:val="28"/>
          <w:lang w:eastAsia="zh-CN"/>
        </w:rPr>
      </w:pPr>
      <w:bookmarkStart w:id="4" w:name="_Toc140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我们通过多渠道发布文档，包括电子邮件、基建金融项目管理平台、内部网站等，以满足不同团队成员的偏好和需求。多渠道发布确保了信息的全面覆盖。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我们采用了精细的权限控制，确保只有授权人员可以访问敏感信息。这种安全措施保护了基建金融项目文档的机密性，防止了未经授权的信息泄露。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9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文档存档与归档是基建金融项目生命周期中一个至关重要的环节，直接关系到基建金融项目信息的长期保存和历史记录的完整性。在基建金融项目中，我们实施了一系列有效的文档存档与归档管理策略：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102"/>
      <w:r>
        <w:rPr>
          <w:rFonts w:ascii="仿宋" w:eastAsia="仿宋" w:hAnsi="仿宋" w:cs="仿宋" w:hint="eastAsia"/>
          <w:sz w:val="28"/>
          <w:lang w:eastAsia="zh-CN"/>
        </w:rPr>
        <w:t>二、基建金融项目选址可行性分析</w:t>
      </w:r>
      <w:bookmarkEnd w:id="6"/>
    </w:p>
    <w:p>
      <w:pPr>
        <w:pStyle w:val="Heading2"/>
        <w:rPr>
          <w:rFonts w:ascii="仿宋" w:eastAsia="仿宋" w:hAnsi="仿宋" w:cs="仿宋" w:hint="eastAsia"/>
          <w:lang w:eastAsia="zh-CN"/>
        </w:rPr>
      </w:pPr>
      <w:bookmarkStart w:id="7" w:name="_Toc7988"/>
      <w:r>
        <w:rPr>
          <w:rFonts w:ascii="仿宋" w:eastAsia="仿宋" w:hAnsi="仿宋" w:cs="仿宋" w:hint="eastAsia"/>
          <w:lang w:eastAsia="zh-CN"/>
        </w:rPr>
        <w:t>(一)、基建金融项目选址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该基建金融项目选址位于XX省XX市XX区XXX街道</w:t>
      </w:r>
    </w:p>
    <w:p>
      <w:pPr>
        <w:pStyle w:val="Heading2"/>
        <w:ind w:firstLine="560" w:firstLineChars="200"/>
        <w:rPr>
          <w:rFonts w:ascii="仿宋" w:eastAsia="仿宋" w:hAnsi="仿宋" w:cs="仿宋" w:hint="eastAsia"/>
          <w:sz w:val="28"/>
          <w:lang w:eastAsia="zh-CN"/>
        </w:rPr>
      </w:pPr>
      <w:bookmarkStart w:id="8" w:name="_Toc424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基建金融项目的征地面积将根据基建金融项目的实际规模和需求进行精确规划。具体面积XXX平方米，旨在确保基建金融项目不仅能够满足当前的发展需求，还能够预留空间以适应未来的扩展。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净用地面积是在征地面积基础上去除不可利用面积后的实际可开发用地。具体面积XXX平方米，考虑到环保、交通、安全等多方面因素，以确保基建金融项目在整体利用效率上达到最优。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基建金融项目计划建设的建筑总规模具体面积XXX平方米。这一规模的确定综合考虑了基建金融项目的性质、规模，以及城市规划的相关要求，确保建筑布局与周边环境协调一致。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绿地率是基建金融项目用地中被规划为绿地的比例。具体面积XXX平方米，旨在通过合理规划绿地，改善基建金融项目周边环境，提升居民生活质量，并符合城市整体绿化规划。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容积率是用地上可以建设的建筑总体积与用地面积之比。具体面积XXX，通过合理的容积率规划，确保基建金融项目建筑规模与周边环境和谐共生。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确保基建金融项目选址与当地城市规划相一致，具体面积XXX平方米。通过与城市规划部门深入沟通，确保基建金融项目不仅符合城市的整体发展方向，还能够融入城市的发展布局，为城市的长远发展贡献力量。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基建金融项目选址符合当地产业政策，具体面积XXX平方米。这包括基建金融项目对当地经济的促进作用，以及对相关产业的带动效应，确保基建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用地总体要求必须符合环保和可持续发展的原则，具体面积XXX平方米。通过采用绿色建筑设计、节能减排等措施，确保基建金融项目在建设和运营过程中对环境的影响最小化，达到可持续发展的要求。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确保基建金融项目选址具备必要的公共设施配套，具体面积XXX平方米。这包括交通便利性、教育、医疗等基础设施，以提高居民生活品质，使得基建金融项目选址更具吸引力。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考虑用地总体要求对当地社会稳定性的影响，具体面积XXX平方米。通过深入了解当地社区反馈，确保基建金融项目的选址和建设过程对当地社会和谐稳定产生积极作用。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基建金融项目选址不仅符合法规和规划，还在实际操作中具有可行性。这一全面规划将为基建金融项目的成功实施提供坚实的基础，确保基建金融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9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基建金融项目的设备规划和空间设计中，我们将采取灵活设备布局的措施。设备布局将根据实际需求进行灵活设计，避免不必要的浪费。通过合理规划设备摆放位置，我们将提高设备的利用率，减少设备间距，以确保基建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基建金融项目内部引入共享设施的概念，例如共享会议室、办公区等。通过这种方式，我们可以减少对资源的重复建设，提高资源共享效率，从而减小基建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849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基建金融项目的总图布置中，我们将不同功能区域进行明确的规划，以最大程度满足基建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818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基建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基建金融项目对环境的影响是综合评价的重要因素之一。我们将详细考虑选址周边的自然环境、生态保护区、水源地等情况，确保基建金融项目的建设和运营对环境影响最小化，并符合当地的环保法规标准。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对选址的评价还需充分考虑当地政府的产业政策和法规。我们将详细了解基建金融项目所在地的相关政策，确保基建金融项目的规划和运营与当地法规相符，降低不必要的法律风险。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考虑到社会稳定性对企业运营的重要性，我们将评估选址地区的社会安全情况、劳工关系、社区反馈等方面，以确保基建金融项目的建设和运营不会受到社会稳定性的负面影响。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最后，我们将综合考虑用地成本，包括土地购置费用、土地开发成本等。通过对用地成本的详细评估，我们能够做出更为精确的经济效益分析，为基建金融项目的投资决策提供有力支持。</w:t>
      </w:r>
    </w:p>
    <w:p>
      <w:pPr>
        <w:pStyle w:val="Heading1"/>
        <w:ind w:firstLine="560" w:firstLineChars="200"/>
        <w:rPr>
          <w:rFonts w:ascii="仿宋" w:eastAsia="仿宋" w:hAnsi="仿宋" w:cs="仿宋" w:hint="eastAsia"/>
          <w:sz w:val="28"/>
          <w:lang w:eastAsia="zh-CN"/>
        </w:rPr>
      </w:pPr>
      <w:bookmarkStart w:id="12" w:name="_Toc27433"/>
      <w:r>
        <w:rPr>
          <w:rFonts w:ascii="仿宋" w:eastAsia="仿宋" w:hAnsi="仿宋" w:cs="仿宋" w:hint="eastAsia"/>
          <w:sz w:val="28"/>
          <w:lang w:eastAsia="zh-CN"/>
        </w:rPr>
        <w:t>三、基建金融项目概论</w:t>
      </w:r>
      <w:bookmarkEnd w:id="12"/>
    </w:p>
    <w:p>
      <w:pPr>
        <w:pStyle w:val="Heading2"/>
        <w:rPr>
          <w:rFonts w:ascii="仿宋" w:eastAsia="仿宋" w:hAnsi="仿宋" w:cs="仿宋" w:hint="eastAsia"/>
          <w:lang w:eastAsia="zh-CN"/>
        </w:rPr>
      </w:pPr>
      <w:bookmarkStart w:id="13" w:name="_Toc9272"/>
      <w:r>
        <w:rPr>
          <w:rFonts w:ascii="仿宋" w:eastAsia="仿宋" w:hAnsi="仿宋" w:cs="仿宋" w:hint="eastAsia"/>
          <w:lang w:eastAsia="zh-CN"/>
        </w:rPr>
        <w:t>(一)、基建金融项目概况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起源追溯至对市场的深入洞察。市场的不断演变与变革为基建金融项目提供了难得的机遇。当前市场存在的需求缺口和变革的大环境共同构成了基建金融项目的背景。这个基建金融项目旨在充分利用市场机遇，填补行业中尚未满足的需求，为客户提供全新的解决方案。市场的变革和需求的增长使得这个基建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基建金融项目名称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正式命名为基建金融。这个名称不仅仅是一个标识，更代表了基建金融项目的核心理念和愿景。它蕴含着基建金融项目所要解决问题的关键字，具有强烈的表达和辨识度，为基建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基建金融项目目标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核心目标是提供一种全新、高效的解决方案，满足客户日益增长的需求。基建金融项目追求的不仅仅是满足市场需求，更是在市场中获得卓越的竞争优势。通过不断提升产品或服务的质量和创新水平，基建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基建金融项目范围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全面涵盖了产品研发、制造、市场推广和售后服务，确保从产品设计到最终用户体验的全方位关注。这一全面的基建金融项目范围是为了确保基建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基建金融项目时间表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基建金融项目计划在未来18个月内完成，包括研发、测试、市场试点和正式推出等不同阶段。这个时间表的合理设计是为了确保基建金融项目各个阶段的顺利推进，以便按时交付高质量的成果。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基建金融项目预算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基建金融项目总预算估算为XX百万美元，主要分配在研发、市场推广、人员培训和运营等方面。这一充足的预算为基建金融项目提供了充足的资源，确保基建金融项目在各个方面都能取得优异的表现。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基建金融项目风险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基建金融项目可能面临的风险包括市场接受度低、技术难题、竞争激烈等。基建金融项目团队已经制定了相应的风险应对计划，通过前瞻性的风险管理，确保基建金融项目在面对不确定性时能够迅速做出应对。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基建金融项目团队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基建金融项目汇聚了一支经验丰富、多领域专业素养的核心团队，确保基建金融项目在各个方面都能拥有高水平的执行力。团队的协同作战是基建金融项目成功的关键因素之一。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基建金融项目背景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基建金融项目的背景根植于市场对更高效、创新产品的渴望，同时也受到科技发展对行业格局的深刻改变的影响。这为基建金融项目提供了广阔的发展空间和市场需求。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基建金融项目现状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截至目前，基建金融项目已完成市场调研和技术验证，取得了初步的成功。这为基建金融项目在未来的发展奠定了坚实的基础，为更远大的目标打下了坚实的基石。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319"/>
      <w:r>
        <w:rPr>
          <w:rFonts w:ascii="仿宋" w:eastAsia="仿宋" w:hAnsi="仿宋" w:cs="仿宋" w:hint="eastAsia"/>
          <w:sz w:val="28"/>
          <w:lang w:eastAsia="zh-CN"/>
        </w:rPr>
        <w:t>(二)、基建金融项目目标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keyword》基建金融项目首要业务目标是在市场中占据有利地位，实现产品/服务的成功推广和销售。通过不断提升产品质量、创新性，基建金融项目追求成为行业中的领导者，赢得更多客户的青睐。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在科技迅速发展的时代，基建金融项目着眼于技术创新。通过持续的研发和技术升级，基建金融项目旨在推出更具创新性的产品或服务，以满足市场对新鲜、先进解决方案的需求。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为了建立可持续的客户关系，基建金融项目设定了客户满意度目标。通过提供卓越的产品质量和优质的客户服务，基建金融项目追求赢得客户的信任和忠诚度，确保他们的满意度达到行业领先水平。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基建金融项目注重社会责任和可持续发展。通过实施环保、社会责任基建金融项目，基建金融项目致力于在经济发展的同时保护环境，促进社会公平，实现可持续经营。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基建金融项目的团队是实现目标的核心驱动力。因此，基建金融项目设定了团队发展目标，包括提升团队成员的专业技能、培养领导力，以及搭建协同高效的团队工作氛围。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9392"/>
      <w:r>
        <w:rPr>
          <w:rFonts w:ascii="仿宋" w:eastAsia="仿宋" w:hAnsi="仿宋" w:cs="仿宋" w:hint="eastAsia"/>
          <w:sz w:val="28"/>
          <w:lang w:eastAsia="zh-CN"/>
        </w:rPr>
        <w:t>(三)、基建金融项目提出的理由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基建金融项目提出的理由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提出源于对市场机遇的深刻洞察。当前市场中存在的需求缺口和行业发展趋势表明，有巨大的商业机会等待被开发。通过准确捕捉市场机遇，基建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理念基于对技术创新的信仰。通过持续的研发和技术投入，基建金融项目有望推出更具创新性的产品或服务。在科技飞速发展的当下，基建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提出是为了增强企业的行业竞争力。通过提升产品或服务的质量和独特性，基建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响应了消费者需求的变化。随着社会和科技的不断发展，消费者对产品和服务的需求也在发生变化。通过深入了解并及时回应消费者的新需求，基建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基建金融项目的提出是企业战略发展规划的一部分。在面对日益激烈的市场竞争和不断变化的商业环境中，基建金融项目作为企业战略的一环，旨在为企业开辟新的增长领域，巩固企业在行业中的地位。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提出不仅仅是基于商业考量，还注重社会责任。通过推出环保、社会责任等方面的基建金融项目，基建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基建金融项目的提出反映了对利益相关者期望的关注。包括客户、员工、投资者等利益相关者在企业发展中都有着各自的期望，基建金融项目力求在满足这些期望的同时，取得更大的共赢。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036"/>
      <w:r>
        <w:rPr>
          <w:rFonts w:ascii="仿宋" w:eastAsia="仿宋" w:hAnsi="仿宋" w:cs="仿宋" w:hint="eastAsia"/>
          <w:sz w:val="28"/>
          <w:lang w:eastAsia="zh-CN"/>
        </w:rPr>
        <w:t>(四)、基建金融项目意义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在实施基建金融项目的过程中，我们不仅仅是在追逐商业成功，更是为企业和社会的多个层面创造了深远的意义。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https://d.book118.com/725104100012011043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基建金融项目规划设计蓝图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D3A85"/>
    <w:rsid w:val="32CD3A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0410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2024-01-16T20:14:00Z</dcterms:created>
  <dcterms:modified xsi:type="dcterms:W3CDTF">2024-01-16T20:14:38Z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A8F579E4DDD74784B2F162AC9548A423_11</vt:lpwstr>
  </property>
  <property fmtid="{D5CDD505-2E9C-101B-9397-08002B2CF9AE}" pid="3" name="KSOProductBuildVer">
    <vt:lpwstr>2052-12.1.0.16120</vt:lpwstr>
  </property>
</Properties>
</file>