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7" w:history="1">
        <w:r>
          <w:rPr>
            <w:rFonts w:ascii="仿宋" w:eastAsia="仿宋" w:hAnsi="仿宋" w:cs="仿宋" w:hint="eastAsia"/>
            <w:lang w:eastAsia="zh-CN"/>
          </w:rPr>
          <w:t>序言</w:t>
        </w:r>
        <w:r>
          <w:tab/>
        </w:r>
        <w:r>
          <w:fldChar w:fldCharType="begin"/>
        </w:r>
        <w:r>
          <w:instrText xml:space="preserve"> PAGEREF _Toc31417 \h </w:instrText>
        </w:r>
        <w:r>
          <w:fldChar w:fldCharType="separate"/>
        </w:r>
        <w:r>
          <w:t>3</w:t>
        </w:r>
        <w:r>
          <w:fldChar w:fldCharType="end"/>
        </w:r>
      </w:hyperlink>
    </w:p>
    <w:p>
      <w:pPr>
        <w:pStyle w:val="TOC1"/>
        <w:tabs>
          <w:tab w:val="right" w:leader="dot" w:pos="8306"/>
        </w:tabs>
      </w:pPr>
      <w:hyperlink w:anchor="_Toc105" w:history="1">
        <w:r>
          <w:rPr>
            <w:rFonts w:ascii="仿宋" w:eastAsia="仿宋" w:hAnsi="仿宋" w:cs="仿宋" w:hint="eastAsia"/>
            <w:lang w:eastAsia="zh-CN"/>
          </w:rPr>
          <w:t>一、市场分析、调研</w:t>
        </w:r>
        <w:r>
          <w:tab/>
        </w:r>
        <w:r>
          <w:fldChar w:fldCharType="begin"/>
        </w:r>
        <w:r>
          <w:instrText xml:space="preserve"> PAGEREF _Toc105 \h </w:instrText>
        </w:r>
        <w:r>
          <w:fldChar w:fldCharType="separate"/>
        </w:r>
        <w:r>
          <w:t>3</w:t>
        </w:r>
        <w:r>
          <w:fldChar w:fldCharType="end"/>
        </w:r>
      </w:hyperlink>
    </w:p>
    <w:p>
      <w:pPr>
        <w:pStyle w:val="TOC2"/>
        <w:tabs>
          <w:tab w:val="right" w:leader="dot" w:pos="8306"/>
        </w:tabs>
      </w:pPr>
      <w:hyperlink w:anchor="_Toc31153" w:history="1">
        <w:r>
          <w:rPr>
            <w:rFonts w:ascii="仿宋" w:eastAsia="仿宋" w:hAnsi="仿宋" w:cs="仿宋" w:hint="eastAsia"/>
            <w:lang w:eastAsia="zh-CN"/>
          </w:rPr>
          <w:t>(一)、石油行业分析</w:t>
        </w:r>
        <w:r>
          <w:tab/>
        </w:r>
        <w:r>
          <w:fldChar w:fldCharType="begin"/>
        </w:r>
        <w:r>
          <w:instrText xml:space="preserve"> PAGEREF _Toc31153 \h </w:instrText>
        </w:r>
        <w:r>
          <w:fldChar w:fldCharType="separate"/>
        </w:r>
        <w:r>
          <w:t>3</w:t>
        </w:r>
        <w:r>
          <w:fldChar w:fldCharType="end"/>
        </w:r>
      </w:hyperlink>
    </w:p>
    <w:p>
      <w:pPr>
        <w:pStyle w:val="TOC2"/>
        <w:tabs>
          <w:tab w:val="right" w:leader="dot" w:pos="8306"/>
        </w:tabs>
      </w:pPr>
      <w:hyperlink w:anchor="_Toc8831" w:history="1">
        <w:r>
          <w:rPr>
            <w:rFonts w:ascii="仿宋" w:eastAsia="仿宋" w:hAnsi="仿宋" w:cs="仿宋" w:hint="eastAsia"/>
            <w:lang w:eastAsia="zh-CN"/>
          </w:rPr>
          <w:t>(二)、石油市场分析预测</w:t>
        </w:r>
        <w:r>
          <w:tab/>
        </w:r>
        <w:r>
          <w:fldChar w:fldCharType="begin"/>
        </w:r>
        <w:r>
          <w:instrText xml:space="preserve"> PAGEREF _Toc8831 \h </w:instrText>
        </w:r>
        <w:r>
          <w:fldChar w:fldCharType="separate"/>
        </w:r>
        <w:r>
          <w:t>4</w:t>
        </w:r>
        <w:r>
          <w:fldChar w:fldCharType="end"/>
        </w:r>
      </w:hyperlink>
    </w:p>
    <w:p>
      <w:pPr>
        <w:pStyle w:val="TOC1"/>
        <w:tabs>
          <w:tab w:val="right" w:leader="dot" w:pos="8306"/>
        </w:tabs>
      </w:pPr>
      <w:hyperlink w:anchor="_Toc3864" w:history="1">
        <w:r>
          <w:rPr>
            <w:rFonts w:ascii="仿宋" w:eastAsia="仿宋" w:hAnsi="仿宋" w:cs="仿宋" w:hint="eastAsia"/>
            <w:lang w:eastAsia="zh-CN"/>
          </w:rPr>
          <w:t>二、石油项目文档管理</w:t>
        </w:r>
        <w:r>
          <w:tab/>
        </w:r>
        <w:r>
          <w:fldChar w:fldCharType="begin"/>
        </w:r>
        <w:r>
          <w:instrText xml:space="preserve"> PAGEREF _Toc3864 \h </w:instrText>
        </w:r>
        <w:r>
          <w:fldChar w:fldCharType="separate"/>
        </w:r>
        <w:r>
          <w:t>4</w:t>
        </w:r>
        <w:r>
          <w:fldChar w:fldCharType="end"/>
        </w:r>
      </w:hyperlink>
    </w:p>
    <w:p>
      <w:pPr>
        <w:pStyle w:val="TOC2"/>
        <w:tabs>
          <w:tab w:val="right" w:leader="dot" w:pos="8306"/>
        </w:tabs>
      </w:pPr>
      <w:hyperlink w:anchor="_Toc25973" w:history="1">
        <w:r>
          <w:rPr>
            <w:rFonts w:ascii="仿宋" w:eastAsia="仿宋" w:hAnsi="仿宋" w:cs="仿宋" w:hint="eastAsia"/>
            <w:lang w:eastAsia="zh-CN"/>
          </w:rPr>
          <w:t>(一)、文档编制与审查</w:t>
        </w:r>
        <w:r>
          <w:tab/>
        </w:r>
        <w:r>
          <w:fldChar w:fldCharType="begin"/>
        </w:r>
        <w:r>
          <w:instrText xml:space="preserve"> PAGEREF _Toc25973 \h </w:instrText>
        </w:r>
        <w:r>
          <w:fldChar w:fldCharType="separate"/>
        </w:r>
        <w:r>
          <w:t>4</w:t>
        </w:r>
        <w:r>
          <w:fldChar w:fldCharType="end"/>
        </w:r>
      </w:hyperlink>
    </w:p>
    <w:p>
      <w:pPr>
        <w:pStyle w:val="TOC2"/>
        <w:tabs>
          <w:tab w:val="right" w:leader="dot" w:pos="8306"/>
        </w:tabs>
      </w:pPr>
      <w:hyperlink w:anchor="_Toc23123" w:history="1">
        <w:r>
          <w:rPr>
            <w:rFonts w:ascii="仿宋" w:eastAsia="仿宋" w:hAnsi="仿宋" w:cs="仿宋" w:hint="eastAsia"/>
            <w:lang w:eastAsia="zh-CN"/>
          </w:rPr>
          <w:t>(二)、文档发布与分发</w:t>
        </w:r>
        <w:r>
          <w:tab/>
        </w:r>
        <w:r>
          <w:fldChar w:fldCharType="begin"/>
        </w:r>
        <w:r>
          <w:instrText xml:space="preserve"> PAGEREF _Toc23123 \h </w:instrText>
        </w:r>
        <w:r>
          <w:fldChar w:fldCharType="separate"/>
        </w:r>
        <w:r>
          <w:t>6</w:t>
        </w:r>
        <w:r>
          <w:fldChar w:fldCharType="end"/>
        </w:r>
      </w:hyperlink>
    </w:p>
    <w:p>
      <w:pPr>
        <w:pStyle w:val="TOC2"/>
        <w:tabs>
          <w:tab w:val="right" w:leader="dot" w:pos="8306"/>
        </w:tabs>
      </w:pPr>
      <w:hyperlink w:anchor="_Toc28294" w:history="1">
        <w:r>
          <w:rPr>
            <w:rFonts w:ascii="仿宋" w:eastAsia="仿宋" w:hAnsi="仿宋" w:cs="仿宋" w:hint="eastAsia"/>
            <w:lang w:eastAsia="zh-CN"/>
          </w:rPr>
          <w:t>(三)、文档存档与归档</w:t>
        </w:r>
        <w:r>
          <w:tab/>
        </w:r>
        <w:r>
          <w:fldChar w:fldCharType="begin"/>
        </w:r>
        <w:r>
          <w:instrText xml:space="preserve"> PAGEREF _Toc28294 \h </w:instrText>
        </w:r>
        <w:r>
          <w:fldChar w:fldCharType="separate"/>
        </w:r>
        <w:r>
          <w:t>7</w:t>
        </w:r>
        <w:r>
          <w:fldChar w:fldCharType="end"/>
        </w:r>
      </w:hyperlink>
    </w:p>
    <w:p>
      <w:pPr>
        <w:pStyle w:val="TOC1"/>
        <w:tabs>
          <w:tab w:val="right" w:leader="dot" w:pos="8306"/>
        </w:tabs>
      </w:pPr>
      <w:hyperlink w:anchor="_Toc2427" w:history="1">
        <w:r>
          <w:rPr>
            <w:rFonts w:ascii="仿宋" w:eastAsia="仿宋" w:hAnsi="仿宋" w:cs="仿宋" w:hint="eastAsia"/>
            <w:lang w:eastAsia="zh-CN"/>
          </w:rPr>
          <w:t>三、石油项目土建工程</w:t>
        </w:r>
        <w:r>
          <w:tab/>
        </w:r>
        <w:r>
          <w:fldChar w:fldCharType="begin"/>
        </w:r>
        <w:r>
          <w:instrText xml:space="preserve"> PAGEREF _Toc2427 \h </w:instrText>
        </w:r>
        <w:r>
          <w:fldChar w:fldCharType="separate"/>
        </w:r>
        <w:r>
          <w:t>8</w:t>
        </w:r>
        <w:r>
          <w:fldChar w:fldCharType="end"/>
        </w:r>
      </w:hyperlink>
    </w:p>
    <w:p>
      <w:pPr>
        <w:pStyle w:val="TOC2"/>
        <w:tabs>
          <w:tab w:val="right" w:leader="dot" w:pos="8306"/>
        </w:tabs>
      </w:pPr>
      <w:hyperlink w:anchor="_Toc25121" w:history="1">
        <w:r>
          <w:rPr>
            <w:rFonts w:ascii="仿宋" w:eastAsia="仿宋" w:hAnsi="仿宋" w:cs="仿宋" w:hint="eastAsia"/>
            <w:lang w:eastAsia="zh-CN"/>
          </w:rPr>
          <w:t>(一)、建筑工程设计原则</w:t>
        </w:r>
        <w:r>
          <w:tab/>
        </w:r>
        <w:r>
          <w:fldChar w:fldCharType="begin"/>
        </w:r>
        <w:r>
          <w:instrText xml:space="preserve"> PAGEREF _Toc25121 \h </w:instrText>
        </w:r>
        <w:r>
          <w:fldChar w:fldCharType="separate"/>
        </w:r>
        <w:r>
          <w:t>8</w:t>
        </w:r>
        <w:r>
          <w:fldChar w:fldCharType="end"/>
        </w:r>
      </w:hyperlink>
    </w:p>
    <w:p>
      <w:pPr>
        <w:pStyle w:val="TOC2"/>
        <w:tabs>
          <w:tab w:val="right" w:leader="dot" w:pos="8306"/>
        </w:tabs>
      </w:pPr>
      <w:hyperlink w:anchor="_Toc2832" w:history="1">
        <w:r>
          <w:rPr>
            <w:rFonts w:ascii="仿宋" w:eastAsia="仿宋" w:hAnsi="仿宋" w:cs="仿宋" w:hint="eastAsia"/>
            <w:lang w:eastAsia="zh-CN"/>
          </w:rPr>
          <w:t>(二)、土建工程设计年限及安全等级</w:t>
        </w:r>
        <w:r>
          <w:tab/>
        </w:r>
        <w:r>
          <w:fldChar w:fldCharType="begin"/>
        </w:r>
        <w:r>
          <w:instrText xml:space="preserve"> PAGEREF _Toc2832 \h </w:instrText>
        </w:r>
        <w:r>
          <w:fldChar w:fldCharType="separate"/>
        </w:r>
        <w:r>
          <w:t>9</w:t>
        </w:r>
        <w:r>
          <w:fldChar w:fldCharType="end"/>
        </w:r>
      </w:hyperlink>
    </w:p>
    <w:p>
      <w:pPr>
        <w:pStyle w:val="TOC2"/>
        <w:tabs>
          <w:tab w:val="right" w:leader="dot" w:pos="8306"/>
        </w:tabs>
      </w:pPr>
      <w:hyperlink w:anchor="_Toc10578" w:history="1">
        <w:r>
          <w:rPr>
            <w:rFonts w:ascii="仿宋" w:eastAsia="仿宋" w:hAnsi="仿宋" w:cs="仿宋" w:hint="eastAsia"/>
            <w:lang w:eastAsia="zh-CN"/>
          </w:rPr>
          <w:t>(三)、建筑工程设计总体要求</w:t>
        </w:r>
        <w:r>
          <w:tab/>
        </w:r>
        <w:r>
          <w:fldChar w:fldCharType="begin"/>
        </w:r>
        <w:r>
          <w:instrText xml:space="preserve"> PAGEREF _Toc10578 \h </w:instrText>
        </w:r>
        <w:r>
          <w:fldChar w:fldCharType="separate"/>
        </w:r>
        <w:r>
          <w:t>10</w:t>
        </w:r>
        <w:r>
          <w:fldChar w:fldCharType="end"/>
        </w:r>
      </w:hyperlink>
    </w:p>
    <w:p>
      <w:pPr>
        <w:pStyle w:val="TOC2"/>
        <w:tabs>
          <w:tab w:val="right" w:leader="dot" w:pos="8306"/>
        </w:tabs>
      </w:pPr>
      <w:hyperlink w:anchor="_Toc11857" w:history="1">
        <w:r>
          <w:rPr>
            <w:rFonts w:ascii="仿宋" w:eastAsia="仿宋" w:hAnsi="仿宋" w:cs="仿宋" w:hint="eastAsia"/>
            <w:lang w:eastAsia="zh-CN"/>
          </w:rPr>
          <w:t>(四)、土建工程建设指标</w:t>
        </w:r>
        <w:r>
          <w:tab/>
        </w:r>
        <w:r>
          <w:fldChar w:fldCharType="begin"/>
        </w:r>
        <w:r>
          <w:instrText xml:space="preserve"> PAGEREF _Toc11857 \h </w:instrText>
        </w:r>
        <w:r>
          <w:fldChar w:fldCharType="separate"/>
        </w:r>
        <w:r>
          <w:t>11</w:t>
        </w:r>
        <w:r>
          <w:fldChar w:fldCharType="end"/>
        </w:r>
      </w:hyperlink>
    </w:p>
    <w:p>
      <w:pPr>
        <w:pStyle w:val="TOC1"/>
        <w:tabs>
          <w:tab w:val="right" w:leader="dot" w:pos="8306"/>
        </w:tabs>
      </w:pPr>
      <w:hyperlink w:anchor="_Toc16177" w:history="1">
        <w:r>
          <w:rPr>
            <w:rFonts w:ascii="仿宋" w:eastAsia="仿宋" w:hAnsi="仿宋" w:cs="仿宋" w:hint="eastAsia"/>
            <w:lang w:eastAsia="zh-CN"/>
          </w:rPr>
          <w:t>四、工艺说明</w:t>
        </w:r>
        <w:r>
          <w:tab/>
        </w:r>
        <w:r>
          <w:fldChar w:fldCharType="begin"/>
        </w:r>
        <w:r>
          <w:instrText xml:space="preserve"> PAGEREF _Toc16177 \h </w:instrText>
        </w:r>
        <w:r>
          <w:fldChar w:fldCharType="separate"/>
        </w:r>
        <w:r>
          <w:t>11</w:t>
        </w:r>
        <w:r>
          <w:fldChar w:fldCharType="end"/>
        </w:r>
      </w:hyperlink>
    </w:p>
    <w:p>
      <w:pPr>
        <w:pStyle w:val="TOC2"/>
        <w:tabs>
          <w:tab w:val="right" w:leader="dot" w:pos="8306"/>
        </w:tabs>
      </w:pPr>
      <w:hyperlink w:anchor="_Toc12135" w:history="1">
        <w:r>
          <w:rPr>
            <w:rFonts w:ascii="仿宋" w:eastAsia="仿宋" w:hAnsi="仿宋" w:cs="仿宋" w:hint="eastAsia"/>
            <w:lang w:eastAsia="zh-CN"/>
          </w:rPr>
          <w:t>(一)、技术管理特点</w:t>
        </w:r>
        <w:r>
          <w:tab/>
        </w:r>
        <w:r>
          <w:fldChar w:fldCharType="begin"/>
        </w:r>
        <w:r>
          <w:instrText xml:space="preserve"> PAGEREF _Toc12135 \h </w:instrText>
        </w:r>
        <w:r>
          <w:fldChar w:fldCharType="separate"/>
        </w:r>
        <w:r>
          <w:t>11</w:t>
        </w:r>
        <w:r>
          <w:fldChar w:fldCharType="end"/>
        </w:r>
      </w:hyperlink>
    </w:p>
    <w:p>
      <w:pPr>
        <w:pStyle w:val="TOC2"/>
        <w:tabs>
          <w:tab w:val="right" w:leader="dot" w:pos="8306"/>
        </w:tabs>
      </w:pPr>
      <w:hyperlink w:anchor="_Toc12017" w:history="1">
        <w:r>
          <w:rPr>
            <w:rFonts w:ascii="仿宋" w:eastAsia="仿宋" w:hAnsi="仿宋" w:cs="仿宋" w:hint="eastAsia"/>
            <w:lang w:eastAsia="zh-CN"/>
          </w:rPr>
          <w:t>(二)、石油项目工艺技术设计方案</w:t>
        </w:r>
        <w:r>
          <w:tab/>
        </w:r>
        <w:r>
          <w:fldChar w:fldCharType="begin"/>
        </w:r>
        <w:r>
          <w:instrText xml:space="preserve"> PAGEREF _Toc12017 \h </w:instrText>
        </w:r>
        <w:r>
          <w:fldChar w:fldCharType="separate"/>
        </w:r>
        <w:r>
          <w:t>12</w:t>
        </w:r>
        <w:r>
          <w:fldChar w:fldCharType="end"/>
        </w:r>
      </w:hyperlink>
    </w:p>
    <w:p>
      <w:pPr>
        <w:pStyle w:val="TOC2"/>
        <w:tabs>
          <w:tab w:val="right" w:leader="dot" w:pos="8306"/>
        </w:tabs>
      </w:pPr>
      <w:hyperlink w:anchor="_Toc21949" w:history="1">
        <w:r>
          <w:rPr>
            <w:rFonts w:ascii="仿宋" w:eastAsia="仿宋" w:hAnsi="仿宋" w:cs="仿宋" w:hint="eastAsia"/>
            <w:lang w:eastAsia="zh-CN"/>
          </w:rPr>
          <w:t>(三)、设备选型方案</w:t>
        </w:r>
        <w:r>
          <w:tab/>
        </w:r>
        <w:r>
          <w:fldChar w:fldCharType="begin"/>
        </w:r>
        <w:r>
          <w:instrText xml:space="preserve"> PAGEREF _Toc21949 \h </w:instrText>
        </w:r>
        <w:r>
          <w:fldChar w:fldCharType="separate"/>
        </w:r>
        <w:r>
          <w:t>13</w:t>
        </w:r>
        <w:r>
          <w:fldChar w:fldCharType="end"/>
        </w:r>
      </w:hyperlink>
    </w:p>
    <w:p>
      <w:pPr>
        <w:pStyle w:val="TOC1"/>
        <w:tabs>
          <w:tab w:val="right" w:leader="dot" w:pos="8306"/>
        </w:tabs>
      </w:pPr>
      <w:hyperlink w:anchor="_Toc28491" w:history="1">
        <w:r>
          <w:rPr>
            <w:rFonts w:ascii="仿宋" w:eastAsia="仿宋" w:hAnsi="仿宋" w:cs="仿宋" w:hint="eastAsia"/>
            <w:lang w:eastAsia="zh-CN"/>
          </w:rPr>
          <w:t>五、石油项目可持续发展</w:t>
        </w:r>
        <w:r>
          <w:tab/>
        </w:r>
        <w:r>
          <w:fldChar w:fldCharType="begin"/>
        </w:r>
        <w:r>
          <w:instrText xml:space="preserve"> PAGEREF _Toc28491 \h </w:instrText>
        </w:r>
        <w:r>
          <w:fldChar w:fldCharType="separate"/>
        </w:r>
        <w:r>
          <w:t>14</w:t>
        </w:r>
        <w:r>
          <w:fldChar w:fldCharType="end"/>
        </w:r>
      </w:hyperlink>
    </w:p>
    <w:p>
      <w:pPr>
        <w:pStyle w:val="TOC2"/>
        <w:tabs>
          <w:tab w:val="right" w:leader="dot" w:pos="8306"/>
        </w:tabs>
      </w:pPr>
      <w:hyperlink w:anchor="_Toc15930" w:history="1">
        <w:r>
          <w:rPr>
            <w:rFonts w:ascii="仿宋" w:eastAsia="仿宋" w:hAnsi="仿宋" w:cs="仿宋" w:hint="eastAsia"/>
            <w:lang w:eastAsia="zh-CN"/>
          </w:rPr>
          <w:t>(一)、可持续战略与实践</w:t>
        </w:r>
        <w:r>
          <w:tab/>
        </w:r>
        <w:r>
          <w:fldChar w:fldCharType="begin"/>
        </w:r>
        <w:r>
          <w:instrText xml:space="preserve"> PAGEREF _Toc15930 \h </w:instrText>
        </w:r>
        <w:r>
          <w:fldChar w:fldCharType="separate"/>
        </w:r>
        <w:r>
          <w:t>14</w:t>
        </w:r>
        <w:r>
          <w:fldChar w:fldCharType="end"/>
        </w:r>
      </w:hyperlink>
    </w:p>
    <w:p>
      <w:pPr>
        <w:pStyle w:val="TOC2"/>
        <w:tabs>
          <w:tab w:val="right" w:leader="dot" w:pos="8306"/>
        </w:tabs>
      </w:pPr>
      <w:hyperlink w:anchor="_Toc28245" w:history="1">
        <w:r>
          <w:rPr>
            <w:rFonts w:ascii="仿宋" w:eastAsia="仿宋" w:hAnsi="仿宋" w:cs="仿宋" w:hint="eastAsia"/>
            <w:lang w:eastAsia="zh-CN"/>
          </w:rPr>
          <w:t>(二)、环保与社会责任</w:t>
        </w:r>
        <w:r>
          <w:tab/>
        </w:r>
        <w:r>
          <w:fldChar w:fldCharType="begin"/>
        </w:r>
        <w:r>
          <w:instrText xml:space="preserve"> PAGEREF _Toc28245 \h </w:instrText>
        </w:r>
        <w:r>
          <w:fldChar w:fldCharType="separate"/>
        </w:r>
        <w:r>
          <w:t>15</w:t>
        </w:r>
        <w:r>
          <w:fldChar w:fldCharType="end"/>
        </w:r>
      </w:hyperlink>
    </w:p>
    <w:p>
      <w:pPr>
        <w:pStyle w:val="TOC1"/>
        <w:tabs>
          <w:tab w:val="right" w:leader="dot" w:pos="8306"/>
        </w:tabs>
      </w:pPr>
      <w:hyperlink w:anchor="_Toc30781" w:history="1">
        <w:r>
          <w:rPr>
            <w:rFonts w:ascii="仿宋" w:eastAsia="仿宋" w:hAnsi="仿宋" w:cs="仿宋" w:hint="eastAsia"/>
            <w:lang w:eastAsia="zh-CN"/>
          </w:rPr>
          <w:t>六、石油项目绩效评估</w:t>
        </w:r>
        <w:r>
          <w:tab/>
        </w:r>
        <w:r>
          <w:fldChar w:fldCharType="begin"/>
        </w:r>
        <w:r>
          <w:instrText xml:space="preserve"> PAGEREF _Toc30781 \h </w:instrText>
        </w:r>
        <w:r>
          <w:fldChar w:fldCharType="separate"/>
        </w:r>
        <w:r>
          <w:t>16</w:t>
        </w:r>
        <w:r>
          <w:fldChar w:fldCharType="end"/>
        </w:r>
      </w:hyperlink>
    </w:p>
    <w:p>
      <w:pPr>
        <w:pStyle w:val="TOC2"/>
        <w:tabs>
          <w:tab w:val="right" w:leader="dot" w:pos="8306"/>
        </w:tabs>
      </w:pPr>
      <w:hyperlink w:anchor="_Toc30985" w:history="1">
        <w:r>
          <w:rPr>
            <w:rFonts w:ascii="仿宋" w:eastAsia="仿宋" w:hAnsi="仿宋" w:cs="仿宋" w:hint="eastAsia"/>
            <w:lang w:eastAsia="zh-CN"/>
          </w:rPr>
          <w:t>(一)、绩效评估指标</w:t>
        </w:r>
        <w:r>
          <w:tab/>
        </w:r>
        <w:r>
          <w:fldChar w:fldCharType="begin"/>
        </w:r>
        <w:r>
          <w:instrText xml:space="preserve"> PAGEREF _Toc30985 \h </w:instrText>
        </w:r>
        <w:r>
          <w:fldChar w:fldCharType="separate"/>
        </w:r>
        <w:r>
          <w:t>16</w:t>
        </w:r>
        <w:r>
          <w:fldChar w:fldCharType="end"/>
        </w:r>
      </w:hyperlink>
    </w:p>
    <w:p>
      <w:pPr>
        <w:pStyle w:val="TOC2"/>
        <w:tabs>
          <w:tab w:val="right" w:leader="dot" w:pos="8306"/>
        </w:tabs>
      </w:pPr>
      <w:hyperlink w:anchor="_Toc5002" w:history="1">
        <w:r>
          <w:rPr>
            <w:rFonts w:ascii="仿宋" w:eastAsia="仿宋" w:hAnsi="仿宋" w:cs="仿宋" w:hint="eastAsia"/>
            <w:lang w:eastAsia="zh-CN"/>
          </w:rPr>
          <w:t>(二)、绩效评估方法</w:t>
        </w:r>
        <w:r>
          <w:tab/>
        </w:r>
        <w:r>
          <w:fldChar w:fldCharType="begin"/>
        </w:r>
        <w:r>
          <w:instrText xml:space="preserve"> PAGEREF _Toc5002 \h </w:instrText>
        </w:r>
        <w:r>
          <w:fldChar w:fldCharType="separate"/>
        </w:r>
        <w:r>
          <w:t>17</w:t>
        </w:r>
        <w:r>
          <w:fldChar w:fldCharType="end"/>
        </w:r>
      </w:hyperlink>
    </w:p>
    <w:p>
      <w:pPr>
        <w:pStyle w:val="TOC2"/>
        <w:tabs>
          <w:tab w:val="right" w:leader="dot" w:pos="8306"/>
        </w:tabs>
      </w:pPr>
      <w:hyperlink w:anchor="_Toc17413" w:history="1">
        <w:r>
          <w:rPr>
            <w:rFonts w:ascii="仿宋" w:eastAsia="仿宋" w:hAnsi="仿宋" w:cs="仿宋" w:hint="eastAsia"/>
            <w:lang w:eastAsia="zh-CN"/>
          </w:rPr>
          <w:t>(三)、绩效评估周期</w:t>
        </w:r>
        <w:r>
          <w:tab/>
        </w:r>
        <w:r>
          <w:fldChar w:fldCharType="begin"/>
        </w:r>
        <w:r>
          <w:instrText xml:space="preserve"> PAGEREF _Toc17413 \h </w:instrText>
        </w:r>
        <w:r>
          <w:fldChar w:fldCharType="separate"/>
        </w:r>
        <w:r>
          <w:t>18</w:t>
        </w:r>
        <w:r>
          <w:fldChar w:fldCharType="end"/>
        </w:r>
      </w:hyperlink>
    </w:p>
    <w:p>
      <w:pPr>
        <w:pStyle w:val="TOC1"/>
        <w:tabs>
          <w:tab w:val="right" w:leader="dot" w:pos="8306"/>
        </w:tabs>
      </w:pPr>
      <w:hyperlink w:anchor="_Toc28298" w:history="1">
        <w:r>
          <w:rPr>
            <w:rFonts w:ascii="仿宋" w:eastAsia="仿宋" w:hAnsi="仿宋" w:cs="仿宋" w:hint="eastAsia"/>
            <w:lang w:eastAsia="zh-CN"/>
          </w:rPr>
          <w:t>七、石油项目环境影响分析</w:t>
        </w:r>
        <w:r>
          <w:tab/>
        </w:r>
        <w:r>
          <w:fldChar w:fldCharType="begin"/>
        </w:r>
        <w:r>
          <w:instrText xml:space="preserve"> PAGEREF _Toc28298 \h </w:instrText>
        </w:r>
        <w:r>
          <w:fldChar w:fldCharType="separate"/>
        </w:r>
        <w:r>
          <w:t>19</w:t>
        </w:r>
        <w:r>
          <w:fldChar w:fldCharType="end"/>
        </w:r>
      </w:hyperlink>
    </w:p>
    <w:p>
      <w:pPr>
        <w:pStyle w:val="TOC2"/>
        <w:tabs>
          <w:tab w:val="right" w:leader="dot" w:pos="8306"/>
        </w:tabs>
      </w:pPr>
      <w:hyperlink w:anchor="_Toc18253" w:history="1">
        <w:r>
          <w:rPr>
            <w:rFonts w:ascii="仿宋" w:eastAsia="仿宋" w:hAnsi="仿宋" w:cs="仿宋" w:hint="eastAsia"/>
            <w:lang w:eastAsia="zh-CN"/>
          </w:rPr>
          <w:t>(一)、建设区域环境质量现状</w:t>
        </w:r>
        <w:r>
          <w:tab/>
        </w:r>
        <w:r>
          <w:fldChar w:fldCharType="begin"/>
        </w:r>
        <w:r>
          <w:instrText xml:space="preserve"> PAGEREF _Toc18253 \h </w:instrText>
        </w:r>
        <w:r>
          <w:fldChar w:fldCharType="separate"/>
        </w:r>
        <w:r>
          <w:t>19</w:t>
        </w:r>
        <w:r>
          <w:fldChar w:fldCharType="end"/>
        </w:r>
      </w:hyperlink>
    </w:p>
    <w:p>
      <w:pPr>
        <w:pStyle w:val="TOC2"/>
        <w:tabs>
          <w:tab w:val="right" w:leader="dot" w:pos="8306"/>
        </w:tabs>
      </w:pPr>
      <w:hyperlink w:anchor="_Toc20355" w:history="1">
        <w:r>
          <w:rPr>
            <w:rFonts w:ascii="仿宋" w:eastAsia="仿宋" w:hAnsi="仿宋" w:cs="仿宋" w:hint="eastAsia"/>
            <w:lang w:eastAsia="zh-CN"/>
          </w:rPr>
          <w:t>(二)、建设期环境保护</w:t>
        </w:r>
        <w:r>
          <w:tab/>
        </w:r>
        <w:r>
          <w:fldChar w:fldCharType="begin"/>
        </w:r>
        <w:r>
          <w:instrText xml:space="preserve"> PAGEREF _Toc20355 \h </w:instrText>
        </w:r>
        <w:r>
          <w:fldChar w:fldCharType="separate"/>
        </w:r>
        <w:r>
          <w:t>20</w:t>
        </w:r>
        <w:r>
          <w:fldChar w:fldCharType="end"/>
        </w:r>
      </w:hyperlink>
    </w:p>
    <w:p>
      <w:pPr>
        <w:pStyle w:val="TOC2"/>
        <w:tabs>
          <w:tab w:val="right" w:leader="dot" w:pos="8306"/>
        </w:tabs>
      </w:pPr>
      <w:hyperlink w:anchor="_Toc27923" w:history="1">
        <w:r>
          <w:rPr>
            <w:rFonts w:ascii="仿宋" w:eastAsia="仿宋" w:hAnsi="仿宋" w:cs="仿宋" w:hint="eastAsia"/>
            <w:lang w:eastAsia="zh-CN"/>
          </w:rPr>
          <w:t>(三)、运营期环境保护</w:t>
        </w:r>
        <w:r>
          <w:tab/>
        </w:r>
        <w:r>
          <w:fldChar w:fldCharType="begin"/>
        </w:r>
        <w:r>
          <w:instrText xml:space="preserve"> PAGEREF _Toc27923 \h </w:instrText>
        </w:r>
        <w:r>
          <w:fldChar w:fldCharType="separate"/>
        </w:r>
        <w:r>
          <w:t>22</w:t>
        </w:r>
        <w:r>
          <w:fldChar w:fldCharType="end"/>
        </w:r>
      </w:hyperlink>
    </w:p>
    <w:p>
      <w:pPr>
        <w:pStyle w:val="TOC2"/>
        <w:tabs>
          <w:tab w:val="right" w:leader="dot" w:pos="8306"/>
        </w:tabs>
      </w:pPr>
      <w:hyperlink w:anchor="_Toc26815" w:history="1">
        <w:r>
          <w:rPr>
            <w:rFonts w:ascii="仿宋" w:eastAsia="仿宋" w:hAnsi="仿宋" w:cs="仿宋" w:hint="eastAsia"/>
            <w:lang w:eastAsia="zh-CN"/>
          </w:rPr>
          <w:t>(四)、石油项目建设对区域经济的影响</w:t>
        </w:r>
        <w:r>
          <w:tab/>
        </w:r>
        <w:r>
          <w:fldChar w:fldCharType="begin"/>
        </w:r>
        <w:r>
          <w:instrText xml:space="preserve"> PAGEREF _Toc26815 \h </w:instrText>
        </w:r>
        <w:r>
          <w:fldChar w:fldCharType="separate"/>
        </w:r>
        <w:r>
          <w:t>23</w:t>
        </w:r>
        <w:r>
          <w:fldChar w:fldCharType="end"/>
        </w:r>
      </w:hyperlink>
    </w:p>
    <w:p>
      <w:pPr>
        <w:pStyle w:val="TOC2"/>
        <w:tabs>
          <w:tab w:val="right" w:leader="dot" w:pos="8306"/>
        </w:tabs>
      </w:pPr>
      <w:hyperlink w:anchor="_Toc21461" w:history="1">
        <w:r>
          <w:rPr>
            <w:rFonts w:ascii="仿宋" w:eastAsia="仿宋" w:hAnsi="仿宋" w:cs="仿宋" w:hint="eastAsia"/>
            <w:lang w:eastAsia="zh-CN"/>
          </w:rPr>
          <w:t>(五)、废弃物处理</w:t>
        </w:r>
        <w:r>
          <w:tab/>
        </w:r>
        <w:r>
          <w:fldChar w:fldCharType="begin"/>
        </w:r>
        <w:r>
          <w:instrText xml:space="preserve"> PAGEREF _Toc21461 \h </w:instrText>
        </w:r>
        <w:r>
          <w:fldChar w:fldCharType="separate"/>
        </w:r>
        <w:r>
          <w:t>25</w:t>
        </w:r>
        <w:r>
          <w:fldChar w:fldCharType="end"/>
        </w:r>
      </w:hyperlink>
    </w:p>
    <w:p>
      <w:pPr>
        <w:pStyle w:val="TOC2"/>
        <w:tabs>
          <w:tab w:val="right" w:leader="dot" w:pos="8306"/>
        </w:tabs>
      </w:pPr>
      <w:hyperlink w:anchor="_Toc9912" w:history="1">
        <w:r>
          <w:rPr>
            <w:rFonts w:ascii="仿宋" w:eastAsia="仿宋" w:hAnsi="仿宋" w:cs="仿宋" w:hint="eastAsia"/>
            <w:lang w:eastAsia="zh-CN"/>
          </w:rPr>
          <w:t>(六)、特殊环境影响分析</w:t>
        </w:r>
        <w:r>
          <w:tab/>
        </w:r>
        <w:r>
          <w:fldChar w:fldCharType="begin"/>
        </w:r>
        <w:r>
          <w:instrText xml:space="preserve"> PAGEREF _Toc9912 \h </w:instrText>
        </w:r>
        <w:r>
          <w:fldChar w:fldCharType="separate"/>
        </w:r>
        <w:r>
          <w:t>26</w:t>
        </w:r>
        <w:r>
          <w:fldChar w:fldCharType="end"/>
        </w:r>
      </w:hyperlink>
    </w:p>
    <w:p>
      <w:pPr>
        <w:pStyle w:val="TOC2"/>
        <w:tabs>
          <w:tab w:val="right" w:leader="dot" w:pos="8306"/>
        </w:tabs>
      </w:pPr>
      <w:hyperlink w:anchor="_Toc9806" w:history="1">
        <w:r>
          <w:rPr>
            <w:rFonts w:ascii="仿宋" w:eastAsia="仿宋" w:hAnsi="仿宋" w:cs="仿宋" w:hint="eastAsia"/>
            <w:lang w:eastAsia="zh-CN"/>
          </w:rPr>
          <w:t>(七)、清洁生产</w:t>
        </w:r>
        <w:r>
          <w:tab/>
        </w:r>
        <w:r>
          <w:fldChar w:fldCharType="begin"/>
        </w:r>
        <w:r>
          <w:instrText xml:space="preserve"> PAGEREF _Toc9806 \h </w:instrText>
        </w:r>
        <w:r>
          <w:fldChar w:fldCharType="separate"/>
        </w:r>
        <w:r>
          <w:t>27</w:t>
        </w:r>
        <w:r>
          <w:fldChar w:fldCharType="end"/>
        </w:r>
      </w:hyperlink>
    </w:p>
    <w:p>
      <w:pPr>
        <w:pStyle w:val="TOC2"/>
        <w:tabs>
          <w:tab w:val="right" w:leader="dot" w:pos="8306"/>
        </w:tabs>
      </w:pPr>
      <w:hyperlink w:anchor="_Toc24764" w:history="1">
        <w:r>
          <w:rPr>
            <w:rFonts w:ascii="仿宋" w:eastAsia="仿宋" w:hAnsi="仿宋" w:cs="仿宋" w:hint="eastAsia"/>
            <w:lang w:eastAsia="zh-CN"/>
          </w:rPr>
          <w:t>(八)、环境保护综合评价</w:t>
        </w:r>
        <w:r>
          <w:tab/>
        </w:r>
        <w:r>
          <w:fldChar w:fldCharType="begin"/>
        </w:r>
        <w:r>
          <w:instrText xml:space="preserve"> PAGEREF _Toc24764 \h </w:instrText>
        </w:r>
        <w:r>
          <w:fldChar w:fldCharType="separate"/>
        </w:r>
        <w:r>
          <w:t>28</w:t>
        </w:r>
        <w:r>
          <w:fldChar w:fldCharType="end"/>
        </w:r>
      </w:hyperlink>
    </w:p>
    <w:p>
      <w:pPr>
        <w:pStyle w:val="TOC1"/>
        <w:tabs>
          <w:tab w:val="right" w:leader="dot" w:pos="8306"/>
        </w:tabs>
      </w:pPr>
      <w:hyperlink w:anchor="_Toc24591" w:history="1">
        <w:r>
          <w:rPr>
            <w:rFonts w:ascii="仿宋" w:eastAsia="仿宋" w:hAnsi="仿宋" w:cs="仿宋" w:hint="eastAsia"/>
            <w:lang w:eastAsia="zh-CN"/>
          </w:rPr>
          <w:t>八、石油项目技术管理</w:t>
        </w:r>
        <w:r>
          <w:tab/>
        </w:r>
        <w:r>
          <w:fldChar w:fldCharType="begin"/>
        </w:r>
        <w:r>
          <w:instrText xml:space="preserve"> PAGEREF _Toc24591 \h </w:instrText>
        </w:r>
        <w:r>
          <w:fldChar w:fldCharType="separate"/>
        </w:r>
        <w:r>
          <w:t>29</w:t>
        </w:r>
        <w:r>
          <w:fldChar w:fldCharType="end"/>
        </w:r>
      </w:hyperlink>
    </w:p>
    <w:p>
      <w:pPr>
        <w:pStyle w:val="TOC2"/>
        <w:tabs>
          <w:tab w:val="right" w:leader="dot" w:pos="8306"/>
        </w:tabs>
      </w:pPr>
      <w:hyperlink w:anchor="_Toc1967" w:history="1">
        <w:r>
          <w:rPr>
            <w:rFonts w:ascii="仿宋" w:eastAsia="仿宋" w:hAnsi="仿宋" w:cs="仿宋" w:hint="eastAsia"/>
            <w:lang w:eastAsia="zh-CN"/>
          </w:rPr>
          <w:t>(一)、技术方案选用方向</w:t>
        </w:r>
        <w:r>
          <w:tab/>
        </w:r>
        <w:r>
          <w:fldChar w:fldCharType="begin"/>
        </w:r>
        <w:r>
          <w:instrText xml:space="preserve"> PAGEREF _Toc1967 \h </w:instrText>
        </w:r>
        <w:r>
          <w:fldChar w:fldCharType="separate"/>
        </w:r>
        <w:r>
          <w:t>29</w:t>
        </w:r>
        <w:r>
          <w:fldChar w:fldCharType="end"/>
        </w:r>
      </w:hyperlink>
    </w:p>
    <w:p>
      <w:pPr>
        <w:pStyle w:val="TOC2"/>
        <w:tabs>
          <w:tab w:val="right" w:leader="dot" w:pos="8306"/>
        </w:tabs>
      </w:pPr>
      <w:hyperlink w:anchor="_Toc19384" w:history="1">
        <w:r>
          <w:rPr>
            <w:rFonts w:ascii="仿宋" w:eastAsia="仿宋" w:hAnsi="仿宋" w:cs="仿宋" w:hint="eastAsia"/>
            <w:lang w:eastAsia="zh-CN"/>
          </w:rPr>
          <w:t>(二)、工艺技术方案选用原则</w:t>
        </w:r>
        <w:r>
          <w:tab/>
        </w:r>
        <w:r>
          <w:fldChar w:fldCharType="begin"/>
        </w:r>
        <w:r>
          <w:instrText xml:space="preserve"> PAGEREF _Toc19384 \h </w:instrText>
        </w:r>
        <w:r>
          <w:fldChar w:fldCharType="separate"/>
        </w:r>
        <w:r>
          <w:t>31</w:t>
        </w:r>
        <w:r>
          <w:fldChar w:fldCharType="end"/>
        </w:r>
      </w:hyperlink>
    </w:p>
    <w:p>
      <w:pPr>
        <w:pStyle w:val="TOC2"/>
        <w:tabs>
          <w:tab w:val="right" w:leader="dot" w:pos="8306"/>
        </w:tabs>
      </w:pPr>
      <w:hyperlink w:anchor="_Toc3021" w:history="1">
        <w:r>
          <w:rPr>
            <w:rFonts w:ascii="仿宋" w:eastAsia="仿宋" w:hAnsi="仿宋" w:cs="仿宋" w:hint="eastAsia"/>
            <w:lang w:eastAsia="zh-CN"/>
          </w:rPr>
          <w:t>(三)、工艺技术方案要求</w:t>
        </w:r>
        <w:r>
          <w:tab/>
        </w:r>
        <w:r>
          <w:fldChar w:fldCharType="begin"/>
        </w:r>
        <w:r>
          <w:instrText xml:space="preserve"> PAGEREF _Toc3021 \h </w:instrText>
        </w:r>
        <w:r>
          <w:fldChar w:fldCharType="separate"/>
        </w:r>
        <w:r>
          <w:t>33</w:t>
        </w:r>
        <w:r>
          <w:fldChar w:fldCharType="end"/>
        </w:r>
      </w:hyperlink>
    </w:p>
    <w:p>
      <w:pPr>
        <w:pStyle w:val="TOC1"/>
        <w:tabs>
          <w:tab w:val="right" w:leader="dot" w:pos="8306"/>
        </w:tabs>
      </w:pPr>
      <w:hyperlink w:anchor="_Toc12334" w:history="1">
        <w:r>
          <w:rPr>
            <w:rFonts w:ascii="仿宋" w:eastAsia="仿宋" w:hAnsi="仿宋" w:cs="仿宋" w:hint="eastAsia"/>
            <w:lang w:eastAsia="zh-CN"/>
          </w:rPr>
          <w:t>九、石油项目财务管理</w:t>
        </w:r>
        <w:r>
          <w:tab/>
        </w:r>
        <w:r>
          <w:fldChar w:fldCharType="begin"/>
        </w:r>
        <w:r>
          <w:instrText xml:space="preserve"> PAGEREF _Toc12334 \h </w:instrText>
        </w:r>
        <w:r>
          <w:fldChar w:fldCharType="separate"/>
        </w:r>
        <w:r>
          <w:t>35</w:t>
        </w:r>
        <w:r>
          <w:fldChar w:fldCharType="end"/>
        </w:r>
      </w:hyperlink>
    </w:p>
    <w:p>
      <w:pPr>
        <w:pStyle w:val="TOC2"/>
        <w:tabs>
          <w:tab w:val="right" w:leader="dot" w:pos="8306"/>
        </w:tabs>
      </w:pPr>
      <w:hyperlink w:anchor="_Toc14752" w:history="1">
        <w:r>
          <w:rPr>
            <w:rFonts w:ascii="仿宋" w:eastAsia="仿宋" w:hAnsi="仿宋" w:cs="仿宋" w:hint="eastAsia"/>
            <w:lang w:eastAsia="zh-CN"/>
          </w:rPr>
          <w:t>(一)、资金需求大</w:t>
        </w:r>
        <w:r>
          <w:tab/>
        </w:r>
        <w:r>
          <w:fldChar w:fldCharType="begin"/>
        </w:r>
        <w:r>
          <w:instrText xml:space="preserve"> PAGEREF _Toc14752 \h </w:instrText>
        </w:r>
        <w:r>
          <w:fldChar w:fldCharType="separate"/>
        </w:r>
        <w:r>
          <w:t>35</w:t>
        </w:r>
        <w:r>
          <w:fldChar w:fldCharType="end"/>
        </w:r>
      </w:hyperlink>
    </w:p>
    <w:p>
      <w:pPr>
        <w:pStyle w:val="TOC2"/>
        <w:tabs>
          <w:tab w:val="right" w:leader="dot" w:pos="8306"/>
        </w:tabs>
      </w:pPr>
      <w:hyperlink w:anchor="_Toc3131" w:history="1">
        <w:r>
          <w:rPr>
            <w:rFonts w:ascii="仿宋" w:eastAsia="仿宋" w:hAnsi="仿宋" w:cs="仿宋" w:hint="eastAsia"/>
            <w:lang w:eastAsia="zh-CN"/>
          </w:rPr>
          <w:t>(二)、研发周期长</w:t>
        </w:r>
        <w:r>
          <w:tab/>
        </w:r>
        <w:r>
          <w:fldChar w:fldCharType="begin"/>
        </w:r>
        <w:r>
          <w:instrText xml:space="preserve"> PAGEREF _Toc3131 \h </w:instrText>
        </w:r>
        <w:r>
          <w:fldChar w:fldCharType="separate"/>
        </w:r>
        <w:r>
          <w:t>36</w:t>
        </w:r>
        <w:r>
          <w:fldChar w:fldCharType="end"/>
        </w:r>
      </w:hyperlink>
    </w:p>
    <w:p>
      <w:pPr>
        <w:pStyle w:val="TOC2"/>
        <w:tabs>
          <w:tab w:val="right" w:leader="dot" w:pos="8306"/>
        </w:tabs>
      </w:pPr>
      <w:hyperlink w:anchor="_Toc3975" w:history="1">
        <w:r>
          <w:rPr>
            <w:rFonts w:ascii="仿宋" w:eastAsia="仿宋" w:hAnsi="仿宋" w:cs="仿宋" w:hint="eastAsia"/>
            <w:lang w:eastAsia="zh-CN"/>
          </w:rPr>
          <w:t>(三)、市场风险大</w:t>
        </w:r>
        <w:r>
          <w:tab/>
        </w:r>
        <w:r>
          <w:fldChar w:fldCharType="begin"/>
        </w:r>
        <w:r>
          <w:instrText xml:space="preserve"> PAGEREF _Toc3975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69" w:history="1">
        <w:r>
          <w:rPr>
            <w:rFonts w:ascii="仿宋" w:eastAsia="仿宋" w:hAnsi="仿宋" w:cs="仿宋" w:hint="eastAsia"/>
            <w:lang w:eastAsia="zh-CN"/>
          </w:rPr>
          <w:t>(四)、利润率高</w:t>
        </w:r>
        <w:r>
          <w:tab/>
        </w:r>
        <w:r>
          <w:fldChar w:fldCharType="begin"/>
        </w:r>
        <w:r>
          <w:instrText xml:space="preserve"> PAGEREF _Toc31869 \h </w:instrText>
        </w:r>
        <w:r>
          <w:fldChar w:fldCharType="separate"/>
        </w:r>
        <w:r>
          <w:t>40</w:t>
        </w:r>
        <w:r>
          <w:fldChar w:fldCharType="end"/>
        </w:r>
      </w:hyperlink>
    </w:p>
    <w:p>
      <w:pPr>
        <w:pStyle w:val="TOC1"/>
        <w:tabs>
          <w:tab w:val="right" w:leader="dot" w:pos="8306"/>
        </w:tabs>
      </w:pPr>
      <w:hyperlink w:anchor="_Toc22650" w:history="1">
        <w:r>
          <w:rPr>
            <w:rFonts w:ascii="仿宋" w:eastAsia="仿宋" w:hAnsi="仿宋" w:cs="仿宋" w:hint="eastAsia"/>
            <w:lang w:eastAsia="zh-CN"/>
          </w:rPr>
          <w:t>十、石油项目投资规划</w:t>
        </w:r>
        <w:r>
          <w:tab/>
        </w:r>
        <w:r>
          <w:fldChar w:fldCharType="begin"/>
        </w:r>
        <w:r>
          <w:instrText xml:space="preserve"> PAGEREF _Toc22650 \h </w:instrText>
        </w:r>
        <w:r>
          <w:fldChar w:fldCharType="separate"/>
        </w:r>
        <w:r>
          <w:t>42</w:t>
        </w:r>
        <w:r>
          <w:fldChar w:fldCharType="end"/>
        </w:r>
      </w:hyperlink>
    </w:p>
    <w:p>
      <w:pPr>
        <w:pStyle w:val="TOC2"/>
        <w:tabs>
          <w:tab w:val="right" w:leader="dot" w:pos="8306"/>
        </w:tabs>
      </w:pPr>
      <w:hyperlink w:anchor="_Toc1431" w:history="1">
        <w:r>
          <w:rPr>
            <w:rFonts w:ascii="仿宋" w:eastAsia="仿宋" w:hAnsi="仿宋" w:cs="仿宋" w:hint="eastAsia"/>
            <w:lang w:eastAsia="zh-CN"/>
          </w:rPr>
          <w:t>(一)、石油项目总投资估算</w:t>
        </w:r>
        <w:r>
          <w:tab/>
        </w:r>
        <w:r>
          <w:fldChar w:fldCharType="begin"/>
        </w:r>
        <w:r>
          <w:instrText xml:space="preserve"> PAGEREF _Toc1431 \h </w:instrText>
        </w:r>
        <w:r>
          <w:fldChar w:fldCharType="separate"/>
        </w:r>
        <w:r>
          <w:t>42</w:t>
        </w:r>
        <w:r>
          <w:fldChar w:fldCharType="end"/>
        </w:r>
      </w:hyperlink>
    </w:p>
    <w:p>
      <w:pPr>
        <w:pStyle w:val="TOC2"/>
        <w:tabs>
          <w:tab w:val="right" w:leader="dot" w:pos="8306"/>
        </w:tabs>
      </w:pPr>
      <w:hyperlink w:anchor="_Toc32243" w:history="1">
        <w:r>
          <w:rPr>
            <w:rFonts w:ascii="仿宋" w:eastAsia="仿宋" w:hAnsi="仿宋" w:cs="仿宋" w:hint="eastAsia"/>
            <w:lang w:eastAsia="zh-CN"/>
          </w:rPr>
          <w:t>(二)、资金筹措</w:t>
        </w:r>
        <w:r>
          <w:tab/>
        </w:r>
        <w:r>
          <w:fldChar w:fldCharType="begin"/>
        </w:r>
        <w:r>
          <w:instrText xml:space="preserve"> PAGEREF _Toc32243 \h </w:instrText>
        </w:r>
        <w:r>
          <w:fldChar w:fldCharType="separate"/>
        </w:r>
        <w:r>
          <w:t>43</w:t>
        </w:r>
        <w:r>
          <w:fldChar w:fldCharType="end"/>
        </w:r>
      </w:hyperlink>
    </w:p>
    <w:p>
      <w:pPr>
        <w:pStyle w:val="TOC1"/>
        <w:tabs>
          <w:tab w:val="right" w:leader="dot" w:pos="8306"/>
        </w:tabs>
      </w:pPr>
      <w:hyperlink w:anchor="_Toc3315" w:history="1">
        <w:r>
          <w:rPr>
            <w:rFonts w:ascii="仿宋" w:eastAsia="仿宋" w:hAnsi="仿宋" w:cs="仿宋" w:hint="eastAsia"/>
            <w:lang w:eastAsia="zh-CN"/>
          </w:rPr>
          <w:t>十一、石油项目经营效益</w:t>
        </w:r>
        <w:r>
          <w:tab/>
        </w:r>
        <w:r>
          <w:fldChar w:fldCharType="begin"/>
        </w:r>
        <w:r>
          <w:instrText xml:space="preserve"> PAGEREF _Toc3315 \h </w:instrText>
        </w:r>
        <w:r>
          <w:fldChar w:fldCharType="separate"/>
        </w:r>
        <w:r>
          <w:t>44</w:t>
        </w:r>
        <w:r>
          <w:fldChar w:fldCharType="end"/>
        </w:r>
      </w:hyperlink>
    </w:p>
    <w:p>
      <w:pPr>
        <w:pStyle w:val="TOC2"/>
        <w:tabs>
          <w:tab w:val="right" w:leader="dot" w:pos="8306"/>
        </w:tabs>
      </w:pPr>
      <w:hyperlink w:anchor="_Toc21031" w:history="1">
        <w:r>
          <w:rPr>
            <w:rFonts w:ascii="仿宋" w:eastAsia="仿宋" w:hAnsi="仿宋" w:cs="仿宋" w:hint="eastAsia"/>
            <w:lang w:eastAsia="zh-CN"/>
          </w:rPr>
          <w:t>(一)、经济评价财务测算</w:t>
        </w:r>
        <w:r>
          <w:tab/>
        </w:r>
        <w:r>
          <w:fldChar w:fldCharType="begin"/>
        </w:r>
        <w:r>
          <w:instrText xml:space="preserve"> PAGEREF _Toc21031 \h </w:instrText>
        </w:r>
        <w:r>
          <w:fldChar w:fldCharType="separate"/>
        </w:r>
        <w:r>
          <w:t>44</w:t>
        </w:r>
        <w:r>
          <w:fldChar w:fldCharType="end"/>
        </w:r>
      </w:hyperlink>
    </w:p>
    <w:p>
      <w:pPr>
        <w:pStyle w:val="TOC2"/>
        <w:tabs>
          <w:tab w:val="right" w:leader="dot" w:pos="8306"/>
        </w:tabs>
      </w:pPr>
      <w:hyperlink w:anchor="_Toc23711" w:history="1">
        <w:r>
          <w:rPr>
            <w:rFonts w:ascii="仿宋" w:eastAsia="仿宋" w:hAnsi="仿宋" w:cs="仿宋" w:hint="eastAsia"/>
            <w:lang w:eastAsia="zh-CN"/>
          </w:rPr>
          <w:t>(二)、石油项目盈利能力分析</w:t>
        </w:r>
        <w:r>
          <w:tab/>
        </w:r>
        <w:r>
          <w:fldChar w:fldCharType="begin"/>
        </w:r>
        <w:r>
          <w:instrText xml:space="preserve"> PAGEREF _Toc23711 \h </w:instrText>
        </w:r>
        <w:r>
          <w:fldChar w:fldCharType="separate"/>
        </w:r>
        <w:r>
          <w:t>45</w:t>
        </w:r>
        <w:r>
          <w:fldChar w:fldCharType="end"/>
        </w:r>
      </w:hyperlink>
    </w:p>
    <w:p>
      <w:pPr>
        <w:pStyle w:val="TOC1"/>
        <w:tabs>
          <w:tab w:val="right" w:leader="dot" w:pos="8306"/>
        </w:tabs>
      </w:pPr>
      <w:hyperlink w:anchor="_Toc23791" w:history="1">
        <w:r>
          <w:rPr>
            <w:rFonts w:ascii="仿宋" w:eastAsia="仿宋" w:hAnsi="仿宋" w:cs="仿宋" w:hint="eastAsia"/>
            <w:lang w:eastAsia="zh-CN"/>
          </w:rPr>
          <w:t>十二、石油项目人力资源管理</w:t>
        </w:r>
        <w:r>
          <w:tab/>
        </w:r>
        <w:r>
          <w:fldChar w:fldCharType="begin"/>
        </w:r>
        <w:r>
          <w:instrText xml:space="preserve"> PAGEREF _Toc23791 \h </w:instrText>
        </w:r>
        <w:r>
          <w:fldChar w:fldCharType="separate"/>
        </w:r>
        <w:r>
          <w:t>46</w:t>
        </w:r>
        <w:r>
          <w:fldChar w:fldCharType="end"/>
        </w:r>
      </w:hyperlink>
    </w:p>
    <w:p>
      <w:pPr>
        <w:pStyle w:val="TOC2"/>
        <w:tabs>
          <w:tab w:val="right" w:leader="dot" w:pos="8306"/>
        </w:tabs>
      </w:pPr>
      <w:hyperlink w:anchor="_Toc13064" w:history="1">
        <w:r>
          <w:rPr>
            <w:rFonts w:ascii="仿宋" w:eastAsia="仿宋" w:hAnsi="仿宋" w:cs="仿宋" w:hint="eastAsia"/>
            <w:lang w:eastAsia="zh-CN"/>
          </w:rPr>
          <w:t>(一)、建立健全的预算管理制度</w:t>
        </w:r>
        <w:r>
          <w:tab/>
        </w:r>
        <w:r>
          <w:fldChar w:fldCharType="begin"/>
        </w:r>
        <w:r>
          <w:instrText xml:space="preserve"> PAGEREF _Toc13064 \h </w:instrText>
        </w:r>
        <w:r>
          <w:fldChar w:fldCharType="separate"/>
        </w:r>
        <w:r>
          <w:t>46</w:t>
        </w:r>
        <w:r>
          <w:fldChar w:fldCharType="end"/>
        </w:r>
      </w:hyperlink>
    </w:p>
    <w:p>
      <w:pPr>
        <w:pStyle w:val="TOC2"/>
        <w:tabs>
          <w:tab w:val="right" w:leader="dot" w:pos="8306"/>
        </w:tabs>
      </w:pPr>
      <w:hyperlink w:anchor="_Toc18705" w:history="1">
        <w:r>
          <w:rPr>
            <w:rFonts w:ascii="仿宋" w:eastAsia="仿宋" w:hAnsi="仿宋" w:cs="仿宋" w:hint="eastAsia"/>
            <w:lang w:eastAsia="zh-CN"/>
          </w:rPr>
          <w:t>(二)、加强资金流动监控</w:t>
        </w:r>
        <w:r>
          <w:tab/>
        </w:r>
        <w:r>
          <w:fldChar w:fldCharType="begin"/>
        </w:r>
        <w:r>
          <w:instrText xml:space="preserve"> PAGEREF _Toc18705 \h </w:instrText>
        </w:r>
        <w:r>
          <w:fldChar w:fldCharType="separate"/>
        </w:r>
        <w:r>
          <w:t>48</w:t>
        </w:r>
        <w:r>
          <w:fldChar w:fldCharType="end"/>
        </w:r>
      </w:hyperlink>
    </w:p>
    <w:p>
      <w:pPr>
        <w:pStyle w:val="TOC2"/>
        <w:tabs>
          <w:tab w:val="right" w:leader="dot" w:pos="8306"/>
        </w:tabs>
      </w:pPr>
      <w:hyperlink w:anchor="_Toc9637" w:history="1">
        <w:r>
          <w:rPr>
            <w:rFonts w:ascii="仿宋" w:eastAsia="仿宋" w:hAnsi="仿宋" w:cs="仿宋" w:hint="eastAsia"/>
            <w:lang w:eastAsia="zh-CN"/>
          </w:rPr>
          <w:t>(三)、制定完善的风险控制机制</w:t>
        </w:r>
        <w:r>
          <w:tab/>
        </w:r>
        <w:r>
          <w:fldChar w:fldCharType="begin"/>
        </w:r>
        <w:r>
          <w:instrText xml:space="preserve"> PAGEREF _Toc9637 \h </w:instrText>
        </w:r>
        <w:r>
          <w:fldChar w:fldCharType="separate"/>
        </w:r>
        <w:r>
          <w:t>49</w:t>
        </w:r>
        <w:r>
          <w:fldChar w:fldCharType="end"/>
        </w:r>
      </w:hyperlink>
    </w:p>
    <w:p>
      <w:pPr>
        <w:pStyle w:val="TOC2"/>
        <w:tabs>
          <w:tab w:val="right" w:leader="dot" w:pos="8306"/>
        </w:tabs>
      </w:pPr>
      <w:hyperlink w:anchor="_Toc15568" w:history="1">
        <w:r>
          <w:rPr>
            <w:rFonts w:ascii="仿宋" w:eastAsia="仿宋" w:hAnsi="仿宋" w:cs="仿宋" w:hint="eastAsia"/>
            <w:lang w:eastAsia="zh-CN"/>
          </w:rPr>
          <w:t>(四)、优化成本管理</w:t>
        </w:r>
        <w:r>
          <w:tab/>
        </w:r>
        <w:r>
          <w:fldChar w:fldCharType="begin"/>
        </w:r>
        <w:r>
          <w:instrText xml:space="preserve"> PAGEREF _Toc15568 \h </w:instrText>
        </w:r>
        <w:r>
          <w:fldChar w:fldCharType="separate"/>
        </w:r>
        <w:r>
          <w:t>50</w:t>
        </w:r>
        <w:r>
          <w:fldChar w:fldCharType="end"/>
        </w:r>
      </w:hyperlink>
    </w:p>
    <w:p>
      <w:pPr>
        <w:pStyle w:val="TOC1"/>
        <w:tabs>
          <w:tab w:val="right" w:leader="dot" w:pos="8306"/>
        </w:tabs>
      </w:pPr>
      <w:hyperlink w:anchor="_Toc5576" w:history="1">
        <w:r>
          <w:rPr>
            <w:rFonts w:ascii="仿宋" w:eastAsia="仿宋" w:hAnsi="仿宋" w:cs="仿宋" w:hint="eastAsia"/>
            <w:lang w:eastAsia="zh-CN"/>
          </w:rPr>
          <w:t>十三、质量管理体系</w:t>
        </w:r>
        <w:r>
          <w:tab/>
        </w:r>
        <w:r>
          <w:fldChar w:fldCharType="begin"/>
        </w:r>
        <w:r>
          <w:instrText xml:space="preserve"> PAGEREF _Toc5576 \h </w:instrText>
        </w:r>
        <w:r>
          <w:fldChar w:fldCharType="separate"/>
        </w:r>
        <w:r>
          <w:t>51</w:t>
        </w:r>
        <w:r>
          <w:fldChar w:fldCharType="end"/>
        </w:r>
      </w:hyperlink>
    </w:p>
    <w:p>
      <w:pPr>
        <w:pStyle w:val="TOC2"/>
        <w:tabs>
          <w:tab w:val="right" w:leader="dot" w:pos="8306"/>
        </w:tabs>
      </w:pPr>
      <w:hyperlink w:anchor="_Toc32741" w:history="1">
        <w:r>
          <w:rPr>
            <w:rFonts w:ascii="仿宋" w:eastAsia="仿宋" w:hAnsi="仿宋" w:cs="仿宋" w:hint="eastAsia"/>
            <w:lang w:eastAsia="zh-CN"/>
          </w:rPr>
          <w:t>(一)、质量目标与方针</w:t>
        </w:r>
        <w:r>
          <w:tab/>
        </w:r>
        <w:r>
          <w:fldChar w:fldCharType="begin"/>
        </w:r>
        <w:r>
          <w:instrText xml:space="preserve"> PAGEREF _Toc32741 \h </w:instrText>
        </w:r>
        <w:r>
          <w:fldChar w:fldCharType="separate"/>
        </w:r>
        <w:r>
          <w:t>51</w:t>
        </w:r>
        <w:r>
          <w:fldChar w:fldCharType="end"/>
        </w:r>
      </w:hyperlink>
    </w:p>
    <w:p>
      <w:pPr>
        <w:pStyle w:val="TOC2"/>
        <w:tabs>
          <w:tab w:val="right" w:leader="dot" w:pos="8306"/>
        </w:tabs>
      </w:pPr>
      <w:hyperlink w:anchor="_Toc12595" w:history="1">
        <w:r>
          <w:rPr>
            <w:rFonts w:ascii="仿宋" w:eastAsia="仿宋" w:hAnsi="仿宋" w:cs="仿宋" w:hint="eastAsia"/>
            <w:lang w:eastAsia="zh-CN"/>
          </w:rPr>
          <w:t>(二)、质量管理责任</w:t>
        </w:r>
        <w:r>
          <w:tab/>
        </w:r>
        <w:r>
          <w:fldChar w:fldCharType="begin"/>
        </w:r>
        <w:r>
          <w:instrText xml:space="preserve"> PAGEREF _Toc12595 \h </w:instrText>
        </w:r>
        <w:r>
          <w:fldChar w:fldCharType="separate"/>
        </w:r>
        <w:r>
          <w:t>52</w:t>
        </w:r>
        <w:r>
          <w:fldChar w:fldCharType="end"/>
        </w:r>
      </w:hyperlink>
    </w:p>
    <w:p>
      <w:pPr>
        <w:pStyle w:val="TOC2"/>
        <w:tabs>
          <w:tab w:val="right" w:leader="dot" w:pos="8306"/>
        </w:tabs>
      </w:pPr>
      <w:hyperlink w:anchor="_Toc8780" w:history="1">
        <w:r>
          <w:rPr>
            <w:rFonts w:ascii="仿宋" w:eastAsia="仿宋" w:hAnsi="仿宋" w:cs="仿宋" w:hint="eastAsia"/>
            <w:lang w:eastAsia="zh-CN"/>
          </w:rPr>
          <w:t>(三)、质量管理体系文件</w:t>
        </w:r>
        <w:r>
          <w:tab/>
        </w:r>
        <w:r>
          <w:fldChar w:fldCharType="begin"/>
        </w:r>
        <w:r>
          <w:instrText xml:space="preserve"> PAGEREF _Toc8780 \h </w:instrText>
        </w:r>
        <w:r>
          <w:fldChar w:fldCharType="separate"/>
        </w:r>
        <w:r>
          <w:t>54</w:t>
        </w:r>
        <w:r>
          <w:fldChar w:fldCharType="end"/>
        </w:r>
      </w:hyperlink>
    </w:p>
    <w:p>
      <w:pPr>
        <w:pStyle w:val="TOC2"/>
        <w:tabs>
          <w:tab w:val="right" w:leader="dot" w:pos="8306"/>
        </w:tabs>
      </w:pPr>
      <w:hyperlink w:anchor="_Toc1062" w:history="1">
        <w:r>
          <w:rPr>
            <w:rFonts w:ascii="仿宋" w:eastAsia="仿宋" w:hAnsi="仿宋" w:cs="仿宋" w:hint="eastAsia"/>
            <w:lang w:eastAsia="zh-CN"/>
          </w:rPr>
          <w:t>(四)、质量培训与教育</w:t>
        </w:r>
        <w:r>
          <w:tab/>
        </w:r>
        <w:r>
          <w:fldChar w:fldCharType="begin"/>
        </w:r>
        <w:r>
          <w:instrText xml:space="preserve"> PAGEREF _Toc1062 \h </w:instrText>
        </w:r>
        <w:r>
          <w:fldChar w:fldCharType="separate"/>
        </w:r>
        <w:r>
          <w:t>56</w:t>
        </w:r>
        <w:r>
          <w:fldChar w:fldCharType="end"/>
        </w:r>
      </w:hyperlink>
    </w:p>
    <w:p>
      <w:pPr>
        <w:pStyle w:val="TOC2"/>
        <w:tabs>
          <w:tab w:val="right" w:leader="dot" w:pos="8306"/>
        </w:tabs>
      </w:pPr>
      <w:hyperlink w:anchor="_Toc12951" w:history="1">
        <w:r>
          <w:rPr>
            <w:rFonts w:ascii="仿宋" w:eastAsia="仿宋" w:hAnsi="仿宋" w:cs="仿宋" w:hint="eastAsia"/>
            <w:lang w:eastAsia="zh-CN"/>
          </w:rPr>
          <w:t>(五)、质量审核与评价</w:t>
        </w:r>
        <w:r>
          <w:tab/>
        </w:r>
        <w:r>
          <w:fldChar w:fldCharType="begin"/>
        </w:r>
        <w:r>
          <w:instrText xml:space="preserve"> PAGEREF _Toc12951 \h </w:instrText>
        </w:r>
        <w:r>
          <w:fldChar w:fldCharType="separate"/>
        </w:r>
        <w:r>
          <w:t>57</w:t>
        </w:r>
        <w:r>
          <w:fldChar w:fldCharType="end"/>
        </w:r>
      </w:hyperlink>
    </w:p>
    <w:p>
      <w:pPr>
        <w:pStyle w:val="TOC2"/>
        <w:tabs>
          <w:tab w:val="right" w:leader="dot" w:pos="8306"/>
        </w:tabs>
      </w:pPr>
      <w:hyperlink w:anchor="_Toc4348" w:history="1">
        <w:r>
          <w:rPr>
            <w:rFonts w:ascii="仿宋" w:eastAsia="仿宋" w:hAnsi="仿宋" w:cs="仿宋" w:hint="eastAsia"/>
            <w:lang w:eastAsia="zh-CN"/>
          </w:rPr>
          <w:t>(六)、不符合与纠正措施</w:t>
        </w:r>
        <w:r>
          <w:tab/>
        </w:r>
        <w:r>
          <w:fldChar w:fldCharType="begin"/>
        </w:r>
        <w:r>
          <w:instrText xml:space="preserve"> PAGEREF _Toc4348 \h </w:instrText>
        </w:r>
        <w:r>
          <w:fldChar w:fldCharType="separate"/>
        </w:r>
        <w:r>
          <w:t>58</w:t>
        </w:r>
        <w:r>
          <w:fldChar w:fldCharType="end"/>
        </w:r>
      </w:hyperlink>
    </w:p>
    <w:p>
      <w:pPr>
        <w:pStyle w:val="TOC1"/>
        <w:tabs>
          <w:tab w:val="right" w:leader="dot" w:pos="8306"/>
        </w:tabs>
      </w:pPr>
      <w:hyperlink w:anchor="_Toc18328" w:history="1">
        <w:r>
          <w:rPr>
            <w:rFonts w:ascii="仿宋" w:eastAsia="仿宋" w:hAnsi="仿宋" w:cs="仿宋" w:hint="eastAsia"/>
            <w:lang w:eastAsia="zh-CN"/>
          </w:rPr>
          <w:t>十四、风险识别与分类</w:t>
        </w:r>
        <w:r>
          <w:tab/>
        </w:r>
        <w:r>
          <w:fldChar w:fldCharType="begin"/>
        </w:r>
        <w:r>
          <w:instrText xml:space="preserve"> PAGEREF _Toc18328 \h </w:instrText>
        </w:r>
        <w:r>
          <w:fldChar w:fldCharType="separate"/>
        </w:r>
        <w:r>
          <w:t>59</w:t>
        </w:r>
        <w:r>
          <w:fldChar w:fldCharType="end"/>
        </w:r>
      </w:hyperlink>
    </w:p>
    <w:p>
      <w:pPr>
        <w:pStyle w:val="TOC2"/>
        <w:tabs>
          <w:tab w:val="right" w:leader="dot" w:pos="8306"/>
        </w:tabs>
      </w:pPr>
      <w:hyperlink w:anchor="_Toc16786" w:history="1">
        <w:r>
          <w:rPr>
            <w:rFonts w:ascii="仿宋" w:eastAsia="仿宋" w:hAnsi="仿宋" w:cs="仿宋" w:hint="eastAsia"/>
            <w:lang w:eastAsia="zh-CN"/>
          </w:rPr>
          <w:t>(一)、风险识别</w:t>
        </w:r>
        <w:r>
          <w:tab/>
        </w:r>
        <w:r>
          <w:fldChar w:fldCharType="begin"/>
        </w:r>
        <w:r>
          <w:instrText xml:space="preserve"> PAGEREF _Toc16786 \h </w:instrText>
        </w:r>
        <w:r>
          <w:fldChar w:fldCharType="separate"/>
        </w:r>
        <w:r>
          <w:t>59</w:t>
        </w:r>
        <w:r>
          <w:fldChar w:fldCharType="end"/>
        </w:r>
      </w:hyperlink>
    </w:p>
    <w:p>
      <w:pPr>
        <w:pStyle w:val="TOC2"/>
        <w:tabs>
          <w:tab w:val="right" w:leader="dot" w:pos="8306"/>
        </w:tabs>
      </w:pPr>
      <w:hyperlink w:anchor="_Toc166" w:history="1">
        <w:r>
          <w:rPr>
            <w:rFonts w:ascii="仿宋" w:eastAsia="仿宋" w:hAnsi="仿宋" w:cs="仿宋" w:hint="eastAsia"/>
            <w:lang w:eastAsia="zh-CN"/>
          </w:rPr>
          <w:t>(二)、风险分类</w:t>
        </w:r>
        <w:r>
          <w:tab/>
        </w:r>
        <w:r>
          <w:fldChar w:fldCharType="begin"/>
        </w:r>
        <w:r>
          <w:instrText xml:space="preserve"> PAGEREF _Toc166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153"/>
      <w:r>
        <w:rPr>
          <w:rFonts w:ascii="仿宋" w:eastAsia="仿宋" w:hAnsi="仿宋" w:cs="仿宋" w:hint="eastAsia"/>
          <w:lang w:eastAsia="zh-CN"/>
        </w:rPr>
        <w:t>(一)、石油行业分析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行业一直以来都是市场的关注焦点。行业内的发展趋势、竞争态势以及潜在机会都对石油项目的推进产生深远的影响。通过深入研究行业的整体概貌，我们将更好地理解行业的核心特征，为石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行业，技术一直是推动创新和发展的关键因素。我们将对当前技术趋势进行详尽分析，包括但不限于人工智能、大数据应用、先进制造技术等。这有助于石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项目成功的基础。我们将对主要竞争对手进行深入研究，包括其市场份额、产品特点、市场定位等。通过全面了解竞争对手的优势和劣势，石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831"/>
      <w:r>
        <w:rPr>
          <w:rFonts w:ascii="仿宋" w:eastAsia="仿宋" w:hAnsi="仿宋" w:cs="仿宋" w:hint="eastAsia"/>
          <w:sz w:val="28"/>
          <w:lang w:eastAsia="zh-CN"/>
        </w:rPr>
        <w:t>(二)、石油市场分析预测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通过对市场规模的深入调研，我们将预测石油市场未来的增长趋势。这包括市场的整体规模、各细分领域的发展趋势等。石油项目可以根据市场的扩张速度和潜在机会，制定更符合市场需求的发展策略。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项目实施过程中需要充分考虑的因素。我们将对市场风险进行全面评估，包括但不限于政策法规风险、市场竞争风险、技术变革风险等。通过对潜在风险的深入分析，石油项目可以制定相应的风险缓解策略，降低不确定性对石油项目的影响。</w:t>
      </w:r>
    </w:p>
    <w:p>
      <w:pPr>
        <w:pStyle w:val="Heading1"/>
        <w:ind w:firstLine="560" w:firstLineChars="200"/>
        <w:rPr>
          <w:rFonts w:ascii="仿宋" w:eastAsia="仿宋" w:hAnsi="仿宋" w:cs="仿宋" w:hint="eastAsia"/>
          <w:sz w:val="28"/>
          <w:lang w:eastAsia="zh-CN"/>
        </w:rPr>
      </w:pPr>
      <w:bookmarkStart w:id="5" w:name="_Toc3864"/>
      <w:r>
        <w:rPr>
          <w:rFonts w:ascii="仿宋" w:eastAsia="仿宋" w:hAnsi="仿宋" w:cs="仿宋" w:hint="eastAsia"/>
          <w:sz w:val="28"/>
          <w:lang w:eastAsia="zh-CN"/>
        </w:rPr>
        <w:t>二、石油项目文档管理</w:t>
      </w:r>
      <w:bookmarkEnd w:id="5"/>
    </w:p>
    <w:p>
      <w:pPr>
        <w:pStyle w:val="Heading2"/>
        <w:rPr>
          <w:rFonts w:ascii="仿宋" w:eastAsia="仿宋" w:hAnsi="仿宋" w:cs="仿宋" w:hint="eastAsia"/>
          <w:lang w:eastAsia="zh-CN"/>
        </w:rPr>
      </w:pPr>
      <w:bookmarkStart w:id="6" w:name="_Toc2597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石油项目高度重视文档的质量和准确性，以支持石油项目的各项活动和决策。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文档的编制始于石油项目计划的初期，我们制定了详细的文档编制计划，明确了每个文档的内容、格式和编写责任人。在石油项目启动阶段，我们首先编制了石油项目章程，明确定义了石油项目的目标、范围、风险等关键要素。随后，石油项目团队根据计划陆续编制了需求文档、设计文档、测试文档等各类文档，确保石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项目管理中的重要环节，旨在确保石油项目文档符合质量标准和石油项目需求。在石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除了内部审查，我们还进行了外部审查，邀请石油项目相关利益方和专业领域的专家对文档进行独立审查。这有助于获取更全面、客观的反馈，确保石油项目文档不仅符合内部标准，也满足外部需求。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石油项目在文档编制与审查方面建立了严格的管理机制，通过规范的流程和多维度的审查，确保石油项目文档的质量、准确性和可靠性，为石油项目的顺利推进提供了有力支持。</w:t>
      </w:r>
    </w:p>
    <w:p>
      <w:pPr>
        <w:pStyle w:val="Heading2"/>
        <w:ind w:firstLine="560" w:firstLineChars="200"/>
        <w:rPr>
          <w:rFonts w:ascii="仿宋" w:eastAsia="仿宋" w:hAnsi="仿宋" w:cs="仿宋" w:hint="eastAsia"/>
          <w:sz w:val="28"/>
          <w:lang w:eastAsia="zh-CN"/>
        </w:rPr>
      </w:pPr>
      <w:bookmarkStart w:id="7" w:name="_Toc231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29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文档存档与归档是石油项目生命周期中一个至关重要的环节，直接关系到石油项目信息的长期保存和历史记录的完整性。在石油项目中，我们实施了一系列有效的文档存档与归档管理策略：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27"/>
      <w:r>
        <w:rPr>
          <w:rFonts w:ascii="仿宋" w:eastAsia="仿宋" w:hAnsi="仿宋" w:cs="仿宋" w:hint="eastAsia"/>
          <w:sz w:val="28"/>
          <w:lang w:eastAsia="zh-CN"/>
        </w:rPr>
        <w:t>三、石油项目土建工程</w:t>
      </w:r>
      <w:bookmarkEnd w:id="9"/>
    </w:p>
    <w:p>
      <w:pPr>
        <w:pStyle w:val="Heading2"/>
        <w:rPr>
          <w:rFonts w:ascii="仿宋" w:eastAsia="仿宋" w:hAnsi="仿宋" w:cs="仿宋" w:hint="eastAsia"/>
          <w:lang w:eastAsia="zh-CN"/>
        </w:rPr>
      </w:pPr>
      <w:bookmarkStart w:id="10" w:name="_Toc2512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在石油项目的建筑工程设计中，我们将秉承一系列重要的设计原则，以确保石油项目建筑在功能、美观、可持续性等方面达到最佳效果。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在建筑设计中，我们将综合考虑建设和运营成本。通过精细的经济效益分析，确保设计方案在高效利用资源的同时，对石油项目的长期盈利能力有积极的贡献。</w:t>
      </w:r>
    </w:p>
    <w:p>
      <w:pPr>
        <w:pStyle w:val="Heading2"/>
        <w:ind w:firstLine="560" w:firstLineChars="200"/>
        <w:rPr>
          <w:rFonts w:ascii="仿宋" w:eastAsia="仿宋" w:hAnsi="仿宋" w:cs="仿宋" w:hint="eastAsia"/>
          <w:sz w:val="28"/>
          <w:lang w:eastAsia="zh-CN"/>
        </w:rPr>
      </w:pPr>
      <w:bookmarkStart w:id="11" w:name="_Toc283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的土建工程设计中，我们将精准设定设计年限，结合石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57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石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85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本期工程石油项目预计总建筑面积XXX平方米，其中：计容建筑面积XXX平方米，计划建筑工程投资XX万元，占石油项目总投资的XX%。</w:t>
      </w:r>
    </w:p>
    <w:p>
      <w:pPr>
        <w:pStyle w:val="Heading1"/>
        <w:ind w:firstLine="560" w:firstLineChars="200"/>
        <w:rPr>
          <w:rFonts w:ascii="仿宋" w:eastAsia="仿宋" w:hAnsi="仿宋" w:cs="仿宋" w:hint="eastAsia"/>
          <w:sz w:val="28"/>
          <w:lang w:eastAsia="zh-CN"/>
        </w:rPr>
      </w:pPr>
      <w:bookmarkStart w:id="14" w:name="_Toc1617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13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的技术管理特点体现在其创新导向。通过引入最先进的技术趋势和解决方案，石油项目致力于提升科技含量、提高质量和效率水平。这意味着我们将采用最新的工具和方法，确保石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项目技术管理的显著特征。通过整合不同领域的技术资源，我们实现了跨学科的协同工作。这有助于优化技术架构，提高整体效能。此外，整合性策略还促进了不同技术团队之间的紧密沟通和高效合作，确保石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项目所采用的技术。通过不断优化技术方案，石油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油项目团队将在石油项目初期识别可能的技术风险，并采取相应的预防和应对措施。通过建立健全的风险评估机制，石油项目能够在实施过程中及时发现并解决潜在的技术问题，保障石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通过这些独特的技术管理特点，我们确信在石油项目中，技术将成为石油项目成功的有力支持。这一深度剖析揭示了技术管理在石油项目实施中的关键作用，为石油项目的技术基础奠定了坚实的基础。</w:t>
      </w:r>
    </w:p>
    <w:p>
      <w:pPr>
        <w:pStyle w:val="Heading2"/>
        <w:ind w:firstLine="560" w:firstLineChars="200"/>
        <w:rPr>
          <w:rFonts w:ascii="仿宋" w:eastAsia="仿宋" w:hAnsi="仿宋" w:cs="仿宋" w:hint="eastAsia"/>
          <w:sz w:val="28"/>
          <w:lang w:eastAsia="zh-CN"/>
        </w:rPr>
      </w:pPr>
      <w:bookmarkStart w:id="16" w:name="_Toc12017"/>
      <w:r>
        <w:rPr>
          <w:rFonts w:ascii="仿宋" w:eastAsia="仿宋" w:hAnsi="仿宋" w:cs="仿宋" w:hint="eastAsia"/>
          <w:sz w:val="28"/>
          <w:lang w:eastAsia="zh-CN"/>
        </w:rPr>
        <w:t>(二)、石油项目工艺技术设计方案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油项目将严格按照相关行业规范要求进行组织。通过有效控制产品质量，石油项目将致力于为顾客提供优质的石油项目产品和良好的服务。这体现了石油项目对于生产活动合规性和质量标准的高度重视，为石油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石油项目注重生态效益和清洁生产原则。石油项目建设将紧密结合地方特色经济发展，与社会经济发展规划和区域环境保护规划方案相协调一致。通过与当地区域自然生态系统的结合，石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油项目产品具有多样化的客户需求和个性化的特点。因此，石油项目产品规格品种多样，且单批生产数量较小。为满足这一特点，石油项目承办单位将建设先进的柔性制造生产线。通过广泛应用柔性制造技术，石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总体而言，石油项目采用的技术具有较高的技术含量和自动化水平，处于国内先进水平。这一技术选用不仅体现了对生产效率、质量和环境友好性的高标准要求，同时为石油项目的可持续发展奠定了坚实的基础。</w:t>
      </w:r>
    </w:p>
    <w:p>
      <w:pPr>
        <w:pStyle w:val="Heading2"/>
        <w:ind w:firstLine="560" w:firstLineChars="200"/>
        <w:rPr>
          <w:rFonts w:ascii="仿宋" w:eastAsia="仿宋" w:hAnsi="仿宋" w:cs="仿宋" w:hint="eastAsia"/>
          <w:sz w:val="28"/>
          <w:lang w:eastAsia="zh-CN"/>
        </w:rPr>
      </w:pPr>
      <w:bookmarkStart w:id="17" w:name="_Toc2194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为确保石油项目的高效生产和技术实施，我们制定了一套精心设计的设备选型方案，以满足石油项目生产、质量和环保的要求。该方案的主要特点如下：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91"/>
      <w:r>
        <w:rPr>
          <w:rFonts w:ascii="仿宋" w:eastAsia="仿宋" w:hAnsi="仿宋" w:cs="仿宋" w:hint="eastAsia"/>
          <w:sz w:val="28"/>
          <w:lang w:eastAsia="zh-CN"/>
        </w:rPr>
        <w:t>五、石油项目可持续发展</w:t>
      </w:r>
      <w:bookmarkEnd w:id="18"/>
    </w:p>
    <w:p>
      <w:pPr>
        <w:pStyle w:val="Heading2"/>
        <w:rPr>
          <w:rFonts w:ascii="仿宋" w:eastAsia="仿宋" w:hAnsi="仿宋" w:cs="仿宋" w:hint="eastAsia"/>
          <w:lang w:eastAsia="zh-CN"/>
        </w:rPr>
      </w:pPr>
      <w:bookmarkStart w:id="19" w:name="_Toc1593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石油项目团队着眼于未来，明确了可持续发展的战略方向。制定的具体可持续发展目标包括降低资源使用、采用环保技术、最大化社会效益等。这一步骤不仅有助于石油项目在环保和社会责任方面达到最高标准，也为未来提供了明确的指引，确保石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油项目管理周期。从石油项目规划开始，石油项目团队就考虑了环境和社会的因素。在执行阶段，石油项目团队积极推动绿色技术的应用，优化资源利用。此外，关注员工的社会责任，通过培训和沟通活动提高员工对可持续发展的认知，使他们能够在日常工作中践行可持续实践。这些举措不仅为石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824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扎根于石油项目的可持续发展理念，我们深信环保与社会责任是石油项目成功的关键支柱。在石油项目的每一步，我们都致力于通过创新和实践，履行对环境和社会的坚定责任。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团队通过引入先进的环保技术、建立高效的废物处理系统以及推动能源节约措施，积极履行环保责任。定期的环保监测和评估确保石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不仅致力于自身可持续发展，还注重对社会的回馈。通过支持社区石油项目、参与慈善事业、提供培训机会等方式，石油项目积极履行社会责任。与当地社区建立积极互动，关注员工的工作与生活平衡，以及员工的身心健康，是石油项目在社会责任层面的关键举措。这样的实践不仅增强了石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30781"/>
      <w:r>
        <w:rPr>
          <w:rFonts w:ascii="仿宋" w:eastAsia="仿宋" w:hAnsi="仿宋" w:cs="仿宋" w:hint="eastAsia"/>
          <w:sz w:val="28"/>
          <w:lang w:eastAsia="zh-CN"/>
        </w:rPr>
        <w:t>六、石油项目绩效评估</w:t>
      </w:r>
      <w:bookmarkEnd w:id="21"/>
    </w:p>
    <w:p>
      <w:pPr>
        <w:pStyle w:val="Heading2"/>
        <w:rPr>
          <w:rFonts w:ascii="仿宋" w:eastAsia="仿宋" w:hAnsi="仿宋" w:cs="仿宋" w:hint="eastAsia"/>
          <w:lang w:eastAsia="zh-CN"/>
        </w:rPr>
      </w:pPr>
      <w:bookmarkStart w:id="22" w:name="_Toc30985"/>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在石油项目中，我们设计了一套全面的绩效评估指标，以确保石油项目的可控和成功交付。这些指标跨足石油项目目标、成本、进度和质量等多个维度，为我们提供了全面洞察石油项目的健康状况。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项目目标达成率是我们关注的首要指标。我们设定了明确的目标，并通过定期监测和评估，迅速发现并应对潜在的目标偏差。这为石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https://d.book118.com/725104202312011040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F0FCE"/>
    <w:rsid w:val="0BFF0F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1042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2024-01-08T18:05:00Z</dcterms:created>
  <dcterms:modified xsi:type="dcterms:W3CDTF">2024-01-08T18:05:36Z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98A72A844DF54B9CB7CB730B48E28765_11</vt:lpwstr>
  </property>
  <property fmtid="{D5CDD505-2E9C-101B-9397-08002B2CF9AE}" pid="3" name="KSOProductBuildVer">
    <vt:lpwstr>2052-12.1.0.16120</vt:lpwstr>
  </property>
</Properties>
</file>