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医用中心供氧设备项目调研分析报告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34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_Toc3343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14" w:history="1">
        <w:r>
          <w:rPr>
            <w:rFonts w:ascii="仿宋" w:eastAsia="仿宋" w:hAnsi="仿宋" w:cs="仿宋" w:hint="eastAsia"/>
            <w:lang w:eastAsia="zh-CN"/>
          </w:rPr>
          <w:t>一、医用中心供氧设备项目建设背景及必要性分析</w:t>
        </w:r>
        <w:r>
          <w:tab/>
        </w:r>
        <w:r>
          <w:fldChar w:fldCharType="begin"/>
        </w:r>
        <w:r>
          <w:instrText xml:space="preserve"> PAGEREF _Toc28114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6" w:history="1">
        <w:r>
          <w:rPr>
            <w:rFonts w:ascii="仿宋" w:eastAsia="仿宋" w:hAnsi="仿宋" w:cs="仿宋" w:hint="eastAsia"/>
            <w:lang w:eastAsia="zh-CN"/>
          </w:rPr>
          <w:t>(一)、医用中心供氧设备项目背景分析</w:t>
        </w:r>
        <w:r>
          <w:tab/>
        </w:r>
        <w:r>
          <w:fldChar w:fldCharType="begin"/>
        </w:r>
        <w:r>
          <w:instrText xml:space="preserve"> PAGEREF _Toc10326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" w:history="1">
        <w:r>
          <w:rPr>
            <w:rFonts w:ascii="仿宋" w:eastAsia="仿宋" w:hAnsi="仿宋" w:cs="仿宋" w:hint="eastAsia"/>
            <w:lang w:eastAsia="zh-CN"/>
          </w:rPr>
          <w:t>(二)、医用中心供氧设备项目建设必要性分析</w:t>
        </w:r>
        <w:r>
          <w:tab/>
        </w:r>
        <w:r>
          <w:fldChar w:fldCharType="begin"/>
        </w:r>
        <w:r>
          <w:instrText xml:space="preserve"> PAGEREF _Toc1423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91" w:history="1">
        <w:r>
          <w:rPr>
            <w:rFonts w:ascii="仿宋" w:eastAsia="仿宋" w:hAnsi="仿宋" w:cs="仿宋" w:hint="eastAsia"/>
            <w:lang w:eastAsia="zh-CN"/>
          </w:rPr>
          <w:t>二、土建工程方案</w:t>
        </w:r>
        <w:r>
          <w:tab/>
        </w:r>
        <w:r>
          <w:fldChar w:fldCharType="begin"/>
        </w:r>
        <w:r>
          <w:instrText xml:space="preserve"> PAGEREF _Toc7691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2" w:history="1">
        <w:r>
          <w:rPr>
            <w:rFonts w:ascii="仿宋" w:eastAsia="仿宋" w:hAnsi="仿宋" w:cs="仿宋" w:hint="eastAsia"/>
            <w:lang w:eastAsia="zh-CN"/>
          </w:rPr>
          <w:t>(二)、医用中心供氧设备项目总平面设计要求</w:t>
        </w:r>
        <w:r>
          <w:tab/>
        </w:r>
        <w:r>
          <w:fldChar w:fldCharType="begin"/>
        </w:r>
        <w:r>
          <w:instrText xml:space="preserve"> PAGEREF _Toc24002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1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_Toc22871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_Toc2257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9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_Toc18279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23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_Toc18823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_Toc23215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_Toc11534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39" w:history="1">
        <w:r>
          <w:rPr>
            <w:rFonts w:ascii="仿宋" w:eastAsia="仿宋" w:hAnsi="仿宋" w:cs="仿宋" w:hint="eastAsia"/>
            <w:lang w:eastAsia="zh-CN"/>
          </w:rPr>
          <w:t>四、市场分析、调研</w:t>
        </w:r>
        <w:r>
          <w:tab/>
        </w:r>
        <w:r>
          <w:fldChar w:fldCharType="begin"/>
        </w:r>
        <w:r>
          <w:instrText xml:space="preserve"> PAGEREF _Toc32539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7" w:history="1">
        <w:r>
          <w:rPr>
            <w:rFonts w:ascii="仿宋" w:eastAsia="仿宋" w:hAnsi="仿宋" w:cs="仿宋" w:hint="eastAsia"/>
            <w:lang w:eastAsia="zh-CN"/>
          </w:rPr>
          <w:t>(一)、医用中心供氧设备行业分析</w:t>
        </w:r>
        <w:r>
          <w:tab/>
        </w:r>
        <w:r>
          <w:fldChar w:fldCharType="begin"/>
        </w:r>
        <w:r>
          <w:instrText xml:space="preserve"> PAGEREF _Toc23907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5" w:history="1">
        <w:r>
          <w:rPr>
            <w:rFonts w:ascii="仿宋" w:eastAsia="仿宋" w:hAnsi="仿宋" w:cs="仿宋" w:hint="eastAsia"/>
            <w:lang w:eastAsia="zh-CN"/>
          </w:rPr>
          <w:t>(二)、医用中心供氧设备市场分析预测</w:t>
        </w:r>
        <w:r>
          <w:tab/>
        </w:r>
        <w:r>
          <w:fldChar w:fldCharType="begin"/>
        </w:r>
        <w:r>
          <w:instrText xml:space="preserve"> PAGEREF _Toc30065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17" w:history="1">
        <w:r>
          <w:rPr>
            <w:rFonts w:ascii="仿宋" w:eastAsia="仿宋" w:hAnsi="仿宋" w:cs="仿宋" w:hint="eastAsia"/>
            <w:lang w:eastAsia="zh-CN"/>
          </w:rPr>
          <w:t>五、医用中心供氧设备筹建公司基本信息</w:t>
        </w:r>
        <w:r>
          <w:tab/>
        </w:r>
        <w:r>
          <w:fldChar w:fldCharType="begin"/>
        </w:r>
        <w:r>
          <w:instrText xml:space="preserve"> PAGEREF _Toc17417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_Toc17838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_Toc9060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_Toc8577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_Toc25568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_Toc8015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_Toc31565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13" w:history="1">
        <w:r>
          <w:rPr>
            <w:rFonts w:ascii="仿宋" w:eastAsia="仿宋" w:hAnsi="仿宋" w:cs="仿宋" w:hint="eastAsia"/>
            <w:lang w:eastAsia="zh-CN"/>
          </w:rPr>
          <w:t>六、医用中心供氧设备项目规划方案</w:t>
        </w:r>
        <w:r>
          <w:tab/>
        </w:r>
        <w:r>
          <w:fldChar w:fldCharType="begin"/>
        </w:r>
        <w:r>
          <w:instrText xml:space="preserve"> PAGEREF _Toc15013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_Toc18452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_Toc18235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1" w:history="1">
        <w:r>
          <w:rPr>
            <w:rFonts w:ascii="仿宋" w:eastAsia="仿宋" w:hAnsi="仿宋" w:cs="仿宋" w:hint="eastAsia"/>
            <w:lang w:eastAsia="zh-CN"/>
          </w:rPr>
          <w:t>七、医用中心供氧设备项目概论</w:t>
        </w:r>
        <w:r>
          <w:tab/>
        </w:r>
        <w:r>
          <w:fldChar w:fldCharType="begin"/>
        </w:r>
        <w:r>
          <w:instrText xml:space="preserve"> PAGEREF _Toc2711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" w:history="1">
        <w:r>
          <w:rPr>
            <w:rFonts w:ascii="仿宋" w:eastAsia="仿宋" w:hAnsi="仿宋" w:cs="仿宋" w:hint="eastAsia"/>
            <w:lang w:eastAsia="zh-CN"/>
          </w:rPr>
          <w:t>(一)、医用中心供氧设备项目概述及背景</w:t>
        </w:r>
        <w:r>
          <w:tab/>
        </w:r>
        <w:r>
          <w:fldChar w:fldCharType="begin"/>
        </w:r>
        <w:r>
          <w:instrText xml:space="preserve"> PAGEREF _Toc840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1" w:history="1">
        <w:r>
          <w:rPr>
            <w:rFonts w:ascii="仿宋" w:eastAsia="仿宋" w:hAnsi="仿宋" w:cs="仿宋" w:hint="eastAsia"/>
            <w:lang w:eastAsia="zh-CN"/>
          </w:rPr>
          <w:t>(二)、医用中心供氧设备项目主管单位</w:t>
        </w:r>
        <w:r>
          <w:tab/>
        </w:r>
        <w:r>
          <w:fldChar w:fldCharType="begin"/>
        </w:r>
        <w:r>
          <w:instrText xml:space="preserve"> PAGEREF _Toc10131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6" w:history="1">
        <w:r>
          <w:rPr>
            <w:rFonts w:ascii="仿宋" w:eastAsia="仿宋" w:hAnsi="仿宋" w:cs="仿宋" w:hint="eastAsia"/>
            <w:lang w:eastAsia="zh-CN"/>
          </w:rPr>
          <w:t>(三)、关键合作伙伴</w:t>
        </w:r>
        <w:r>
          <w:tab/>
        </w:r>
        <w:r>
          <w:fldChar w:fldCharType="begin"/>
        </w:r>
        <w:r>
          <w:instrText xml:space="preserve"> PAGEREF _Toc19336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1" w:history="1">
        <w:r>
          <w:rPr>
            <w:rFonts w:ascii="仿宋" w:eastAsia="仿宋" w:hAnsi="仿宋" w:cs="仿宋" w:hint="eastAsia"/>
            <w:lang w:eastAsia="zh-CN"/>
          </w:rPr>
          <w:t>(四)、医用中心供氧设备项目动机和目标</w:t>
        </w:r>
        <w:r>
          <w:tab/>
        </w:r>
        <w:r>
          <w:fldChar w:fldCharType="begin"/>
        </w:r>
        <w:r>
          <w:instrText xml:space="preserve"> PAGEREF _Toc14681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6" w:history="1">
        <w:r>
          <w:rPr>
            <w:rFonts w:ascii="仿宋" w:eastAsia="仿宋" w:hAnsi="仿宋" w:cs="仿宋" w:hint="eastAsia"/>
            <w:lang w:eastAsia="zh-CN"/>
          </w:rPr>
          <w:t>(五)、选址与土地综合评估</w:t>
        </w:r>
        <w:r>
          <w:tab/>
        </w:r>
        <w:r>
          <w:fldChar w:fldCharType="begin"/>
        </w:r>
        <w:r>
          <w:instrText xml:space="preserve"> PAGEREF _Toc32326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0" w:history="1">
        <w:r>
          <w:rPr>
            <w:rFonts w:ascii="仿宋" w:eastAsia="仿宋" w:hAnsi="仿宋" w:cs="仿宋" w:hint="eastAsia"/>
            <w:lang w:eastAsia="zh-CN"/>
          </w:rPr>
          <w:t>(六)、土建工程规划与要点</w:t>
        </w:r>
        <w:r>
          <w:tab/>
        </w:r>
        <w:r>
          <w:fldChar w:fldCharType="begin"/>
        </w:r>
        <w:r>
          <w:instrText xml:space="preserve"> PAGEREF _Toc29200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4" w:history="1">
        <w:r>
          <w:rPr>
            <w:rFonts w:ascii="仿宋" w:eastAsia="仿宋" w:hAnsi="仿宋" w:cs="仿宋" w:hint="eastAsia"/>
            <w:lang w:eastAsia="zh-CN"/>
          </w:rPr>
          <w:t>(七)、设备采购计划</w:t>
        </w:r>
        <w:r>
          <w:tab/>
        </w:r>
        <w:r>
          <w:fldChar w:fldCharType="begin"/>
        </w:r>
        <w:r>
          <w:instrText xml:space="preserve"> PAGEREF _Toc17904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9" w:history="1">
        <w:r>
          <w:rPr>
            <w:rFonts w:ascii="仿宋" w:eastAsia="仿宋" w:hAnsi="仿宋" w:cs="仿宋" w:hint="eastAsia"/>
            <w:lang w:eastAsia="zh-CN"/>
          </w:rPr>
          <w:t>(八)、产品规划与开发方案</w:t>
        </w:r>
        <w:r>
          <w:tab/>
        </w:r>
        <w:r>
          <w:fldChar w:fldCharType="begin"/>
        </w:r>
        <w:r>
          <w:instrText xml:space="preserve"> PAGEREF _Toc6089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1" w:history="1">
        <w:r>
          <w:rPr>
            <w:rFonts w:ascii="仿宋" w:eastAsia="仿宋" w:hAnsi="仿宋" w:cs="仿宋" w:hint="eastAsia"/>
            <w:lang w:eastAsia="zh-CN"/>
          </w:rPr>
          <w:t>(九)、原材料供应链管理</w:t>
        </w:r>
        <w:r>
          <w:tab/>
        </w:r>
        <w:r>
          <w:fldChar w:fldCharType="begin"/>
        </w:r>
        <w:r>
          <w:instrText xml:space="preserve"> PAGEREF _Toc26691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0" w:history="1">
        <w:r>
          <w:rPr>
            <w:rFonts w:ascii="仿宋" w:eastAsia="仿宋" w:hAnsi="仿宋" w:cs="仿宋" w:hint="eastAsia"/>
            <w:lang w:eastAsia="zh-CN"/>
          </w:rPr>
          <w:t>(十)、能源消耗分析</w:t>
        </w:r>
        <w:r>
          <w:tab/>
        </w:r>
        <w:r>
          <w:fldChar w:fldCharType="begin"/>
        </w:r>
        <w:r>
          <w:instrText xml:space="preserve"> PAGEREF _Toc22900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4" w:history="1">
        <w:r>
          <w:rPr>
            <w:rFonts w:ascii="仿宋" w:eastAsia="仿宋" w:hAnsi="仿宋" w:cs="仿宋" w:hint="eastAsia"/>
            <w:lang w:eastAsia="zh-CN"/>
          </w:rPr>
          <w:t>(十一)、环境保护与可持续性</w:t>
        </w:r>
        <w:r>
          <w:tab/>
        </w:r>
        <w:r>
          <w:fldChar w:fldCharType="begin"/>
        </w:r>
        <w:r>
          <w:instrText xml:space="preserve"> PAGEREF _Toc32754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7" w:history="1">
        <w:r>
          <w:rPr>
            <w:rFonts w:ascii="仿宋" w:eastAsia="仿宋" w:hAnsi="仿宋" w:cs="仿宋" w:hint="eastAsia"/>
            <w:lang w:eastAsia="zh-CN"/>
          </w:rPr>
          <w:t>(十二)、医用中心供氧设备项目合规性考量</w:t>
        </w:r>
        <w:r>
          <w:tab/>
        </w:r>
        <w:r>
          <w:fldChar w:fldCharType="begin"/>
        </w:r>
        <w:r>
          <w:instrText xml:space="preserve"> PAGEREF _Toc30837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4" w:history="1">
        <w:r>
          <w:rPr>
            <w:rFonts w:ascii="仿宋" w:eastAsia="仿宋" w:hAnsi="仿宋" w:cs="仿宋" w:hint="eastAsia"/>
            <w:lang w:eastAsia="zh-CN"/>
          </w:rPr>
          <w:t>(十三)、医用中心供氧设备项目进度与计划</w:t>
        </w:r>
        <w:r>
          <w:tab/>
        </w:r>
        <w:r>
          <w:fldChar w:fldCharType="begin"/>
        </w:r>
        <w:r>
          <w:instrText xml:space="preserve"> PAGEREF _Toc31844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4" w:history="1">
        <w:r>
          <w:rPr>
            <w:rFonts w:ascii="仿宋" w:eastAsia="仿宋" w:hAnsi="仿宋" w:cs="仿宋" w:hint="eastAsia"/>
            <w:lang w:eastAsia="zh-CN"/>
          </w:rPr>
          <w:t>(十四)、投资预算与经济效益分析</w:t>
        </w:r>
        <w:r>
          <w:tab/>
        </w:r>
        <w:r>
          <w:fldChar w:fldCharType="begin"/>
        </w:r>
        <w:r>
          <w:instrText xml:space="preserve"> PAGEREF _Toc21474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697" w:history="1">
        <w:r>
          <w:rPr>
            <w:rFonts w:ascii="仿宋" w:eastAsia="仿宋" w:hAnsi="仿宋" w:cs="仿宋" w:hint="eastAsia"/>
            <w:lang w:eastAsia="zh-CN"/>
          </w:rPr>
          <w:t>(十五)、报告细节说明</w:t>
        </w:r>
        <w:r>
          <w:tab/>
        </w:r>
        <w:r>
          <w:fldChar w:fldCharType="begin"/>
        </w:r>
        <w:r>
          <w:instrText xml:space="preserve"> PAGEREF _Toc24697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" w:history="1">
        <w:r>
          <w:rPr>
            <w:rFonts w:ascii="仿宋" w:eastAsia="仿宋" w:hAnsi="仿宋" w:cs="仿宋" w:hint="eastAsia"/>
            <w:lang w:eastAsia="zh-CN"/>
          </w:rPr>
          <w:t>(十六)、医用中心供氧设备项目全面评估</w:t>
        </w:r>
        <w:r>
          <w:tab/>
        </w:r>
        <w:r>
          <w:fldChar w:fldCharType="begin"/>
        </w:r>
        <w:r>
          <w:instrText xml:space="preserve"> PAGEREF _Toc2736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3" w:history="1">
        <w:r>
          <w:rPr>
            <w:rFonts w:ascii="仿宋" w:eastAsia="仿宋" w:hAnsi="仿宋" w:cs="仿宋" w:hint="eastAsia"/>
            <w:lang w:eastAsia="zh-CN"/>
          </w:rPr>
          <w:t>(十七)、关键经济指标</w:t>
        </w:r>
        <w:r>
          <w:tab/>
        </w:r>
        <w:r>
          <w:fldChar w:fldCharType="begin"/>
        </w:r>
        <w:r>
          <w:instrText xml:space="preserve"> PAGEREF _Toc16513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01" w:history="1">
        <w:r>
          <w:rPr>
            <w:rFonts w:ascii="仿宋" w:eastAsia="仿宋" w:hAnsi="仿宋" w:cs="仿宋" w:hint="eastAsia"/>
            <w:lang w:eastAsia="zh-CN"/>
          </w:rPr>
          <w:t>八、市场分析</w:t>
        </w:r>
        <w:r>
          <w:tab/>
        </w:r>
        <w:r>
          <w:fldChar w:fldCharType="begin"/>
        </w:r>
        <w:r>
          <w:instrText xml:space="preserve"> PAGEREF _Toc21601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2" w:history="1">
        <w:r>
          <w:rPr>
            <w:rFonts w:ascii="仿宋" w:eastAsia="仿宋" w:hAnsi="仿宋" w:cs="仿宋" w:hint="eastAsia"/>
            <w:lang w:eastAsia="zh-CN"/>
          </w:rPr>
          <w:t>(一)、目标市场概述</w:t>
        </w:r>
        <w:r>
          <w:tab/>
        </w:r>
        <w:r>
          <w:fldChar w:fldCharType="begin"/>
        </w:r>
        <w:r>
          <w:instrText xml:space="preserve"> PAGEREF _Toc16572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2" w:history="1">
        <w:r>
          <w:rPr>
            <w:rFonts w:ascii="仿宋" w:eastAsia="仿宋" w:hAnsi="仿宋" w:cs="仿宋" w:hint="eastAsia"/>
            <w:lang w:eastAsia="zh-CN"/>
          </w:rPr>
          <w:t>(二)、市场趋势与机遇</w:t>
        </w:r>
        <w:r>
          <w:tab/>
        </w:r>
        <w:r>
          <w:fldChar w:fldCharType="begin"/>
        </w:r>
        <w:r>
          <w:instrText xml:space="preserve"> PAGEREF _Toc27622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8" w:history="1">
        <w:r>
          <w:rPr>
            <w:rFonts w:ascii="仿宋" w:eastAsia="仿宋" w:hAnsi="仿宋" w:cs="仿宋" w:hint="eastAsia"/>
            <w:lang w:eastAsia="zh-CN"/>
          </w:rPr>
          <w:t>(三)、竞争环境分析</w:t>
        </w:r>
        <w:r>
          <w:tab/>
        </w:r>
        <w:r>
          <w:fldChar w:fldCharType="begin"/>
        </w:r>
        <w:r>
          <w:instrText xml:space="preserve"> PAGEREF _Toc8488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" w:history="1">
        <w:r>
          <w:rPr>
            <w:rFonts w:ascii="仿宋" w:eastAsia="仿宋" w:hAnsi="仿宋" w:cs="仿宋" w:hint="eastAsia"/>
            <w:lang w:eastAsia="zh-CN"/>
          </w:rPr>
          <w:t>(四)、目标客户群</w:t>
        </w:r>
        <w:r>
          <w:tab/>
        </w:r>
        <w:r>
          <w:fldChar w:fldCharType="begin"/>
        </w:r>
        <w:r>
          <w:instrText xml:space="preserve"> PAGEREF _Toc1749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7" w:history="1">
        <w:r>
          <w:rPr>
            <w:rFonts w:ascii="仿宋" w:eastAsia="仿宋" w:hAnsi="仿宋" w:cs="仿宋" w:hint="eastAsia"/>
            <w:lang w:eastAsia="zh-CN"/>
          </w:rPr>
          <w:t>九、第十二章职业伦理与社会责任</w:t>
        </w:r>
        <w:r>
          <w:tab/>
        </w:r>
        <w:r>
          <w:fldChar w:fldCharType="begin"/>
        </w:r>
        <w:r>
          <w:instrText xml:space="preserve"> PAGEREF _Toc2147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8" w:history="1">
        <w:r>
          <w:rPr>
            <w:rFonts w:ascii="仿宋" w:eastAsia="仿宋" w:hAnsi="仿宋" w:cs="仿宋" w:hint="eastAsia"/>
            <w:lang w:eastAsia="zh-CN"/>
          </w:rPr>
          <w:t>(一)、职业道德规范</w:t>
        </w:r>
        <w:r>
          <w:tab/>
        </w:r>
        <w:r>
          <w:fldChar w:fldCharType="begin"/>
        </w:r>
        <w:r>
          <w:instrText xml:space="preserve"> PAGEREF _Toc25388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3" w:history="1">
        <w:r>
          <w:rPr>
            <w:rFonts w:ascii="仿宋" w:eastAsia="仿宋" w:hAnsi="仿宋" w:cs="仿宋" w:hint="eastAsia"/>
            <w:lang w:eastAsia="zh-CN"/>
          </w:rPr>
          <w:t>(二)、社会责任履行</w:t>
        </w:r>
        <w:r>
          <w:tab/>
        </w:r>
        <w:r>
          <w:fldChar w:fldCharType="begin"/>
        </w:r>
        <w:r>
          <w:instrText xml:space="preserve"> PAGEREF _Toc3813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4" w:history="1">
        <w:r>
          <w:rPr>
            <w:rFonts w:ascii="仿宋" w:eastAsia="仿宋" w:hAnsi="仿宋" w:cs="仿宋" w:hint="eastAsia"/>
            <w:lang w:eastAsia="zh-CN"/>
          </w:rPr>
          <w:t>十、经济影响分析</w:t>
        </w:r>
        <w:r>
          <w:tab/>
        </w:r>
        <w:r>
          <w:fldChar w:fldCharType="begin"/>
        </w:r>
        <w:r>
          <w:instrText xml:space="preserve"> PAGEREF _Toc2094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_Toc21739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_Toc31515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_Toc28383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63" w:history="1">
        <w:r>
          <w:rPr>
            <w:rFonts w:ascii="仿宋" w:eastAsia="仿宋" w:hAnsi="仿宋" w:cs="仿宋" w:hint="eastAsia"/>
            <w:lang w:eastAsia="zh-CN"/>
          </w:rPr>
          <w:t>十一、SWOT分析</w:t>
        </w:r>
        <w:r>
          <w:tab/>
        </w:r>
        <w:r>
          <w:fldChar w:fldCharType="begin"/>
        </w:r>
        <w:r>
          <w:instrText xml:space="preserve"> PAGEREF _Toc12363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_Toc28127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_Toc14225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_Toc6872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27" w:history="1">
        <w:r>
          <w:rPr>
            <w:rFonts w:ascii="仿宋" w:eastAsia="仿宋" w:hAnsi="仿宋" w:cs="仿宋" w:hint="eastAsia"/>
            <w:lang w:eastAsia="zh-CN"/>
          </w:rPr>
          <w:t>十二、社会效益评价</w:t>
        </w:r>
        <w:r>
          <w:tab/>
        </w:r>
        <w:r>
          <w:fldChar w:fldCharType="begin"/>
        </w:r>
        <w:r>
          <w:instrText xml:space="preserve"> PAGEREF _Toc6027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7" w:history="1">
        <w:r>
          <w:rPr>
            <w:rFonts w:ascii="仿宋" w:eastAsia="仿宋" w:hAnsi="仿宋" w:cs="仿宋" w:hint="eastAsia"/>
            <w:lang w:eastAsia="zh-CN"/>
          </w:rPr>
          <w:t>(一)、促进当地经济进展</w:t>
        </w:r>
        <w:r>
          <w:tab/>
        </w:r>
        <w:r>
          <w:fldChar w:fldCharType="begin"/>
        </w:r>
        <w:r>
          <w:instrText xml:space="preserve"> PAGEREF _Toc8527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1" w:history="1">
        <w:r>
          <w:rPr>
            <w:rFonts w:ascii="仿宋" w:eastAsia="仿宋" w:hAnsi="仿宋" w:cs="仿宋" w:hint="eastAsia"/>
            <w:lang w:eastAsia="zh-CN"/>
          </w:rPr>
          <w:t>(二)、带动有关产业进展</w:t>
        </w:r>
        <w:r>
          <w:tab/>
        </w:r>
        <w:r>
          <w:fldChar w:fldCharType="begin"/>
        </w:r>
        <w:r>
          <w:instrText xml:space="preserve"> PAGEREF _Toc27161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0" w:history="1">
        <w:r>
          <w:rPr>
            <w:rFonts w:ascii="仿宋" w:eastAsia="仿宋" w:hAnsi="仿宋" w:cs="仿宋" w:hint="eastAsia"/>
            <w:lang w:eastAsia="zh-CN"/>
          </w:rPr>
          <w:t>(三)、增加地方财政收入</w:t>
        </w:r>
        <w:r>
          <w:tab/>
        </w:r>
        <w:r>
          <w:fldChar w:fldCharType="begin"/>
        </w:r>
        <w:r>
          <w:instrText xml:space="preserve"> PAGEREF _Toc27750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3" w:history="1">
        <w:r>
          <w:rPr>
            <w:rFonts w:ascii="仿宋" w:eastAsia="仿宋" w:hAnsi="仿宋" w:cs="仿宋" w:hint="eastAsia"/>
            <w:lang w:eastAsia="zh-CN"/>
          </w:rPr>
          <w:t>(四)、增加就业机会</w:t>
        </w:r>
        <w:r>
          <w:tab/>
        </w:r>
        <w:r>
          <w:fldChar w:fldCharType="begin"/>
        </w:r>
        <w:r>
          <w:instrText xml:space="preserve"> PAGEREF _Toc25263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66" w:history="1">
        <w:r>
          <w:rPr>
            <w:rFonts w:ascii="仿宋" w:eastAsia="仿宋" w:hAnsi="仿宋" w:cs="仿宋" w:hint="eastAsia"/>
            <w:lang w:eastAsia="zh-CN"/>
          </w:rPr>
          <w:t>十三、节能评估</w:t>
        </w:r>
        <w:r>
          <w:tab/>
        </w:r>
        <w:r>
          <w:fldChar w:fldCharType="begin"/>
        </w:r>
        <w:r>
          <w:instrText xml:space="preserve"> PAGEREF _Toc3766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_Toc2728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6" w:history="1">
        <w:r>
          <w:rPr>
            <w:rFonts w:ascii="仿宋" w:eastAsia="仿宋" w:hAnsi="仿宋" w:cs="仿宋" w:hint="eastAsia"/>
            <w:lang w:eastAsia="zh-CN"/>
          </w:rPr>
          <w:t>(二)、医用中心供氧设备项目预期节能综合评价</w:t>
        </w:r>
        <w:r>
          <w:tab/>
        </w:r>
        <w:r>
          <w:fldChar w:fldCharType="begin"/>
        </w:r>
        <w:r>
          <w:instrText xml:space="preserve"> PAGEREF _Toc20656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9" w:history="1">
        <w:r>
          <w:rPr>
            <w:rFonts w:ascii="仿宋" w:eastAsia="仿宋" w:hAnsi="仿宋" w:cs="仿宋" w:hint="eastAsia"/>
            <w:lang w:eastAsia="zh-CN"/>
          </w:rPr>
          <w:t>(三)、医用中心供氧设备项目节能设计</w:t>
        </w:r>
        <w:r>
          <w:tab/>
        </w:r>
        <w:r>
          <w:fldChar w:fldCharType="begin"/>
        </w:r>
        <w:r>
          <w:instrText xml:space="preserve"> PAGEREF _Toc25389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_Toc1899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74" w:history="1">
        <w:r>
          <w:rPr>
            <w:rFonts w:ascii="仿宋" w:eastAsia="仿宋" w:hAnsi="仿宋" w:cs="仿宋" w:hint="eastAsia"/>
            <w:lang w:eastAsia="zh-CN"/>
          </w:rPr>
          <w:t>十四、工艺原则</w:t>
        </w:r>
        <w:r>
          <w:tab/>
        </w:r>
        <w:r>
          <w:fldChar w:fldCharType="begin"/>
        </w:r>
        <w:r>
          <w:instrText xml:space="preserve"> PAGEREF _Toc11074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8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_Toc25338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6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_Toc4936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1" w:history="1">
        <w:r>
          <w:rPr>
            <w:rFonts w:ascii="仿宋" w:eastAsia="仿宋" w:hAnsi="仿宋" w:cs="仿宋" w:hint="eastAsia"/>
            <w:lang w:eastAsia="zh-CN"/>
          </w:rPr>
          <w:t>(三)、医用中心供氧设备项目工艺技术设计方案</w:t>
        </w:r>
        <w:r>
          <w:tab/>
        </w:r>
        <w:r>
          <w:fldChar w:fldCharType="begin"/>
        </w:r>
        <w:r>
          <w:instrText xml:space="preserve"> PAGEREF _Toc30831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8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_Toc12658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08" w:history="1">
        <w:r>
          <w:rPr>
            <w:rFonts w:ascii="仿宋" w:eastAsia="仿宋" w:hAnsi="仿宋" w:cs="仿宋" w:hint="eastAsia"/>
            <w:lang w:eastAsia="zh-CN"/>
          </w:rPr>
          <w:t>十五、法律与合规性</w:t>
        </w:r>
        <w:r>
          <w:tab/>
        </w:r>
        <w:r>
          <w:fldChar w:fldCharType="begin"/>
        </w:r>
        <w:r>
          <w:instrText xml:space="preserve"> PAGEREF _Toc11508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6" w:history="1">
        <w:r>
          <w:rPr>
            <w:rFonts w:ascii="仿宋" w:eastAsia="仿宋" w:hAnsi="仿宋" w:cs="仿宋" w:hint="eastAsia"/>
            <w:lang w:eastAsia="zh-CN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_Toc26366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5" w:history="1">
        <w:r>
          <w:rPr>
            <w:rFonts w:ascii="仿宋" w:eastAsia="仿宋" w:hAnsi="仿宋" w:cs="仿宋" w:hint="eastAsia"/>
            <w:lang w:eastAsia="zh-CN"/>
          </w:rPr>
          <w:t>(二)、医用中心供氧设备项目合同管理</w:t>
        </w:r>
        <w:r>
          <w:tab/>
        </w:r>
        <w:r>
          <w:fldChar w:fldCharType="begin"/>
        </w:r>
        <w:r>
          <w:instrText xml:space="preserve"> PAGEREF _Toc4765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5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_Toc9275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8" w:history="1">
        <w:r>
          <w:rPr>
            <w:rFonts w:ascii="仿宋" w:eastAsia="仿宋" w:hAnsi="仿宋" w:cs="仿宋" w:hint="eastAsia"/>
            <w:lang w:eastAsia="zh-CN"/>
          </w:rPr>
          <w:t>(四)、劳动法规与员工权益</w:t>
        </w:r>
        <w:r>
          <w:tab/>
        </w:r>
        <w:r>
          <w:fldChar w:fldCharType="begin"/>
        </w:r>
        <w:r>
          <w:instrText xml:space="preserve"> PAGEREF _Toc3298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8" w:history="1">
        <w:r>
          <w:rPr>
            <w:rFonts w:ascii="仿宋" w:eastAsia="仿宋" w:hAnsi="仿宋" w:cs="仿宋" w:hint="eastAsia"/>
            <w:lang w:eastAsia="zh-CN"/>
          </w:rPr>
          <w:t>(五)、环境保护法规遵循</w:t>
        </w:r>
        <w:r>
          <w:tab/>
        </w:r>
        <w:r>
          <w:fldChar w:fldCharType="begin"/>
        </w:r>
        <w:r>
          <w:instrText xml:space="preserve"> PAGEREF _Toc10648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8" w:history="1">
        <w:r>
          <w:rPr>
            <w:rFonts w:ascii="仿宋" w:eastAsia="仿宋" w:hAnsi="仿宋" w:cs="仿宋" w:hint="eastAsia"/>
            <w:lang w:eastAsia="zh-CN"/>
          </w:rPr>
          <w:t>十六、医用中心供氧设备项目招投标方案</w:t>
        </w:r>
        <w:r>
          <w:tab/>
        </w:r>
        <w:r>
          <w:fldChar w:fldCharType="begin"/>
        </w:r>
        <w:r>
          <w:instrText xml:space="preserve"> PAGEREF _Toc488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3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_Toc5713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170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_Toc18170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1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_Toc22911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4" w:history="1">
        <w:r>
          <w:rPr>
            <w:rFonts w:ascii="仿宋" w:eastAsia="仿宋" w:hAnsi="仿宋" w:cs="仿宋" w:hint="eastAsia"/>
            <w:lang w:eastAsia="zh-CN"/>
          </w:rPr>
          <w:t>(四)、医用中心供氧设备项目招投标要求</w:t>
        </w:r>
        <w:r>
          <w:tab/>
        </w:r>
        <w:r>
          <w:fldChar w:fldCharType="begin"/>
        </w:r>
        <w:r>
          <w:instrText xml:space="preserve"> PAGEREF _Toc10724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" w:history="1">
        <w:r>
          <w:rPr>
            <w:rFonts w:ascii="仿宋" w:eastAsia="仿宋" w:hAnsi="仿宋" w:cs="仿宋" w:hint="eastAsia"/>
            <w:lang w:eastAsia="zh-CN"/>
          </w:rPr>
          <w:t>(五)、医用中心供氧设备项目招标方式和招标程序</w:t>
        </w:r>
        <w:r>
          <w:tab/>
        </w:r>
        <w:r>
          <w:fldChar w:fldCharType="begin"/>
        </w:r>
        <w:r>
          <w:instrText xml:space="preserve"> PAGEREF _Toc138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3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_Toc17933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89" w:history="1">
        <w:r>
          <w:rPr>
            <w:rFonts w:ascii="仿宋" w:eastAsia="仿宋" w:hAnsi="仿宋" w:cs="仿宋" w:hint="eastAsia"/>
            <w:lang w:eastAsia="zh-CN"/>
          </w:rPr>
          <w:t>十七、风险管理和应对措施</w:t>
        </w:r>
        <w:r>
          <w:tab/>
        </w:r>
        <w:r>
          <w:fldChar w:fldCharType="begin"/>
        </w:r>
        <w:r>
          <w:instrText xml:space="preserve"> PAGEREF _Toc30289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" w:history="1">
        <w:r>
          <w:rPr>
            <w:rFonts w:ascii="仿宋" w:eastAsia="仿宋" w:hAnsi="仿宋" w:cs="仿宋" w:hint="eastAsia"/>
            <w:lang w:eastAsia="zh-CN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_Toc2952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5" w:history="1">
        <w:r>
          <w:rPr>
            <w:rFonts w:ascii="仿宋" w:eastAsia="仿宋" w:hAnsi="仿宋" w:cs="仿宋" w:hint="eastAsia"/>
            <w:lang w:eastAsia="zh-CN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_Toc8335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0" w:history="1">
        <w:r>
          <w:rPr>
            <w:rFonts w:ascii="仿宋" w:eastAsia="仿宋" w:hAnsi="仿宋" w:cs="仿宋" w:hint="eastAsia"/>
            <w:lang w:eastAsia="zh-CN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_Toc20330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4" w:history="1">
        <w:r>
          <w:rPr>
            <w:rFonts w:ascii="仿宋" w:eastAsia="仿宋" w:hAnsi="仿宋" w:cs="仿宋" w:hint="eastAsia"/>
            <w:lang w:eastAsia="zh-CN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_Toc30004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86" w:history="1">
        <w:r>
          <w:rPr>
            <w:rFonts w:ascii="仿宋" w:eastAsia="仿宋" w:hAnsi="仿宋" w:cs="仿宋" w:hint="eastAsia"/>
            <w:lang w:eastAsia="zh-CN"/>
          </w:rPr>
          <w:t>十八、医用中心供氧设备项目总结分析</w:t>
        </w:r>
        <w:r>
          <w:tab/>
        </w:r>
        <w:r>
          <w:fldChar w:fldCharType="begin"/>
        </w:r>
        <w:r>
          <w:instrText xml:space="preserve"> PAGEREF _Toc14386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47" w:history="1">
        <w:r>
          <w:rPr>
            <w:rFonts w:ascii="仿宋" w:eastAsia="仿宋" w:hAnsi="仿宋" w:cs="仿宋" w:hint="eastAsia"/>
            <w:lang w:eastAsia="zh-CN"/>
          </w:rPr>
          <w:t>十九、市场定位与目标市场</w:t>
        </w:r>
        <w:r>
          <w:tab/>
        </w:r>
        <w:r>
          <w:fldChar w:fldCharType="begin"/>
        </w:r>
        <w:r>
          <w:instrText xml:space="preserve"> PAGEREF _Toc12247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6" w:history="1">
        <w:r>
          <w:rPr>
            <w:rFonts w:ascii="仿宋" w:eastAsia="仿宋" w:hAnsi="仿宋" w:cs="仿宋" w:hint="eastAsia"/>
            <w:lang w:eastAsia="zh-CN"/>
          </w:rPr>
          <w:t>(一)、目标市场选择</w:t>
        </w:r>
        <w:r>
          <w:tab/>
        </w:r>
        <w:r>
          <w:fldChar w:fldCharType="begin"/>
        </w:r>
        <w:r>
          <w:instrText xml:space="preserve"> PAGEREF _Toc11776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1" w:history="1">
        <w:r>
          <w:rPr>
            <w:rFonts w:ascii="仿宋" w:eastAsia="仿宋" w:hAnsi="仿宋" w:cs="仿宋" w:hint="eastAsia"/>
            <w:lang w:eastAsia="zh-CN"/>
          </w:rPr>
          <w:t>(二)、定位策略</w:t>
        </w:r>
        <w:r>
          <w:tab/>
        </w:r>
        <w:r>
          <w:fldChar w:fldCharType="begin"/>
        </w:r>
        <w:r>
          <w:instrText xml:space="preserve"> PAGEREF _Toc20331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7" w:history="1">
        <w:r>
          <w:rPr>
            <w:rFonts w:ascii="仿宋" w:eastAsia="仿宋" w:hAnsi="仿宋" w:cs="仿宋" w:hint="eastAsia"/>
            <w:lang w:eastAsia="zh-CN"/>
          </w:rPr>
          <w:t>(三)、市场渗透计划</w:t>
        </w:r>
        <w:r>
          <w:tab/>
        </w:r>
        <w:r>
          <w:fldChar w:fldCharType="begin"/>
        </w:r>
        <w:r>
          <w:instrText xml:space="preserve"> PAGEREF _Toc30187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0" w:history="1">
        <w:r>
          <w:rPr>
            <w:rFonts w:ascii="仿宋" w:eastAsia="仿宋" w:hAnsi="仿宋" w:cs="仿宋" w:hint="eastAsia"/>
            <w:lang w:eastAsia="zh-CN"/>
          </w:rPr>
          <w:t>二十、营销策略</w:t>
        </w:r>
        <w:r>
          <w:tab/>
        </w:r>
        <w:r>
          <w:fldChar w:fldCharType="begin"/>
        </w:r>
        <w:r>
          <w:instrText xml:space="preserve"> PAGEREF _Toc1750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8" w:history="1">
        <w:r>
          <w:rPr>
            <w:rFonts w:ascii="仿宋" w:eastAsia="仿宋" w:hAnsi="仿宋" w:cs="仿宋" w:hint="eastAsia"/>
            <w:lang w:eastAsia="zh-CN"/>
          </w:rPr>
          <w:t>(一)、市场定位</w:t>
        </w:r>
        <w:r>
          <w:tab/>
        </w:r>
        <w:r>
          <w:fldChar w:fldCharType="begin"/>
        </w:r>
        <w:r>
          <w:instrText xml:space="preserve"> PAGEREF _Toc6338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_Toc24359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6" w:history="1">
        <w:r>
          <w:rPr>
            <w:rFonts w:ascii="仿宋" w:eastAsia="仿宋" w:hAnsi="仿宋" w:cs="仿宋" w:hint="eastAsia"/>
            <w:lang w:eastAsia="zh-CN"/>
          </w:rPr>
          <w:t>(三)、推广和广告</w:t>
        </w:r>
        <w:r>
          <w:tab/>
        </w:r>
        <w:r>
          <w:fldChar w:fldCharType="begin"/>
        </w:r>
        <w:r>
          <w:instrText xml:space="preserve"> PAGEREF _Toc30956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34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114"/>
      <w:r>
        <w:rPr>
          <w:rFonts w:ascii="仿宋" w:eastAsia="仿宋" w:hAnsi="仿宋" w:cs="仿宋" w:hint="eastAsia"/>
          <w:sz w:val="28"/>
          <w:lang w:eastAsia="zh-CN"/>
        </w:rPr>
        <w:t>一、医用中心供氧设备项目建设背景及必要性分析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326"/>
      <w:r>
        <w:rPr>
          <w:rFonts w:ascii="仿宋" w:eastAsia="仿宋" w:hAnsi="仿宋" w:cs="仿宋" w:hint="eastAsia"/>
          <w:lang w:eastAsia="zh-CN"/>
        </w:rPr>
        <w:t>(一)、医用中心供氧设备项目背景分析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 行业概况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中心供氧设备项目背后蕴含着对当前行业动态的深刻理解。我们置身于一个充满激烈竞争和迅速发展的大环境中。在这个行业里，企业之间的竞争激烈，而技术创新和解决方案的提供成为决定企业成败的关键因素。市场对更智能、高效产品和服务的需求不断增长，为医用中心供氧设备项目提供了机遇和挑战的交汇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背景分析将深入挖掘当前行业的发展趋势，通过对竞争态势的全面审视，找到医用中心供氧设备项目在这个潮流中的定位。同时，我们将关注行业内涌现的新兴机遇，以便医用中心供氧设备项目更好地融入行业发展的潮流中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4.2 技术发展趋势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https://d.book118.com/725114023324011123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医用中心供氧设备项目调研分析报告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医用中心供氧设备项目调研分析报告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医用中心供氧设备项目调研分析报告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医用中心供氧设备项目调研分析报告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医用中心供氧设备项目调研分析报告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C635C4F"/>
    <w:rsid w:val="3C635C4F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2511402332401112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2024-03-17T20:56:00Z</dcterms:created>
  <dcterms:modified xsi:type="dcterms:W3CDTF">2024-03-17T20:57:08Z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BE791BEDD4254035895F21E81F5C2D9B_11</vt:lpwstr>
  </property>
  <property fmtid="{D5CDD505-2E9C-101B-9397-08002B2CF9AE}" pid="3" name="KSOProductBuildVer">
    <vt:lpwstr>2052-12.1.0.16412</vt:lpwstr>
  </property>
</Properties>
</file>