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4" w:history="1">
        <w:r>
          <w:rPr>
            <w:rFonts w:ascii="仿宋" w:eastAsia="仿宋" w:hAnsi="仿宋" w:cs="仿宋" w:hint="eastAsia"/>
            <w:lang w:eastAsia="zh-CN"/>
          </w:rPr>
          <w:t>前言</w:t>
        </w:r>
        <w:r>
          <w:tab/>
        </w:r>
        <w:r>
          <w:fldChar w:fldCharType="begin"/>
        </w:r>
        <w:r>
          <w:instrText xml:space="preserve"> PAGEREF _Toc26154 \h </w:instrText>
        </w:r>
        <w:r>
          <w:fldChar w:fldCharType="separate"/>
        </w:r>
        <w:r>
          <w:t>3</w:t>
        </w:r>
        <w:r>
          <w:fldChar w:fldCharType="end"/>
        </w:r>
      </w:hyperlink>
    </w:p>
    <w:p>
      <w:pPr>
        <w:pStyle w:val="TOC1"/>
        <w:tabs>
          <w:tab w:val="right" w:leader="dot" w:pos="8306"/>
        </w:tabs>
      </w:pPr>
      <w:hyperlink w:anchor="_Toc28760" w:history="1">
        <w:r>
          <w:rPr>
            <w:rFonts w:ascii="仿宋" w:eastAsia="仿宋" w:hAnsi="仿宋" w:cs="仿宋" w:hint="eastAsia"/>
            <w:lang w:eastAsia="zh-CN"/>
          </w:rPr>
          <w:t>一、牛肉项目绩效评估</w:t>
        </w:r>
        <w:r>
          <w:tab/>
        </w:r>
        <w:r>
          <w:fldChar w:fldCharType="begin"/>
        </w:r>
        <w:r>
          <w:instrText xml:space="preserve"> PAGEREF _Toc28760 \h </w:instrText>
        </w:r>
        <w:r>
          <w:fldChar w:fldCharType="separate"/>
        </w:r>
        <w:r>
          <w:t>3</w:t>
        </w:r>
        <w:r>
          <w:fldChar w:fldCharType="end"/>
        </w:r>
      </w:hyperlink>
    </w:p>
    <w:p>
      <w:pPr>
        <w:pStyle w:val="TOC2"/>
        <w:tabs>
          <w:tab w:val="right" w:leader="dot" w:pos="8306"/>
        </w:tabs>
      </w:pPr>
      <w:hyperlink w:anchor="_Toc12958" w:history="1">
        <w:r>
          <w:rPr>
            <w:rFonts w:ascii="仿宋" w:eastAsia="仿宋" w:hAnsi="仿宋" w:cs="仿宋" w:hint="eastAsia"/>
            <w:lang w:eastAsia="zh-CN"/>
          </w:rPr>
          <w:t>(一)、绩效评估指标</w:t>
        </w:r>
        <w:r>
          <w:tab/>
        </w:r>
        <w:r>
          <w:fldChar w:fldCharType="begin"/>
        </w:r>
        <w:r>
          <w:instrText xml:space="preserve"> PAGEREF _Toc12958 \h </w:instrText>
        </w:r>
        <w:r>
          <w:fldChar w:fldCharType="separate"/>
        </w:r>
        <w:r>
          <w:t>3</w:t>
        </w:r>
        <w:r>
          <w:fldChar w:fldCharType="end"/>
        </w:r>
      </w:hyperlink>
    </w:p>
    <w:p>
      <w:pPr>
        <w:pStyle w:val="TOC2"/>
        <w:tabs>
          <w:tab w:val="right" w:leader="dot" w:pos="8306"/>
        </w:tabs>
      </w:pPr>
      <w:hyperlink w:anchor="_Toc32521" w:history="1">
        <w:r>
          <w:rPr>
            <w:rFonts w:ascii="仿宋" w:eastAsia="仿宋" w:hAnsi="仿宋" w:cs="仿宋" w:hint="eastAsia"/>
            <w:lang w:eastAsia="zh-CN"/>
          </w:rPr>
          <w:t>(二)、绩效评估方法</w:t>
        </w:r>
        <w:r>
          <w:tab/>
        </w:r>
        <w:r>
          <w:fldChar w:fldCharType="begin"/>
        </w:r>
        <w:r>
          <w:instrText xml:space="preserve"> PAGEREF _Toc32521 \h </w:instrText>
        </w:r>
        <w:r>
          <w:fldChar w:fldCharType="separate"/>
        </w:r>
        <w:r>
          <w:t>4</w:t>
        </w:r>
        <w:r>
          <w:fldChar w:fldCharType="end"/>
        </w:r>
      </w:hyperlink>
    </w:p>
    <w:p>
      <w:pPr>
        <w:pStyle w:val="TOC2"/>
        <w:tabs>
          <w:tab w:val="right" w:leader="dot" w:pos="8306"/>
        </w:tabs>
      </w:pPr>
      <w:hyperlink w:anchor="_Toc32518" w:history="1">
        <w:r>
          <w:rPr>
            <w:rFonts w:ascii="仿宋" w:eastAsia="仿宋" w:hAnsi="仿宋" w:cs="仿宋" w:hint="eastAsia"/>
            <w:lang w:eastAsia="zh-CN"/>
          </w:rPr>
          <w:t>(三)、绩效评估周期</w:t>
        </w:r>
        <w:r>
          <w:tab/>
        </w:r>
        <w:r>
          <w:fldChar w:fldCharType="begin"/>
        </w:r>
        <w:r>
          <w:instrText xml:space="preserve"> PAGEREF _Toc32518 \h </w:instrText>
        </w:r>
        <w:r>
          <w:fldChar w:fldCharType="separate"/>
        </w:r>
        <w:r>
          <w:t>5</w:t>
        </w:r>
        <w:r>
          <w:fldChar w:fldCharType="end"/>
        </w:r>
      </w:hyperlink>
    </w:p>
    <w:p>
      <w:pPr>
        <w:pStyle w:val="TOC1"/>
        <w:tabs>
          <w:tab w:val="right" w:leader="dot" w:pos="8306"/>
        </w:tabs>
      </w:pPr>
      <w:hyperlink w:anchor="_Toc12930" w:history="1">
        <w:r>
          <w:rPr>
            <w:rFonts w:ascii="仿宋" w:eastAsia="仿宋" w:hAnsi="仿宋" w:cs="仿宋" w:hint="eastAsia"/>
            <w:lang w:eastAsia="zh-CN"/>
          </w:rPr>
          <w:t>二、牛肉项目建设单位说明</w:t>
        </w:r>
        <w:r>
          <w:tab/>
        </w:r>
        <w:r>
          <w:fldChar w:fldCharType="begin"/>
        </w:r>
        <w:r>
          <w:instrText xml:space="preserve"> PAGEREF _Toc12930 \h </w:instrText>
        </w:r>
        <w:r>
          <w:fldChar w:fldCharType="separate"/>
        </w:r>
        <w:r>
          <w:t>6</w:t>
        </w:r>
        <w:r>
          <w:fldChar w:fldCharType="end"/>
        </w:r>
      </w:hyperlink>
    </w:p>
    <w:p>
      <w:pPr>
        <w:pStyle w:val="TOC2"/>
        <w:tabs>
          <w:tab w:val="right" w:leader="dot" w:pos="8306"/>
        </w:tabs>
      </w:pPr>
      <w:hyperlink w:anchor="_Toc5159" w:history="1">
        <w:r>
          <w:rPr>
            <w:rFonts w:ascii="仿宋" w:eastAsia="仿宋" w:hAnsi="仿宋" w:cs="仿宋" w:hint="eastAsia"/>
            <w:lang w:eastAsia="zh-CN"/>
          </w:rPr>
          <w:t>(一)、牛肉项目承办单位基本情况</w:t>
        </w:r>
        <w:r>
          <w:tab/>
        </w:r>
        <w:r>
          <w:fldChar w:fldCharType="begin"/>
        </w:r>
        <w:r>
          <w:instrText xml:space="preserve"> PAGEREF _Toc5159 \h </w:instrText>
        </w:r>
        <w:r>
          <w:fldChar w:fldCharType="separate"/>
        </w:r>
        <w:r>
          <w:t>6</w:t>
        </w:r>
        <w:r>
          <w:fldChar w:fldCharType="end"/>
        </w:r>
      </w:hyperlink>
    </w:p>
    <w:p>
      <w:pPr>
        <w:pStyle w:val="TOC2"/>
        <w:tabs>
          <w:tab w:val="right" w:leader="dot" w:pos="8306"/>
        </w:tabs>
      </w:pPr>
      <w:hyperlink w:anchor="_Toc30625" w:history="1">
        <w:r>
          <w:rPr>
            <w:rFonts w:ascii="仿宋" w:eastAsia="仿宋" w:hAnsi="仿宋" w:cs="仿宋" w:hint="eastAsia"/>
            <w:lang w:eastAsia="zh-CN"/>
          </w:rPr>
          <w:t>(二)、公司经济效益分析</w:t>
        </w:r>
        <w:r>
          <w:tab/>
        </w:r>
        <w:r>
          <w:fldChar w:fldCharType="begin"/>
        </w:r>
        <w:r>
          <w:instrText xml:space="preserve"> PAGEREF _Toc30625 \h </w:instrText>
        </w:r>
        <w:r>
          <w:fldChar w:fldCharType="separate"/>
        </w:r>
        <w:r>
          <w:t>7</w:t>
        </w:r>
        <w:r>
          <w:fldChar w:fldCharType="end"/>
        </w:r>
      </w:hyperlink>
    </w:p>
    <w:p>
      <w:pPr>
        <w:pStyle w:val="TOC1"/>
        <w:tabs>
          <w:tab w:val="right" w:leader="dot" w:pos="8306"/>
        </w:tabs>
      </w:pPr>
      <w:hyperlink w:anchor="_Toc32229" w:history="1">
        <w:r>
          <w:rPr>
            <w:rFonts w:ascii="仿宋" w:eastAsia="仿宋" w:hAnsi="仿宋" w:cs="仿宋" w:hint="eastAsia"/>
            <w:lang w:eastAsia="zh-CN"/>
          </w:rPr>
          <w:t>三、牛肉项目文档管理</w:t>
        </w:r>
        <w:r>
          <w:tab/>
        </w:r>
        <w:r>
          <w:fldChar w:fldCharType="begin"/>
        </w:r>
        <w:r>
          <w:instrText xml:space="preserve"> PAGEREF _Toc32229 \h </w:instrText>
        </w:r>
        <w:r>
          <w:fldChar w:fldCharType="separate"/>
        </w:r>
        <w:r>
          <w:t>8</w:t>
        </w:r>
        <w:r>
          <w:fldChar w:fldCharType="end"/>
        </w:r>
      </w:hyperlink>
    </w:p>
    <w:p>
      <w:pPr>
        <w:pStyle w:val="TOC2"/>
        <w:tabs>
          <w:tab w:val="right" w:leader="dot" w:pos="8306"/>
        </w:tabs>
      </w:pPr>
      <w:hyperlink w:anchor="_Toc15151" w:history="1">
        <w:r>
          <w:rPr>
            <w:rFonts w:ascii="仿宋" w:eastAsia="仿宋" w:hAnsi="仿宋" w:cs="仿宋" w:hint="eastAsia"/>
            <w:lang w:eastAsia="zh-CN"/>
          </w:rPr>
          <w:t>(一)、文档编制与审查</w:t>
        </w:r>
        <w:r>
          <w:tab/>
        </w:r>
        <w:r>
          <w:fldChar w:fldCharType="begin"/>
        </w:r>
        <w:r>
          <w:instrText xml:space="preserve"> PAGEREF _Toc15151 \h </w:instrText>
        </w:r>
        <w:r>
          <w:fldChar w:fldCharType="separate"/>
        </w:r>
        <w:r>
          <w:t>8</w:t>
        </w:r>
        <w:r>
          <w:fldChar w:fldCharType="end"/>
        </w:r>
      </w:hyperlink>
    </w:p>
    <w:p>
      <w:pPr>
        <w:pStyle w:val="TOC2"/>
        <w:tabs>
          <w:tab w:val="right" w:leader="dot" w:pos="8306"/>
        </w:tabs>
      </w:pPr>
      <w:hyperlink w:anchor="_Toc11387" w:history="1">
        <w:r>
          <w:rPr>
            <w:rFonts w:ascii="仿宋" w:eastAsia="仿宋" w:hAnsi="仿宋" w:cs="仿宋" w:hint="eastAsia"/>
            <w:lang w:eastAsia="zh-CN"/>
          </w:rPr>
          <w:t>(二)、文档发布与分发</w:t>
        </w:r>
        <w:r>
          <w:tab/>
        </w:r>
        <w:r>
          <w:fldChar w:fldCharType="begin"/>
        </w:r>
        <w:r>
          <w:instrText xml:space="preserve"> PAGEREF _Toc11387 \h </w:instrText>
        </w:r>
        <w:r>
          <w:fldChar w:fldCharType="separate"/>
        </w:r>
        <w:r>
          <w:t>9</w:t>
        </w:r>
        <w:r>
          <w:fldChar w:fldCharType="end"/>
        </w:r>
      </w:hyperlink>
    </w:p>
    <w:p>
      <w:pPr>
        <w:pStyle w:val="TOC2"/>
        <w:tabs>
          <w:tab w:val="right" w:leader="dot" w:pos="8306"/>
        </w:tabs>
      </w:pPr>
      <w:hyperlink w:anchor="_Toc20686" w:history="1">
        <w:r>
          <w:rPr>
            <w:rFonts w:ascii="仿宋" w:eastAsia="仿宋" w:hAnsi="仿宋" w:cs="仿宋" w:hint="eastAsia"/>
            <w:lang w:eastAsia="zh-CN"/>
          </w:rPr>
          <w:t>(三)、文档存档与归档</w:t>
        </w:r>
        <w:r>
          <w:tab/>
        </w:r>
        <w:r>
          <w:fldChar w:fldCharType="begin"/>
        </w:r>
        <w:r>
          <w:instrText xml:space="preserve"> PAGEREF _Toc20686 \h </w:instrText>
        </w:r>
        <w:r>
          <w:fldChar w:fldCharType="separate"/>
        </w:r>
        <w:r>
          <w:t>10</w:t>
        </w:r>
        <w:r>
          <w:fldChar w:fldCharType="end"/>
        </w:r>
      </w:hyperlink>
    </w:p>
    <w:p>
      <w:pPr>
        <w:pStyle w:val="TOC1"/>
        <w:tabs>
          <w:tab w:val="right" w:leader="dot" w:pos="8306"/>
        </w:tabs>
      </w:pPr>
      <w:hyperlink w:anchor="_Toc24615" w:history="1">
        <w:r>
          <w:rPr>
            <w:rFonts w:ascii="仿宋" w:eastAsia="仿宋" w:hAnsi="仿宋" w:cs="仿宋" w:hint="eastAsia"/>
            <w:lang w:eastAsia="zh-CN"/>
          </w:rPr>
          <w:t>四、牛肉项目选址可行性分析</w:t>
        </w:r>
        <w:r>
          <w:tab/>
        </w:r>
        <w:r>
          <w:fldChar w:fldCharType="begin"/>
        </w:r>
        <w:r>
          <w:instrText xml:space="preserve"> PAGEREF _Toc24615 \h </w:instrText>
        </w:r>
        <w:r>
          <w:fldChar w:fldCharType="separate"/>
        </w:r>
        <w:r>
          <w:t>11</w:t>
        </w:r>
        <w:r>
          <w:fldChar w:fldCharType="end"/>
        </w:r>
      </w:hyperlink>
    </w:p>
    <w:p>
      <w:pPr>
        <w:pStyle w:val="TOC2"/>
        <w:tabs>
          <w:tab w:val="right" w:leader="dot" w:pos="8306"/>
        </w:tabs>
      </w:pPr>
      <w:hyperlink w:anchor="_Toc20051" w:history="1">
        <w:r>
          <w:rPr>
            <w:rFonts w:ascii="仿宋" w:eastAsia="仿宋" w:hAnsi="仿宋" w:cs="仿宋" w:hint="eastAsia"/>
            <w:lang w:eastAsia="zh-CN"/>
          </w:rPr>
          <w:t>(一)、牛肉项目选址</w:t>
        </w:r>
        <w:r>
          <w:tab/>
        </w:r>
        <w:r>
          <w:fldChar w:fldCharType="begin"/>
        </w:r>
        <w:r>
          <w:instrText xml:space="preserve"> PAGEREF _Toc20051 \h </w:instrText>
        </w:r>
        <w:r>
          <w:fldChar w:fldCharType="separate"/>
        </w:r>
        <w:r>
          <w:t>11</w:t>
        </w:r>
        <w:r>
          <w:fldChar w:fldCharType="end"/>
        </w:r>
      </w:hyperlink>
    </w:p>
    <w:p>
      <w:pPr>
        <w:pStyle w:val="TOC2"/>
        <w:tabs>
          <w:tab w:val="right" w:leader="dot" w:pos="8306"/>
        </w:tabs>
      </w:pPr>
      <w:hyperlink w:anchor="_Toc15255" w:history="1">
        <w:r>
          <w:rPr>
            <w:rFonts w:ascii="仿宋" w:eastAsia="仿宋" w:hAnsi="仿宋" w:cs="仿宋" w:hint="eastAsia"/>
            <w:lang w:eastAsia="zh-CN"/>
          </w:rPr>
          <w:t>(二)、用地控制指标</w:t>
        </w:r>
        <w:r>
          <w:tab/>
        </w:r>
        <w:r>
          <w:fldChar w:fldCharType="begin"/>
        </w:r>
        <w:r>
          <w:instrText xml:space="preserve"> PAGEREF _Toc15255 \h </w:instrText>
        </w:r>
        <w:r>
          <w:fldChar w:fldCharType="separate"/>
        </w:r>
        <w:r>
          <w:t>11</w:t>
        </w:r>
        <w:r>
          <w:fldChar w:fldCharType="end"/>
        </w:r>
      </w:hyperlink>
    </w:p>
    <w:p>
      <w:pPr>
        <w:pStyle w:val="TOC2"/>
        <w:tabs>
          <w:tab w:val="right" w:leader="dot" w:pos="8306"/>
        </w:tabs>
      </w:pPr>
      <w:hyperlink w:anchor="_Toc26405" w:history="1">
        <w:r>
          <w:rPr>
            <w:rFonts w:ascii="仿宋" w:eastAsia="仿宋" w:hAnsi="仿宋" w:cs="仿宋" w:hint="eastAsia"/>
            <w:lang w:eastAsia="zh-CN"/>
          </w:rPr>
          <w:t>(三)、节约用地措施</w:t>
        </w:r>
        <w:r>
          <w:tab/>
        </w:r>
        <w:r>
          <w:fldChar w:fldCharType="begin"/>
        </w:r>
        <w:r>
          <w:instrText xml:space="preserve"> PAGEREF _Toc26405 \h </w:instrText>
        </w:r>
        <w:r>
          <w:fldChar w:fldCharType="separate"/>
        </w:r>
        <w:r>
          <w:t>13</w:t>
        </w:r>
        <w:r>
          <w:fldChar w:fldCharType="end"/>
        </w:r>
      </w:hyperlink>
    </w:p>
    <w:p>
      <w:pPr>
        <w:pStyle w:val="TOC2"/>
        <w:tabs>
          <w:tab w:val="right" w:leader="dot" w:pos="8306"/>
        </w:tabs>
      </w:pPr>
      <w:hyperlink w:anchor="_Toc31320" w:history="1">
        <w:r>
          <w:rPr>
            <w:rFonts w:ascii="仿宋" w:eastAsia="仿宋" w:hAnsi="仿宋" w:cs="仿宋" w:hint="eastAsia"/>
            <w:lang w:eastAsia="zh-CN"/>
          </w:rPr>
          <w:t>(四)、总图布置方案</w:t>
        </w:r>
        <w:r>
          <w:tab/>
        </w:r>
        <w:r>
          <w:fldChar w:fldCharType="begin"/>
        </w:r>
        <w:r>
          <w:instrText xml:space="preserve"> PAGEREF _Toc31320 \h </w:instrText>
        </w:r>
        <w:r>
          <w:fldChar w:fldCharType="separate"/>
        </w:r>
        <w:r>
          <w:t>14</w:t>
        </w:r>
        <w:r>
          <w:fldChar w:fldCharType="end"/>
        </w:r>
      </w:hyperlink>
    </w:p>
    <w:p>
      <w:pPr>
        <w:pStyle w:val="TOC2"/>
        <w:tabs>
          <w:tab w:val="right" w:leader="dot" w:pos="8306"/>
        </w:tabs>
      </w:pPr>
      <w:hyperlink w:anchor="_Toc28500" w:history="1">
        <w:r>
          <w:rPr>
            <w:rFonts w:ascii="仿宋" w:eastAsia="仿宋" w:hAnsi="仿宋" w:cs="仿宋" w:hint="eastAsia"/>
            <w:lang w:eastAsia="zh-CN"/>
          </w:rPr>
          <w:t>(五)、选址综合评价</w:t>
        </w:r>
        <w:r>
          <w:tab/>
        </w:r>
        <w:r>
          <w:fldChar w:fldCharType="begin"/>
        </w:r>
        <w:r>
          <w:instrText xml:space="preserve"> PAGEREF _Toc28500 \h </w:instrText>
        </w:r>
        <w:r>
          <w:fldChar w:fldCharType="separate"/>
        </w:r>
        <w:r>
          <w:t>15</w:t>
        </w:r>
        <w:r>
          <w:fldChar w:fldCharType="end"/>
        </w:r>
      </w:hyperlink>
    </w:p>
    <w:p>
      <w:pPr>
        <w:pStyle w:val="TOC1"/>
        <w:tabs>
          <w:tab w:val="right" w:leader="dot" w:pos="8306"/>
        </w:tabs>
      </w:pPr>
      <w:hyperlink w:anchor="_Toc29713" w:history="1">
        <w:r>
          <w:rPr>
            <w:rFonts w:ascii="仿宋" w:eastAsia="仿宋" w:hAnsi="仿宋" w:cs="仿宋" w:hint="eastAsia"/>
            <w:lang w:eastAsia="zh-CN"/>
          </w:rPr>
          <w:t>五、牛肉项目土建工程</w:t>
        </w:r>
        <w:r>
          <w:tab/>
        </w:r>
        <w:r>
          <w:fldChar w:fldCharType="begin"/>
        </w:r>
        <w:r>
          <w:instrText xml:space="preserve"> PAGEREF _Toc29713 \h </w:instrText>
        </w:r>
        <w:r>
          <w:fldChar w:fldCharType="separate"/>
        </w:r>
        <w:r>
          <w:t>16</w:t>
        </w:r>
        <w:r>
          <w:fldChar w:fldCharType="end"/>
        </w:r>
      </w:hyperlink>
    </w:p>
    <w:p>
      <w:pPr>
        <w:pStyle w:val="TOC2"/>
        <w:tabs>
          <w:tab w:val="right" w:leader="dot" w:pos="8306"/>
        </w:tabs>
      </w:pPr>
      <w:hyperlink w:anchor="_Toc11385" w:history="1">
        <w:r>
          <w:rPr>
            <w:rFonts w:ascii="仿宋" w:eastAsia="仿宋" w:hAnsi="仿宋" w:cs="仿宋" w:hint="eastAsia"/>
            <w:lang w:eastAsia="zh-CN"/>
          </w:rPr>
          <w:t>(一)、建筑工程设计原则</w:t>
        </w:r>
        <w:r>
          <w:tab/>
        </w:r>
        <w:r>
          <w:fldChar w:fldCharType="begin"/>
        </w:r>
        <w:r>
          <w:instrText xml:space="preserve"> PAGEREF _Toc11385 \h </w:instrText>
        </w:r>
        <w:r>
          <w:fldChar w:fldCharType="separate"/>
        </w:r>
        <w:r>
          <w:t>16</w:t>
        </w:r>
        <w:r>
          <w:fldChar w:fldCharType="end"/>
        </w:r>
      </w:hyperlink>
    </w:p>
    <w:p>
      <w:pPr>
        <w:pStyle w:val="TOC2"/>
        <w:tabs>
          <w:tab w:val="right" w:leader="dot" w:pos="8306"/>
        </w:tabs>
      </w:pPr>
      <w:hyperlink w:anchor="_Toc6743" w:history="1">
        <w:r>
          <w:rPr>
            <w:rFonts w:ascii="仿宋" w:eastAsia="仿宋" w:hAnsi="仿宋" w:cs="仿宋" w:hint="eastAsia"/>
            <w:lang w:eastAsia="zh-CN"/>
          </w:rPr>
          <w:t>(二)、土建工程设计年限及安全等级</w:t>
        </w:r>
        <w:r>
          <w:tab/>
        </w:r>
        <w:r>
          <w:fldChar w:fldCharType="begin"/>
        </w:r>
        <w:r>
          <w:instrText xml:space="preserve"> PAGEREF _Toc6743 \h </w:instrText>
        </w:r>
        <w:r>
          <w:fldChar w:fldCharType="separate"/>
        </w:r>
        <w:r>
          <w:t>17</w:t>
        </w:r>
        <w:r>
          <w:fldChar w:fldCharType="end"/>
        </w:r>
      </w:hyperlink>
    </w:p>
    <w:p>
      <w:pPr>
        <w:pStyle w:val="TOC2"/>
        <w:tabs>
          <w:tab w:val="right" w:leader="dot" w:pos="8306"/>
        </w:tabs>
      </w:pPr>
      <w:hyperlink w:anchor="_Toc2730" w:history="1">
        <w:r>
          <w:rPr>
            <w:rFonts w:ascii="仿宋" w:eastAsia="仿宋" w:hAnsi="仿宋" w:cs="仿宋" w:hint="eastAsia"/>
            <w:lang w:eastAsia="zh-CN"/>
          </w:rPr>
          <w:t>(三)、建筑工程设计总体要求</w:t>
        </w:r>
        <w:r>
          <w:tab/>
        </w:r>
        <w:r>
          <w:fldChar w:fldCharType="begin"/>
        </w:r>
        <w:r>
          <w:instrText xml:space="preserve"> PAGEREF _Toc2730 \h </w:instrText>
        </w:r>
        <w:r>
          <w:fldChar w:fldCharType="separate"/>
        </w:r>
        <w:r>
          <w:t>18</w:t>
        </w:r>
        <w:r>
          <w:fldChar w:fldCharType="end"/>
        </w:r>
      </w:hyperlink>
    </w:p>
    <w:p>
      <w:pPr>
        <w:pStyle w:val="TOC2"/>
        <w:tabs>
          <w:tab w:val="right" w:leader="dot" w:pos="8306"/>
        </w:tabs>
      </w:pPr>
      <w:hyperlink w:anchor="_Toc20057" w:history="1">
        <w:r>
          <w:rPr>
            <w:rFonts w:ascii="仿宋" w:eastAsia="仿宋" w:hAnsi="仿宋" w:cs="仿宋" w:hint="eastAsia"/>
            <w:lang w:eastAsia="zh-CN"/>
          </w:rPr>
          <w:t>(四)、土建工程建设指标</w:t>
        </w:r>
        <w:r>
          <w:tab/>
        </w:r>
        <w:r>
          <w:fldChar w:fldCharType="begin"/>
        </w:r>
        <w:r>
          <w:instrText xml:space="preserve"> PAGEREF _Toc20057 \h </w:instrText>
        </w:r>
        <w:r>
          <w:fldChar w:fldCharType="separate"/>
        </w:r>
        <w:r>
          <w:t>19</w:t>
        </w:r>
        <w:r>
          <w:fldChar w:fldCharType="end"/>
        </w:r>
      </w:hyperlink>
    </w:p>
    <w:p>
      <w:pPr>
        <w:pStyle w:val="TOC1"/>
        <w:tabs>
          <w:tab w:val="right" w:leader="dot" w:pos="8306"/>
        </w:tabs>
      </w:pPr>
      <w:hyperlink w:anchor="_Toc15879" w:history="1">
        <w:r>
          <w:rPr>
            <w:rFonts w:ascii="仿宋" w:eastAsia="仿宋" w:hAnsi="仿宋" w:cs="仿宋" w:hint="eastAsia"/>
            <w:lang w:eastAsia="zh-CN"/>
          </w:rPr>
          <w:t>六、产品规划分析</w:t>
        </w:r>
        <w:r>
          <w:tab/>
        </w:r>
        <w:r>
          <w:fldChar w:fldCharType="begin"/>
        </w:r>
        <w:r>
          <w:instrText xml:space="preserve"> PAGEREF _Toc15879 \h </w:instrText>
        </w:r>
        <w:r>
          <w:fldChar w:fldCharType="separate"/>
        </w:r>
        <w:r>
          <w:t>19</w:t>
        </w:r>
        <w:r>
          <w:fldChar w:fldCharType="end"/>
        </w:r>
      </w:hyperlink>
    </w:p>
    <w:p>
      <w:pPr>
        <w:pStyle w:val="TOC2"/>
        <w:tabs>
          <w:tab w:val="right" w:leader="dot" w:pos="8306"/>
        </w:tabs>
      </w:pPr>
      <w:hyperlink w:anchor="_Toc5304" w:history="1">
        <w:r>
          <w:rPr>
            <w:rFonts w:ascii="仿宋" w:eastAsia="仿宋" w:hAnsi="仿宋" w:cs="仿宋" w:hint="eastAsia"/>
            <w:lang w:eastAsia="zh-CN"/>
          </w:rPr>
          <w:t>(一)、产品规划</w:t>
        </w:r>
        <w:r>
          <w:tab/>
        </w:r>
        <w:r>
          <w:fldChar w:fldCharType="begin"/>
        </w:r>
        <w:r>
          <w:instrText xml:space="preserve"> PAGEREF _Toc5304 \h </w:instrText>
        </w:r>
        <w:r>
          <w:fldChar w:fldCharType="separate"/>
        </w:r>
        <w:r>
          <w:t>19</w:t>
        </w:r>
        <w:r>
          <w:fldChar w:fldCharType="end"/>
        </w:r>
      </w:hyperlink>
    </w:p>
    <w:p>
      <w:pPr>
        <w:pStyle w:val="TOC2"/>
        <w:tabs>
          <w:tab w:val="right" w:leader="dot" w:pos="8306"/>
        </w:tabs>
      </w:pPr>
      <w:hyperlink w:anchor="_Toc23976" w:history="1">
        <w:r>
          <w:rPr>
            <w:rFonts w:ascii="仿宋" w:eastAsia="仿宋" w:hAnsi="仿宋" w:cs="仿宋" w:hint="eastAsia"/>
            <w:lang w:eastAsia="zh-CN"/>
          </w:rPr>
          <w:t>(二)、建设规模</w:t>
        </w:r>
        <w:r>
          <w:tab/>
        </w:r>
        <w:r>
          <w:fldChar w:fldCharType="begin"/>
        </w:r>
        <w:r>
          <w:instrText xml:space="preserve"> PAGEREF _Toc23976 \h </w:instrText>
        </w:r>
        <w:r>
          <w:fldChar w:fldCharType="separate"/>
        </w:r>
        <w:r>
          <w:t>20</w:t>
        </w:r>
        <w:r>
          <w:fldChar w:fldCharType="end"/>
        </w:r>
      </w:hyperlink>
    </w:p>
    <w:p>
      <w:pPr>
        <w:pStyle w:val="TOC1"/>
        <w:tabs>
          <w:tab w:val="right" w:leader="dot" w:pos="8306"/>
        </w:tabs>
      </w:pPr>
      <w:hyperlink w:anchor="_Toc8512" w:history="1">
        <w:r>
          <w:rPr>
            <w:rFonts w:ascii="仿宋" w:eastAsia="仿宋" w:hAnsi="仿宋" w:cs="仿宋" w:hint="eastAsia"/>
            <w:lang w:eastAsia="zh-CN"/>
          </w:rPr>
          <w:t>七、生产安全保护</w:t>
        </w:r>
        <w:r>
          <w:tab/>
        </w:r>
        <w:r>
          <w:fldChar w:fldCharType="begin"/>
        </w:r>
        <w:r>
          <w:instrText xml:space="preserve"> PAGEREF _Toc8512 \h </w:instrText>
        </w:r>
        <w:r>
          <w:fldChar w:fldCharType="separate"/>
        </w:r>
        <w:r>
          <w:t>21</w:t>
        </w:r>
        <w:r>
          <w:fldChar w:fldCharType="end"/>
        </w:r>
      </w:hyperlink>
    </w:p>
    <w:p>
      <w:pPr>
        <w:pStyle w:val="TOC2"/>
        <w:tabs>
          <w:tab w:val="right" w:leader="dot" w:pos="8306"/>
        </w:tabs>
      </w:pPr>
      <w:hyperlink w:anchor="_Toc10993" w:history="1">
        <w:r>
          <w:rPr>
            <w:rFonts w:ascii="仿宋" w:eastAsia="仿宋" w:hAnsi="仿宋" w:cs="仿宋" w:hint="eastAsia"/>
            <w:lang w:eastAsia="zh-CN"/>
          </w:rPr>
          <w:t>(一)、消防安全</w:t>
        </w:r>
        <w:r>
          <w:tab/>
        </w:r>
        <w:r>
          <w:fldChar w:fldCharType="begin"/>
        </w:r>
        <w:r>
          <w:instrText xml:space="preserve"> PAGEREF _Toc10993 \h </w:instrText>
        </w:r>
        <w:r>
          <w:fldChar w:fldCharType="separate"/>
        </w:r>
        <w:r>
          <w:t>21</w:t>
        </w:r>
        <w:r>
          <w:fldChar w:fldCharType="end"/>
        </w:r>
      </w:hyperlink>
    </w:p>
    <w:p>
      <w:pPr>
        <w:pStyle w:val="TOC2"/>
        <w:tabs>
          <w:tab w:val="right" w:leader="dot" w:pos="8306"/>
        </w:tabs>
      </w:pPr>
      <w:hyperlink w:anchor="_Toc16742" w:history="1">
        <w:r>
          <w:rPr>
            <w:rFonts w:ascii="仿宋" w:eastAsia="仿宋" w:hAnsi="仿宋" w:cs="仿宋" w:hint="eastAsia"/>
            <w:lang w:eastAsia="zh-CN"/>
          </w:rPr>
          <w:t>(二)、防火防爆总图布置措施</w:t>
        </w:r>
        <w:r>
          <w:tab/>
        </w:r>
        <w:r>
          <w:fldChar w:fldCharType="begin"/>
        </w:r>
        <w:r>
          <w:instrText xml:space="preserve"> PAGEREF _Toc16742 \h </w:instrText>
        </w:r>
        <w:r>
          <w:fldChar w:fldCharType="separate"/>
        </w:r>
        <w:r>
          <w:t>23</w:t>
        </w:r>
        <w:r>
          <w:fldChar w:fldCharType="end"/>
        </w:r>
      </w:hyperlink>
    </w:p>
    <w:p>
      <w:pPr>
        <w:pStyle w:val="TOC2"/>
        <w:tabs>
          <w:tab w:val="right" w:leader="dot" w:pos="8306"/>
        </w:tabs>
      </w:pPr>
      <w:hyperlink w:anchor="_Toc4249" w:history="1">
        <w:r>
          <w:rPr>
            <w:rFonts w:ascii="仿宋" w:eastAsia="仿宋" w:hAnsi="仿宋" w:cs="仿宋" w:hint="eastAsia"/>
            <w:lang w:eastAsia="zh-CN"/>
          </w:rPr>
          <w:t>(三)、自然灾害防范措施</w:t>
        </w:r>
        <w:r>
          <w:tab/>
        </w:r>
        <w:r>
          <w:fldChar w:fldCharType="begin"/>
        </w:r>
        <w:r>
          <w:instrText xml:space="preserve"> PAGEREF _Toc4249 \h </w:instrText>
        </w:r>
        <w:r>
          <w:fldChar w:fldCharType="separate"/>
        </w:r>
        <w:r>
          <w:t>23</w:t>
        </w:r>
        <w:r>
          <w:fldChar w:fldCharType="end"/>
        </w:r>
      </w:hyperlink>
    </w:p>
    <w:p>
      <w:pPr>
        <w:pStyle w:val="TOC2"/>
        <w:tabs>
          <w:tab w:val="right" w:leader="dot" w:pos="8306"/>
        </w:tabs>
      </w:pPr>
      <w:hyperlink w:anchor="_Toc9142" w:history="1">
        <w:r>
          <w:rPr>
            <w:rFonts w:ascii="仿宋" w:eastAsia="仿宋" w:hAnsi="仿宋" w:cs="仿宋" w:hint="eastAsia"/>
            <w:lang w:eastAsia="zh-CN"/>
          </w:rPr>
          <w:t>(四)、安全色及安全标志使用要求</w:t>
        </w:r>
        <w:r>
          <w:tab/>
        </w:r>
        <w:r>
          <w:fldChar w:fldCharType="begin"/>
        </w:r>
        <w:r>
          <w:instrText xml:space="preserve"> PAGEREF _Toc9142 \h </w:instrText>
        </w:r>
        <w:r>
          <w:fldChar w:fldCharType="separate"/>
        </w:r>
        <w:r>
          <w:t>24</w:t>
        </w:r>
        <w:r>
          <w:fldChar w:fldCharType="end"/>
        </w:r>
      </w:hyperlink>
    </w:p>
    <w:p>
      <w:pPr>
        <w:pStyle w:val="TOC2"/>
        <w:tabs>
          <w:tab w:val="right" w:leader="dot" w:pos="8306"/>
        </w:tabs>
      </w:pPr>
      <w:hyperlink w:anchor="_Toc32494" w:history="1">
        <w:r>
          <w:rPr>
            <w:rFonts w:ascii="仿宋" w:eastAsia="仿宋" w:hAnsi="仿宋" w:cs="仿宋" w:hint="eastAsia"/>
            <w:lang w:eastAsia="zh-CN"/>
          </w:rPr>
          <w:t>(五)、防尘防毒措施</w:t>
        </w:r>
        <w:r>
          <w:tab/>
        </w:r>
        <w:r>
          <w:fldChar w:fldCharType="begin"/>
        </w:r>
        <w:r>
          <w:instrText xml:space="preserve"> PAGEREF _Toc32494 \h </w:instrText>
        </w:r>
        <w:r>
          <w:fldChar w:fldCharType="separate"/>
        </w:r>
        <w:r>
          <w:t>25</w:t>
        </w:r>
        <w:r>
          <w:fldChar w:fldCharType="end"/>
        </w:r>
      </w:hyperlink>
    </w:p>
    <w:p>
      <w:pPr>
        <w:pStyle w:val="TOC2"/>
        <w:tabs>
          <w:tab w:val="right" w:leader="dot" w:pos="8306"/>
        </w:tabs>
      </w:pPr>
      <w:hyperlink w:anchor="_Toc11149" w:history="1">
        <w:r>
          <w:rPr>
            <w:rFonts w:ascii="仿宋" w:eastAsia="仿宋" w:hAnsi="仿宋" w:cs="仿宋" w:hint="eastAsia"/>
            <w:lang w:eastAsia="zh-CN"/>
          </w:rPr>
          <w:t>(六)、防静电、触电防护及防雷措施</w:t>
        </w:r>
        <w:r>
          <w:tab/>
        </w:r>
        <w:r>
          <w:fldChar w:fldCharType="begin"/>
        </w:r>
        <w:r>
          <w:instrText xml:space="preserve"> PAGEREF _Toc11149 \h </w:instrText>
        </w:r>
        <w:r>
          <w:fldChar w:fldCharType="separate"/>
        </w:r>
        <w:r>
          <w:t>26</w:t>
        </w:r>
        <w:r>
          <w:fldChar w:fldCharType="end"/>
        </w:r>
      </w:hyperlink>
    </w:p>
    <w:p>
      <w:pPr>
        <w:pStyle w:val="TOC2"/>
        <w:tabs>
          <w:tab w:val="right" w:leader="dot" w:pos="8306"/>
        </w:tabs>
      </w:pPr>
      <w:hyperlink w:anchor="_Toc14095" w:history="1">
        <w:r>
          <w:rPr>
            <w:rFonts w:ascii="仿宋" w:eastAsia="仿宋" w:hAnsi="仿宋" w:cs="仿宋" w:hint="eastAsia"/>
            <w:lang w:eastAsia="zh-CN"/>
          </w:rPr>
          <w:t>(七)、机械设备安全保障措施</w:t>
        </w:r>
        <w:r>
          <w:tab/>
        </w:r>
        <w:r>
          <w:fldChar w:fldCharType="begin"/>
        </w:r>
        <w:r>
          <w:instrText xml:space="preserve"> PAGEREF _Toc14095 \h </w:instrText>
        </w:r>
        <w:r>
          <w:fldChar w:fldCharType="separate"/>
        </w:r>
        <w:r>
          <w:t>27</w:t>
        </w:r>
        <w:r>
          <w:fldChar w:fldCharType="end"/>
        </w:r>
      </w:hyperlink>
    </w:p>
    <w:p>
      <w:pPr>
        <w:pStyle w:val="TOC1"/>
        <w:tabs>
          <w:tab w:val="right" w:leader="dot" w:pos="8306"/>
        </w:tabs>
      </w:pPr>
      <w:hyperlink w:anchor="_Toc15320" w:history="1">
        <w:r>
          <w:rPr>
            <w:rFonts w:ascii="仿宋" w:eastAsia="仿宋" w:hAnsi="仿宋" w:cs="仿宋" w:hint="eastAsia"/>
            <w:lang w:eastAsia="zh-CN"/>
          </w:rPr>
          <w:t>八、牛肉项目社会影响</w:t>
        </w:r>
        <w:r>
          <w:tab/>
        </w:r>
        <w:r>
          <w:fldChar w:fldCharType="begin"/>
        </w:r>
        <w:r>
          <w:instrText xml:space="preserve"> PAGEREF _Toc15320 \h </w:instrText>
        </w:r>
        <w:r>
          <w:fldChar w:fldCharType="separate"/>
        </w:r>
        <w:r>
          <w:t>29</w:t>
        </w:r>
        <w:r>
          <w:fldChar w:fldCharType="end"/>
        </w:r>
      </w:hyperlink>
    </w:p>
    <w:p>
      <w:pPr>
        <w:pStyle w:val="TOC2"/>
        <w:tabs>
          <w:tab w:val="right" w:leader="dot" w:pos="8306"/>
        </w:tabs>
      </w:pPr>
      <w:hyperlink w:anchor="_Toc25919" w:history="1">
        <w:r>
          <w:rPr>
            <w:rFonts w:ascii="仿宋" w:eastAsia="仿宋" w:hAnsi="仿宋" w:cs="仿宋" w:hint="eastAsia"/>
            <w:lang w:eastAsia="zh-CN"/>
          </w:rPr>
          <w:t>(一)、社会责任与义务</w:t>
        </w:r>
        <w:r>
          <w:tab/>
        </w:r>
        <w:r>
          <w:fldChar w:fldCharType="begin"/>
        </w:r>
        <w:r>
          <w:instrText xml:space="preserve"> PAGEREF _Toc25919 \h </w:instrText>
        </w:r>
        <w:r>
          <w:fldChar w:fldCharType="separate"/>
        </w:r>
        <w:r>
          <w:t>29</w:t>
        </w:r>
        <w:r>
          <w:fldChar w:fldCharType="end"/>
        </w:r>
      </w:hyperlink>
    </w:p>
    <w:p>
      <w:pPr>
        <w:pStyle w:val="TOC2"/>
        <w:tabs>
          <w:tab w:val="right" w:leader="dot" w:pos="8306"/>
        </w:tabs>
      </w:pPr>
      <w:hyperlink w:anchor="_Toc30903" w:history="1">
        <w:r>
          <w:rPr>
            <w:rFonts w:ascii="仿宋" w:eastAsia="仿宋" w:hAnsi="仿宋" w:cs="仿宋" w:hint="eastAsia"/>
            <w:lang w:eastAsia="zh-CN"/>
          </w:rPr>
          <w:t>(二)、社会参与与沟通</w:t>
        </w:r>
        <w:r>
          <w:tab/>
        </w:r>
        <w:r>
          <w:fldChar w:fldCharType="begin"/>
        </w:r>
        <w:r>
          <w:instrText xml:space="preserve"> PAGEREF _Toc30903 \h </w:instrText>
        </w:r>
        <w:r>
          <w:fldChar w:fldCharType="separate"/>
        </w:r>
        <w:r>
          <w:t>30</w:t>
        </w:r>
        <w:r>
          <w:fldChar w:fldCharType="end"/>
        </w:r>
      </w:hyperlink>
    </w:p>
    <w:p>
      <w:pPr>
        <w:pStyle w:val="TOC1"/>
        <w:tabs>
          <w:tab w:val="right" w:leader="dot" w:pos="8306"/>
        </w:tabs>
      </w:pPr>
      <w:hyperlink w:anchor="_Toc10872" w:history="1">
        <w:r>
          <w:rPr>
            <w:rFonts w:ascii="仿宋" w:eastAsia="仿宋" w:hAnsi="仿宋" w:cs="仿宋" w:hint="eastAsia"/>
            <w:lang w:eastAsia="zh-CN"/>
          </w:rPr>
          <w:t>九、牛肉项目投资规划</w:t>
        </w:r>
        <w:r>
          <w:tab/>
        </w:r>
        <w:r>
          <w:fldChar w:fldCharType="begin"/>
        </w:r>
        <w:r>
          <w:instrText xml:space="preserve"> PAGEREF _Toc10872 \h </w:instrText>
        </w:r>
        <w:r>
          <w:fldChar w:fldCharType="separate"/>
        </w:r>
        <w:r>
          <w:t>30</w:t>
        </w:r>
        <w:r>
          <w:fldChar w:fldCharType="end"/>
        </w:r>
      </w:hyperlink>
    </w:p>
    <w:p>
      <w:pPr>
        <w:pStyle w:val="TOC2"/>
        <w:tabs>
          <w:tab w:val="right" w:leader="dot" w:pos="8306"/>
        </w:tabs>
      </w:pPr>
      <w:hyperlink w:anchor="_Toc16170" w:history="1">
        <w:r>
          <w:rPr>
            <w:rFonts w:ascii="仿宋" w:eastAsia="仿宋" w:hAnsi="仿宋" w:cs="仿宋" w:hint="eastAsia"/>
            <w:lang w:eastAsia="zh-CN"/>
          </w:rPr>
          <w:t>(一)、牛肉项目总投资估算</w:t>
        </w:r>
        <w:r>
          <w:tab/>
        </w:r>
        <w:r>
          <w:fldChar w:fldCharType="begin"/>
        </w:r>
        <w:r>
          <w:instrText xml:space="preserve"> PAGEREF _Toc16170 \h </w:instrText>
        </w:r>
        <w:r>
          <w:fldChar w:fldCharType="separate"/>
        </w:r>
        <w:r>
          <w:t>30</w:t>
        </w:r>
        <w:r>
          <w:fldChar w:fldCharType="end"/>
        </w:r>
      </w:hyperlink>
    </w:p>
    <w:p>
      <w:pPr>
        <w:pStyle w:val="TOC2"/>
        <w:tabs>
          <w:tab w:val="right" w:leader="dot" w:pos="8306"/>
        </w:tabs>
      </w:pPr>
      <w:hyperlink w:anchor="_Toc30693" w:history="1">
        <w:r>
          <w:rPr>
            <w:rFonts w:ascii="仿宋" w:eastAsia="仿宋" w:hAnsi="仿宋" w:cs="仿宋" w:hint="eastAsia"/>
            <w:lang w:eastAsia="zh-CN"/>
          </w:rPr>
          <w:t>(二)、资金筹措</w:t>
        </w:r>
        <w:r>
          <w:tab/>
        </w:r>
        <w:r>
          <w:fldChar w:fldCharType="begin"/>
        </w:r>
        <w:r>
          <w:instrText xml:space="preserve"> PAGEREF _Toc30693 \h </w:instrText>
        </w:r>
        <w:r>
          <w:fldChar w:fldCharType="separate"/>
        </w:r>
        <w:r>
          <w:t>32</w:t>
        </w:r>
        <w:r>
          <w:fldChar w:fldCharType="end"/>
        </w:r>
      </w:hyperlink>
    </w:p>
    <w:p>
      <w:pPr>
        <w:pStyle w:val="TOC1"/>
        <w:tabs>
          <w:tab w:val="right" w:leader="dot" w:pos="8306"/>
        </w:tabs>
      </w:pPr>
      <w:hyperlink w:anchor="_Toc19253" w:history="1">
        <w:r>
          <w:rPr>
            <w:rFonts w:ascii="仿宋" w:eastAsia="仿宋" w:hAnsi="仿宋" w:cs="仿宋" w:hint="eastAsia"/>
            <w:lang w:eastAsia="zh-CN"/>
          </w:rPr>
          <w:t>十、牛肉项目人力资源培养与发展</w:t>
        </w:r>
        <w:r>
          <w:tab/>
        </w:r>
        <w:r>
          <w:fldChar w:fldCharType="begin"/>
        </w:r>
        <w:r>
          <w:instrText xml:space="preserve"> PAGEREF _Toc19253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6" w:history="1">
        <w:r>
          <w:rPr>
            <w:rFonts w:ascii="仿宋" w:eastAsia="仿宋" w:hAnsi="仿宋" w:cs="仿宋" w:hint="eastAsia"/>
            <w:lang w:eastAsia="zh-CN"/>
          </w:rPr>
          <w:t>(一)、人才需求与规划</w:t>
        </w:r>
        <w:r>
          <w:tab/>
        </w:r>
        <w:r>
          <w:fldChar w:fldCharType="begin"/>
        </w:r>
        <w:r>
          <w:instrText xml:space="preserve"> PAGEREF _Toc29426 \h </w:instrText>
        </w:r>
        <w:r>
          <w:fldChar w:fldCharType="separate"/>
        </w:r>
        <w:r>
          <w:t>32</w:t>
        </w:r>
        <w:r>
          <w:fldChar w:fldCharType="end"/>
        </w:r>
      </w:hyperlink>
    </w:p>
    <w:p>
      <w:pPr>
        <w:pStyle w:val="TOC2"/>
        <w:tabs>
          <w:tab w:val="right" w:leader="dot" w:pos="8306"/>
        </w:tabs>
      </w:pPr>
      <w:hyperlink w:anchor="_Toc2080" w:history="1">
        <w:r>
          <w:rPr>
            <w:rFonts w:ascii="仿宋" w:eastAsia="仿宋" w:hAnsi="仿宋" w:cs="仿宋" w:hint="eastAsia"/>
            <w:lang w:eastAsia="zh-CN"/>
          </w:rPr>
          <w:t>(二)、培训与发展计划</w:t>
        </w:r>
        <w:r>
          <w:tab/>
        </w:r>
        <w:r>
          <w:fldChar w:fldCharType="begin"/>
        </w:r>
        <w:r>
          <w:instrText xml:space="preserve"> PAGEREF _Toc2080 \h </w:instrText>
        </w:r>
        <w:r>
          <w:fldChar w:fldCharType="separate"/>
        </w:r>
        <w:r>
          <w:t>33</w:t>
        </w:r>
        <w:r>
          <w:fldChar w:fldCharType="end"/>
        </w:r>
      </w:hyperlink>
    </w:p>
    <w:p>
      <w:pPr>
        <w:pStyle w:val="TOC1"/>
        <w:tabs>
          <w:tab w:val="right" w:leader="dot" w:pos="8306"/>
        </w:tabs>
      </w:pPr>
      <w:hyperlink w:anchor="_Toc3857" w:history="1">
        <w:r>
          <w:rPr>
            <w:rFonts w:ascii="仿宋" w:eastAsia="仿宋" w:hAnsi="仿宋" w:cs="仿宋" w:hint="eastAsia"/>
            <w:lang w:eastAsia="zh-CN"/>
          </w:rPr>
          <w:t>十一、牛肉项目财务管理</w:t>
        </w:r>
        <w:r>
          <w:tab/>
        </w:r>
        <w:r>
          <w:fldChar w:fldCharType="begin"/>
        </w:r>
        <w:r>
          <w:instrText xml:space="preserve"> PAGEREF _Toc3857 \h </w:instrText>
        </w:r>
        <w:r>
          <w:fldChar w:fldCharType="separate"/>
        </w:r>
        <w:r>
          <w:t>33</w:t>
        </w:r>
        <w:r>
          <w:fldChar w:fldCharType="end"/>
        </w:r>
      </w:hyperlink>
    </w:p>
    <w:p>
      <w:pPr>
        <w:pStyle w:val="TOC2"/>
        <w:tabs>
          <w:tab w:val="right" w:leader="dot" w:pos="8306"/>
        </w:tabs>
      </w:pPr>
      <w:hyperlink w:anchor="_Toc9152" w:history="1">
        <w:r>
          <w:rPr>
            <w:rFonts w:ascii="仿宋" w:eastAsia="仿宋" w:hAnsi="仿宋" w:cs="仿宋" w:hint="eastAsia"/>
            <w:lang w:eastAsia="zh-CN"/>
          </w:rPr>
          <w:t>(一)、资金需求大</w:t>
        </w:r>
        <w:r>
          <w:tab/>
        </w:r>
        <w:r>
          <w:fldChar w:fldCharType="begin"/>
        </w:r>
        <w:r>
          <w:instrText xml:space="preserve"> PAGEREF _Toc9152 \h </w:instrText>
        </w:r>
        <w:r>
          <w:fldChar w:fldCharType="separate"/>
        </w:r>
        <w:r>
          <w:t>33</w:t>
        </w:r>
        <w:r>
          <w:fldChar w:fldCharType="end"/>
        </w:r>
      </w:hyperlink>
    </w:p>
    <w:p>
      <w:pPr>
        <w:pStyle w:val="TOC2"/>
        <w:tabs>
          <w:tab w:val="right" w:leader="dot" w:pos="8306"/>
        </w:tabs>
      </w:pPr>
      <w:hyperlink w:anchor="_Toc12897" w:history="1">
        <w:r>
          <w:rPr>
            <w:rFonts w:ascii="仿宋" w:eastAsia="仿宋" w:hAnsi="仿宋" w:cs="仿宋" w:hint="eastAsia"/>
            <w:lang w:eastAsia="zh-CN"/>
          </w:rPr>
          <w:t>(二)、研发周期长</w:t>
        </w:r>
        <w:r>
          <w:tab/>
        </w:r>
        <w:r>
          <w:fldChar w:fldCharType="begin"/>
        </w:r>
        <w:r>
          <w:instrText xml:space="preserve"> PAGEREF _Toc12897 \h </w:instrText>
        </w:r>
        <w:r>
          <w:fldChar w:fldCharType="separate"/>
        </w:r>
        <w:r>
          <w:t>34</w:t>
        </w:r>
        <w:r>
          <w:fldChar w:fldCharType="end"/>
        </w:r>
      </w:hyperlink>
    </w:p>
    <w:p>
      <w:pPr>
        <w:pStyle w:val="TOC2"/>
        <w:tabs>
          <w:tab w:val="right" w:leader="dot" w:pos="8306"/>
        </w:tabs>
      </w:pPr>
      <w:hyperlink w:anchor="_Toc1252" w:history="1">
        <w:r>
          <w:rPr>
            <w:rFonts w:ascii="仿宋" w:eastAsia="仿宋" w:hAnsi="仿宋" w:cs="仿宋" w:hint="eastAsia"/>
            <w:lang w:eastAsia="zh-CN"/>
          </w:rPr>
          <w:t>(三)、市场风险大</w:t>
        </w:r>
        <w:r>
          <w:tab/>
        </w:r>
        <w:r>
          <w:fldChar w:fldCharType="begin"/>
        </w:r>
        <w:r>
          <w:instrText xml:space="preserve"> PAGEREF _Toc1252 \h </w:instrText>
        </w:r>
        <w:r>
          <w:fldChar w:fldCharType="separate"/>
        </w:r>
        <w:r>
          <w:t>36</w:t>
        </w:r>
        <w:r>
          <w:fldChar w:fldCharType="end"/>
        </w:r>
      </w:hyperlink>
    </w:p>
    <w:p>
      <w:pPr>
        <w:pStyle w:val="TOC2"/>
        <w:tabs>
          <w:tab w:val="right" w:leader="dot" w:pos="8306"/>
        </w:tabs>
      </w:pPr>
      <w:hyperlink w:anchor="_Toc9436" w:history="1">
        <w:r>
          <w:rPr>
            <w:rFonts w:ascii="仿宋" w:eastAsia="仿宋" w:hAnsi="仿宋" w:cs="仿宋" w:hint="eastAsia"/>
            <w:lang w:eastAsia="zh-CN"/>
          </w:rPr>
          <w:t>(四)、利润率高</w:t>
        </w:r>
        <w:r>
          <w:tab/>
        </w:r>
        <w:r>
          <w:fldChar w:fldCharType="begin"/>
        </w:r>
        <w:r>
          <w:instrText xml:space="preserve"> PAGEREF _Toc9436 \h </w:instrText>
        </w:r>
        <w:r>
          <w:fldChar w:fldCharType="separate"/>
        </w:r>
        <w:r>
          <w:t>38</w:t>
        </w:r>
        <w:r>
          <w:fldChar w:fldCharType="end"/>
        </w:r>
      </w:hyperlink>
    </w:p>
    <w:p>
      <w:pPr>
        <w:pStyle w:val="TOC1"/>
        <w:tabs>
          <w:tab w:val="right" w:leader="dot" w:pos="8306"/>
        </w:tabs>
      </w:pPr>
      <w:hyperlink w:anchor="_Toc1632" w:history="1">
        <w:r>
          <w:rPr>
            <w:rFonts w:ascii="仿宋" w:eastAsia="仿宋" w:hAnsi="仿宋" w:cs="仿宋" w:hint="eastAsia"/>
            <w:lang w:eastAsia="zh-CN"/>
          </w:rPr>
          <w:t>十二、牛肉项目风险管理</w:t>
        </w:r>
        <w:r>
          <w:tab/>
        </w:r>
        <w:r>
          <w:fldChar w:fldCharType="begin"/>
        </w:r>
        <w:r>
          <w:instrText xml:space="preserve"> PAGEREF _Toc1632 \h </w:instrText>
        </w:r>
        <w:r>
          <w:fldChar w:fldCharType="separate"/>
        </w:r>
        <w:r>
          <w:t>40</w:t>
        </w:r>
        <w:r>
          <w:fldChar w:fldCharType="end"/>
        </w:r>
      </w:hyperlink>
    </w:p>
    <w:p>
      <w:pPr>
        <w:pStyle w:val="TOC2"/>
        <w:tabs>
          <w:tab w:val="right" w:leader="dot" w:pos="8306"/>
        </w:tabs>
      </w:pPr>
      <w:hyperlink w:anchor="_Toc17854" w:history="1">
        <w:r>
          <w:rPr>
            <w:rFonts w:ascii="仿宋" w:eastAsia="仿宋" w:hAnsi="仿宋" w:cs="仿宋" w:hint="eastAsia"/>
            <w:lang w:eastAsia="zh-CN"/>
          </w:rPr>
          <w:t>(一)、风险识别与评估</w:t>
        </w:r>
        <w:r>
          <w:tab/>
        </w:r>
        <w:r>
          <w:fldChar w:fldCharType="begin"/>
        </w:r>
        <w:r>
          <w:instrText xml:space="preserve"> PAGEREF _Toc17854 \h </w:instrText>
        </w:r>
        <w:r>
          <w:fldChar w:fldCharType="separate"/>
        </w:r>
        <w:r>
          <w:t>40</w:t>
        </w:r>
        <w:r>
          <w:fldChar w:fldCharType="end"/>
        </w:r>
      </w:hyperlink>
    </w:p>
    <w:p>
      <w:pPr>
        <w:pStyle w:val="TOC2"/>
        <w:tabs>
          <w:tab w:val="right" w:leader="dot" w:pos="8306"/>
        </w:tabs>
      </w:pPr>
      <w:hyperlink w:anchor="_Toc9043" w:history="1">
        <w:r>
          <w:rPr>
            <w:rFonts w:ascii="仿宋" w:eastAsia="仿宋" w:hAnsi="仿宋" w:cs="仿宋" w:hint="eastAsia"/>
            <w:lang w:eastAsia="zh-CN"/>
          </w:rPr>
          <w:t>(二)、风险应对策略</w:t>
        </w:r>
        <w:r>
          <w:tab/>
        </w:r>
        <w:r>
          <w:fldChar w:fldCharType="begin"/>
        </w:r>
        <w:r>
          <w:instrText xml:space="preserve"> PAGEREF _Toc9043 \h </w:instrText>
        </w:r>
        <w:r>
          <w:fldChar w:fldCharType="separate"/>
        </w:r>
        <w:r>
          <w:t>41</w:t>
        </w:r>
        <w:r>
          <w:fldChar w:fldCharType="end"/>
        </w:r>
      </w:hyperlink>
    </w:p>
    <w:p>
      <w:pPr>
        <w:pStyle w:val="TOC2"/>
        <w:tabs>
          <w:tab w:val="right" w:leader="dot" w:pos="8306"/>
        </w:tabs>
      </w:pPr>
      <w:hyperlink w:anchor="_Toc8504" w:history="1">
        <w:r>
          <w:rPr>
            <w:rFonts w:ascii="仿宋" w:eastAsia="仿宋" w:hAnsi="仿宋" w:cs="仿宋" w:hint="eastAsia"/>
            <w:lang w:eastAsia="zh-CN"/>
          </w:rPr>
          <w:t>(三)、风险监控与控制</w:t>
        </w:r>
        <w:r>
          <w:tab/>
        </w:r>
        <w:r>
          <w:fldChar w:fldCharType="begin"/>
        </w:r>
        <w:r>
          <w:instrText xml:space="preserve"> PAGEREF _Toc8504 \h </w:instrText>
        </w:r>
        <w:r>
          <w:fldChar w:fldCharType="separate"/>
        </w:r>
        <w:r>
          <w:t>43</w:t>
        </w:r>
        <w:r>
          <w:fldChar w:fldCharType="end"/>
        </w:r>
      </w:hyperlink>
    </w:p>
    <w:p>
      <w:pPr>
        <w:pStyle w:val="TOC1"/>
        <w:tabs>
          <w:tab w:val="right" w:leader="dot" w:pos="8306"/>
        </w:tabs>
      </w:pPr>
      <w:hyperlink w:anchor="_Toc26253" w:history="1">
        <w:r>
          <w:rPr>
            <w:rFonts w:ascii="仿宋" w:eastAsia="仿宋" w:hAnsi="仿宋" w:cs="仿宋" w:hint="eastAsia"/>
            <w:lang w:eastAsia="zh-CN"/>
          </w:rPr>
          <w:t>十三、牛肉项目变更管理</w:t>
        </w:r>
        <w:r>
          <w:tab/>
        </w:r>
        <w:r>
          <w:fldChar w:fldCharType="begin"/>
        </w:r>
        <w:r>
          <w:instrText xml:space="preserve"> PAGEREF _Toc26253 \h </w:instrText>
        </w:r>
        <w:r>
          <w:fldChar w:fldCharType="separate"/>
        </w:r>
        <w:r>
          <w:t>44</w:t>
        </w:r>
        <w:r>
          <w:fldChar w:fldCharType="end"/>
        </w:r>
      </w:hyperlink>
    </w:p>
    <w:p>
      <w:pPr>
        <w:pStyle w:val="TOC2"/>
        <w:tabs>
          <w:tab w:val="right" w:leader="dot" w:pos="8306"/>
        </w:tabs>
      </w:pPr>
      <w:hyperlink w:anchor="_Toc4274" w:history="1">
        <w:r>
          <w:rPr>
            <w:rFonts w:ascii="仿宋" w:eastAsia="仿宋" w:hAnsi="仿宋" w:cs="仿宋" w:hint="eastAsia"/>
            <w:lang w:eastAsia="zh-CN"/>
          </w:rPr>
          <w:t>(一)、变更申请与评估</w:t>
        </w:r>
        <w:r>
          <w:tab/>
        </w:r>
        <w:r>
          <w:fldChar w:fldCharType="begin"/>
        </w:r>
        <w:r>
          <w:instrText xml:space="preserve"> PAGEREF _Toc4274 \h </w:instrText>
        </w:r>
        <w:r>
          <w:fldChar w:fldCharType="separate"/>
        </w:r>
        <w:r>
          <w:t>44</w:t>
        </w:r>
        <w:r>
          <w:fldChar w:fldCharType="end"/>
        </w:r>
      </w:hyperlink>
    </w:p>
    <w:p>
      <w:pPr>
        <w:pStyle w:val="TOC2"/>
        <w:tabs>
          <w:tab w:val="right" w:leader="dot" w:pos="8306"/>
        </w:tabs>
      </w:pPr>
      <w:hyperlink w:anchor="_Toc15944" w:history="1">
        <w:r>
          <w:rPr>
            <w:rFonts w:ascii="仿宋" w:eastAsia="仿宋" w:hAnsi="仿宋" w:cs="仿宋" w:hint="eastAsia"/>
            <w:lang w:eastAsia="zh-CN"/>
          </w:rPr>
          <w:t>(二)、变更实施与控制</w:t>
        </w:r>
        <w:r>
          <w:tab/>
        </w:r>
        <w:r>
          <w:fldChar w:fldCharType="begin"/>
        </w:r>
        <w:r>
          <w:instrText xml:space="preserve"> PAGEREF _Toc15944 \h </w:instrText>
        </w:r>
        <w:r>
          <w:fldChar w:fldCharType="separate"/>
        </w:r>
        <w:r>
          <w:t>45</w:t>
        </w:r>
        <w:r>
          <w:fldChar w:fldCharType="end"/>
        </w:r>
      </w:hyperlink>
    </w:p>
    <w:p>
      <w:pPr>
        <w:pStyle w:val="TOC1"/>
        <w:tabs>
          <w:tab w:val="right" w:leader="dot" w:pos="8306"/>
        </w:tabs>
      </w:pPr>
      <w:hyperlink w:anchor="_Toc8742" w:history="1">
        <w:r>
          <w:rPr>
            <w:rFonts w:ascii="仿宋" w:eastAsia="仿宋" w:hAnsi="仿宋" w:cs="仿宋" w:hint="eastAsia"/>
            <w:lang w:eastAsia="zh-CN"/>
          </w:rPr>
          <w:t>十四、利益相关者分析与沟通计划</w:t>
        </w:r>
        <w:r>
          <w:tab/>
        </w:r>
        <w:r>
          <w:fldChar w:fldCharType="begin"/>
        </w:r>
        <w:r>
          <w:instrText xml:space="preserve"> PAGEREF _Toc8742 \h </w:instrText>
        </w:r>
        <w:r>
          <w:fldChar w:fldCharType="separate"/>
        </w:r>
        <w:r>
          <w:t>45</w:t>
        </w:r>
        <w:r>
          <w:fldChar w:fldCharType="end"/>
        </w:r>
      </w:hyperlink>
    </w:p>
    <w:p>
      <w:pPr>
        <w:pStyle w:val="TOC2"/>
        <w:tabs>
          <w:tab w:val="right" w:leader="dot" w:pos="8306"/>
        </w:tabs>
      </w:pPr>
      <w:hyperlink w:anchor="_Toc7828" w:history="1">
        <w:r>
          <w:rPr>
            <w:rFonts w:ascii="仿宋" w:eastAsia="仿宋" w:hAnsi="仿宋" w:cs="仿宋" w:hint="eastAsia"/>
            <w:lang w:eastAsia="zh-CN"/>
          </w:rPr>
          <w:t>(一)、利益相关者分析</w:t>
        </w:r>
        <w:r>
          <w:tab/>
        </w:r>
        <w:r>
          <w:fldChar w:fldCharType="begin"/>
        </w:r>
        <w:r>
          <w:instrText xml:space="preserve"> PAGEREF _Toc7828 \h </w:instrText>
        </w:r>
        <w:r>
          <w:fldChar w:fldCharType="separate"/>
        </w:r>
        <w:r>
          <w:t>45</w:t>
        </w:r>
        <w:r>
          <w:fldChar w:fldCharType="end"/>
        </w:r>
      </w:hyperlink>
    </w:p>
    <w:p>
      <w:pPr>
        <w:pStyle w:val="TOC2"/>
        <w:tabs>
          <w:tab w:val="right" w:leader="dot" w:pos="8306"/>
        </w:tabs>
      </w:pPr>
      <w:hyperlink w:anchor="_Toc10083" w:history="1">
        <w:r>
          <w:rPr>
            <w:rFonts w:ascii="仿宋" w:eastAsia="仿宋" w:hAnsi="仿宋" w:cs="仿宋" w:hint="eastAsia"/>
            <w:lang w:eastAsia="zh-CN"/>
          </w:rPr>
          <w:t>(二)、沟通计划</w:t>
        </w:r>
        <w:r>
          <w:tab/>
        </w:r>
        <w:r>
          <w:fldChar w:fldCharType="begin"/>
        </w:r>
        <w:r>
          <w:instrText xml:space="preserve"> PAGEREF _Toc10083 \h </w:instrText>
        </w:r>
        <w:r>
          <w:fldChar w:fldCharType="separate"/>
        </w:r>
        <w:r>
          <w:t>46</w:t>
        </w:r>
        <w:r>
          <w:fldChar w:fldCharType="end"/>
        </w:r>
      </w:hyperlink>
    </w:p>
    <w:p>
      <w:pPr>
        <w:pStyle w:val="TOC1"/>
        <w:tabs>
          <w:tab w:val="right" w:leader="dot" w:pos="8306"/>
        </w:tabs>
      </w:pPr>
      <w:hyperlink w:anchor="_Toc28702" w:history="1">
        <w:r>
          <w:rPr>
            <w:rFonts w:ascii="仿宋" w:eastAsia="仿宋" w:hAnsi="仿宋" w:cs="仿宋" w:hint="eastAsia"/>
            <w:lang w:eastAsia="zh-CN"/>
          </w:rPr>
          <w:t>十五、牛肉项目工程方案分析</w:t>
        </w:r>
        <w:r>
          <w:tab/>
        </w:r>
        <w:r>
          <w:fldChar w:fldCharType="begin"/>
        </w:r>
        <w:r>
          <w:instrText xml:space="preserve"> PAGEREF _Toc28702 \h </w:instrText>
        </w:r>
        <w:r>
          <w:fldChar w:fldCharType="separate"/>
        </w:r>
        <w:r>
          <w:t>48</w:t>
        </w:r>
        <w:r>
          <w:fldChar w:fldCharType="end"/>
        </w:r>
      </w:hyperlink>
    </w:p>
    <w:p>
      <w:pPr>
        <w:pStyle w:val="TOC2"/>
        <w:tabs>
          <w:tab w:val="right" w:leader="dot" w:pos="8306"/>
        </w:tabs>
      </w:pPr>
      <w:hyperlink w:anchor="_Toc5162" w:history="1">
        <w:r>
          <w:rPr>
            <w:rFonts w:ascii="仿宋" w:eastAsia="仿宋" w:hAnsi="仿宋" w:cs="仿宋" w:hint="eastAsia"/>
            <w:lang w:eastAsia="zh-CN"/>
          </w:rPr>
          <w:t>(一)、建筑工程设计原则</w:t>
        </w:r>
        <w:r>
          <w:tab/>
        </w:r>
        <w:r>
          <w:fldChar w:fldCharType="begin"/>
        </w:r>
        <w:r>
          <w:instrText xml:space="preserve"> PAGEREF _Toc5162 \h </w:instrText>
        </w:r>
        <w:r>
          <w:fldChar w:fldCharType="separate"/>
        </w:r>
        <w:r>
          <w:t>48</w:t>
        </w:r>
        <w:r>
          <w:fldChar w:fldCharType="end"/>
        </w:r>
      </w:hyperlink>
    </w:p>
    <w:p>
      <w:pPr>
        <w:pStyle w:val="TOC2"/>
        <w:tabs>
          <w:tab w:val="right" w:leader="dot" w:pos="8306"/>
        </w:tabs>
      </w:pPr>
      <w:hyperlink w:anchor="_Toc30269" w:history="1">
        <w:r>
          <w:rPr>
            <w:rFonts w:ascii="仿宋" w:eastAsia="仿宋" w:hAnsi="仿宋" w:cs="仿宋" w:hint="eastAsia"/>
            <w:lang w:eastAsia="zh-CN"/>
          </w:rPr>
          <w:t>(二)、土建工程建设指标</w:t>
        </w:r>
        <w:r>
          <w:tab/>
        </w:r>
        <w:r>
          <w:fldChar w:fldCharType="begin"/>
        </w:r>
        <w:r>
          <w:instrText xml:space="preserve"> PAGEREF _Toc30269 \h </w:instrText>
        </w:r>
        <w:r>
          <w:fldChar w:fldCharType="separate"/>
        </w:r>
        <w:r>
          <w:t>51</w:t>
        </w:r>
        <w:r>
          <w:fldChar w:fldCharType="end"/>
        </w:r>
      </w:hyperlink>
    </w:p>
    <w:p>
      <w:pPr>
        <w:pStyle w:val="TOC1"/>
        <w:tabs>
          <w:tab w:val="right" w:leader="dot" w:pos="8306"/>
        </w:tabs>
      </w:pPr>
      <w:hyperlink w:anchor="_Toc19086" w:history="1">
        <w:r>
          <w:rPr>
            <w:rFonts w:ascii="仿宋" w:eastAsia="仿宋" w:hAnsi="仿宋" w:cs="仿宋" w:hint="eastAsia"/>
            <w:lang w:eastAsia="zh-CN"/>
          </w:rPr>
          <w:t>十六、牛肉项目治理与监督</w:t>
        </w:r>
        <w:r>
          <w:tab/>
        </w:r>
        <w:r>
          <w:fldChar w:fldCharType="begin"/>
        </w:r>
        <w:r>
          <w:instrText xml:space="preserve"> PAGEREF _Toc19086 \h </w:instrText>
        </w:r>
        <w:r>
          <w:fldChar w:fldCharType="separate"/>
        </w:r>
        <w:r>
          <w:t>53</w:t>
        </w:r>
        <w:r>
          <w:fldChar w:fldCharType="end"/>
        </w:r>
      </w:hyperlink>
    </w:p>
    <w:p>
      <w:pPr>
        <w:pStyle w:val="TOC2"/>
        <w:tabs>
          <w:tab w:val="right" w:leader="dot" w:pos="8306"/>
        </w:tabs>
      </w:pPr>
      <w:hyperlink w:anchor="_Toc28272" w:history="1">
        <w:r>
          <w:rPr>
            <w:rFonts w:ascii="仿宋" w:eastAsia="仿宋" w:hAnsi="仿宋" w:cs="仿宋" w:hint="eastAsia"/>
            <w:lang w:eastAsia="zh-CN"/>
          </w:rPr>
          <w:t>(一)、牛肉项目治理结构</w:t>
        </w:r>
        <w:r>
          <w:tab/>
        </w:r>
        <w:r>
          <w:fldChar w:fldCharType="begin"/>
        </w:r>
        <w:r>
          <w:instrText xml:space="preserve"> PAGEREF _Toc28272 \h </w:instrText>
        </w:r>
        <w:r>
          <w:fldChar w:fldCharType="separate"/>
        </w:r>
        <w:r>
          <w:t>53</w:t>
        </w:r>
        <w:r>
          <w:fldChar w:fldCharType="end"/>
        </w:r>
      </w:hyperlink>
    </w:p>
    <w:p>
      <w:pPr>
        <w:pStyle w:val="TOC2"/>
        <w:tabs>
          <w:tab w:val="right" w:leader="dot" w:pos="8306"/>
        </w:tabs>
      </w:pPr>
      <w:hyperlink w:anchor="_Toc12028" w:history="1">
        <w:r>
          <w:rPr>
            <w:rFonts w:ascii="仿宋" w:eastAsia="仿宋" w:hAnsi="仿宋" w:cs="仿宋" w:hint="eastAsia"/>
            <w:lang w:eastAsia="zh-CN"/>
          </w:rPr>
          <w:t>(二)、监督与审计</w:t>
        </w:r>
        <w:r>
          <w:tab/>
        </w:r>
        <w:r>
          <w:fldChar w:fldCharType="begin"/>
        </w:r>
        <w:r>
          <w:instrText xml:space="preserve"> PAGEREF _Toc12028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60"/>
      <w:r>
        <w:rPr>
          <w:rFonts w:ascii="仿宋" w:eastAsia="仿宋" w:hAnsi="仿宋" w:cs="仿宋" w:hint="eastAsia"/>
          <w:sz w:val="28"/>
          <w:lang w:eastAsia="zh-CN"/>
        </w:rPr>
        <w:t>一、牛肉项目绩效评估</w:t>
      </w:r>
      <w:bookmarkEnd w:id="2"/>
    </w:p>
    <w:p>
      <w:pPr>
        <w:pStyle w:val="Heading2"/>
        <w:rPr>
          <w:rFonts w:ascii="仿宋" w:eastAsia="仿宋" w:hAnsi="仿宋" w:cs="仿宋" w:hint="eastAsia"/>
          <w:lang w:eastAsia="zh-CN"/>
        </w:rPr>
      </w:pPr>
      <w:bookmarkStart w:id="3" w:name="_Toc129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在牛肉项目中，我们设计了一套全面的绩效评估指标，以确保牛肉项目的可控和成功交付。这些指标跨足牛肉项目目标、成本、进度和质量等多个维度，为我们提供了全面洞察牛肉项目的健康状况。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目标达成率是我们关注的首要指标。我们设定了明确的目标，并通过定期监测和评估，迅速发现并应对潜在的目标偏差。这为牛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成本绩效是另一个核心关注点。通过实际成本与预算成本的对比分析，我们深入了解成本差异的原因，及时调整资源分配，保持牛肉项目在经济效益方面的合理水平。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进度作为关键的绩效指标之一，得到了精心的关注。我们制定了详细的牛肉项目进度计划，并设立了进度符合度指标，确保实际进度与计划进度保持一致。这使我们能够快速发现和解决潜在的进度问题，保持牛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牛肉项目绩效的不可或缺的一环。我们引入了一系列的质量标准和客户满意度指标，以确保牛肉项目交付的成果在质量上达到或超越预期水平。通过持续监测这些指标，我们努力提升牛肉项目整体质量水平，为牛肉项目的成功交付提供有力保障。通过这些科学且全面的绩效评估，我们能够更好地引导牛肉项目的持续改进，确保牛肉项目目标的顺利达成。</w:t>
      </w:r>
    </w:p>
    <w:p>
      <w:pPr>
        <w:pStyle w:val="Heading2"/>
        <w:ind w:firstLine="560" w:firstLineChars="200"/>
        <w:rPr>
          <w:rFonts w:ascii="仿宋" w:eastAsia="仿宋" w:hAnsi="仿宋" w:cs="仿宋" w:hint="eastAsia"/>
          <w:sz w:val="28"/>
          <w:lang w:eastAsia="zh-CN"/>
        </w:rPr>
      </w:pPr>
      <w:bookmarkStart w:id="4" w:name="_Toc325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绩效评估是牛肉项目中的关键环节，为确保牛肉项目达到预期目标，我们采用了多层次、多维度的绩效评估方法。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牛肉项目的战略目标对齐，确保每个决策和行动都与牛肉项目整体目标保持一致。团队会定期召开战略对齐会议，审视当前工作与牛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牛肉项目进度、质量、成本和风险等方面。这些指标通过数据收集和分析，为牛肉项目管理团队提供了客观的评估依据。例如，我们通过牛肉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绩效评估不仅仅停留在牛肉项目内部，还考虑了牛肉项目对外部环境的影响。我们定期进行干系人满意度调查，以了解各利益相关方对牛肉项目的期望和满意度，并及时做出调整。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这种多层次、多角度的绩效评估方法，使得我们能够全面了解牛肉项目的运行状态，及时做出调整，确保牛肉项目在不断变化的环境中保持稳健前行。</w:t>
      </w:r>
    </w:p>
    <w:p>
      <w:pPr>
        <w:pStyle w:val="Heading2"/>
        <w:ind w:firstLine="560" w:firstLineChars="200"/>
        <w:rPr>
          <w:rFonts w:ascii="仿宋" w:eastAsia="仿宋" w:hAnsi="仿宋" w:cs="仿宋" w:hint="eastAsia"/>
          <w:sz w:val="28"/>
          <w:lang w:eastAsia="zh-CN"/>
        </w:rPr>
      </w:pPr>
      <w:bookmarkStart w:id="5" w:name="_Toc325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为了确保牛肉项目的有效管理和不断优化，我们采用了精心设计的绩效评估周期。这个周期旨在实现灵活、实时和全面的评估，以适应牛肉项目执行中的各种挑战。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牛肉项目的不同需求，分为短期、中期和长期。短期评估关注每个迭代或工作周期，以及时发现和解决当前任务中的问题。中期评估涵盖几个迭代，深入了解整体牛肉项目的趋势和性能。长期评估则着眼于整个牛肉项目阶段，确保牛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牛肉项目管理工具和协作平台，团队成员能够随时更新和分享牛肉项目数据。这种实时性的反馈机制使我们能够及时察觉潜在问题，快速调整，保持牛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牛肉项目的决策制定密不可分。每个周期的牛肉项目回顾会议成为集体总结经验、识别问题深层次原因并找到创新解决方案的平台。这种定期的反思与调整机制使牛肉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930"/>
      <w:r>
        <w:rPr>
          <w:rFonts w:ascii="仿宋" w:eastAsia="仿宋" w:hAnsi="仿宋" w:cs="仿宋" w:hint="eastAsia"/>
          <w:sz w:val="28"/>
          <w:lang w:eastAsia="zh-CN"/>
        </w:rPr>
        <w:t>二、牛肉项目建设单位说明</w:t>
      </w:r>
      <w:bookmarkEnd w:id="6"/>
    </w:p>
    <w:p>
      <w:pPr>
        <w:pStyle w:val="Heading2"/>
        <w:rPr>
          <w:rFonts w:ascii="仿宋" w:eastAsia="仿宋" w:hAnsi="仿宋" w:cs="仿宋" w:hint="eastAsia"/>
          <w:lang w:eastAsia="zh-CN"/>
        </w:rPr>
      </w:pPr>
      <w:bookmarkStart w:id="7" w:name="_Toc5159"/>
      <w:r>
        <w:rPr>
          <w:rFonts w:ascii="仿宋" w:eastAsia="仿宋" w:hAnsi="仿宋" w:cs="仿宋" w:hint="eastAsia"/>
          <w:lang w:eastAsia="zh-CN"/>
        </w:rPr>
        <w:t>(一)、牛肉项目承办单位基本情况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62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牛肉项目承办单位的XXXX，我们着眼于实现可持续的经济效益。通过技术创新和解决方案的提供，公司预计在牛肉项目执行期间将获得可观的收入增长。这一收入来源主要包括牛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同时，我们注重成本控制和效率提升，以确保牛肉项目的可持续盈利。透过精细的管理和资源优化，公司期望实现牛肉项目利润最大化。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牛肉项目实施进行全面的投资评估，包括牛肉项目启动阶段的资金投入和后续运营成本。通过对牛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为确保公司在牛肉项目实施过程中具备足够的资金流动性，公司将进行详尽的现金流分析。这包括资金需求的合理预测、牛肉项目周期内的资金峰谷分析以及灵活的财务管理策略，以应对各种潜在的经济变动。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2229"/>
      <w:r>
        <w:rPr>
          <w:rFonts w:ascii="仿宋" w:eastAsia="仿宋" w:hAnsi="仿宋" w:cs="仿宋" w:hint="eastAsia"/>
          <w:sz w:val="28"/>
          <w:lang w:eastAsia="zh-CN"/>
        </w:rPr>
        <w:t>三、牛肉项目文档管理</w:t>
      </w:r>
      <w:bookmarkEnd w:id="9"/>
    </w:p>
    <w:p>
      <w:pPr>
        <w:pStyle w:val="Heading2"/>
        <w:rPr>
          <w:rFonts w:ascii="仿宋" w:eastAsia="仿宋" w:hAnsi="仿宋" w:cs="仿宋" w:hint="eastAsia"/>
          <w:lang w:eastAsia="zh-CN"/>
        </w:rPr>
      </w:pPr>
      <w:bookmarkStart w:id="10" w:name="_Toc1515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牛肉项目高度重视文档的质量和准确性，以支持牛肉项目的各项活动和决策。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文档的编制始于牛肉项目计划的初期，我们制定了详细的文档编制计划，明确了每个文档的内容、格式和编写责任人。在牛肉项目启动阶段，我们首先编制了牛肉项目章程，明确定义了牛肉项目的目标、范围、风险等关键要素。随后，牛肉项目团队根据计划陆续编制了需求文档、设计文档、测试文档等各类文档，确保牛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牛肉项目管理中的重要环节，旨在确保牛肉项目文档符合质量标准和牛肉项目需求。在牛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除了内部审查，我们还进行了外部审查，邀请牛肉项目相关利益方和专业领域的专家对文档进行独立审查。这有助于获取更全面、客观的反馈，确保牛肉项目文档不仅符合内部标准，也满足外部需求。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牛肉项目在文档编制与审查方面建立了严格的管理机制，通过规范的流程和多维度的审查，确保牛肉项目文档的质量、准确性和可靠性，为牛肉项目的顺利推进提供了有力支持。</w:t>
      </w:r>
    </w:p>
    <w:p>
      <w:pPr>
        <w:pStyle w:val="Heading2"/>
        <w:ind w:firstLine="560" w:firstLineChars="200"/>
        <w:rPr>
          <w:rFonts w:ascii="仿宋" w:eastAsia="仿宋" w:hAnsi="仿宋" w:cs="仿宋" w:hint="eastAsia"/>
          <w:sz w:val="28"/>
          <w:lang w:eastAsia="zh-CN"/>
        </w:rPr>
      </w:pPr>
      <w:bookmarkStart w:id="11" w:name="_Toc1138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我们通过多渠道发布文档，包括电子邮件、牛肉项目管理平台、内部网站等，以满足不同团队成员的偏好和需求。多渠道发布确保了信息的全面覆盖。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我们采用了精细的权限控制，确保只有授权人员可以访问敏感信息。这种安全措施保护了牛肉项目文档的机密性，防止了未经授权的信息泄露。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68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文档存档与归档是牛肉项目生命周期中一个至关重要的环节，直接关系到牛肉项目信息的长期保存和历史记录的完整性。在牛肉项目中，我们实施了一系列有效的文档存档与归档管理策略：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615"/>
      <w:r>
        <w:rPr>
          <w:rFonts w:ascii="仿宋" w:eastAsia="仿宋" w:hAnsi="仿宋" w:cs="仿宋" w:hint="eastAsia"/>
          <w:sz w:val="28"/>
          <w:lang w:eastAsia="zh-CN"/>
        </w:rPr>
        <w:t>四、牛肉项目选址可行性分析</w:t>
      </w:r>
      <w:bookmarkEnd w:id="13"/>
    </w:p>
    <w:p>
      <w:pPr>
        <w:pStyle w:val="Heading2"/>
        <w:rPr>
          <w:rFonts w:ascii="仿宋" w:eastAsia="仿宋" w:hAnsi="仿宋" w:cs="仿宋" w:hint="eastAsia"/>
          <w:lang w:eastAsia="zh-CN"/>
        </w:rPr>
      </w:pPr>
      <w:bookmarkStart w:id="14" w:name="_Toc20051"/>
      <w:r>
        <w:rPr>
          <w:rFonts w:ascii="仿宋" w:eastAsia="仿宋" w:hAnsi="仿宋" w:cs="仿宋" w:hint="eastAsia"/>
          <w:lang w:eastAsia="zh-CN"/>
        </w:rPr>
        <w:t>(一)、牛肉项目选址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该牛肉项目选址位于XX省XX市XX区XXX街道</w:t>
      </w:r>
    </w:p>
    <w:p>
      <w:pPr>
        <w:pStyle w:val="Heading2"/>
        <w:ind w:firstLine="560" w:firstLineChars="200"/>
        <w:rPr>
          <w:rFonts w:ascii="仿宋" w:eastAsia="仿宋" w:hAnsi="仿宋" w:cs="仿宋" w:hint="eastAsia"/>
          <w:sz w:val="28"/>
          <w:lang w:eastAsia="zh-CN"/>
        </w:rPr>
      </w:pPr>
      <w:bookmarkStart w:id="15" w:name="_Toc1525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牛肉项目的征地面积将根据牛肉项目的实际规模和需求进行精确规划。具体面积XXX平方米，旨在确保牛肉项目不仅能够满足当前的发展需求，还能够预留空间以适应未来的扩展。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净用地面积是在征地面积基础上去除不可利用面积后的实际可开发用地。具体面积XXX平方米，考虑到环保、交通、安全等多方面因素，以确保牛肉项目在整体利用效率上达到最优。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牛肉项目计划建设的建筑总规模具体面积XXX平方米。这一规模的确定综合考虑了牛肉项目的性质、规模，以及城市规划的相关要求，确保建筑布局与周边环境协调一致。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绿地率是牛肉项目用地中被规划为绿地的比例。具体面积XXX平方米，旨在通过合理规划绿地，改善牛肉项目周边环境，提升居民生活质量，并符合城市整体绿化规划。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确保牛肉项目选址与当地城市规划相一致，具体面积XXX平方米。通过与城市规划部门深入沟通，确保牛肉项目不仅符合城市的整体发展方向，还能够融入城市的发展布局，为城市的长远发展贡献力量。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充分了解并确保牛肉项目选址符合当地产业政策，具体面积XXX平方米。这包括牛肉项目对当地经济的促进作用，以及对相关产业的带动效应，确保牛肉项目与地方政府的产业政策保持一致，促进共赢合作。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用地总体要求必须符合环保和可持续发展的原则，具体面积XXX平方米。通过采用绿色建筑设计、节能减排等措施，确保牛肉项目在建设和运营过程中对环境的影响最小化，达到可持续发展的要求。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确保牛肉项目选址具备必要的公共设施配套，具体面积XXX平方米。这包括交通便利性、教育、医疗等基础设施，以提高居民生活品质，使得牛肉项目选址更具吸引力。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考虑用地总体要求对当地社会稳定性的影响，具体面积XXX平方米。通过深入了解当地社区反馈，确保牛肉项目的选址和建设过程对当地社会和谐稳定产生积极作用。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肉项目选址不仅符合法规和规划，还在实际操作中具有可行性。这一全面规划将为牛肉项目的成功实施提供坚实的基础，确保牛肉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40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牛肉项目的设备规划和空间设计中，我们将采取灵活设备布局的措施。设备布局将根据实际需求进行灵活设计，避免不必要的浪费。通过合理规划设备摆放位置，我们将提高设备的利用率，减少设备间距，以确保牛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肉项目内部引入共享设施的概念，例如共享会议室、办公区等。通过这种方式，我们可以减少对资源的重复建设，提高资源共享效率，从而减小牛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132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牛肉项目的总图布置中，我们将不同功能区域进行明确的规划，以最大程度满足牛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50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牛肉项目对环境的影响是综合评价的重要因素之一。我们将详细考虑选址周边的自然环境、生态保护区、水源地等情况，确保牛肉项目的建设和运营对环境影响最小化，并符合当地的环保法规标准。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对选址的评价还需充分考虑当地政府的产业政策和法规。我们将详细了解牛肉项目所在地的相关政策，确保牛肉项目的规划和运营与当地法规相符，降低不必要的法律风险。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最后，我们将综合考虑用地成本，包括土地购置费用、土地开发成本等。通过对用地成本的详细评估，我们能够做出更为精确的经济效益分析，为牛肉项目的投资决策提供有力支持。</w:t>
      </w:r>
    </w:p>
    <w:p>
      <w:pPr>
        <w:pStyle w:val="Heading1"/>
        <w:ind w:firstLine="560" w:firstLineChars="200"/>
        <w:rPr>
          <w:rFonts w:ascii="仿宋" w:eastAsia="仿宋" w:hAnsi="仿宋" w:cs="仿宋" w:hint="eastAsia"/>
          <w:sz w:val="28"/>
          <w:lang w:eastAsia="zh-CN"/>
        </w:rPr>
      </w:pPr>
      <w:bookmarkStart w:id="19" w:name="_Toc29713"/>
      <w:r>
        <w:rPr>
          <w:rFonts w:ascii="仿宋" w:eastAsia="仿宋" w:hAnsi="仿宋" w:cs="仿宋" w:hint="eastAsia"/>
          <w:sz w:val="28"/>
          <w:lang w:eastAsia="zh-CN"/>
        </w:rPr>
        <w:t>五、牛肉项目土建工程</w:t>
      </w:r>
      <w:bookmarkEnd w:id="19"/>
    </w:p>
    <w:p>
      <w:pPr>
        <w:pStyle w:val="Heading2"/>
        <w:rPr>
          <w:rFonts w:ascii="仿宋" w:eastAsia="仿宋" w:hAnsi="仿宋" w:cs="仿宋" w:hint="eastAsia"/>
          <w:lang w:eastAsia="zh-CN"/>
        </w:rPr>
      </w:pPr>
      <w:bookmarkStart w:id="20" w:name="_Toc1138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在牛肉项目的建筑工程设计中，我们将秉承一系列重要的设计原则，以确保牛肉项目建筑在功能、美观、可持续性等方面达到最佳效果。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首要原则是确保建筑的功能性得到最大化的发挥。我们将充分理解牛肉项目的实际需求，合理布局各个功能区域，保证建筑在满足业务需求的同时，提供高效的工作环境。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https://d.book118.com/725124102141011101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629F3"/>
    <w:rsid w:val="148629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2410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2024-01-28T14:16:00Z</dcterms:created>
  <dcterms:modified xsi:type="dcterms:W3CDTF">2024-01-28T14:16:40Z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1447D803E8C043C481BDF8512344150B_11</vt:lpwstr>
  </property>
  <property fmtid="{D5CDD505-2E9C-101B-9397-08002B2CF9AE}" pid="3" name="KSOProductBuildVer">
    <vt:lpwstr>2052-12.1.0.16120</vt:lpwstr>
  </property>
</Properties>
</file>