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LED照明相关公司员工职业道路规划与管理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60" w:history="1">
        <w:r>
          <w:rPr>
            <w:rFonts w:ascii="仿宋" w:eastAsia="仿宋" w:hAnsi="仿宋" w:cs="仿宋" w:hint="eastAsia"/>
            <w:lang w:eastAsia="zh-CN"/>
          </w:rPr>
          <w:t>概论</w:t>
        </w:r>
        <w:r>
          <w:tab/>
        </w:r>
        <w:r>
          <w:fldChar w:fldCharType="begin"/>
        </w:r>
        <w:r>
          <w:instrText xml:space="preserve"> PAGEREF _Toc31160 \h </w:instrText>
        </w:r>
        <w:r>
          <w:fldChar w:fldCharType="separate"/>
        </w:r>
        <w:r>
          <w:t>3</w:t>
        </w:r>
        <w:r>
          <w:fldChar w:fldCharType="end"/>
        </w:r>
      </w:hyperlink>
    </w:p>
    <w:p>
      <w:pPr>
        <w:pStyle w:val="TOC1"/>
        <w:tabs>
          <w:tab w:val="right" w:leader="dot" w:pos="8306"/>
        </w:tabs>
      </w:pPr>
      <w:hyperlink w:anchor="_Toc19310" w:history="1">
        <w:r>
          <w:rPr>
            <w:rFonts w:ascii="仿宋" w:eastAsia="仿宋" w:hAnsi="仿宋" w:cs="仿宋" w:hint="eastAsia"/>
            <w:lang w:eastAsia="zh-CN"/>
          </w:rPr>
          <w:t>一、员工职业生涯规划与发展</w:t>
        </w:r>
        <w:r>
          <w:tab/>
        </w:r>
        <w:r>
          <w:fldChar w:fldCharType="begin"/>
        </w:r>
        <w:r>
          <w:instrText xml:space="preserve"> PAGEREF _Toc19310 \h </w:instrText>
        </w:r>
        <w:r>
          <w:fldChar w:fldCharType="separate"/>
        </w:r>
        <w:r>
          <w:t>3</w:t>
        </w:r>
        <w:r>
          <w:fldChar w:fldCharType="end"/>
        </w:r>
      </w:hyperlink>
    </w:p>
    <w:p>
      <w:pPr>
        <w:pStyle w:val="TOC2"/>
        <w:tabs>
          <w:tab w:val="right" w:leader="dot" w:pos="8306"/>
        </w:tabs>
      </w:pPr>
      <w:hyperlink w:anchor="_Toc13901" w:history="1">
        <w:r>
          <w:rPr>
            <w:rFonts w:ascii="仿宋" w:eastAsia="仿宋" w:hAnsi="仿宋" w:cs="仿宋" w:hint="eastAsia"/>
            <w:lang w:eastAsia="zh-CN"/>
          </w:rPr>
          <w:t>(一)、职业生涯规划概述</w:t>
        </w:r>
        <w:r>
          <w:tab/>
        </w:r>
        <w:r>
          <w:fldChar w:fldCharType="begin"/>
        </w:r>
        <w:r>
          <w:instrText xml:space="preserve"> PAGEREF _Toc13901 \h </w:instrText>
        </w:r>
        <w:r>
          <w:fldChar w:fldCharType="separate"/>
        </w:r>
        <w:r>
          <w:t>3</w:t>
        </w:r>
        <w:r>
          <w:fldChar w:fldCharType="end"/>
        </w:r>
      </w:hyperlink>
    </w:p>
    <w:p>
      <w:pPr>
        <w:pStyle w:val="TOC2"/>
        <w:tabs>
          <w:tab w:val="right" w:leader="dot" w:pos="8306"/>
        </w:tabs>
      </w:pPr>
      <w:hyperlink w:anchor="_Toc29339" w:history="1">
        <w:r>
          <w:rPr>
            <w:rFonts w:ascii="仿宋" w:eastAsia="仿宋" w:hAnsi="仿宋" w:cs="仿宋" w:hint="eastAsia"/>
            <w:lang w:eastAsia="zh-CN"/>
          </w:rPr>
          <w:t>(二)、基本原则与方法</w:t>
        </w:r>
        <w:r>
          <w:tab/>
        </w:r>
        <w:r>
          <w:fldChar w:fldCharType="begin"/>
        </w:r>
        <w:r>
          <w:instrText xml:space="preserve"> PAGEREF _Toc29339 \h </w:instrText>
        </w:r>
        <w:r>
          <w:fldChar w:fldCharType="separate"/>
        </w:r>
        <w:r>
          <w:t>4</w:t>
        </w:r>
        <w:r>
          <w:fldChar w:fldCharType="end"/>
        </w:r>
      </w:hyperlink>
    </w:p>
    <w:p>
      <w:pPr>
        <w:pStyle w:val="TOC2"/>
        <w:tabs>
          <w:tab w:val="right" w:leader="dot" w:pos="8306"/>
        </w:tabs>
      </w:pPr>
      <w:hyperlink w:anchor="_Toc12327" w:history="1">
        <w:r>
          <w:rPr>
            <w:rFonts w:ascii="仿宋" w:eastAsia="仿宋" w:hAnsi="仿宋" w:cs="仿宋" w:hint="eastAsia"/>
            <w:lang w:eastAsia="zh-CN"/>
          </w:rPr>
          <w:t>(三)、员工职业生涯管理</w:t>
        </w:r>
        <w:r>
          <w:tab/>
        </w:r>
        <w:r>
          <w:fldChar w:fldCharType="begin"/>
        </w:r>
        <w:r>
          <w:instrText xml:space="preserve"> PAGEREF _Toc12327 \h </w:instrText>
        </w:r>
        <w:r>
          <w:fldChar w:fldCharType="separate"/>
        </w:r>
        <w:r>
          <w:t>5</w:t>
        </w:r>
        <w:r>
          <w:fldChar w:fldCharType="end"/>
        </w:r>
      </w:hyperlink>
    </w:p>
    <w:p>
      <w:pPr>
        <w:pStyle w:val="TOC2"/>
        <w:tabs>
          <w:tab w:val="right" w:leader="dot" w:pos="8306"/>
        </w:tabs>
      </w:pPr>
      <w:hyperlink w:anchor="_Toc9359" w:history="1">
        <w:r>
          <w:rPr>
            <w:rFonts w:ascii="仿宋" w:eastAsia="仿宋" w:hAnsi="仿宋" w:cs="仿宋" w:hint="eastAsia"/>
            <w:lang w:eastAsia="zh-CN"/>
          </w:rPr>
          <w:t>(四)、职业生涯发展支持体系</w:t>
        </w:r>
        <w:r>
          <w:tab/>
        </w:r>
        <w:r>
          <w:fldChar w:fldCharType="begin"/>
        </w:r>
        <w:r>
          <w:instrText xml:space="preserve"> PAGEREF _Toc9359 \h </w:instrText>
        </w:r>
        <w:r>
          <w:fldChar w:fldCharType="separate"/>
        </w:r>
        <w:r>
          <w:t>6</w:t>
        </w:r>
        <w:r>
          <w:fldChar w:fldCharType="end"/>
        </w:r>
      </w:hyperlink>
    </w:p>
    <w:p>
      <w:pPr>
        <w:pStyle w:val="TOC2"/>
        <w:tabs>
          <w:tab w:val="right" w:leader="dot" w:pos="8306"/>
        </w:tabs>
      </w:pPr>
      <w:hyperlink w:anchor="_Toc29407" w:history="1">
        <w:r>
          <w:rPr>
            <w:rFonts w:ascii="仿宋" w:eastAsia="仿宋" w:hAnsi="仿宋" w:cs="仿宋" w:hint="eastAsia"/>
            <w:lang w:eastAsia="zh-CN"/>
          </w:rPr>
          <w:t>(五)、公司文化与员工职业发展融合</w:t>
        </w:r>
        <w:r>
          <w:tab/>
        </w:r>
        <w:r>
          <w:fldChar w:fldCharType="begin"/>
        </w:r>
        <w:r>
          <w:instrText xml:space="preserve"> PAGEREF _Toc29407 \h </w:instrText>
        </w:r>
        <w:r>
          <w:fldChar w:fldCharType="separate"/>
        </w:r>
        <w:r>
          <w:t>8</w:t>
        </w:r>
        <w:r>
          <w:fldChar w:fldCharType="end"/>
        </w:r>
      </w:hyperlink>
    </w:p>
    <w:p>
      <w:pPr>
        <w:pStyle w:val="TOC2"/>
        <w:tabs>
          <w:tab w:val="right" w:leader="dot" w:pos="8306"/>
        </w:tabs>
      </w:pPr>
      <w:hyperlink w:anchor="_Toc11588" w:history="1">
        <w:r>
          <w:rPr>
            <w:rFonts w:ascii="仿宋" w:eastAsia="仿宋" w:hAnsi="仿宋" w:cs="仿宋" w:hint="eastAsia"/>
            <w:lang w:eastAsia="zh-CN"/>
          </w:rPr>
          <w:t>(六)、未来趋势与发展策略</w:t>
        </w:r>
        <w:r>
          <w:tab/>
        </w:r>
        <w:r>
          <w:fldChar w:fldCharType="begin"/>
        </w:r>
        <w:r>
          <w:instrText xml:space="preserve"> PAGEREF _Toc11588 \h </w:instrText>
        </w:r>
        <w:r>
          <w:fldChar w:fldCharType="separate"/>
        </w:r>
        <w:r>
          <w:t>10</w:t>
        </w:r>
        <w:r>
          <w:fldChar w:fldCharType="end"/>
        </w:r>
      </w:hyperlink>
    </w:p>
    <w:p>
      <w:pPr>
        <w:pStyle w:val="TOC1"/>
        <w:tabs>
          <w:tab w:val="right" w:leader="dot" w:pos="8306"/>
        </w:tabs>
      </w:pPr>
      <w:hyperlink w:anchor="_Toc22088" w:history="1">
        <w:r>
          <w:rPr>
            <w:rFonts w:ascii="仿宋" w:eastAsia="仿宋" w:hAnsi="仿宋" w:cs="仿宋" w:hint="eastAsia"/>
            <w:lang w:eastAsia="zh-CN"/>
          </w:rPr>
          <w:t>二、第八章员工绩效管理</w:t>
        </w:r>
        <w:r>
          <w:tab/>
        </w:r>
        <w:r>
          <w:fldChar w:fldCharType="begin"/>
        </w:r>
        <w:r>
          <w:instrText xml:space="preserve"> PAGEREF _Toc22088 \h </w:instrText>
        </w:r>
        <w:r>
          <w:fldChar w:fldCharType="separate"/>
        </w:r>
        <w:r>
          <w:t>12</w:t>
        </w:r>
        <w:r>
          <w:fldChar w:fldCharType="end"/>
        </w:r>
      </w:hyperlink>
    </w:p>
    <w:p>
      <w:pPr>
        <w:pStyle w:val="TOC2"/>
        <w:tabs>
          <w:tab w:val="right" w:leader="dot" w:pos="8306"/>
        </w:tabs>
      </w:pPr>
      <w:hyperlink w:anchor="_Toc14865" w:history="1">
        <w:r>
          <w:rPr>
            <w:rFonts w:ascii="仿宋" w:eastAsia="仿宋" w:hAnsi="仿宋" w:cs="仿宋" w:hint="eastAsia"/>
            <w:lang w:eastAsia="zh-CN"/>
          </w:rPr>
          <w:t>(一)、绩效评估体系建立</w:t>
        </w:r>
        <w:r>
          <w:tab/>
        </w:r>
        <w:r>
          <w:fldChar w:fldCharType="begin"/>
        </w:r>
        <w:r>
          <w:instrText xml:space="preserve"> PAGEREF _Toc14865 \h </w:instrText>
        </w:r>
        <w:r>
          <w:fldChar w:fldCharType="separate"/>
        </w:r>
        <w:r>
          <w:t>12</w:t>
        </w:r>
        <w:r>
          <w:fldChar w:fldCharType="end"/>
        </w:r>
      </w:hyperlink>
    </w:p>
    <w:p>
      <w:pPr>
        <w:pStyle w:val="TOC2"/>
        <w:tabs>
          <w:tab w:val="right" w:leader="dot" w:pos="8306"/>
        </w:tabs>
      </w:pPr>
      <w:hyperlink w:anchor="_Toc31714" w:history="1">
        <w:r>
          <w:rPr>
            <w:rFonts w:ascii="仿宋" w:eastAsia="仿宋" w:hAnsi="仿宋" w:cs="仿宋" w:hint="eastAsia"/>
            <w:lang w:eastAsia="zh-CN"/>
          </w:rPr>
          <w:t>(二)、绩效考核与反馈</w:t>
        </w:r>
        <w:r>
          <w:tab/>
        </w:r>
        <w:r>
          <w:fldChar w:fldCharType="begin"/>
        </w:r>
        <w:r>
          <w:instrText xml:space="preserve"> PAGEREF _Toc31714 \h </w:instrText>
        </w:r>
        <w:r>
          <w:fldChar w:fldCharType="separate"/>
        </w:r>
        <w:r>
          <w:t>13</w:t>
        </w:r>
        <w:r>
          <w:fldChar w:fldCharType="end"/>
        </w:r>
      </w:hyperlink>
    </w:p>
    <w:p>
      <w:pPr>
        <w:pStyle w:val="TOC2"/>
        <w:tabs>
          <w:tab w:val="right" w:leader="dot" w:pos="8306"/>
        </w:tabs>
      </w:pPr>
      <w:hyperlink w:anchor="_Toc4572" w:history="1">
        <w:r>
          <w:rPr>
            <w:rFonts w:ascii="仿宋" w:eastAsia="仿宋" w:hAnsi="仿宋" w:cs="仿宋" w:hint="eastAsia"/>
            <w:lang w:eastAsia="zh-CN"/>
          </w:rPr>
          <w:t>(三)、激励与奖惩机制</w:t>
        </w:r>
        <w:r>
          <w:tab/>
        </w:r>
        <w:r>
          <w:fldChar w:fldCharType="begin"/>
        </w:r>
        <w:r>
          <w:instrText xml:space="preserve"> PAGEREF _Toc4572 \h </w:instrText>
        </w:r>
        <w:r>
          <w:fldChar w:fldCharType="separate"/>
        </w:r>
        <w:r>
          <w:t>13</w:t>
        </w:r>
        <w:r>
          <w:fldChar w:fldCharType="end"/>
        </w:r>
      </w:hyperlink>
    </w:p>
    <w:p>
      <w:pPr>
        <w:pStyle w:val="TOC1"/>
        <w:tabs>
          <w:tab w:val="right" w:leader="dot" w:pos="8306"/>
        </w:tabs>
      </w:pPr>
      <w:hyperlink w:anchor="_Toc5340" w:history="1">
        <w:r>
          <w:rPr>
            <w:rFonts w:ascii="仿宋" w:eastAsia="仿宋" w:hAnsi="仿宋" w:cs="仿宋" w:hint="eastAsia"/>
            <w:lang w:eastAsia="zh-CN"/>
          </w:rPr>
          <w:t>三、公司简介</w:t>
        </w:r>
        <w:r>
          <w:tab/>
        </w:r>
        <w:r>
          <w:fldChar w:fldCharType="begin"/>
        </w:r>
        <w:r>
          <w:instrText xml:space="preserve"> PAGEREF _Toc5340 \h </w:instrText>
        </w:r>
        <w:r>
          <w:fldChar w:fldCharType="separate"/>
        </w:r>
        <w:r>
          <w:t>14</w:t>
        </w:r>
        <w:r>
          <w:fldChar w:fldCharType="end"/>
        </w:r>
      </w:hyperlink>
    </w:p>
    <w:p>
      <w:pPr>
        <w:pStyle w:val="TOC2"/>
        <w:tabs>
          <w:tab w:val="right" w:leader="dot" w:pos="8306"/>
        </w:tabs>
      </w:pPr>
      <w:hyperlink w:anchor="_Toc30599" w:history="1">
        <w:r>
          <w:rPr>
            <w:rFonts w:ascii="仿宋" w:eastAsia="仿宋" w:hAnsi="仿宋" w:cs="仿宋" w:hint="eastAsia"/>
            <w:lang w:eastAsia="zh-CN"/>
          </w:rPr>
          <w:t>(一)、公司基本信息</w:t>
        </w:r>
        <w:r>
          <w:tab/>
        </w:r>
        <w:r>
          <w:fldChar w:fldCharType="begin"/>
        </w:r>
        <w:r>
          <w:instrText xml:space="preserve"> PAGEREF _Toc30599 \h </w:instrText>
        </w:r>
        <w:r>
          <w:fldChar w:fldCharType="separate"/>
        </w:r>
        <w:r>
          <w:t>14</w:t>
        </w:r>
        <w:r>
          <w:fldChar w:fldCharType="end"/>
        </w:r>
      </w:hyperlink>
    </w:p>
    <w:p>
      <w:pPr>
        <w:pStyle w:val="TOC2"/>
        <w:tabs>
          <w:tab w:val="right" w:leader="dot" w:pos="8306"/>
        </w:tabs>
      </w:pPr>
      <w:hyperlink w:anchor="_Toc7471" w:history="1">
        <w:r>
          <w:rPr>
            <w:rFonts w:ascii="仿宋" w:eastAsia="仿宋" w:hAnsi="仿宋" w:cs="仿宋" w:hint="eastAsia"/>
            <w:lang w:eastAsia="zh-CN"/>
          </w:rPr>
          <w:t>(二)、公司简介</w:t>
        </w:r>
        <w:r>
          <w:tab/>
        </w:r>
        <w:r>
          <w:fldChar w:fldCharType="begin"/>
        </w:r>
        <w:r>
          <w:instrText xml:space="preserve"> PAGEREF _Toc7471 \h </w:instrText>
        </w:r>
        <w:r>
          <w:fldChar w:fldCharType="separate"/>
        </w:r>
        <w:r>
          <w:t>14</w:t>
        </w:r>
        <w:r>
          <w:fldChar w:fldCharType="end"/>
        </w:r>
      </w:hyperlink>
    </w:p>
    <w:p>
      <w:pPr>
        <w:pStyle w:val="TOC2"/>
        <w:tabs>
          <w:tab w:val="right" w:leader="dot" w:pos="8306"/>
        </w:tabs>
      </w:pPr>
      <w:hyperlink w:anchor="_Toc20775" w:history="1">
        <w:r>
          <w:rPr>
            <w:rFonts w:ascii="仿宋" w:eastAsia="仿宋" w:hAnsi="仿宋" w:cs="仿宋" w:hint="eastAsia"/>
            <w:lang w:eastAsia="zh-CN"/>
          </w:rPr>
          <w:t>(三)、核心人员介绍</w:t>
        </w:r>
        <w:r>
          <w:tab/>
        </w:r>
        <w:r>
          <w:fldChar w:fldCharType="begin"/>
        </w:r>
        <w:r>
          <w:instrText xml:space="preserve"> PAGEREF _Toc20775 \h </w:instrText>
        </w:r>
        <w:r>
          <w:fldChar w:fldCharType="separate"/>
        </w:r>
        <w:r>
          <w:t>16</w:t>
        </w:r>
        <w:r>
          <w:fldChar w:fldCharType="end"/>
        </w:r>
      </w:hyperlink>
    </w:p>
    <w:p>
      <w:pPr>
        <w:pStyle w:val="TOC1"/>
        <w:tabs>
          <w:tab w:val="right" w:leader="dot" w:pos="8306"/>
        </w:tabs>
      </w:pPr>
      <w:hyperlink w:anchor="_Toc23713" w:history="1">
        <w:r>
          <w:rPr>
            <w:rFonts w:ascii="仿宋" w:eastAsia="仿宋" w:hAnsi="仿宋" w:cs="仿宋" w:hint="eastAsia"/>
            <w:lang w:eastAsia="zh-CN"/>
          </w:rPr>
          <w:t>四、LED照明行业背景分析</w:t>
        </w:r>
        <w:r>
          <w:tab/>
        </w:r>
        <w:r>
          <w:fldChar w:fldCharType="begin"/>
        </w:r>
        <w:r>
          <w:instrText xml:space="preserve"> PAGEREF _Toc23713 \h </w:instrText>
        </w:r>
        <w:r>
          <w:fldChar w:fldCharType="separate"/>
        </w:r>
        <w:r>
          <w:t>19</w:t>
        </w:r>
        <w:r>
          <w:fldChar w:fldCharType="end"/>
        </w:r>
      </w:hyperlink>
    </w:p>
    <w:p>
      <w:pPr>
        <w:pStyle w:val="TOC2"/>
        <w:tabs>
          <w:tab w:val="right" w:leader="dot" w:pos="8306"/>
        </w:tabs>
      </w:pPr>
      <w:hyperlink w:anchor="_Toc16771" w:history="1">
        <w:r>
          <w:rPr>
            <w:rFonts w:ascii="仿宋" w:eastAsia="仿宋" w:hAnsi="仿宋" w:cs="仿宋" w:hint="eastAsia"/>
            <w:lang w:eastAsia="zh-CN"/>
          </w:rPr>
          <w:t>(一)、LED照明行业背景分析</w:t>
        </w:r>
        <w:r>
          <w:tab/>
        </w:r>
        <w:r>
          <w:fldChar w:fldCharType="begin"/>
        </w:r>
        <w:r>
          <w:instrText xml:space="preserve"> PAGEREF _Toc16771 \h </w:instrText>
        </w:r>
        <w:r>
          <w:fldChar w:fldCharType="separate"/>
        </w:r>
        <w:r>
          <w:t>19</w:t>
        </w:r>
        <w:r>
          <w:fldChar w:fldCharType="end"/>
        </w:r>
      </w:hyperlink>
    </w:p>
    <w:p>
      <w:pPr>
        <w:pStyle w:val="TOC1"/>
        <w:tabs>
          <w:tab w:val="right" w:leader="dot" w:pos="8306"/>
        </w:tabs>
      </w:pPr>
      <w:hyperlink w:anchor="_Toc17569" w:history="1">
        <w:r>
          <w:rPr>
            <w:rFonts w:ascii="仿宋" w:eastAsia="仿宋" w:hAnsi="仿宋" w:cs="仿宋" w:hint="eastAsia"/>
            <w:lang w:eastAsia="zh-CN"/>
          </w:rPr>
          <w:t>五、员工压力管理及应对措施</w:t>
        </w:r>
        <w:r>
          <w:tab/>
        </w:r>
        <w:r>
          <w:fldChar w:fldCharType="begin"/>
        </w:r>
        <w:r>
          <w:instrText xml:space="preserve"> PAGEREF _Toc17569 \h </w:instrText>
        </w:r>
        <w:r>
          <w:fldChar w:fldCharType="separate"/>
        </w:r>
        <w:r>
          <w:t>20</w:t>
        </w:r>
        <w:r>
          <w:fldChar w:fldCharType="end"/>
        </w:r>
      </w:hyperlink>
    </w:p>
    <w:p>
      <w:pPr>
        <w:pStyle w:val="TOC2"/>
        <w:tabs>
          <w:tab w:val="right" w:leader="dot" w:pos="8306"/>
        </w:tabs>
      </w:pPr>
      <w:hyperlink w:anchor="_Toc3814" w:history="1">
        <w:r>
          <w:rPr>
            <w:rFonts w:ascii="仿宋" w:eastAsia="仿宋" w:hAnsi="仿宋" w:cs="仿宋" w:hint="eastAsia"/>
            <w:lang w:eastAsia="zh-CN"/>
          </w:rPr>
          <w:t>(一)、压力对员工的影响及管理原则</w:t>
        </w:r>
        <w:r>
          <w:tab/>
        </w:r>
        <w:r>
          <w:fldChar w:fldCharType="begin"/>
        </w:r>
        <w:r>
          <w:instrText xml:space="preserve"> PAGEREF _Toc3814 \h </w:instrText>
        </w:r>
        <w:r>
          <w:fldChar w:fldCharType="separate"/>
        </w:r>
        <w:r>
          <w:t>20</w:t>
        </w:r>
        <w:r>
          <w:fldChar w:fldCharType="end"/>
        </w:r>
      </w:hyperlink>
    </w:p>
    <w:p>
      <w:pPr>
        <w:pStyle w:val="TOC2"/>
        <w:tabs>
          <w:tab w:val="right" w:leader="dot" w:pos="8306"/>
        </w:tabs>
      </w:pPr>
      <w:hyperlink w:anchor="_Toc14954" w:history="1">
        <w:r>
          <w:rPr>
            <w:rFonts w:ascii="仿宋" w:eastAsia="仿宋" w:hAnsi="仿宋" w:cs="仿宋" w:hint="eastAsia"/>
            <w:lang w:eastAsia="zh-CN"/>
          </w:rPr>
          <w:t>(二)、压力应对策略及其实施方案</w:t>
        </w:r>
        <w:r>
          <w:tab/>
        </w:r>
        <w:r>
          <w:fldChar w:fldCharType="begin"/>
        </w:r>
        <w:r>
          <w:instrText xml:space="preserve"> PAGEREF _Toc14954 \h </w:instrText>
        </w:r>
        <w:r>
          <w:fldChar w:fldCharType="separate"/>
        </w:r>
        <w:r>
          <w:t>21</w:t>
        </w:r>
        <w:r>
          <w:fldChar w:fldCharType="end"/>
        </w:r>
      </w:hyperlink>
    </w:p>
    <w:p>
      <w:pPr>
        <w:pStyle w:val="TOC2"/>
        <w:tabs>
          <w:tab w:val="right" w:leader="dot" w:pos="8306"/>
        </w:tabs>
      </w:pPr>
      <w:hyperlink w:anchor="_Toc18777" w:history="1">
        <w:r>
          <w:rPr>
            <w:rFonts w:ascii="仿宋" w:eastAsia="仿宋" w:hAnsi="仿宋" w:cs="仿宋" w:hint="eastAsia"/>
            <w:lang w:eastAsia="zh-CN"/>
          </w:rPr>
          <w:t>(三)、压力管理效果的评估及持续改进</w:t>
        </w:r>
        <w:r>
          <w:tab/>
        </w:r>
        <w:r>
          <w:fldChar w:fldCharType="begin"/>
        </w:r>
        <w:r>
          <w:instrText xml:space="preserve"> PAGEREF _Toc18777 \h </w:instrText>
        </w:r>
        <w:r>
          <w:fldChar w:fldCharType="separate"/>
        </w:r>
        <w:r>
          <w:t>22</w:t>
        </w:r>
        <w:r>
          <w:fldChar w:fldCharType="end"/>
        </w:r>
      </w:hyperlink>
    </w:p>
    <w:p>
      <w:pPr>
        <w:pStyle w:val="TOC1"/>
        <w:tabs>
          <w:tab w:val="right" w:leader="dot" w:pos="8306"/>
        </w:tabs>
      </w:pPr>
      <w:hyperlink w:anchor="_Toc5833" w:history="1">
        <w:r>
          <w:rPr>
            <w:rFonts w:ascii="仿宋" w:eastAsia="仿宋" w:hAnsi="仿宋" w:cs="仿宋" w:hint="eastAsia"/>
            <w:lang w:eastAsia="zh-CN"/>
          </w:rPr>
          <w:t>六、第二十六章人才留存与流失管理</w:t>
        </w:r>
        <w:r>
          <w:tab/>
        </w:r>
        <w:r>
          <w:fldChar w:fldCharType="begin"/>
        </w:r>
        <w:r>
          <w:instrText xml:space="preserve"> PAGEREF _Toc5833 \h </w:instrText>
        </w:r>
        <w:r>
          <w:fldChar w:fldCharType="separate"/>
        </w:r>
        <w:r>
          <w:t>24</w:t>
        </w:r>
        <w:r>
          <w:fldChar w:fldCharType="end"/>
        </w:r>
      </w:hyperlink>
    </w:p>
    <w:p>
      <w:pPr>
        <w:pStyle w:val="TOC2"/>
        <w:tabs>
          <w:tab w:val="right" w:leader="dot" w:pos="8306"/>
        </w:tabs>
      </w:pPr>
      <w:hyperlink w:anchor="_Toc29619" w:history="1">
        <w:r>
          <w:rPr>
            <w:rFonts w:ascii="仿宋" w:eastAsia="仿宋" w:hAnsi="仿宋" w:cs="仿宋" w:hint="eastAsia"/>
            <w:lang w:eastAsia="zh-CN"/>
          </w:rPr>
          <w:t>(一)、人才留存策略</w:t>
        </w:r>
        <w:r>
          <w:tab/>
        </w:r>
        <w:r>
          <w:fldChar w:fldCharType="begin"/>
        </w:r>
        <w:r>
          <w:instrText xml:space="preserve"> PAGEREF _Toc29619 \h </w:instrText>
        </w:r>
        <w:r>
          <w:fldChar w:fldCharType="separate"/>
        </w:r>
        <w:r>
          <w:t>24</w:t>
        </w:r>
        <w:r>
          <w:fldChar w:fldCharType="end"/>
        </w:r>
      </w:hyperlink>
    </w:p>
    <w:p>
      <w:pPr>
        <w:pStyle w:val="TOC2"/>
        <w:tabs>
          <w:tab w:val="right" w:leader="dot" w:pos="8306"/>
        </w:tabs>
      </w:pPr>
      <w:hyperlink w:anchor="_Toc12660" w:history="1">
        <w:r>
          <w:rPr>
            <w:rFonts w:ascii="仿宋" w:eastAsia="仿宋" w:hAnsi="仿宋" w:cs="仿宋" w:hint="eastAsia"/>
            <w:lang w:eastAsia="zh-CN"/>
          </w:rPr>
          <w:t>(二)、人才流失分析与改进</w:t>
        </w:r>
        <w:r>
          <w:tab/>
        </w:r>
        <w:r>
          <w:fldChar w:fldCharType="begin"/>
        </w:r>
        <w:r>
          <w:instrText xml:space="preserve"> PAGEREF _Toc12660 \h </w:instrText>
        </w:r>
        <w:r>
          <w:fldChar w:fldCharType="separate"/>
        </w:r>
        <w:r>
          <w:t>24</w:t>
        </w:r>
        <w:r>
          <w:fldChar w:fldCharType="end"/>
        </w:r>
      </w:hyperlink>
    </w:p>
    <w:p>
      <w:pPr>
        <w:pStyle w:val="TOC2"/>
        <w:tabs>
          <w:tab w:val="right" w:leader="dot" w:pos="8306"/>
        </w:tabs>
      </w:pPr>
      <w:hyperlink w:anchor="_Toc20005" w:history="1">
        <w:r>
          <w:rPr>
            <w:rFonts w:ascii="仿宋" w:eastAsia="仿宋" w:hAnsi="仿宋" w:cs="仿宋" w:hint="eastAsia"/>
            <w:lang w:eastAsia="zh-CN"/>
          </w:rPr>
          <w:t>(三)、持续改进与未来展望</w:t>
        </w:r>
        <w:r>
          <w:tab/>
        </w:r>
        <w:r>
          <w:fldChar w:fldCharType="begin"/>
        </w:r>
        <w:r>
          <w:instrText xml:space="preserve"> PAGEREF _Toc20005 \h </w:instrText>
        </w:r>
        <w:r>
          <w:fldChar w:fldCharType="separate"/>
        </w:r>
        <w:r>
          <w:t>24</w:t>
        </w:r>
        <w:r>
          <w:fldChar w:fldCharType="end"/>
        </w:r>
      </w:hyperlink>
    </w:p>
    <w:p>
      <w:pPr>
        <w:pStyle w:val="TOC1"/>
        <w:tabs>
          <w:tab w:val="right" w:leader="dot" w:pos="8306"/>
        </w:tabs>
      </w:pPr>
      <w:hyperlink w:anchor="_Toc15331" w:history="1">
        <w:r>
          <w:rPr>
            <w:rFonts w:ascii="仿宋" w:eastAsia="仿宋" w:hAnsi="仿宋" w:cs="仿宋" w:hint="eastAsia"/>
            <w:lang w:eastAsia="zh-CN"/>
          </w:rPr>
          <w:t>七、员工社会责任履行及参与公益活动</w:t>
        </w:r>
        <w:r>
          <w:tab/>
        </w:r>
        <w:r>
          <w:fldChar w:fldCharType="begin"/>
        </w:r>
        <w:r>
          <w:instrText xml:space="preserve"> PAGEREF _Toc15331 \h </w:instrText>
        </w:r>
        <w:r>
          <w:fldChar w:fldCharType="separate"/>
        </w:r>
        <w:r>
          <w:t>25</w:t>
        </w:r>
        <w:r>
          <w:fldChar w:fldCharType="end"/>
        </w:r>
      </w:hyperlink>
    </w:p>
    <w:p>
      <w:pPr>
        <w:pStyle w:val="TOC2"/>
        <w:tabs>
          <w:tab w:val="right" w:leader="dot" w:pos="8306"/>
        </w:tabs>
      </w:pPr>
      <w:hyperlink w:anchor="_Toc5676" w:history="1">
        <w:r>
          <w:rPr>
            <w:rFonts w:ascii="仿宋" w:eastAsia="仿宋" w:hAnsi="仿宋" w:cs="仿宋" w:hint="eastAsia"/>
            <w:lang w:eastAsia="zh-CN"/>
          </w:rPr>
          <w:t>(一)、员工社会责任的内涵及履行方式</w:t>
        </w:r>
        <w:r>
          <w:tab/>
        </w:r>
        <w:r>
          <w:fldChar w:fldCharType="begin"/>
        </w:r>
        <w:r>
          <w:instrText xml:space="preserve"> PAGEREF _Toc5676 \h </w:instrText>
        </w:r>
        <w:r>
          <w:fldChar w:fldCharType="separate"/>
        </w:r>
        <w:r>
          <w:t>25</w:t>
        </w:r>
        <w:r>
          <w:fldChar w:fldCharType="end"/>
        </w:r>
      </w:hyperlink>
    </w:p>
    <w:p>
      <w:pPr>
        <w:pStyle w:val="TOC2"/>
        <w:tabs>
          <w:tab w:val="right" w:leader="dot" w:pos="8306"/>
        </w:tabs>
      </w:pPr>
      <w:hyperlink w:anchor="_Toc4088" w:history="1">
        <w:r>
          <w:rPr>
            <w:rFonts w:ascii="仿宋" w:eastAsia="仿宋" w:hAnsi="仿宋" w:cs="仿宋" w:hint="eastAsia"/>
            <w:lang w:eastAsia="zh-CN"/>
          </w:rPr>
          <w:t>(二)、参与公益活动的意义及实施策略</w:t>
        </w:r>
        <w:r>
          <w:tab/>
        </w:r>
        <w:r>
          <w:fldChar w:fldCharType="begin"/>
        </w:r>
        <w:r>
          <w:instrText xml:space="preserve"> PAGEREF _Toc4088 \h </w:instrText>
        </w:r>
        <w:r>
          <w:fldChar w:fldCharType="separate"/>
        </w:r>
        <w:r>
          <w:t>25</w:t>
        </w:r>
        <w:r>
          <w:fldChar w:fldCharType="end"/>
        </w:r>
      </w:hyperlink>
    </w:p>
    <w:p>
      <w:pPr>
        <w:pStyle w:val="TOC2"/>
        <w:tabs>
          <w:tab w:val="right" w:leader="dot" w:pos="8306"/>
        </w:tabs>
      </w:pPr>
      <w:hyperlink w:anchor="_Toc28431" w:history="1">
        <w:r>
          <w:rPr>
            <w:rFonts w:ascii="仿宋" w:eastAsia="仿宋" w:hAnsi="仿宋" w:cs="仿宋" w:hint="eastAsia"/>
            <w:lang w:eastAsia="zh-CN"/>
          </w:rPr>
          <w:t>(三)、社会责任履行及公益活动参与的持续推进</w:t>
        </w:r>
        <w:r>
          <w:tab/>
        </w:r>
        <w:r>
          <w:fldChar w:fldCharType="begin"/>
        </w:r>
        <w:r>
          <w:instrText xml:space="preserve"> PAGEREF _Toc28431 \h </w:instrText>
        </w:r>
        <w:r>
          <w:fldChar w:fldCharType="separate"/>
        </w:r>
        <w:r>
          <w:t>26</w:t>
        </w:r>
        <w:r>
          <w:fldChar w:fldCharType="end"/>
        </w:r>
      </w:hyperlink>
    </w:p>
    <w:p>
      <w:pPr>
        <w:pStyle w:val="TOC1"/>
        <w:tabs>
          <w:tab w:val="right" w:leader="dot" w:pos="8306"/>
        </w:tabs>
      </w:pPr>
      <w:hyperlink w:anchor="_Toc30984" w:history="1">
        <w:r>
          <w:rPr>
            <w:rFonts w:ascii="仿宋" w:eastAsia="仿宋" w:hAnsi="仿宋" w:cs="仿宋" w:hint="eastAsia"/>
            <w:lang w:eastAsia="zh-CN"/>
          </w:rPr>
          <w:t>八、第三十二章未来发展愿景</w:t>
        </w:r>
        <w:r>
          <w:tab/>
        </w:r>
        <w:r>
          <w:fldChar w:fldCharType="begin"/>
        </w:r>
        <w:r>
          <w:instrText xml:space="preserve"> PAGEREF _Toc30984 \h </w:instrText>
        </w:r>
        <w:r>
          <w:fldChar w:fldCharType="separate"/>
        </w:r>
        <w:r>
          <w:t>26</w:t>
        </w:r>
        <w:r>
          <w:fldChar w:fldCharType="end"/>
        </w:r>
      </w:hyperlink>
    </w:p>
    <w:p>
      <w:pPr>
        <w:pStyle w:val="TOC2"/>
        <w:tabs>
          <w:tab w:val="right" w:leader="dot" w:pos="8306"/>
        </w:tabs>
      </w:pPr>
      <w:hyperlink w:anchor="_Toc32595" w:history="1">
        <w:r>
          <w:rPr>
            <w:rFonts w:ascii="仿宋" w:eastAsia="仿宋" w:hAnsi="仿宋" w:cs="仿宋" w:hint="eastAsia"/>
            <w:lang w:eastAsia="zh-CN"/>
          </w:rPr>
          <w:t>(一)、员工职业生涯管理的未来趋势</w:t>
        </w:r>
        <w:r>
          <w:tab/>
        </w:r>
        <w:r>
          <w:fldChar w:fldCharType="begin"/>
        </w:r>
        <w:r>
          <w:instrText xml:space="preserve"> PAGEREF _Toc32595 \h </w:instrText>
        </w:r>
        <w:r>
          <w:fldChar w:fldCharType="separate"/>
        </w:r>
        <w:r>
          <w:t>26</w:t>
        </w:r>
        <w:r>
          <w:fldChar w:fldCharType="end"/>
        </w:r>
      </w:hyperlink>
    </w:p>
    <w:p>
      <w:pPr>
        <w:pStyle w:val="TOC2"/>
        <w:tabs>
          <w:tab w:val="right" w:leader="dot" w:pos="8306"/>
        </w:tabs>
      </w:pPr>
      <w:hyperlink w:anchor="_Toc29181" w:history="1">
        <w:r>
          <w:rPr>
            <w:rFonts w:ascii="仿宋" w:eastAsia="仿宋" w:hAnsi="仿宋" w:cs="仿宋" w:hint="eastAsia"/>
            <w:lang w:eastAsia="zh-CN"/>
          </w:rPr>
          <w:t>(二)、公司在员工发展中的未来愿景</w:t>
        </w:r>
        <w:r>
          <w:tab/>
        </w:r>
        <w:r>
          <w:fldChar w:fldCharType="begin"/>
        </w:r>
        <w:r>
          <w:instrText xml:space="preserve"> PAGEREF _Toc29181 \h </w:instrText>
        </w:r>
        <w:r>
          <w:fldChar w:fldCharType="separate"/>
        </w:r>
        <w:r>
          <w:t>27</w:t>
        </w:r>
        <w:r>
          <w:fldChar w:fldCharType="end"/>
        </w:r>
      </w:hyperlink>
    </w:p>
    <w:p>
      <w:pPr>
        <w:pStyle w:val="TOC1"/>
        <w:tabs>
          <w:tab w:val="right" w:leader="dot" w:pos="8306"/>
        </w:tabs>
      </w:pPr>
      <w:hyperlink w:anchor="_Toc29389" w:history="1">
        <w:r>
          <w:rPr>
            <w:rFonts w:ascii="仿宋" w:eastAsia="仿宋" w:hAnsi="仿宋" w:cs="仿宋" w:hint="eastAsia"/>
            <w:lang w:eastAsia="zh-CN"/>
          </w:rPr>
          <w:t>九、第十四章员工健康与安全管理</w:t>
        </w:r>
        <w:r>
          <w:tab/>
        </w:r>
        <w:r>
          <w:fldChar w:fldCharType="begin"/>
        </w:r>
        <w:r>
          <w:instrText xml:space="preserve"> PAGEREF _Toc29389 \h </w:instrText>
        </w:r>
        <w:r>
          <w:fldChar w:fldCharType="separate"/>
        </w:r>
        <w:r>
          <w:t>28</w:t>
        </w:r>
        <w:r>
          <w:fldChar w:fldCharType="end"/>
        </w:r>
      </w:hyperlink>
    </w:p>
    <w:p>
      <w:pPr>
        <w:pStyle w:val="TOC2"/>
        <w:tabs>
          <w:tab w:val="right" w:leader="dot" w:pos="8306"/>
        </w:tabs>
      </w:pPr>
      <w:hyperlink w:anchor="_Toc27045" w:history="1">
        <w:r>
          <w:rPr>
            <w:rFonts w:ascii="仿宋" w:eastAsia="仿宋" w:hAnsi="仿宋" w:cs="仿宋" w:hint="eastAsia"/>
            <w:lang w:eastAsia="zh-CN"/>
          </w:rPr>
          <w:t>(一)、健康保障计划</w:t>
        </w:r>
        <w:r>
          <w:tab/>
        </w:r>
        <w:r>
          <w:fldChar w:fldCharType="begin"/>
        </w:r>
        <w:r>
          <w:instrText xml:space="preserve"> PAGEREF _Toc27045 \h </w:instrText>
        </w:r>
        <w:r>
          <w:fldChar w:fldCharType="separate"/>
        </w:r>
        <w:r>
          <w:t>28</w:t>
        </w:r>
        <w:r>
          <w:fldChar w:fldCharType="end"/>
        </w:r>
      </w:hyperlink>
    </w:p>
    <w:p>
      <w:pPr>
        <w:pStyle w:val="TOC2"/>
        <w:tabs>
          <w:tab w:val="right" w:leader="dot" w:pos="8306"/>
        </w:tabs>
      </w:pPr>
      <w:hyperlink w:anchor="_Toc20021" w:history="1">
        <w:r>
          <w:rPr>
            <w:rFonts w:ascii="仿宋" w:eastAsia="仿宋" w:hAnsi="仿宋" w:cs="仿宋" w:hint="eastAsia"/>
            <w:lang w:eastAsia="zh-CN"/>
          </w:rPr>
          <w:t>(二)、安全管理体系</w:t>
        </w:r>
        <w:r>
          <w:tab/>
        </w:r>
        <w:r>
          <w:fldChar w:fldCharType="begin"/>
        </w:r>
        <w:r>
          <w:instrText xml:space="preserve"> PAGEREF _Toc20021 \h </w:instrText>
        </w:r>
        <w:r>
          <w:fldChar w:fldCharType="separate"/>
        </w:r>
        <w:r>
          <w:t>29</w:t>
        </w:r>
        <w:r>
          <w:fldChar w:fldCharType="end"/>
        </w:r>
      </w:hyperlink>
    </w:p>
    <w:p>
      <w:pPr>
        <w:pStyle w:val="TOC1"/>
        <w:tabs>
          <w:tab w:val="right" w:leader="dot" w:pos="8306"/>
        </w:tabs>
      </w:pPr>
      <w:hyperlink w:anchor="_Toc26224" w:history="1">
        <w:r>
          <w:rPr>
            <w:rFonts w:ascii="仿宋" w:eastAsia="仿宋" w:hAnsi="仿宋" w:cs="仿宋" w:hint="eastAsia"/>
            <w:lang w:eastAsia="zh-CN"/>
          </w:rPr>
          <w:t>十、第三十八章员工社交媒体管理</w:t>
        </w:r>
        <w:r>
          <w:tab/>
        </w:r>
        <w:r>
          <w:fldChar w:fldCharType="begin"/>
        </w:r>
        <w:r>
          <w:instrText xml:space="preserve"> PAGEREF _Toc26224 \h </w:instrText>
        </w:r>
        <w:r>
          <w:fldChar w:fldCharType="separate"/>
        </w:r>
        <w:r>
          <w:t>31</w:t>
        </w:r>
        <w:r>
          <w:fldChar w:fldCharType="end"/>
        </w:r>
      </w:hyperlink>
    </w:p>
    <w:p>
      <w:pPr>
        <w:pStyle w:val="TOC2"/>
        <w:tabs>
          <w:tab w:val="right" w:leader="dot" w:pos="8306"/>
        </w:tabs>
      </w:pPr>
      <w:hyperlink w:anchor="_Toc10346" w:history="1">
        <w:r>
          <w:rPr>
            <w:rFonts w:ascii="仿宋" w:eastAsia="仿宋" w:hAnsi="仿宋" w:cs="仿宋" w:hint="eastAsia"/>
            <w:lang w:eastAsia="zh-CN"/>
          </w:rPr>
          <w:t>(一)、员工社交媒体政策</w:t>
        </w:r>
        <w:r>
          <w:tab/>
        </w:r>
        <w:r>
          <w:fldChar w:fldCharType="begin"/>
        </w:r>
        <w:r>
          <w:instrText xml:space="preserve"> PAGEREF _Toc10346 \h </w:instrText>
        </w:r>
        <w:r>
          <w:fldChar w:fldCharType="separate"/>
        </w:r>
        <w:r>
          <w:t>31</w:t>
        </w:r>
        <w:r>
          <w:fldChar w:fldCharType="end"/>
        </w:r>
      </w:hyperlink>
    </w:p>
    <w:p>
      <w:pPr>
        <w:pStyle w:val="TOC2"/>
        <w:tabs>
          <w:tab w:val="right" w:leader="dot" w:pos="8306"/>
        </w:tabs>
      </w:pPr>
      <w:hyperlink w:anchor="_Toc27947" w:history="1">
        <w:r>
          <w:rPr>
            <w:rFonts w:ascii="仿宋" w:eastAsia="仿宋" w:hAnsi="仿宋" w:cs="仿宋" w:hint="eastAsia"/>
            <w:lang w:eastAsia="zh-CN"/>
          </w:rPr>
          <w:t>(二)、个人品牌与公司形象的关联</w:t>
        </w:r>
        <w:r>
          <w:tab/>
        </w:r>
        <w:r>
          <w:fldChar w:fldCharType="begin"/>
        </w:r>
        <w:r>
          <w:instrText xml:space="preserve"> PAGEREF _Toc27947 \h </w:instrText>
        </w:r>
        <w:r>
          <w:fldChar w:fldCharType="separate"/>
        </w:r>
        <w:r>
          <w:t>32</w:t>
        </w:r>
        <w:r>
          <w:fldChar w:fldCharType="end"/>
        </w:r>
      </w:hyperlink>
    </w:p>
    <w:p>
      <w:pPr>
        <w:pStyle w:val="TOC2"/>
        <w:tabs>
          <w:tab w:val="right" w:leader="dot" w:pos="8306"/>
        </w:tabs>
      </w:pPr>
      <w:hyperlink w:anchor="_Toc16074" w:history="1">
        <w:r>
          <w:rPr>
            <w:rFonts w:ascii="仿宋" w:eastAsia="仿宋" w:hAnsi="仿宋" w:cs="仿宋" w:hint="eastAsia"/>
            <w:lang w:eastAsia="zh-CN"/>
          </w:rPr>
          <w:t>(三)、社交媒体使用准则</w:t>
        </w:r>
        <w:r>
          <w:tab/>
        </w:r>
        <w:r>
          <w:fldChar w:fldCharType="begin"/>
        </w:r>
        <w:r>
          <w:instrText xml:space="preserve"> PAGEREF _Toc16074 \h </w:instrText>
        </w:r>
        <w:r>
          <w:fldChar w:fldCharType="separate"/>
        </w:r>
        <w:r>
          <w:t>33</w:t>
        </w:r>
        <w:r>
          <w:fldChar w:fldCharType="end"/>
        </w:r>
      </w:hyperlink>
    </w:p>
    <w:p>
      <w:pPr>
        <w:pStyle w:val="TOC2"/>
        <w:tabs>
          <w:tab w:val="right" w:leader="dot" w:pos="8306"/>
        </w:tabs>
      </w:pPr>
      <w:hyperlink w:anchor="_Toc27254" w:history="1">
        <w:r>
          <w:rPr>
            <w:rFonts w:ascii="仿宋" w:eastAsia="仿宋" w:hAnsi="仿宋" w:cs="仿宋" w:hint="eastAsia"/>
            <w:lang w:eastAsia="zh-CN"/>
          </w:rPr>
          <w:t>(四)、公司与员工互动</w:t>
        </w:r>
        <w:r>
          <w:tab/>
        </w:r>
        <w:r>
          <w:fldChar w:fldCharType="begin"/>
        </w:r>
        <w:r>
          <w:instrText xml:space="preserve"> PAGEREF _Toc27254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34" w:history="1">
        <w:r>
          <w:rPr>
            <w:rFonts w:ascii="仿宋" w:eastAsia="仿宋" w:hAnsi="仿宋" w:cs="仿宋" w:hint="eastAsia"/>
            <w:lang w:eastAsia="zh-CN"/>
          </w:rPr>
          <w:t>(五)、公司社交媒体账号管理</w:t>
        </w:r>
        <w:r>
          <w:tab/>
        </w:r>
        <w:r>
          <w:fldChar w:fldCharType="begin"/>
        </w:r>
        <w:r>
          <w:instrText xml:space="preserve"> PAGEREF _Toc17734 \h </w:instrText>
        </w:r>
        <w:r>
          <w:fldChar w:fldCharType="separate"/>
        </w:r>
        <w:r>
          <w:t>37</w:t>
        </w:r>
        <w:r>
          <w:fldChar w:fldCharType="end"/>
        </w:r>
      </w:hyperlink>
    </w:p>
    <w:p>
      <w:pPr>
        <w:pStyle w:val="TOC2"/>
        <w:tabs>
          <w:tab w:val="right" w:leader="dot" w:pos="8306"/>
        </w:tabs>
      </w:pPr>
      <w:hyperlink w:anchor="_Toc7432" w:history="1">
        <w:r>
          <w:rPr>
            <w:rFonts w:ascii="仿宋" w:eastAsia="仿宋" w:hAnsi="仿宋" w:cs="仿宋" w:hint="eastAsia"/>
            <w:lang w:eastAsia="zh-CN"/>
          </w:rPr>
          <w:t>(六)、职业发展机会的分享与推广</w:t>
        </w:r>
        <w:r>
          <w:tab/>
        </w:r>
        <w:r>
          <w:fldChar w:fldCharType="begin"/>
        </w:r>
        <w:r>
          <w:instrText xml:space="preserve"> PAGEREF _Toc7432 \h </w:instrText>
        </w:r>
        <w:r>
          <w:fldChar w:fldCharType="separate"/>
        </w:r>
        <w:r>
          <w:t>38</w:t>
        </w:r>
        <w:r>
          <w:fldChar w:fldCharType="end"/>
        </w:r>
      </w:hyperlink>
    </w:p>
    <w:p>
      <w:pPr>
        <w:pStyle w:val="TOC1"/>
        <w:tabs>
          <w:tab w:val="right" w:leader="dot" w:pos="8306"/>
        </w:tabs>
      </w:pPr>
      <w:hyperlink w:anchor="_Toc6173" w:history="1">
        <w:r>
          <w:rPr>
            <w:rFonts w:ascii="仿宋" w:eastAsia="仿宋" w:hAnsi="仿宋" w:cs="仿宋" w:hint="eastAsia"/>
            <w:lang w:eastAsia="zh-CN"/>
          </w:rPr>
          <w:t>十一、第四十八章员工环保与可持续发展</w:t>
        </w:r>
        <w:r>
          <w:tab/>
        </w:r>
        <w:r>
          <w:fldChar w:fldCharType="begin"/>
        </w:r>
        <w:r>
          <w:instrText xml:space="preserve"> PAGEREF _Toc6173 \h </w:instrText>
        </w:r>
        <w:r>
          <w:fldChar w:fldCharType="separate"/>
        </w:r>
        <w:r>
          <w:t>39</w:t>
        </w:r>
        <w:r>
          <w:fldChar w:fldCharType="end"/>
        </w:r>
      </w:hyperlink>
    </w:p>
    <w:p>
      <w:pPr>
        <w:pStyle w:val="TOC2"/>
        <w:tabs>
          <w:tab w:val="right" w:leader="dot" w:pos="8306"/>
        </w:tabs>
      </w:pPr>
      <w:hyperlink w:anchor="_Toc12033" w:history="1">
        <w:r>
          <w:rPr>
            <w:rFonts w:ascii="仿宋" w:eastAsia="仿宋" w:hAnsi="仿宋" w:cs="仿宋" w:hint="eastAsia"/>
            <w:lang w:eastAsia="zh-CN"/>
          </w:rPr>
          <w:t>(一)、环保意识与培训</w:t>
        </w:r>
        <w:r>
          <w:tab/>
        </w:r>
        <w:r>
          <w:fldChar w:fldCharType="begin"/>
        </w:r>
        <w:r>
          <w:instrText xml:space="preserve"> PAGEREF _Toc12033 \h </w:instrText>
        </w:r>
        <w:r>
          <w:fldChar w:fldCharType="separate"/>
        </w:r>
        <w:r>
          <w:t>39</w:t>
        </w:r>
        <w:r>
          <w:fldChar w:fldCharType="end"/>
        </w:r>
      </w:hyperlink>
    </w:p>
    <w:p>
      <w:pPr>
        <w:pStyle w:val="TOC2"/>
        <w:tabs>
          <w:tab w:val="right" w:leader="dot" w:pos="8306"/>
        </w:tabs>
      </w:pPr>
      <w:hyperlink w:anchor="_Toc25695" w:history="1">
        <w:r>
          <w:rPr>
            <w:rFonts w:ascii="仿宋" w:eastAsia="仿宋" w:hAnsi="仿宋" w:cs="仿宋" w:hint="eastAsia"/>
            <w:lang w:eastAsia="zh-CN"/>
          </w:rPr>
          <w:t>(二)、公司环保文化的传播</w:t>
        </w:r>
        <w:r>
          <w:tab/>
        </w:r>
        <w:r>
          <w:fldChar w:fldCharType="begin"/>
        </w:r>
        <w:r>
          <w:instrText xml:space="preserve"> PAGEREF _Toc25695 \h </w:instrText>
        </w:r>
        <w:r>
          <w:fldChar w:fldCharType="separate"/>
        </w:r>
        <w:r>
          <w:t>40</w:t>
        </w:r>
        <w:r>
          <w:fldChar w:fldCharType="end"/>
        </w:r>
      </w:hyperlink>
    </w:p>
    <w:p>
      <w:pPr>
        <w:pStyle w:val="TOC2"/>
        <w:tabs>
          <w:tab w:val="right" w:leader="dot" w:pos="8306"/>
        </w:tabs>
      </w:pPr>
      <w:hyperlink w:anchor="_Toc24279" w:history="1">
        <w:r>
          <w:rPr>
            <w:rFonts w:ascii="仿宋" w:eastAsia="仿宋" w:hAnsi="仿宋" w:cs="仿宋" w:hint="eastAsia"/>
            <w:lang w:eastAsia="zh-CN"/>
          </w:rPr>
          <w:t>(三)、员工参与的环保培训</w:t>
        </w:r>
        <w:r>
          <w:tab/>
        </w:r>
        <w:r>
          <w:fldChar w:fldCharType="begin"/>
        </w:r>
        <w:r>
          <w:instrText xml:space="preserve"> PAGEREF _Toc24279 \h </w:instrText>
        </w:r>
        <w:r>
          <w:fldChar w:fldCharType="separate"/>
        </w:r>
        <w:r>
          <w:t>41</w:t>
        </w:r>
        <w:r>
          <w:fldChar w:fldCharType="end"/>
        </w:r>
      </w:hyperlink>
    </w:p>
    <w:p>
      <w:pPr>
        <w:pStyle w:val="TOC2"/>
        <w:tabs>
          <w:tab w:val="right" w:leader="dot" w:pos="8306"/>
        </w:tabs>
      </w:pPr>
      <w:hyperlink w:anchor="_Toc17836" w:history="1">
        <w:r>
          <w:rPr>
            <w:rFonts w:ascii="仿宋" w:eastAsia="仿宋" w:hAnsi="仿宋" w:cs="仿宋" w:hint="eastAsia"/>
            <w:lang w:eastAsia="zh-CN"/>
          </w:rPr>
          <w:t>(四)、可持续发展目标与实践</w:t>
        </w:r>
        <w:r>
          <w:tab/>
        </w:r>
        <w:r>
          <w:fldChar w:fldCharType="begin"/>
        </w:r>
        <w:r>
          <w:instrText xml:space="preserve"> PAGEREF _Toc17836 \h </w:instrText>
        </w:r>
        <w:r>
          <w:fldChar w:fldCharType="separate"/>
        </w:r>
        <w:r>
          <w:t>42</w:t>
        </w:r>
        <w:r>
          <w:fldChar w:fldCharType="end"/>
        </w:r>
      </w:hyperlink>
    </w:p>
    <w:p>
      <w:pPr>
        <w:pStyle w:val="TOC2"/>
        <w:tabs>
          <w:tab w:val="right" w:leader="dot" w:pos="8306"/>
        </w:tabs>
      </w:pPr>
      <w:hyperlink w:anchor="_Toc23714" w:history="1">
        <w:r>
          <w:rPr>
            <w:rFonts w:ascii="仿宋" w:eastAsia="仿宋" w:hAnsi="仿宋" w:cs="仿宋" w:hint="eastAsia"/>
            <w:lang w:eastAsia="zh-CN"/>
          </w:rPr>
          <w:t>(五)、员工参与可持续项目</w:t>
        </w:r>
        <w:r>
          <w:tab/>
        </w:r>
        <w:r>
          <w:fldChar w:fldCharType="begin"/>
        </w:r>
        <w:r>
          <w:instrText xml:space="preserve"> PAGEREF _Toc23714 \h </w:instrText>
        </w:r>
        <w:r>
          <w:fldChar w:fldCharType="separate"/>
        </w:r>
        <w:r>
          <w:t>43</w:t>
        </w:r>
        <w:r>
          <w:fldChar w:fldCharType="end"/>
        </w:r>
      </w:hyperlink>
    </w:p>
    <w:p>
      <w:pPr>
        <w:pStyle w:val="TOC2"/>
        <w:tabs>
          <w:tab w:val="right" w:leader="dot" w:pos="8306"/>
        </w:tabs>
      </w:pPr>
      <w:hyperlink w:anchor="_Toc2766" w:history="1">
        <w:r>
          <w:rPr>
            <w:rFonts w:ascii="仿宋" w:eastAsia="仿宋" w:hAnsi="仿宋" w:cs="仿宋" w:hint="eastAsia"/>
            <w:lang w:eastAsia="zh-CN"/>
          </w:rPr>
          <w:t>(六)、公司可持续发展的战略规划</w:t>
        </w:r>
        <w:r>
          <w:tab/>
        </w:r>
        <w:r>
          <w:fldChar w:fldCharType="begin"/>
        </w:r>
        <w:r>
          <w:instrText xml:space="preserve"> PAGEREF _Toc2766 \h </w:instrText>
        </w:r>
        <w:r>
          <w:fldChar w:fldCharType="separate"/>
        </w:r>
        <w:r>
          <w:t>44</w:t>
        </w:r>
        <w:r>
          <w:fldChar w:fldCharType="end"/>
        </w:r>
      </w:hyperlink>
    </w:p>
    <w:p>
      <w:pPr>
        <w:pStyle w:val="TOC1"/>
        <w:tabs>
          <w:tab w:val="right" w:leader="dot" w:pos="8306"/>
        </w:tabs>
      </w:pPr>
      <w:hyperlink w:anchor="_Toc26323" w:history="1">
        <w:r>
          <w:rPr>
            <w:rFonts w:ascii="仿宋" w:eastAsia="仿宋" w:hAnsi="仿宋" w:cs="仿宋" w:hint="eastAsia"/>
            <w:lang w:eastAsia="zh-CN"/>
          </w:rPr>
          <w:t>十二、员工晋升与职业发展通道</w:t>
        </w:r>
        <w:r>
          <w:tab/>
        </w:r>
        <w:r>
          <w:fldChar w:fldCharType="begin"/>
        </w:r>
        <w:r>
          <w:instrText xml:space="preserve"> PAGEREF _Toc26323 \h </w:instrText>
        </w:r>
        <w:r>
          <w:fldChar w:fldCharType="separate"/>
        </w:r>
        <w:r>
          <w:t>45</w:t>
        </w:r>
        <w:r>
          <w:fldChar w:fldCharType="end"/>
        </w:r>
      </w:hyperlink>
    </w:p>
    <w:p>
      <w:pPr>
        <w:pStyle w:val="TOC2"/>
        <w:tabs>
          <w:tab w:val="right" w:leader="dot" w:pos="8306"/>
        </w:tabs>
      </w:pPr>
      <w:hyperlink w:anchor="_Toc8210" w:history="1">
        <w:r>
          <w:rPr>
            <w:rFonts w:ascii="仿宋" w:eastAsia="仿宋" w:hAnsi="仿宋" w:cs="仿宋" w:hint="eastAsia"/>
            <w:lang w:eastAsia="zh-CN"/>
          </w:rPr>
          <w:t>(一)、晋升制度的设计与实施</w:t>
        </w:r>
        <w:r>
          <w:tab/>
        </w:r>
        <w:r>
          <w:fldChar w:fldCharType="begin"/>
        </w:r>
        <w:r>
          <w:instrText xml:space="preserve"> PAGEREF _Toc8210 \h </w:instrText>
        </w:r>
        <w:r>
          <w:fldChar w:fldCharType="separate"/>
        </w:r>
        <w:r>
          <w:t>45</w:t>
        </w:r>
        <w:r>
          <w:fldChar w:fldCharType="end"/>
        </w:r>
      </w:hyperlink>
    </w:p>
    <w:p>
      <w:pPr>
        <w:pStyle w:val="TOC2"/>
        <w:tabs>
          <w:tab w:val="right" w:leader="dot" w:pos="8306"/>
        </w:tabs>
      </w:pPr>
      <w:hyperlink w:anchor="_Toc18846" w:history="1">
        <w:r>
          <w:rPr>
            <w:rFonts w:ascii="仿宋" w:eastAsia="仿宋" w:hAnsi="仿宋" w:cs="仿宋" w:hint="eastAsia"/>
            <w:lang w:eastAsia="zh-CN"/>
          </w:rPr>
          <w:t>(二)、职业发展通道的建立与拓展</w:t>
        </w:r>
        <w:r>
          <w:tab/>
        </w:r>
        <w:r>
          <w:fldChar w:fldCharType="begin"/>
        </w:r>
        <w:r>
          <w:instrText xml:space="preserve"> PAGEREF _Toc18846 \h </w:instrText>
        </w:r>
        <w:r>
          <w:fldChar w:fldCharType="separate"/>
        </w:r>
        <w:r>
          <w:t>46</w:t>
        </w:r>
        <w:r>
          <w:fldChar w:fldCharType="end"/>
        </w:r>
      </w:hyperlink>
    </w:p>
    <w:p>
      <w:pPr>
        <w:pStyle w:val="TOC2"/>
        <w:tabs>
          <w:tab w:val="right" w:leader="dot" w:pos="8306"/>
        </w:tabs>
      </w:pPr>
      <w:hyperlink w:anchor="_Toc21909" w:history="1">
        <w:r>
          <w:rPr>
            <w:rFonts w:ascii="仿宋" w:eastAsia="仿宋" w:hAnsi="仿宋" w:cs="仿宋" w:hint="eastAsia"/>
            <w:lang w:eastAsia="zh-CN"/>
          </w:rPr>
          <w:t>(三)、晋升机会的公平与透明保障</w:t>
        </w:r>
        <w:r>
          <w:tab/>
        </w:r>
        <w:r>
          <w:fldChar w:fldCharType="begin"/>
        </w:r>
        <w:r>
          <w:instrText xml:space="preserve"> PAGEREF _Toc21909 \h </w:instrText>
        </w:r>
        <w:r>
          <w:fldChar w:fldCharType="separate"/>
        </w:r>
        <w:r>
          <w:t>48</w:t>
        </w:r>
        <w:r>
          <w:fldChar w:fldCharType="end"/>
        </w:r>
      </w:hyperlink>
    </w:p>
    <w:p>
      <w:pPr>
        <w:pStyle w:val="TOC1"/>
        <w:tabs>
          <w:tab w:val="right" w:leader="dot" w:pos="8306"/>
        </w:tabs>
      </w:pPr>
      <w:hyperlink w:anchor="_Toc16018" w:history="1">
        <w:r>
          <w:rPr>
            <w:rFonts w:ascii="仿宋" w:eastAsia="仿宋" w:hAnsi="仿宋" w:cs="仿宋" w:hint="eastAsia"/>
            <w:lang w:eastAsia="zh-CN"/>
          </w:rPr>
          <w:t>十三、员工关系管理与危机处理</w:t>
        </w:r>
        <w:r>
          <w:tab/>
        </w:r>
        <w:r>
          <w:fldChar w:fldCharType="begin"/>
        </w:r>
        <w:r>
          <w:instrText xml:space="preserve"> PAGEREF _Toc16018 \h </w:instrText>
        </w:r>
        <w:r>
          <w:fldChar w:fldCharType="separate"/>
        </w:r>
        <w:r>
          <w:t>49</w:t>
        </w:r>
        <w:r>
          <w:fldChar w:fldCharType="end"/>
        </w:r>
      </w:hyperlink>
    </w:p>
    <w:p>
      <w:pPr>
        <w:pStyle w:val="TOC2"/>
        <w:tabs>
          <w:tab w:val="right" w:leader="dot" w:pos="8306"/>
        </w:tabs>
      </w:pPr>
      <w:hyperlink w:anchor="_Toc10467" w:history="1">
        <w:r>
          <w:rPr>
            <w:rFonts w:ascii="仿宋" w:eastAsia="仿宋" w:hAnsi="仿宋" w:cs="仿宋" w:hint="eastAsia"/>
            <w:lang w:eastAsia="zh-CN"/>
          </w:rPr>
          <w:t>(一)、员工关系管理原则与方法</w:t>
        </w:r>
        <w:r>
          <w:tab/>
        </w:r>
        <w:r>
          <w:fldChar w:fldCharType="begin"/>
        </w:r>
        <w:r>
          <w:instrText xml:space="preserve"> PAGEREF _Toc10467 \h </w:instrText>
        </w:r>
        <w:r>
          <w:fldChar w:fldCharType="separate"/>
        </w:r>
        <w:r>
          <w:t>49</w:t>
        </w:r>
        <w:r>
          <w:fldChar w:fldCharType="end"/>
        </w:r>
      </w:hyperlink>
    </w:p>
    <w:p>
      <w:pPr>
        <w:pStyle w:val="TOC2"/>
        <w:tabs>
          <w:tab w:val="right" w:leader="dot" w:pos="8306"/>
        </w:tabs>
      </w:pPr>
      <w:hyperlink w:anchor="_Toc22083" w:history="1">
        <w:r>
          <w:rPr>
            <w:rFonts w:ascii="仿宋" w:eastAsia="仿宋" w:hAnsi="仿宋" w:cs="仿宋" w:hint="eastAsia"/>
            <w:lang w:eastAsia="zh-CN"/>
          </w:rPr>
          <w:t>(二)、危机处理机制的建立与实施</w:t>
        </w:r>
        <w:r>
          <w:tab/>
        </w:r>
        <w:r>
          <w:fldChar w:fldCharType="begin"/>
        </w:r>
        <w:r>
          <w:instrText xml:space="preserve"> PAGEREF _Toc22083 \h </w:instrText>
        </w:r>
        <w:r>
          <w:fldChar w:fldCharType="separate"/>
        </w:r>
        <w:r>
          <w:t>50</w:t>
        </w:r>
        <w:r>
          <w:fldChar w:fldCharType="end"/>
        </w:r>
      </w:hyperlink>
    </w:p>
    <w:p>
      <w:pPr>
        <w:pStyle w:val="TOC2"/>
        <w:tabs>
          <w:tab w:val="right" w:leader="dot" w:pos="8306"/>
        </w:tabs>
      </w:pPr>
      <w:hyperlink w:anchor="_Toc13463" w:history="1">
        <w:r>
          <w:rPr>
            <w:rFonts w:ascii="仿宋" w:eastAsia="仿宋" w:hAnsi="仿宋" w:cs="仿宋" w:hint="eastAsia"/>
            <w:lang w:eastAsia="zh-CN"/>
          </w:rPr>
          <w:t>(三)、劳动争议解决与法律风险防范</w:t>
        </w:r>
        <w:r>
          <w:tab/>
        </w:r>
        <w:r>
          <w:fldChar w:fldCharType="begin"/>
        </w:r>
        <w:r>
          <w:instrText xml:space="preserve"> PAGEREF _Toc13463 \h </w:instrText>
        </w:r>
        <w:r>
          <w:fldChar w:fldCharType="separate"/>
        </w:r>
        <w:r>
          <w:t>51</w:t>
        </w:r>
        <w:r>
          <w:fldChar w:fldCharType="end"/>
        </w:r>
      </w:hyperlink>
    </w:p>
    <w:p>
      <w:pPr>
        <w:pStyle w:val="TOC1"/>
        <w:tabs>
          <w:tab w:val="right" w:leader="dot" w:pos="8306"/>
        </w:tabs>
      </w:pPr>
      <w:hyperlink w:anchor="_Toc9200" w:history="1">
        <w:r>
          <w:rPr>
            <w:rFonts w:ascii="仿宋" w:eastAsia="仿宋" w:hAnsi="仿宋" w:cs="仿宋" w:hint="eastAsia"/>
            <w:lang w:eastAsia="zh-CN"/>
          </w:rPr>
          <w:t>十四、第四十五章员工品牌建设</w:t>
        </w:r>
        <w:r>
          <w:tab/>
        </w:r>
        <w:r>
          <w:fldChar w:fldCharType="begin"/>
        </w:r>
        <w:r>
          <w:instrText xml:space="preserve"> PAGEREF _Toc9200 \h </w:instrText>
        </w:r>
        <w:r>
          <w:fldChar w:fldCharType="separate"/>
        </w:r>
        <w:r>
          <w:t>52</w:t>
        </w:r>
        <w:r>
          <w:fldChar w:fldCharType="end"/>
        </w:r>
      </w:hyperlink>
    </w:p>
    <w:p>
      <w:pPr>
        <w:pStyle w:val="TOC2"/>
        <w:tabs>
          <w:tab w:val="right" w:leader="dot" w:pos="8306"/>
        </w:tabs>
      </w:pPr>
      <w:hyperlink w:anchor="_Toc15832" w:history="1">
        <w:r>
          <w:rPr>
            <w:rFonts w:ascii="仿宋" w:eastAsia="仿宋" w:hAnsi="仿宋" w:cs="仿宋" w:hint="eastAsia"/>
            <w:lang w:eastAsia="zh-CN"/>
          </w:rPr>
          <w:t>(一)、个人品牌管理</w:t>
        </w:r>
        <w:r>
          <w:tab/>
        </w:r>
        <w:r>
          <w:fldChar w:fldCharType="begin"/>
        </w:r>
        <w:r>
          <w:instrText xml:space="preserve"> PAGEREF _Toc15832 \h </w:instrText>
        </w:r>
        <w:r>
          <w:fldChar w:fldCharType="separate"/>
        </w:r>
        <w:r>
          <w:t>52</w:t>
        </w:r>
        <w:r>
          <w:fldChar w:fldCharType="end"/>
        </w:r>
      </w:hyperlink>
    </w:p>
    <w:p>
      <w:pPr>
        <w:pStyle w:val="TOC2"/>
        <w:tabs>
          <w:tab w:val="right" w:leader="dot" w:pos="8306"/>
        </w:tabs>
      </w:pPr>
      <w:hyperlink w:anchor="_Toc25468" w:history="1">
        <w:r>
          <w:rPr>
            <w:rFonts w:ascii="仿宋" w:eastAsia="仿宋" w:hAnsi="仿宋" w:cs="仿宋" w:hint="eastAsia"/>
            <w:lang w:eastAsia="zh-CN"/>
          </w:rPr>
          <w:t>(二)、在LED照明行业内建立个人影响力</w:t>
        </w:r>
        <w:r>
          <w:tab/>
        </w:r>
        <w:r>
          <w:fldChar w:fldCharType="begin"/>
        </w:r>
        <w:r>
          <w:instrText xml:space="preserve"> PAGEREF _Toc25468 \h </w:instrText>
        </w:r>
        <w:r>
          <w:fldChar w:fldCharType="separate"/>
        </w:r>
        <w:r>
          <w:t>52</w:t>
        </w:r>
        <w:r>
          <w:fldChar w:fldCharType="end"/>
        </w:r>
      </w:hyperlink>
    </w:p>
    <w:p>
      <w:pPr>
        <w:pStyle w:val="TOC2"/>
        <w:tabs>
          <w:tab w:val="right" w:leader="dot" w:pos="8306"/>
        </w:tabs>
      </w:pPr>
      <w:hyperlink w:anchor="_Toc22248" w:history="1">
        <w:r>
          <w:rPr>
            <w:rFonts w:ascii="仿宋" w:eastAsia="仿宋" w:hAnsi="仿宋" w:cs="仿宋" w:hint="eastAsia"/>
            <w:lang w:eastAsia="zh-CN"/>
          </w:rPr>
          <w:t>(三)、个人品牌与公司品牌的关联</w:t>
        </w:r>
        <w:r>
          <w:tab/>
        </w:r>
        <w:r>
          <w:fldChar w:fldCharType="begin"/>
        </w:r>
        <w:r>
          <w:instrText xml:space="preserve"> PAGEREF _Toc22248 \h </w:instrText>
        </w:r>
        <w:r>
          <w:fldChar w:fldCharType="separate"/>
        </w:r>
        <w:r>
          <w:t>53</w:t>
        </w:r>
        <w:r>
          <w:fldChar w:fldCharType="end"/>
        </w:r>
      </w:hyperlink>
    </w:p>
    <w:p>
      <w:pPr>
        <w:pStyle w:val="TOC2"/>
        <w:tabs>
          <w:tab w:val="right" w:leader="dot" w:pos="8306"/>
        </w:tabs>
      </w:pPr>
      <w:hyperlink w:anchor="_Toc21577" w:history="1">
        <w:r>
          <w:rPr>
            <w:rFonts w:ascii="仿宋" w:eastAsia="仿宋" w:hAnsi="仿宋" w:cs="仿宋" w:hint="eastAsia"/>
            <w:lang w:eastAsia="zh-CN"/>
          </w:rPr>
          <w:t>(四)、社交媒体与个人品牌</w:t>
        </w:r>
        <w:r>
          <w:tab/>
        </w:r>
        <w:r>
          <w:fldChar w:fldCharType="begin"/>
        </w:r>
        <w:r>
          <w:instrText xml:space="preserve"> PAGEREF _Toc21577 \h </w:instrText>
        </w:r>
        <w:r>
          <w:fldChar w:fldCharType="separate"/>
        </w:r>
        <w:r>
          <w:t>54</w:t>
        </w:r>
        <w:r>
          <w:fldChar w:fldCharType="end"/>
        </w:r>
      </w:hyperlink>
    </w:p>
    <w:p>
      <w:pPr>
        <w:pStyle w:val="TOC2"/>
        <w:tabs>
          <w:tab w:val="right" w:leader="dot" w:pos="8306"/>
        </w:tabs>
      </w:pPr>
      <w:hyperlink w:anchor="_Toc1836" w:history="1">
        <w:r>
          <w:rPr>
            <w:rFonts w:ascii="仿宋" w:eastAsia="仿宋" w:hAnsi="仿宋" w:cs="仿宋" w:hint="eastAsia"/>
            <w:lang w:eastAsia="zh-CN"/>
          </w:rPr>
          <w:t>(五)、个人品牌的社交媒体传播</w:t>
        </w:r>
        <w:r>
          <w:tab/>
        </w:r>
        <w:r>
          <w:fldChar w:fldCharType="begin"/>
        </w:r>
        <w:r>
          <w:instrText xml:space="preserve"> PAGEREF _Toc1836 \h </w:instrText>
        </w:r>
        <w:r>
          <w:fldChar w:fldCharType="separate"/>
        </w:r>
        <w:r>
          <w:t>55</w:t>
        </w:r>
        <w:r>
          <w:fldChar w:fldCharType="end"/>
        </w:r>
      </w:hyperlink>
    </w:p>
    <w:p>
      <w:pPr>
        <w:pStyle w:val="TOC2"/>
        <w:tabs>
          <w:tab w:val="right" w:leader="dot" w:pos="8306"/>
        </w:tabs>
      </w:pPr>
      <w:hyperlink w:anchor="_Toc6052" w:history="1">
        <w:r>
          <w:rPr>
            <w:rFonts w:ascii="仿宋" w:eastAsia="仿宋" w:hAnsi="仿宋" w:cs="仿宋" w:hint="eastAsia"/>
            <w:lang w:eastAsia="zh-CN"/>
          </w:rPr>
          <w:t>(六)、员工品牌建设与公司形象一致性</w:t>
        </w:r>
        <w:r>
          <w:tab/>
        </w:r>
        <w:r>
          <w:fldChar w:fldCharType="begin"/>
        </w:r>
        <w:r>
          <w:instrText xml:space="preserve"> PAGEREF _Toc6052 \h </w:instrText>
        </w:r>
        <w:r>
          <w:fldChar w:fldCharType="separate"/>
        </w:r>
        <w:r>
          <w:t>56</w:t>
        </w:r>
        <w:r>
          <w:fldChar w:fldCharType="end"/>
        </w:r>
      </w:hyperlink>
    </w:p>
    <w:p>
      <w:pPr>
        <w:pStyle w:val="TOC1"/>
        <w:tabs>
          <w:tab w:val="right" w:leader="dot" w:pos="8306"/>
        </w:tabs>
      </w:pPr>
      <w:hyperlink w:anchor="_Toc11335" w:history="1">
        <w:r>
          <w:rPr>
            <w:rFonts w:ascii="仿宋" w:eastAsia="仿宋" w:hAnsi="仿宋" w:cs="仿宋" w:hint="eastAsia"/>
            <w:lang w:eastAsia="zh-CN"/>
          </w:rPr>
          <w:t>十五、员工离职率分析与降低措施</w:t>
        </w:r>
        <w:r>
          <w:tab/>
        </w:r>
        <w:r>
          <w:fldChar w:fldCharType="begin"/>
        </w:r>
        <w:r>
          <w:instrText xml:space="preserve"> PAGEREF _Toc11335 \h </w:instrText>
        </w:r>
        <w:r>
          <w:fldChar w:fldCharType="separate"/>
        </w:r>
        <w:r>
          <w:t>57</w:t>
        </w:r>
        <w:r>
          <w:fldChar w:fldCharType="end"/>
        </w:r>
      </w:hyperlink>
    </w:p>
    <w:p>
      <w:pPr>
        <w:pStyle w:val="TOC2"/>
        <w:tabs>
          <w:tab w:val="right" w:leader="dot" w:pos="8306"/>
        </w:tabs>
      </w:pPr>
      <w:hyperlink w:anchor="_Toc6123" w:history="1">
        <w:r>
          <w:rPr>
            <w:rFonts w:ascii="仿宋" w:eastAsia="仿宋" w:hAnsi="仿宋" w:cs="仿宋" w:hint="eastAsia"/>
            <w:lang w:eastAsia="zh-CN"/>
          </w:rPr>
          <w:t>(一)、离职率分析的方法与工具</w:t>
        </w:r>
        <w:r>
          <w:tab/>
        </w:r>
        <w:r>
          <w:fldChar w:fldCharType="begin"/>
        </w:r>
        <w:r>
          <w:instrText xml:space="preserve"> PAGEREF _Toc6123 \h </w:instrText>
        </w:r>
        <w:r>
          <w:fldChar w:fldCharType="separate"/>
        </w:r>
        <w:r>
          <w:t>57</w:t>
        </w:r>
        <w:r>
          <w:fldChar w:fldCharType="end"/>
        </w:r>
      </w:hyperlink>
    </w:p>
    <w:p>
      <w:pPr>
        <w:pStyle w:val="TOC2"/>
        <w:tabs>
          <w:tab w:val="right" w:leader="dot" w:pos="8306"/>
        </w:tabs>
      </w:pPr>
      <w:hyperlink w:anchor="_Toc9541" w:history="1">
        <w:r>
          <w:rPr>
            <w:rFonts w:ascii="仿宋" w:eastAsia="仿宋" w:hAnsi="仿宋" w:cs="仿宋" w:hint="eastAsia"/>
            <w:lang w:eastAsia="zh-CN"/>
          </w:rPr>
          <w:t>(二)、离职原因的调查与对策制定</w:t>
        </w:r>
        <w:r>
          <w:tab/>
        </w:r>
        <w:r>
          <w:fldChar w:fldCharType="begin"/>
        </w:r>
        <w:r>
          <w:instrText xml:space="preserve"> PAGEREF _Toc9541 \h </w:instrText>
        </w:r>
        <w:r>
          <w:fldChar w:fldCharType="separate"/>
        </w:r>
        <w:r>
          <w:t>58</w:t>
        </w:r>
        <w:r>
          <w:fldChar w:fldCharType="end"/>
        </w:r>
      </w:hyperlink>
    </w:p>
    <w:p>
      <w:pPr>
        <w:pStyle w:val="TOC2"/>
        <w:tabs>
          <w:tab w:val="right" w:leader="dot" w:pos="8306"/>
        </w:tabs>
      </w:pPr>
      <w:hyperlink w:anchor="_Toc26008" w:history="1">
        <w:r>
          <w:rPr>
            <w:rFonts w:ascii="仿宋" w:eastAsia="仿宋" w:hAnsi="仿宋" w:cs="仿宋" w:hint="eastAsia"/>
            <w:lang w:eastAsia="zh-CN"/>
          </w:rPr>
          <w:t>(三)、降低离职率的策略与实践</w:t>
        </w:r>
        <w:r>
          <w:tab/>
        </w:r>
        <w:r>
          <w:fldChar w:fldCharType="begin"/>
        </w:r>
        <w:r>
          <w:instrText xml:space="preserve"> PAGEREF _Toc26008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LED照明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9310"/>
      <w:r>
        <w:rPr>
          <w:rFonts w:ascii="仿宋" w:eastAsia="仿宋" w:hAnsi="仿宋" w:cs="仿宋" w:hint="eastAsia"/>
          <w:sz w:val="28"/>
          <w:lang w:eastAsia="zh-CN"/>
        </w:rPr>
        <w:t>一、员工职业生涯规划与发展</w:t>
      </w:r>
      <w:bookmarkEnd w:id="2"/>
    </w:p>
    <w:p>
      <w:pPr>
        <w:pStyle w:val="Heading2"/>
        <w:rPr>
          <w:rFonts w:ascii="仿宋" w:eastAsia="仿宋" w:hAnsi="仿宋" w:cs="仿宋" w:hint="eastAsia"/>
          <w:lang w:eastAsia="zh-CN"/>
        </w:rPr>
      </w:pPr>
      <w:bookmarkStart w:id="3" w:name="_Toc13901"/>
      <w:r>
        <w:rPr>
          <w:rFonts w:ascii="仿宋" w:eastAsia="仿宋" w:hAnsi="仿宋" w:cs="仿宋" w:hint="eastAsia"/>
          <w:lang w:eastAsia="zh-CN"/>
        </w:rPr>
        <w:t>(一)、职业生涯规划概述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了解当前和未来的职业市场趋势，以及所处LED照明行业的发展方向，有助于调整个人的职业规划，确保与市场需求保持一致。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4" w:name="_Toc29339"/>
      <w:r>
        <w:rPr>
          <w:rFonts w:ascii="仿宋" w:eastAsia="仿宋" w:hAnsi="仿宋" w:cs="仿宋" w:hint="eastAsia"/>
          <w:sz w:val="28"/>
          <w:lang w:eastAsia="zh-CN"/>
        </w:rPr>
        <w:t>(二)、基本原则与方法</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LED照明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5" w:name="_Toc12327"/>
      <w:r>
        <w:rPr>
          <w:rFonts w:ascii="仿宋" w:eastAsia="仿宋" w:hAnsi="仿宋" w:cs="仿宋" w:hint="eastAsia"/>
          <w:sz w:val="28"/>
          <w:lang w:eastAsia="zh-CN"/>
        </w:rPr>
        <w:t>(三)、员工职业生涯管理</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6" w:name="_Toc9359"/>
      <w:r>
        <w:rPr>
          <w:rFonts w:ascii="仿宋" w:eastAsia="仿宋" w:hAnsi="仿宋" w:cs="仿宋" w:hint="eastAsia"/>
          <w:sz w:val="28"/>
          <w:lang w:eastAsia="zh-CN"/>
        </w:rPr>
        <w:t>(四)、职业生涯发展支持体系</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建立一个职业发展资源中心，集中提供各类有关职业发展的信息和工具，有助于员工更便捷地获取所需的资源。这可以包括在线平台、内部文档、LED照明行业报告等。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7" w:name="_Toc29407"/>
      <w:r>
        <w:rPr>
          <w:rFonts w:ascii="仿宋" w:eastAsia="仿宋" w:hAnsi="仿宋" w:cs="仿宋" w:hint="eastAsia"/>
          <w:sz w:val="28"/>
          <w:lang w:eastAsia="zh-CN"/>
        </w:rPr>
        <w:t>(五)、公司文化与员工职业发展融合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8" w:name="_Toc11588"/>
      <w:r>
        <w:rPr>
          <w:rFonts w:ascii="仿宋" w:eastAsia="仿宋" w:hAnsi="仿宋" w:cs="仿宋" w:hint="eastAsia"/>
          <w:sz w:val="28"/>
          <w:lang w:eastAsia="zh-CN"/>
        </w:rPr>
        <w:t>(六)、未来趋势与发展策略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LED照明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投资于员工的技能培训，确保他们具备未来工作所需的新技能。与LED照明行业专业机构建立合作关系，提供最新的LED照明行业培训。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9" w:name="_Toc22088"/>
      <w:r>
        <w:rPr>
          <w:rFonts w:ascii="仿宋" w:eastAsia="仿宋" w:hAnsi="仿宋" w:cs="仿宋" w:hint="eastAsia"/>
          <w:sz w:val="28"/>
          <w:lang w:eastAsia="zh-CN"/>
        </w:rPr>
        <w:t>二、第八章员工绩效管理</w:t>
      </w:r>
      <w:bookmarkEnd w:id="9"/>
    </w:p>
    <w:p>
      <w:pPr>
        <w:pStyle w:val="Heading2"/>
        <w:rPr>
          <w:rFonts w:ascii="仿宋" w:eastAsia="仿宋" w:hAnsi="仿宋" w:cs="仿宋" w:hint="eastAsia"/>
          <w:lang w:eastAsia="zh-CN"/>
        </w:rPr>
      </w:pPr>
      <w:bookmarkStart w:id="10" w:name="_Toc14865"/>
      <w:r>
        <w:rPr>
          <w:rFonts w:ascii="仿宋" w:eastAsia="仿宋" w:hAnsi="仿宋" w:cs="仿宋" w:hint="eastAsia"/>
          <w:lang w:eastAsia="zh-CN"/>
        </w:rPr>
        <w:t>(一)、绩效评估体系建立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1" w:name="_Toc31714"/>
      <w:r>
        <w:rPr>
          <w:rFonts w:ascii="仿宋" w:eastAsia="仿宋" w:hAnsi="仿宋" w:cs="仿宋" w:hint="eastAsia"/>
          <w:sz w:val="28"/>
          <w:lang w:eastAsia="zh-CN"/>
        </w:rPr>
        <w:t>(二)、绩效考核与反馈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2" w:name="_Toc4572"/>
      <w:r>
        <w:rPr>
          <w:rFonts w:ascii="仿宋" w:eastAsia="仿宋" w:hAnsi="仿宋" w:cs="仿宋" w:hint="eastAsia"/>
          <w:sz w:val="28"/>
          <w:lang w:eastAsia="zh-CN"/>
        </w:rPr>
        <w:t>(三)、激励与奖惩机制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3" w:name="_Toc5340"/>
      <w:r>
        <w:rPr>
          <w:rFonts w:ascii="仿宋" w:eastAsia="仿宋" w:hAnsi="仿宋" w:cs="仿宋" w:hint="eastAsia"/>
          <w:sz w:val="28"/>
          <w:lang w:eastAsia="zh-CN"/>
        </w:rPr>
        <w:t>三、公司简介</w:t>
      </w:r>
      <w:bookmarkEnd w:id="13"/>
    </w:p>
    <w:p>
      <w:pPr>
        <w:pStyle w:val="Heading2"/>
        <w:rPr>
          <w:rFonts w:ascii="仿宋" w:eastAsia="仿宋" w:hAnsi="仿宋" w:cs="仿宋" w:hint="eastAsia"/>
          <w:lang w:eastAsia="zh-CN"/>
        </w:rPr>
      </w:pPr>
      <w:bookmarkStart w:id="14" w:name="_Toc30599"/>
      <w:r>
        <w:rPr>
          <w:rFonts w:ascii="仿宋" w:eastAsia="仿宋" w:hAnsi="仿宋" w:cs="仿宋" w:hint="eastAsia"/>
          <w:lang w:eastAsia="zh-CN"/>
        </w:rPr>
        <w:t>(一)、公司基本信息</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5" w:name="_Toc7471"/>
      <w:r>
        <w:rPr>
          <w:rFonts w:ascii="仿宋" w:eastAsia="仿宋" w:hAnsi="仿宋" w:cs="仿宋" w:hint="eastAsia"/>
          <w:sz w:val="28"/>
          <w:lang w:eastAsia="zh-CN"/>
        </w:rPr>
        <w:t>(二)、公司简介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LED照明</w:t>
      </w:r>
      <w:r>
        <w:rPr>
          <w:rFonts w:ascii="仿宋" w:eastAsia="仿宋" w:hAnsi="仿宋" w:cs="仿宋" w:hint="eastAsia"/>
          <w:sz w:val="28"/>
          <w:lang w:eastAsia="zh-CN"/>
        </w:rPr>
        <w:t xml:space="preserve"> 项目公司是一家致力于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LED照明LED照明行业的公司，成立于</w:t>
      </w:r>
      <w:r>
        <w:rPr>
          <w:rFonts w:ascii="仿宋" w:eastAsia="仿宋" w:hAnsi="仿宋" w:cs="仿宋" w:hint="eastAsia"/>
          <w:sz w:val="28"/>
          <w:lang w:eastAsia="zh-CN"/>
        </w:rPr>
        <w:t xml:space="preserve"> [成立日期]，总部位于</w:t>
      </w:r>
      <w:r>
        <w:rPr>
          <w:rFonts w:ascii="仿宋" w:eastAsia="仿宋" w:hAnsi="仿宋" w:cs="仿宋" w:hint="eastAsia"/>
          <w:sz w:val="28"/>
          <w:lang w:eastAsia="zh-CN"/>
        </w:rPr>
        <w:t xml:space="preserve"> [总部地址]。作为</w:t>
      </w:r>
      <w:r>
        <w:rPr>
          <w:rFonts w:ascii="仿宋" w:eastAsia="仿宋" w:hAnsi="仿宋" w:cs="仿宋" w:hint="eastAsia"/>
          <w:sz w:val="28"/>
          <w:lang w:eastAsia="zh-CN"/>
        </w:rPr>
        <w:t xml:space="preserve"> [所属集团/母公司]</w:t>
      </w:r>
      <w:r>
        <w:rPr>
          <w:rFonts w:ascii="仿宋" w:eastAsia="仿宋" w:hAnsi="仿宋" w:cs="仿宋" w:hint="eastAsia"/>
          <w:sz w:val="28"/>
          <w:lang w:eastAsia="zh-CN"/>
        </w:rPr>
        <w:t xml:space="preserve"> 旗下的一员，项目公司在</w:t>
      </w:r>
      <w:r>
        <w:rPr>
          <w:rFonts w:ascii="仿宋" w:eastAsia="仿宋" w:hAnsi="仿宋" w:cs="仿宋" w:hint="eastAsia"/>
          <w:sz w:val="28"/>
          <w:lang w:eastAsia="zh-CN"/>
        </w:rPr>
        <w:t xml:space="preserve"> [所在地区]</w:t>
      </w:r>
      <w:r>
        <w:rPr>
          <w:rFonts w:ascii="仿宋" w:eastAsia="仿宋" w:hAnsi="仿宋" w:cs="仿宋" w:hint="eastAsia"/>
          <w:sz w:val="28"/>
          <w:lang w:eastAsia="zh-CN"/>
        </w:rPr>
        <w:t xml:space="preserve"> 具有显著的市场影响力。公司秉承</w:t>
      </w:r>
      <w:r>
        <w:rPr>
          <w:rFonts w:ascii="仿宋" w:eastAsia="仿宋" w:hAnsi="仿宋" w:cs="仿宋" w:hint="eastAsia"/>
          <w:sz w:val="28"/>
          <w:lang w:eastAsia="zh-CN"/>
        </w:rPr>
        <w:t xml:space="preserve"> [关键价值观/使命]，致力于提供</w:t>
      </w:r>
      <w:r>
        <w:rPr>
          <w:rFonts w:ascii="仿宋" w:eastAsia="仿宋" w:hAnsi="仿宋" w:cs="仿宋" w:hint="eastAsia"/>
          <w:sz w:val="28"/>
          <w:lang w:eastAsia="zh-CN"/>
        </w:rPr>
        <w:t xml:space="preserve">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 项目公司的使命是 [公司使命]，旨在通过 [关键业务活动] 提升LED照明LED照明行业的整体水平。公司的愿景是 [公司愿景]，立志成为 LED照明 中的领军企业，引领LED照明行业未来的发展方向。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项目公司拥有一支充满活力、高度专业化的团队。团队成员具备丰富的LED照明行业经验和专业知识，致力于通过协同合作实现公司设定的战略目标。公司注重员工培训和发展，提供广阔的职业发展空间。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6" w:name="_Toc20775"/>
      <w:r>
        <w:rPr>
          <w:rFonts w:ascii="仿宋" w:eastAsia="仿宋" w:hAnsi="仿宋" w:cs="仿宋" w:hint="eastAsia"/>
          <w:sz w:val="28"/>
          <w:lang w:eastAsia="zh-CN"/>
        </w:rPr>
        <w:t>(三)、核心人员介绍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在市场拓展和品牌建设方面具有丰富经验，致力于提升公司在LED照明行业中的市场份额。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XXXX年XX月至今，加入公司担任技术总监，负责产品研发和创新项目管理。具备深厚的技术功底和团队领导能力，对LED照明行业技术发展有深刻见解。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7" w:name="_Toc23713"/>
      <w:r>
        <w:rPr>
          <w:rFonts w:ascii="仿宋" w:eastAsia="仿宋" w:hAnsi="仿宋" w:cs="仿宋" w:hint="eastAsia"/>
          <w:sz w:val="28"/>
          <w:lang w:eastAsia="zh-CN"/>
        </w:rPr>
        <w:t>四、LED照明行业背景分析</w:t>
      </w:r>
      <w:bookmarkEnd w:id="17"/>
    </w:p>
    <w:p>
      <w:pPr>
        <w:pStyle w:val="Heading2"/>
        <w:rPr>
          <w:rFonts w:ascii="仿宋" w:eastAsia="仿宋" w:hAnsi="仿宋" w:cs="仿宋" w:hint="eastAsia"/>
          <w:lang w:eastAsia="zh-CN"/>
        </w:rPr>
      </w:pPr>
      <w:bookmarkStart w:id="18" w:name="_Toc16771"/>
      <w:r>
        <w:rPr>
          <w:rFonts w:ascii="仿宋" w:eastAsia="仿宋" w:hAnsi="仿宋" w:cs="仿宋" w:hint="eastAsia"/>
          <w:lang w:eastAsia="zh-CN"/>
        </w:rPr>
        <w:t>(一)、LED照明行业背景分析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LED照明行业是一个充满活力且不断演变的领域。近年来，该LED照明行业经历了显著的增长，这一增长主要受益于多方面的推动因素，尤其是技术创新和市场需求的持续增加。技术创新为LED照明行业带来了新的商业模式和解决方案，而不断增长的市场需求则推动了LED照明行业的整体扩张。这使得 LED照明行业成为当前经济中备受关注的一个重要组成部分。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行业的市场规模持续扩大，预计未来几年仍将保持良好的增长势头。这一趋势得益于多种因素，其中包括数字化转型、全球化市场和消费者需求的多样化。数字化转型推动了LED照明行业内各个环节的效率提升，全球化市场为企业提供了更广阔的业务机会，而消费者需求的多样化则促使LED照明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目前，LED照明行业呈现激烈的竞争格局，主要由一些领先的企业主导市场。这些企业通常在创新、市场份额和客户忠诚度等方面表现出强大的竞争力。随着LED照明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LED照明行业发展的关键因素之一。新技术的引入，如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LED照明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LED照明行业仍然充满挑战和机遇。随着全球经济的发展和技术的不断进步，LED照明行业参与者将面临着更多的发展机会。然而，需要时刻保持敏锐的市场洞察，灵活调整战略，以适应变化中的环境。对于 LED照明行业的未来，持乐观但谨慎的态度，不断优化业务模式和提升核心竞争力是至关重要的。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9" w:name="_Toc17569"/>
      <w:r>
        <w:rPr>
          <w:rFonts w:ascii="仿宋" w:eastAsia="仿宋" w:hAnsi="仿宋" w:cs="仿宋" w:hint="eastAsia"/>
          <w:sz w:val="28"/>
          <w:lang w:eastAsia="zh-CN"/>
        </w:rPr>
        <w:t>五、员工压力管理及应对措施</w:t>
      </w:r>
      <w:bookmarkEnd w:id="19"/>
    </w:p>
    <w:p>
      <w:pPr>
        <w:pStyle w:val="Heading2"/>
        <w:rPr>
          <w:rFonts w:ascii="仿宋" w:eastAsia="仿宋" w:hAnsi="仿宋" w:cs="仿宋" w:hint="eastAsia"/>
          <w:lang w:eastAsia="zh-CN"/>
        </w:rPr>
      </w:pPr>
      <w:bookmarkStart w:id="20" w:name="_Toc3814"/>
      <w:r>
        <w:rPr>
          <w:rFonts w:ascii="仿宋" w:eastAsia="仿宋" w:hAnsi="仿宋" w:cs="仿宋" w:hint="eastAsia"/>
          <w:lang w:eastAsia="zh-CN"/>
        </w:rPr>
        <w:t>(一)、压力对员工的影响及管理原则</w:t>
      </w:r>
      <w:bookmarkEnd w:id="20"/>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21" w:name="_Toc14954"/>
      <w:r>
        <w:rPr>
          <w:rFonts w:ascii="仿宋" w:eastAsia="仿宋" w:hAnsi="仿宋" w:cs="仿宋" w:hint="eastAsia"/>
          <w:sz w:val="28"/>
          <w:lang w:eastAsia="zh-CN"/>
        </w:rPr>
        <w:t>(二)、压力应对策略及其实施方案</w:t>
      </w:r>
      <w:bookmarkEnd w:id="21"/>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22" w:name="_Toc18777"/>
      <w:r>
        <w:rPr>
          <w:rFonts w:ascii="仿宋" w:eastAsia="仿宋" w:hAnsi="仿宋" w:cs="仿宋" w:hint="eastAsia"/>
          <w:sz w:val="28"/>
          <w:lang w:eastAsia="zh-CN"/>
        </w:rPr>
        <w:t>(三)、压力管理效果的评估及持续改进</w:t>
      </w:r>
      <w:bookmarkEnd w:id="22"/>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3" w:name="_Toc5833"/>
      <w:r>
        <w:rPr>
          <w:rFonts w:ascii="仿宋" w:eastAsia="仿宋" w:hAnsi="仿宋" w:cs="仿宋" w:hint="eastAsia"/>
          <w:sz w:val="28"/>
          <w:lang w:eastAsia="zh-CN"/>
        </w:rPr>
        <w:t>六、第二十六章人才留存与流失管理</w:t>
      </w:r>
      <w:bookmarkEnd w:id="23"/>
    </w:p>
    <w:p>
      <w:pPr>
        <w:pStyle w:val="Heading2"/>
        <w:rPr>
          <w:rFonts w:ascii="仿宋" w:eastAsia="仿宋" w:hAnsi="仿宋" w:cs="仿宋" w:hint="eastAsia"/>
          <w:lang w:eastAsia="zh-CN"/>
        </w:rPr>
      </w:pPr>
      <w:bookmarkStart w:id="24" w:name="_Toc29619"/>
      <w:r>
        <w:rPr>
          <w:rFonts w:ascii="仿宋" w:eastAsia="仿宋" w:hAnsi="仿宋" w:cs="仿宋" w:hint="eastAsia"/>
          <w:lang w:eastAsia="zh-CN"/>
        </w:rPr>
        <w:t>(一)、人才留存策略</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通过制定科学合理的人才留存策略，组织可以有效地吸引、激励和留住高价值的人才。首先，人才留存策略应该注重提供有竞争力的薪酬和福利待遇。这包括透明的薪酬体系、具有吸引力的福利计划以及灵活的工作安排。此外，提供职业发展和晋升机会，鼓励员工不断提升自己的技能和能力，是留住人才的重要途径。在留存策略中，也需要关注员工的工作体验，创造积极的工作环境和文化，以提升员工的归属感和满意度。</w:t>
      </w:r>
    </w:p>
    <w:p>
      <w:pPr>
        <w:pStyle w:val="Heading2"/>
        <w:ind w:firstLine="560" w:firstLineChars="200"/>
        <w:rPr>
          <w:rFonts w:ascii="仿宋" w:eastAsia="仿宋" w:hAnsi="仿宋" w:cs="仿宋" w:hint="eastAsia"/>
          <w:sz w:val="28"/>
          <w:lang w:eastAsia="zh-CN"/>
        </w:rPr>
      </w:pPr>
      <w:bookmarkStart w:id="25" w:name="_Toc12660"/>
      <w:r>
        <w:rPr>
          <w:rFonts w:ascii="仿宋" w:eastAsia="仿宋" w:hAnsi="仿宋" w:cs="仿宋" w:hint="eastAsia"/>
          <w:sz w:val="28"/>
          <w:lang w:eastAsia="zh-CN"/>
        </w:rPr>
        <w:t>(二)、人才流失分析与改进</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离职员工的退出访谈和数据分析，可以识别出潜在的问题和改进点。可能的原因包括薪酬不竞争、缺乏职业发展机会、管理问题等。通过深入分析这些原因，组织可以有针对性地改进相关方面，从而减少人才流失。例如，如果发现薪酬不竞争是主要原因，可以考虑进行薪酬调查并制定相应的激励计划。如果是管理问题，可以提供领导力培训和改善管理流程。</w:t>
      </w:r>
    </w:p>
    <w:p>
      <w:pPr>
        <w:pStyle w:val="Heading2"/>
        <w:ind w:firstLine="560" w:firstLineChars="200"/>
        <w:rPr>
          <w:rFonts w:ascii="仿宋" w:eastAsia="仿宋" w:hAnsi="仿宋" w:cs="仿宋" w:hint="eastAsia"/>
          <w:sz w:val="28"/>
          <w:lang w:eastAsia="zh-CN"/>
        </w:rPr>
      </w:pPr>
      <w:bookmarkStart w:id="26" w:name="_Toc20005"/>
      <w:r>
        <w:rPr>
          <w:rFonts w:ascii="仿宋" w:eastAsia="仿宋" w:hAnsi="仿宋" w:cs="仿宋" w:hint="eastAsia"/>
          <w:sz w:val="28"/>
          <w:lang w:eastAsia="zh-CN"/>
        </w:rPr>
        <w:t>(三)、持续改进与未来展望</w:t>
      </w:r>
      <w:bookmarkEnd w:id="26"/>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才留存与流失管理是一个持续改进的过程。组织应定期评估和更新留存策略，确保其与组织的发展和员工的期望保持一致。此外，随着时代和LED照明行业的变化，留存策略也需要不断调整以适应新的挑战。未来，随着数字化和灵活工作方式的普及，组织还可以考虑整合科技手段，如人才分析工具和智能化的员工关怀系统，以更精准、个性化地管理人才留存和流失。通过持续改进和创新，组织可以更好地适应变化，吸引留住优秀的人才，实现长期的人力资本价值。</w:t>
      </w:r>
    </w:p>
    <w:p>
      <w:pPr>
        <w:pStyle w:val="Heading1"/>
        <w:ind w:firstLine="560" w:firstLineChars="200"/>
        <w:rPr>
          <w:rFonts w:ascii="仿宋" w:eastAsia="仿宋" w:hAnsi="仿宋" w:cs="仿宋" w:hint="eastAsia"/>
          <w:sz w:val="28"/>
          <w:lang w:eastAsia="zh-CN"/>
        </w:rPr>
      </w:pPr>
      <w:bookmarkStart w:id="27" w:name="_Toc15331"/>
      <w:r>
        <w:rPr>
          <w:rFonts w:ascii="仿宋" w:eastAsia="仿宋" w:hAnsi="仿宋" w:cs="仿宋" w:hint="eastAsia"/>
          <w:sz w:val="28"/>
          <w:lang w:eastAsia="zh-CN"/>
        </w:rPr>
        <w:t>七、员工社会责任履行及参与公益活动</w:t>
      </w:r>
      <w:bookmarkEnd w:id="27"/>
    </w:p>
    <w:p>
      <w:pPr>
        <w:pStyle w:val="Heading2"/>
        <w:rPr>
          <w:rFonts w:ascii="仿宋" w:eastAsia="仿宋" w:hAnsi="仿宋" w:cs="仿宋" w:hint="eastAsia"/>
          <w:lang w:eastAsia="zh-CN"/>
        </w:rPr>
      </w:pPr>
      <w:bookmarkStart w:id="28" w:name="_Toc5676"/>
      <w:r>
        <w:rPr>
          <w:rFonts w:ascii="仿宋" w:eastAsia="仿宋" w:hAnsi="仿宋" w:cs="仿宋" w:hint="eastAsia"/>
          <w:lang w:eastAsia="zh-CN"/>
        </w:rPr>
        <w:t>(一)、员工社会责任的内涵及履行方式</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员工社会责任是指员工在职业生涯中，以一种积极、道德和可持续的方式参与社会、环境和经济方面的活动。这包括但不限于道德操守、公平待遇、环保行为和社区参与。履行员工社会责任的方式包括：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道德操守： 鼓励员工在工作中秉持正直、诚实的道德操守，对公司、同事以及客户始终保持高度的职业道德标准。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环保行为： 促使员工采取可持续的生活方式，减少能源消耗、废弃物产生，支持和参与公司的环保倡议。</w:t>
      </w:r>
    </w:p>
    <w:p>
      <w:pPr>
        <w:ind w:firstLine="560" w:firstLineChars="200"/>
        <w:rPr>
          <w:rFonts w:ascii="仿宋" w:eastAsia="仿宋" w:hAnsi="仿宋" w:cs="仿宋" w:hint="eastAsia"/>
          <w:sz w:val="28"/>
        </w:rPr>
      </w:pPr>
      <w:r>
        <w:rPr>
          <w:rFonts w:ascii="仿宋" w:eastAsia="仿宋" w:hAnsi="仿宋" w:cs="仿宋" w:hint="eastAsia"/>
          <w:sz w:val="28"/>
          <w:lang w:eastAsia="zh-CN"/>
        </w:rPr>
        <w:t>公平待遇： 员工应当平等对待所有同事，尊重并理解不同文化、背景和观点，消除歧视和不平等现象。</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 鼓励员工积极参与社区活动、志愿服务和其他慈善事业，为社区发展和改善社会环境做出贡献。</w:t>
      </w:r>
    </w:p>
    <w:p>
      <w:pPr>
        <w:pStyle w:val="Heading2"/>
        <w:ind w:firstLine="560" w:firstLineChars="200"/>
        <w:rPr>
          <w:rFonts w:ascii="仿宋" w:eastAsia="仿宋" w:hAnsi="仿宋" w:cs="仿宋" w:hint="eastAsia"/>
          <w:sz w:val="28"/>
          <w:lang w:eastAsia="zh-CN"/>
        </w:rPr>
      </w:pPr>
      <w:bookmarkStart w:id="29" w:name="_Toc4088"/>
      <w:r>
        <w:rPr>
          <w:rFonts w:ascii="仿宋" w:eastAsia="仿宋" w:hAnsi="仿宋" w:cs="仿宋" w:hint="eastAsia"/>
          <w:sz w:val="28"/>
          <w:lang w:eastAsia="zh-CN"/>
        </w:rPr>
        <w:t>(二)、参与公益活动的意义及实施策略</w:t>
      </w:r>
      <w:bookmarkEnd w:id="29"/>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社会价值：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参与公益活动是为了为社会创造价值，帮助解决社会问题，提高社会的整体福祉。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团队凝聚： 公益活动能够促进团队凝聚力，通过共同的目标和努力，增强员工之间的团队合作和信任。</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品牌形象： 公司和员工通过参与公益活动展示了对社会的责任感，提高了企业的品牌形象，赢得了社会的认可。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员工满意度： 员工参与公益活动能够提升其工作满意度，感受到公司的关怀和社会责任，从而更加投入工作。</w:t>
      </w:r>
    </w:p>
    <w:p>
      <w:pPr>
        <w:pStyle w:val="Heading2"/>
        <w:ind w:firstLine="560" w:firstLineChars="200"/>
        <w:rPr>
          <w:rFonts w:ascii="仿宋" w:eastAsia="仿宋" w:hAnsi="仿宋" w:cs="仿宋" w:hint="eastAsia"/>
          <w:sz w:val="28"/>
          <w:lang w:eastAsia="zh-CN"/>
        </w:rPr>
      </w:pPr>
      <w:bookmarkStart w:id="30" w:name="_Toc28431"/>
      <w:r>
        <w:rPr>
          <w:rFonts w:ascii="仿宋" w:eastAsia="仿宋" w:hAnsi="仿宋" w:cs="仿宋" w:hint="eastAsia"/>
          <w:sz w:val="28"/>
          <w:lang w:eastAsia="zh-CN"/>
        </w:rPr>
        <w:t>(三)、社会责任履行及公益活动参与的持续推进</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设立社会责任团队： 公司可建立专门的社会责任团队，负责规划和组织社会责任活动，确保其与公司的战略目标一致。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设立奖励制度： 设立员工参与社会责任和公益活动的奖励制度，以激励更多员工积极参与。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 与慈善机构建立紧密的合作伙伴关系，寻找更多有针对性的公益项目，提升社会责任的实际影响力。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定期评估与调整： 定期评估社会责任和公益活动的实施效果，根据反馈调整策略和活动方向，确保其符合员工和社会的期望。</w:t>
      </w:r>
    </w:p>
    <w:p>
      <w:pPr>
        <w:pStyle w:val="Heading1"/>
        <w:ind w:firstLine="560" w:firstLineChars="200"/>
        <w:rPr>
          <w:rFonts w:ascii="仿宋" w:eastAsia="仿宋" w:hAnsi="仿宋" w:cs="仿宋" w:hint="eastAsia"/>
          <w:sz w:val="28"/>
          <w:lang w:eastAsia="zh-CN"/>
        </w:rPr>
      </w:pPr>
      <w:bookmarkStart w:id="31" w:name="_Toc30984"/>
      <w:r>
        <w:rPr>
          <w:rFonts w:ascii="仿宋" w:eastAsia="仿宋" w:hAnsi="仿宋" w:cs="仿宋" w:hint="eastAsia"/>
          <w:sz w:val="28"/>
          <w:lang w:eastAsia="zh-CN"/>
        </w:rPr>
        <w:t>八、第三十二章未来发展愿景</w:t>
      </w:r>
      <w:bookmarkEnd w:id="31"/>
    </w:p>
    <w:p>
      <w:pPr>
        <w:pStyle w:val="Heading2"/>
        <w:rPr>
          <w:rFonts w:ascii="仿宋" w:eastAsia="仿宋" w:hAnsi="仿宋" w:cs="仿宋" w:hint="eastAsia"/>
          <w:lang w:eastAsia="zh-CN"/>
        </w:rPr>
      </w:pPr>
      <w:bookmarkStart w:id="32" w:name="_Toc32595"/>
      <w:r>
        <w:rPr>
          <w:rFonts w:ascii="仿宋" w:eastAsia="仿宋" w:hAnsi="仿宋" w:cs="仿宋" w:hint="eastAsia"/>
          <w:lang w:eastAsia="zh-CN"/>
        </w:rPr>
        <w:t>(一)、员工职业生涯管理的未来趋势</w:t>
      </w:r>
      <w:bookmarkEnd w:id="3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https://d.book118.com/725143114312011044</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233F33"/>
    <w:rsid w:val="6D233F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725143114312011044"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2023-12-06T04:31:00Z</dcterms:created>
  <dcterms:modified xsi:type="dcterms:W3CDTF">2023-12-06T04:32:08Z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B2038F3A25CF4ACC80B2D1BCAD796BEF_11</vt:lpwstr>
  </property>
  <property fmtid="{D5CDD505-2E9C-101B-9397-08002B2CF9AE}" pid="3" name="KSOProductBuildVer">
    <vt:lpwstr>2052-12.1.0.15712</vt:lpwstr>
  </property>
</Properties>
</file>