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医用激光仪器设备项目规划设计蓝图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07" w:history="1">
        <w:r>
          <w:rPr>
            <w:rFonts w:ascii="仿宋" w:eastAsia="仿宋" w:hAnsi="仿宋" w:cs="仿宋" w:hint="eastAsia"/>
            <w:lang w:eastAsia="zh-CN"/>
          </w:rPr>
          <w:t>概论</w:t>
        </w:r>
        <w:r>
          <w:tab/>
        </w:r>
        <w:r>
          <w:fldChar w:fldCharType="begin"/>
        </w:r>
        <w:r>
          <w:instrText xml:space="preserve"> PAGEREF _Toc9807 \h </w:instrText>
        </w:r>
        <w:r>
          <w:fldChar w:fldCharType="separate"/>
        </w:r>
        <w:r>
          <w:t>3</w:t>
        </w:r>
        <w:r>
          <w:fldChar w:fldCharType="end"/>
        </w:r>
      </w:hyperlink>
    </w:p>
    <w:p>
      <w:pPr>
        <w:pStyle w:val="TOC1"/>
        <w:tabs>
          <w:tab w:val="right" w:leader="dot" w:pos="8306"/>
        </w:tabs>
      </w:pPr>
      <w:hyperlink w:anchor="_Toc30485" w:history="1">
        <w:r>
          <w:rPr>
            <w:rFonts w:ascii="仿宋" w:eastAsia="仿宋" w:hAnsi="仿宋" w:cs="仿宋" w:hint="eastAsia"/>
            <w:lang w:eastAsia="zh-CN"/>
          </w:rPr>
          <w:t>一、产品规划分析</w:t>
        </w:r>
        <w:r>
          <w:tab/>
        </w:r>
        <w:r>
          <w:fldChar w:fldCharType="begin"/>
        </w:r>
        <w:r>
          <w:instrText xml:space="preserve"> PAGEREF _Toc30485 \h </w:instrText>
        </w:r>
        <w:r>
          <w:fldChar w:fldCharType="separate"/>
        </w:r>
        <w:r>
          <w:t>3</w:t>
        </w:r>
        <w:r>
          <w:fldChar w:fldCharType="end"/>
        </w:r>
      </w:hyperlink>
    </w:p>
    <w:p>
      <w:pPr>
        <w:pStyle w:val="TOC2"/>
        <w:tabs>
          <w:tab w:val="right" w:leader="dot" w:pos="8306"/>
        </w:tabs>
      </w:pPr>
      <w:hyperlink w:anchor="_Toc30290" w:history="1">
        <w:r>
          <w:rPr>
            <w:rFonts w:ascii="仿宋" w:eastAsia="仿宋" w:hAnsi="仿宋" w:cs="仿宋" w:hint="eastAsia"/>
            <w:lang w:eastAsia="zh-CN"/>
          </w:rPr>
          <w:t>(一)、产品规划</w:t>
        </w:r>
        <w:r>
          <w:tab/>
        </w:r>
        <w:r>
          <w:fldChar w:fldCharType="begin"/>
        </w:r>
        <w:r>
          <w:instrText xml:space="preserve"> PAGEREF _Toc30290 \h </w:instrText>
        </w:r>
        <w:r>
          <w:fldChar w:fldCharType="separate"/>
        </w:r>
        <w:r>
          <w:t>3</w:t>
        </w:r>
        <w:r>
          <w:fldChar w:fldCharType="end"/>
        </w:r>
      </w:hyperlink>
    </w:p>
    <w:p>
      <w:pPr>
        <w:pStyle w:val="TOC2"/>
        <w:tabs>
          <w:tab w:val="right" w:leader="dot" w:pos="8306"/>
        </w:tabs>
      </w:pPr>
      <w:hyperlink w:anchor="_Toc25567" w:history="1">
        <w:r>
          <w:rPr>
            <w:rFonts w:ascii="仿宋" w:eastAsia="仿宋" w:hAnsi="仿宋" w:cs="仿宋" w:hint="eastAsia"/>
            <w:lang w:eastAsia="zh-CN"/>
          </w:rPr>
          <w:t>(二)、建设规模</w:t>
        </w:r>
        <w:r>
          <w:tab/>
        </w:r>
        <w:r>
          <w:fldChar w:fldCharType="begin"/>
        </w:r>
        <w:r>
          <w:instrText xml:space="preserve"> PAGEREF _Toc25567 \h </w:instrText>
        </w:r>
        <w:r>
          <w:fldChar w:fldCharType="separate"/>
        </w:r>
        <w:r>
          <w:t>4</w:t>
        </w:r>
        <w:r>
          <w:fldChar w:fldCharType="end"/>
        </w:r>
      </w:hyperlink>
    </w:p>
    <w:p>
      <w:pPr>
        <w:pStyle w:val="TOC1"/>
        <w:tabs>
          <w:tab w:val="right" w:leader="dot" w:pos="8306"/>
        </w:tabs>
      </w:pPr>
      <w:hyperlink w:anchor="_Toc22945" w:history="1">
        <w:r>
          <w:rPr>
            <w:rFonts w:ascii="仿宋" w:eastAsia="仿宋" w:hAnsi="仿宋" w:cs="仿宋" w:hint="eastAsia"/>
            <w:lang w:eastAsia="zh-CN"/>
          </w:rPr>
          <w:t>二、医用激光仪器设备项目危机管理</w:t>
        </w:r>
        <w:r>
          <w:tab/>
        </w:r>
        <w:r>
          <w:fldChar w:fldCharType="begin"/>
        </w:r>
        <w:r>
          <w:instrText xml:space="preserve"> PAGEREF _Toc22945 \h </w:instrText>
        </w:r>
        <w:r>
          <w:fldChar w:fldCharType="separate"/>
        </w:r>
        <w:r>
          <w:t>5</w:t>
        </w:r>
        <w:r>
          <w:fldChar w:fldCharType="end"/>
        </w:r>
      </w:hyperlink>
    </w:p>
    <w:p>
      <w:pPr>
        <w:pStyle w:val="TOC2"/>
        <w:tabs>
          <w:tab w:val="right" w:leader="dot" w:pos="8306"/>
        </w:tabs>
      </w:pPr>
      <w:hyperlink w:anchor="_Toc31887" w:history="1">
        <w:r>
          <w:rPr>
            <w:rFonts w:ascii="仿宋" w:eastAsia="仿宋" w:hAnsi="仿宋" w:cs="仿宋" w:hint="eastAsia"/>
            <w:lang w:eastAsia="zh-CN"/>
          </w:rPr>
          <w:t>(一)、危机预警与识别</w:t>
        </w:r>
        <w:r>
          <w:tab/>
        </w:r>
        <w:r>
          <w:fldChar w:fldCharType="begin"/>
        </w:r>
        <w:r>
          <w:instrText xml:space="preserve"> PAGEREF _Toc31887 \h </w:instrText>
        </w:r>
        <w:r>
          <w:fldChar w:fldCharType="separate"/>
        </w:r>
        <w:r>
          <w:t>5</w:t>
        </w:r>
        <w:r>
          <w:fldChar w:fldCharType="end"/>
        </w:r>
      </w:hyperlink>
    </w:p>
    <w:p>
      <w:pPr>
        <w:pStyle w:val="TOC2"/>
        <w:tabs>
          <w:tab w:val="right" w:leader="dot" w:pos="8306"/>
        </w:tabs>
      </w:pPr>
      <w:hyperlink w:anchor="_Toc2263" w:history="1">
        <w:r>
          <w:rPr>
            <w:rFonts w:ascii="仿宋" w:eastAsia="仿宋" w:hAnsi="仿宋" w:cs="仿宋" w:hint="eastAsia"/>
            <w:lang w:eastAsia="zh-CN"/>
          </w:rPr>
          <w:t>(二)、危机应对与恢复</w:t>
        </w:r>
        <w:r>
          <w:tab/>
        </w:r>
        <w:r>
          <w:fldChar w:fldCharType="begin"/>
        </w:r>
        <w:r>
          <w:instrText xml:space="preserve"> PAGEREF _Toc2263 \h </w:instrText>
        </w:r>
        <w:r>
          <w:fldChar w:fldCharType="separate"/>
        </w:r>
        <w:r>
          <w:t>6</w:t>
        </w:r>
        <w:r>
          <w:fldChar w:fldCharType="end"/>
        </w:r>
      </w:hyperlink>
    </w:p>
    <w:p>
      <w:pPr>
        <w:pStyle w:val="TOC1"/>
        <w:tabs>
          <w:tab w:val="right" w:leader="dot" w:pos="8306"/>
        </w:tabs>
      </w:pPr>
      <w:hyperlink w:anchor="_Toc16311" w:history="1">
        <w:r>
          <w:rPr>
            <w:rFonts w:ascii="仿宋" w:eastAsia="仿宋" w:hAnsi="仿宋" w:cs="仿宋" w:hint="eastAsia"/>
            <w:lang w:eastAsia="zh-CN"/>
          </w:rPr>
          <w:t>三、医用激光仪器设备项目建设单位说明</w:t>
        </w:r>
        <w:r>
          <w:tab/>
        </w:r>
        <w:r>
          <w:fldChar w:fldCharType="begin"/>
        </w:r>
        <w:r>
          <w:instrText xml:space="preserve"> PAGEREF _Toc16311 \h </w:instrText>
        </w:r>
        <w:r>
          <w:fldChar w:fldCharType="separate"/>
        </w:r>
        <w:r>
          <w:t>8</w:t>
        </w:r>
        <w:r>
          <w:fldChar w:fldCharType="end"/>
        </w:r>
      </w:hyperlink>
    </w:p>
    <w:p>
      <w:pPr>
        <w:pStyle w:val="TOC2"/>
        <w:tabs>
          <w:tab w:val="right" w:leader="dot" w:pos="8306"/>
        </w:tabs>
      </w:pPr>
      <w:hyperlink w:anchor="_Toc5913" w:history="1">
        <w:r>
          <w:rPr>
            <w:rFonts w:ascii="仿宋" w:eastAsia="仿宋" w:hAnsi="仿宋" w:cs="仿宋" w:hint="eastAsia"/>
            <w:lang w:eastAsia="zh-CN"/>
          </w:rPr>
          <w:t>(一)、医用激光仪器设备项目承办单位基本情况</w:t>
        </w:r>
        <w:r>
          <w:tab/>
        </w:r>
        <w:r>
          <w:fldChar w:fldCharType="begin"/>
        </w:r>
        <w:r>
          <w:instrText xml:space="preserve"> PAGEREF _Toc5913 \h </w:instrText>
        </w:r>
        <w:r>
          <w:fldChar w:fldCharType="separate"/>
        </w:r>
        <w:r>
          <w:t>8</w:t>
        </w:r>
        <w:r>
          <w:fldChar w:fldCharType="end"/>
        </w:r>
      </w:hyperlink>
    </w:p>
    <w:p>
      <w:pPr>
        <w:pStyle w:val="TOC2"/>
        <w:tabs>
          <w:tab w:val="right" w:leader="dot" w:pos="8306"/>
        </w:tabs>
      </w:pPr>
      <w:hyperlink w:anchor="_Toc12126" w:history="1">
        <w:r>
          <w:rPr>
            <w:rFonts w:ascii="仿宋" w:eastAsia="仿宋" w:hAnsi="仿宋" w:cs="仿宋" w:hint="eastAsia"/>
            <w:lang w:eastAsia="zh-CN"/>
          </w:rPr>
          <w:t>(二)、公司经济效益分析</w:t>
        </w:r>
        <w:r>
          <w:tab/>
        </w:r>
        <w:r>
          <w:fldChar w:fldCharType="begin"/>
        </w:r>
        <w:r>
          <w:instrText xml:space="preserve"> PAGEREF _Toc12126 \h </w:instrText>
        </w:r>
        <w:r>
          <w:fldChar w:fldCharType="separate"/>
        </w:r>
        <w:r>
          <w:t>8</w:t>
        </w:r>
        <w:r>
          <w:fldChar w:fldCharType="end"/>
        </w:r>
      </w:hyperlink>
    </w:p>
    <w:p>
      <w:pPr>
        <w:pStyle w:val="TOC1"/>
        <w:tabs>
          <w:tab w:val="right" w:leader="dot" w:pos="8306"/>
        </w:tabs>
      </w:pPr>
      <w:hyperlink w:anchor="_Toc5120" w:history="1">
        <w:r>
          <w:rPr>
            <w:rFonts w:ascii="仿宋" w:eastAsia="仿宋" w:hAnsi="仿宋" w:cs="仿宋" w:hint="eastAsia"/>
            <w:lang w:eastAsia="zh-CN"/>
          </w:rPr>
          <w:t>四、市场分析、调研</w:t>
        </w:r>
        <w:r>
          <w:tab/>
        </w:r>
        <w:r>
          <w:fldChar w:fldCharType="begin"/>
        </w:r>
        <w:r>
          <w:instrText xml:space="preserve"> PAGEREF _Toc5120 \h </w:instrText>
        </w:r>
        <w:r>
          <w:fldChar w:fldCharType="separate"/>
        </w:r>
        <w:r>
          <w:t>9</w:t>
        </w:r>
        <w:r>
          <w:fldChar w:fldCharType="end"/>
        </w:r>
      </w:hyperlink>
    </w:p>
    <w:p>
      <w:pPr>
        <w:pStyle w:val="TOC2"/>
        <w:tabs>
          <w:tab w:val="right" w:leader="dot" w:pos="8306"/>
        </w:tabs>
      </w:pPr>
      <w:hyperlink w:anchor="_Toc951" w:history="1">
        <w:r>
          <w:rPr>
            <w:rFonts w:ascii="仿宋" w:eastAsia="仿宋" w:hAnsi="仿宋" w:cs="仿宋" w:hint="eastAsia"/>
            <w:lang w:eastAsia="zh-CN"/>
          </w:rPr>
          <w:t>(一)、医用激光仪器设备行业分析</w:t>
        </w:r>
        <w:r>
          <w:tab/>
        </w:r>
        <w:r>
          <w:fldChar w:fldCharType="begin"/>
        </w:r>
        <w:r>
          <w:instrText xml:space="preserve"> PAGEREF _Toc951 \h </w:instrText>
        </w:r>
        <w:r>
          <w:fldChar w:fldCharType="separate"/>
        </w:r>
        <w:r>
          <w:t>9</w:t>
        </w:r>
        <w:r>
          <w:fldChar w:fldCharType="end"/>
        </w:r>
      </w:hyperlink>
    </w:p>
    <w:p>
      <w:pPr>
        <w:pStyle w:val="TOC2"/>
        <w:tabs>
          <w:tab w:val="right" w:leader="dot" w:pos="8306"/>
        </w:tabs>
      </w:pPr>
      <w:hyperlink w:anchor="_Toc10729" w:history="1">
        <w:r>
          <w:rPr>
            <w:rFonts w:ascii="仿宋" w:eastAsia="仿宋" w:hAnsi="仿宋" w:cs="仿宋" w:hint="eastAsia"/>
            <w:lang w:eastAsia="zh-CN"/>
          </w:rPr>
          <w:t>(二)、医用激光仪器设备市场分析预测</w:t>
        </w:r>
        <w:r>
          <w:tab/>
        </w:r>
        <w:r>
          <w:fldChar w:fldCharType="begin"/>
        </w:r>
        <w:r>
          <w:instrText xml:space="preserve"> PAGEREF _Toc10729 \h </w:instrText>
        </w:r>
        <w:r>
          <w:fldChar w:fldCharType="separate"/>
        </w:r>
        <w:r>
          <w:t>10</w:t>
        </w:r>
        <w:r>
          <w:fldChar w:fldCharType="end"/>
        </w:r>
      </w:hyperlink>
    </w:p>
    <w:p>
      <w:pPr>
        <w:pStyle w:val="TOC1"/>
        <w:tabs>
          <w:tab w:val="right" w:leader="dot" w:pos="8306"/>
        </w:tabs>
      </w:pPr>
      <w:hyperlink w:anchor="_Toc11455" w:history="1">
        <w:r>
          <w:rPr>
            <w:rFonts w:ascii="仿宋" w:eastAsia="仿宋" w:hAnsi="仿宋" w:cs="仿宋" w:hint="eastAsia"/>
            <w:lang w:eastAsia="zh-CN"/>
          </w:rPr>
          <w:t>五、医用激光仪器设备项目概论</w:t>
        </w:r>
        <w:r>
          <w:tab/>
        </w:r>
        <w:r>
          <w:fldChar w:fldCharType="begin"/>
        </w:r>
        <w:r>
          <w:instrText xml:space="preserve"> PAGEREF _Toc11455 \h </w:instrText>
        </w:r>
        <w:r>
          <w:fldChar w:fldCharType="separate"/>
        </w:r>
        <w:r>
          <w:t>11</w:t>
        </w:r>
        <w:r>
          <w:fldChar w:fldCharType="end"/>
        </w:r>
      </w:hyperlink>
    </w:p>
    <w:p>
      <w:pPr>
        <w:pStyle w:val="TOC2"/>
        <w:tabs>
          <w:tab w:val="right" w:leader="dot" w:pos="8306"/>
        </w:tabs>
      </w:pPr>
      <w:hyperlink w:anchor="_Toc938" w:history="1">
        <w:r>
          <w:rPr>
            <w:rFonts w:ascii="仿宋" w:eastAsia="仿宋" w:hAnsi="仿宋" w:cs="仿宋" w:hint="eastAsia"/>
            <w:lang w:eastAsia="zh-CN"/>
          </w:rPr>
          <w:t>(一)、医用激光仪器设备项目概况</w:t>
        </w:r>
        <w:r>
          <w:tab/>
        </w:r>
        <w:r>
          <w:fldChar w:fldCharType="begin"/>
        </w:r>
        <w:r>
          <w:instrText xml:space="preserve"> PAGEREF _Toc938 \h </w:instrText>
        </w:r>
        <w:r>
          <w:fldChar w:fldCharType="separate"/>
        </w:r>
        <w:r>
          <w:t>11</w:t>
        </w:r>
        <w:r>
          <w:fldChar w:fldCharType="end"/>
        </w:r>
      </w:hyperlink>
    </w:p>
    <w:p>
      <w:pPr>
        <w:pStyle w:val="TOC2"/>
        <w:tabs>
          <w:tab w:val="right" w:leader="dot" w:pos="8306"/>
        </w:tabs>
      </w:pPr>
      <w:hyperlink w:anchor="_Toc24983" w:history="1">
        <w:r>
          <w:rPr>
            <w:rFonts w:ascii="仿宋" w:eastAsia="仿宋" w:hAnsi="仿宋" w:cs="仿宋" w:hint="eastAsia"/>
            <w:lang w:eastAsia="zh-CN"/>
          </w:rPr>
          <w:t>(二)、医用激光仪器设备项目目标</w:t>
        </w:r>
        <w:r>
          <w:tab/>
        </w:r>
        <w:r>
          <w:fldChar w:fldCharType="begin"/>
        </w:r>
        <w:r>
          <w:instrText xml:space="preserve"> PAGEREF _Toc24983 \h </w:instrText>
        </w:r>
        <w:r>
          <w:fldChar w:fldCharType="separate"/>
        </w:r>
        <w:r>
          <w:t>13</w:t>
        </w:r>
        <w:r>
          <w:fldChar w:fldCharType="end"/>
        </w:r>
      </w:hyperlink>
    </w:p>
    <w:p>
      <w:pPr>
        <w:pStyle w:val="TOC2"/>
        <w:tabs>
          <w:tab w:val="right" w:leader="dot" w:pos="8306"/>
        </w:tabs>
      </w:pPr>
      <w:hyperlink w:anchor="_Toc23799" w:history="1">
        <w:r>
          <w:rPr>
            <w:rFonts w:ascii="仿宋" w:eastAsia="仿宋" w:hAnsi="仿宋" w:cs="仿宋" w:hint="eastAsia"/>
            <w:lang w:eastAsia="zh-CN"/>
          </w:rPr>
          <w:t>(三)、医用激光仪器设备项目提出的理由</w:t>
        </w:r>
        <w:r>
          <w:tab/>
        </w:r>
        <w:r>
          <w:fldChar w:fldCharType="begin"/>
        </w:r>
        <w:r>
          <w:instrText xml:space="preserve"> PAGEREF _Toc23799 \h </w:instrText>
        </w:r>
        <w:r>
          <w:fldChar w:fldCharType="separate"/>
        </w:r>
        <w:r>
          <w:t>14</w:t>
        </w:r>
        <w:r>
          <w:fldChar w:fldCharType="end"/>
        </w:r>
      </w:hyperlink>
    </w:p>
    <w:p>
      <w:pPr>
        <w:pStyle w:val="TOC2"/>
        <w:tabs>
          <w:tab w:val="right" w:leader="dot" w:pos="8306"/>
        </w:tabs>
      </w:pPr>
      <w:hyperlink w:anchor="_Toc13264" w:history="1">
        <w:r>
          <w:rPr>
            <w:rFonts w:ascii="仿宋" w:eastAsia="仿宋" w:hAnsi="仿宋" w:cs="仿宋" w:hint="eastAsia"/>
            <w:lang w:eastAsia="zh-CN"/>
          </w:rPr>
          <w:t>(四)、医用激光仪器设备项目意义</w:t>
        </w:r>
        <w:r>
          <w:tab/>
        </w:r>
        <w:r>
          <w:fldChar w:fldCharType="begin"/>
        </w:r>
        <w:r>
          <w:instrText xml:space="preserve"> PAGEREF _Toc13264 \h </w:instrText>
        </w:r>
        <w:r>
          <w:fldChar w:fldCharType="separate"/>
        </w:r>
        <w:r>
          <w:t>16</w:t>
        </w:r>
        <w:r>
          <w:fldChar w:fldCharType="end"/>
        </w:r>
      </w:hyperlink>
    </w:p>
    <w:p>
      <w:pPr>
        <w:pStyle w:val="TOC2"/>
        <w:tabs>
          <w:tab w:val="right" w:leader="dot" w:pos="8306"/>
        </w:tabs>
      </w:pPr>
      <w:hyperlink w:anchor="_Toc31495" w:history="1">
        <w:r>
          <w:rPr>
            <w:rFonts w:ascii="仿宋" w:eastAsia="仿宋" w:hAnsi="仿宋" w:cs="仿宋" w:hint="eastAsia"/>
            <w:lang w:eastAsia="zh-CN"/>
          </w:rPr>
          <w:t>(五)、医用激光仪器设备项目背景</w:t>
        </w:r>
        <w:r>
          <w:tab/>
        </w:r>
        <w:r>
          <w:fldChar w:fldCharType="begin"/>
        </w:r>
        <w:r>
          <w:instrText xml:space="preserve"> PAGEREF _Toc31495 \h </w:instrText>
        </w:r>
        <w:r>
          <w:fldChar w:fldCharType="separate"/>
        </w:r>
        <w:r>
          <w:t>17</w:t>
        </w:r>
        <w:r>
          <w:fldChar w:fldCharType="end"/>
        </w:r>
      </w:hyperlink>
    </w:p>
    <w:p>
      <w:pPr>
        <w:pStyle w:val="TOC1"/>
        <w:tabs>
          <w:tab w:val="right" w:leader="dot" w:pos="8306"/>
        </w:tabs>
      </w:pPr>
      <w:hyperlink w:anchor="_Toc3596" w:history="1">
        <w:r>
          <w:rPr>
            <w:rFonts w:ascii="仿宋" w:eastAsia="仿宋" w:hAnsi="仿宋" w:cs="仿宋" w:hint="eastAsia"/>
            <w:lang w:eastAsia="zh-CN"/>
          </w:rPr>
          <w:t>六、医用激光仪器设备项目土建工程</w:t>
        </w:r>
        <w:r>
          <w:tab/>
        </w:r>
        <w:r>
          <w:fldChar w:fldCharType="begin"/>
        </w:r>
        <w:r>
          <w:instrText xml:space="preserve"> PAGEREF _Toc3596 \h </w:instrText>
        </w:r>
        <w:r>
          <w:fldChar w:fldCharType="separate"/>
        </w:r>
        <w:r>
          <w:t>18</w:t>
        </w:r>
        <w:r>
          <w:fldChar w:fldCharType="end"/>
        </w:r>
      </w:hyperlink>
    </w:p>
    <w:p>
      <w:pPr>
        <w:pStyle w:val="TOC2"/>
        <w:tabs>
          <w:tab w:val="right" w:leader="dot" w:pos="8306"/>
        </w:tabs>
      </w:pPr>
      <w:hyperlink w:anchor="_Toc30512" w:history="1">
        <w:r>
          <w:rPr>
            <w:rFonts w:ascii="仿宋" w:eastAsia="仿宋" w:hAnsi="仿宋" w:cs="仿宋" w:hint="eastAsia"/>
            <w:lang w:eastAsia="zh-CN"/>
          </w:rPr>
          <w:t>(一)、建筑工程设计原则</w:t>
        </w:r>
        <w:r>
          <w:tab/>
        </w:r>
        <w:r>
          <w:fldChar w:fldCharType="begin"/>
        </w:r>
        <w:r>
          <w:instrText xml:space="preserve"> PAGEREF _Toc30512 \h </w:instrText>
        </w:r>
        <w:r>
          <w:fldChar w:fldCharType="separate"/>
        </w:r>
        <w:r>
          <w:t>18</w:t>
        </w:r>
        <w:r>
          <w:fldChar w:fldCharType="end"/>
        </w:r>
      </w:hyperlink>
    </w:p>
    <w:p>
      <w:pPr>
        <w:pStyle w:val="TOC2"/>
        <w:tabs>
          <w:tab w:val="right" w:leader="dot" w:pos="8306"/>
        </w:tabs>
      </w:pPr>
      <w:hyperlink w:anchor="_Toc152" w:history="1">
        <w:r>
          <w:rPr>
            <w:rFonts w:ascii="仿宋" w:eastAsia="仿宋" w:hAnsi="仿宋" w:cs="仿宋" w:hint="eastAsia"/>
            <w:lang w:eastAsia="zh-CN"/>
          </w:rPr>
          <w:t>(二)、土建工程设计年限及安全等级</w:t>
        </w:r>
        <w:r>
          <w:tab/>
        </w:r>
        <w:r>
          <w:fldChar w:fldCharType="begin"/>
        </w:r>
        <w:r>
          <w:instrText xml:space="preserve"> PAGEREF _Toc152 \h </w:instrText>
        </w:r>
        <w:r>
          <w:fldChar w:fldCharType="separate"/>
        </w:r>
        <w:r>
          <w:t>19</w:t>
        </w:r>
        <w:r>
          <w:fldChar w:fldCharType="end"/>
        </w:r>
      </w:hyperlink>
    </w:p>
    <w:p>
      <w:pPr>
        <w:pStyle w:val="TOC2"/>
        <w:tabs>
          <w:tab w:val="right" w:leader="dot" w:pos="8306"/>
        </w:tabs>
      </w:pPr>
      <w:hyperlink w:anchor="_Toc21397" w:history="1">
        <w:r>
          <w:rPr>
            <w:rFonts w:ascii="仿宋" w:eastAsia="仿宋" w:hAnsi="仿宋" w:cs="仿宋" w:hint="eastAsia"/>
            <w:lang w:eastAsia="zh-CN"/>
          </w:rPr>
          <w:t>(三)、建筑工程设计总体要求</w:t>
        </w:r>
        <w:r>
          <w:tab/>
        </w:r>
        <w:r>
          <w:fldChar w:fldCharType="begin"/>
        </w:r>
        <w:r>
          <w:instrText xml:space="preserve"> PAGEREF _Toc21397 \h </w:instrText>
        </w:r>
        <w:r>
          <w:fldChar w:fldCharType="separate"/>
        </w:r>
        <w:r>
          <w:t>20</w:t>
        </w:r>
        <w:r>
          <w:fldChar w:fldCharType="end"/>
        </w:r>
      </w:hyperlink>
    </w:p>
    <w:p>
      <w:pPr>
        <w:pStyle w:val="TOC2"/>
        <w:tabs>
          <w:tab w:val="right" w:leader="dot" w:pos="8306"/>
        </w:tabs>
      </w:pPr>
      <w:hyperlink w:anchor="_Toc5103" w:history="1">
        <w:r>
          <w:rPr>
            <w:rFonts w:ascii="仿宋" w:eastAsia="仿宋" w:hAnsi="仿宋" w:cs="仿宋" w:hint="eastAsia"/>
            <w:lang w:eastAsia="zh-CN"/>
          </w:rPr>
          <w:t>(四)、土建工程建设指标</w:t>
        </w:r>
        <w:r>
          <w:tab/>
        </w:r>
        <w:r>
          <w:fldChar w:fldCharType="begin"/>
        </w:r>
        <w:r>
          <w:instrText xml:space="preserve"> PAGEREF _Toc5103 \h </w:instrText>
        </w:r>
        <w:r>
          <w:fldChar w:fldCharType="separate"/>
        </w:r>
        <w:r>
          <w:t>21</w:t>
        </w:r>
        <w:r>
          <w:fldChar w:fldCharType="end"/>
        </w:r>
      </w:hyperlink>
    </w:p>
    <w:p>
      <w:pPr>
        <w:pStyle w:val="TOC1"/>
        <w:tabs>
          <w:tab w:val="right" w:leader="dot" w:pos="8306"/>
        </w:tabs>
      </w:pPr>
      <w:hyperlink w:anchor="_Toc21023" w:history="1">
        <w:r>
          <w:rPr>
            <w:rFonts w:ascii="仿宋" w:eastAsia="仿宋" w:hAnsi="仿宋" w:cs="仿宋" w:hint="eastAsia"/>
            <w:lang w:eastAsia="zh-CN"/>
          </w:rPr>
          <w:t>七、医用激光仪器设备项目财务管理</w:t>
        </w:r>
        <w:r>
          <w:tab/>
        </w:r>
        <w:r>
          <w:fldChar w:fldCharType="begin"/>
        </w:r>
        <w:r>
          <w:instrText xml:space="preserve"> PAGEREF _Toc21023 \h </w:instrText>
        </w:r>
        <w:r>
          <w:fldChar w:fldCharType="separate"/>
        </w:r>
        <w:r>
          <w:t>21</w:t>
        </w:r>
        <w:r>
          <w:fldChar w:fldCharType="end"/>
        </w:r>
      </w:hyperlink>
    </w:p>
    <w:p>
      <w:pPr>
        <w:pStyle w:val="TOC2"/>
        <w:tabs>
          <w:tab w:val="right" w:leader="dot" w:pos="8306"/>
        </w:tabs>
      </w:pPr>
      <w:hyperlink w:anchor="_Toc22600" w:history="1">
        <w:r>
          <w:rPr>
            <w:rFonts w:ascii="仿宋" w:eastAsia="仿宋" w:hAnsi="仿宋" w:cs="仿宋" w:hint="eastAsia"/>
            <w:lang w:eastAsia="zh-CN"/>
          </w:rPr>
          <w:t>(一)、资金需求大</w:t>
        </w:r>
        <w:r>
          <w:tab/>
        </w:r>
        <w:r>
          <w:fldChar w:fldCharType="begin"/>
        </w:r>
        <w:r>
          <w:instrText xml:space="preserve"> PAGEREF _Toc22600 \h </w:instrText>
        </w:r>
        <w:r>
          <w:fldChar w:fldCharType="separate"/>
        </w:r>
        <w:r>
          <w:t>21</w:t>
        </w:r>
        <w:r>
          <w:fldChar w:fldCharType="end"/>
        </w:r>
      </w:hyperlink>
    </w:p>
    <w:p>
      <w:pPr>
        <w:pStyle w:val="TOC2"/>
        <w:tabs>
          <w:tab w:val="right" w:leader="dot" w:pos="8306"/>
        </w:tabs>
      </w:pPr>
      <w:hyperlink w:anchor="_Toc2129" w:history="1">
        <w:r>
          <w:rPr>
            <w:rFonts w:ascii="仿宋" w:eastAsia="仿宋" w:hAnsi="仿宋" w:cs="仿宋" w:hint="eastAsia"/>
            <w:lang w:eastAsia="zh-CN"/>
          </w:rPr>
          <w:t>(二)、研发周期长</w:t>
        </w:r>
        <w:r>
          <w:tab/>
        </w:r>
        <w:r>
          <w:fldChar w:fldCharType="begin"/>
        </w:r>
        <w:r>
          <w:instrText xml:space="preserve"> PAGEREF _Toc2129 \h </w:instrText>
        </w:r>
        <w:r>
          <w:fldChar w:fldCharType="separate"/>
        </w:r>
        <w:r>
          <w:t>22</w:t>
        </w:r>
        <w:r>
          <w:fldChar w:fldCharType="end"/>
        </w:r>
      </w:hyperlink>
    </w:p>
    <w:p>
      <w:pPr>
        <w:pStyle w:val="TOC2"/>
        <w:tabs>
          <w:tab w:val="right" w:leader="dot" w:pos="8306"/>
        </w:tabs>
      </w:pPr>
      <w:hyperlink w:anchor="_Toc25243" w:history="1">
        <w:r>
          <w:rPr>
            <w:rFonts w:ascii="仿宋" w:eastAsia="仿宋" w:hAnsi="仿宋" w:cs="仿宋" w:hint="eastAsia"/>
            <w:lang w:eastAsia="zh-CN"/>
          </w:rPr>
          <w:t>(三)、市场风险大</w:t>
        </w:r>
        <w:r>
          <w:tab/>
        </w:r>
        <w:r>
          <w:fldChar w:fldCharType="begin"/>
        </w:r>
        <w:r>
          <w:instrText xml:space="preserve"> PAGEREF _Toc25243 \h </w:instrText>
        </w:r>
        <w:r>
          <w:fldChar w:fldCharType="separate"/>
        </w:r>
        <w:r>
          <w:t>24</w:t>
        </w:r>
        <w:r>
          <w:fldChar w:fldCharType="end"/>
        </w:r>
      </w:hyperlink>
    </w:p>
    <w:p>
      <w:pPr>
        <w:pStyle w:val="TOC2"/>
        <w:tabs>
          <w:tab w:val="right" w:leader="dot" w:pos="8306"/>
        </w:tabs>
      </w:pPr>
      <w:hyperlink w:anchor="_Toc16062" w:history="1">
        <w:r>
          <w:rPr>
            <w:rFonts w:ascii="仿宋" w:eastAsia="仿宋" w:hAnsi="仿宋" w:cs="仿宋" w:hint="eastAsia"/>
            <w:lang w:eastAsia="zh-CN"/>
          </w:rPr>
          <w:t>(四)、利润率高</w:t>
        </w:r>
        <w:r>
          <w:tab/>
        </w:r>
        <w:r>
          <w:fldChar w:fldCharType="begin"/>
        </w:r>
        <w:r>
          <w:instrText xml:space="preserve"> PAGEREF _Toc16062 \h </w:instrText>
        </w:r>
        <w:r>
          <w:fldChar w:fldCharType="separate"/>
        </w:r>
        <w:r>
          <w:t>26</w:t>
        </w:r>
        <w:r>
          <w:fldChar w:fldCharType="end"/>
        </w:r>
      </w:hyperlink>
    </w:p>
    <w:p>
      <w:pPr>
        <w:pStyle w:val="TOC1"/>
        <w:tabs>
          <w:tab w:val="right" w:leader="dot" w:pos="8306"/>
        </w:tabs>
      </w:pPr>
      <w:hyperlink w:anchor="_Toc10944" w:history="1">
        <w:r>
          <w:rPr>
            <w:rFonts w:ascii="仿宋" w:eastAsia="仿宋" w:hAnsi="仿宋" w:cs="仿宋" w:hint="eastAsia"/>
            <w:lang w:eastAsia="zh-CN"/>
          </w:rPr>
          <w:t>八、医用激光仪器设备项目人力资源管理</w:t>
        </w:r>
        <w:r>
          <w:tab/>
        </w:r>
        <w:r>
          <w:fldChar w:fldCharType="begin"/>
        </w:r>
        <w:r>
          <w:instrText xml:space="preserve"> PAGEREF _Toc10944 \h </w:instrText>
        </w:r>
        <w:r>
          <w:fldChar w:fldCharType="separate"/>
        </w:r>
        <w:r>
          <w:t>28</w:t>
        </w:r>
        <w:r>
          <w:fldChar w:fldCharType="end"/>
        </w:r>
      </w:hyperlink>
    </w:p>
    <w:p>
      <w:pPr>
        <w:pStyle w:val="TOC2"/>
        <w:tabs>
          <w:tab w:val="right" w:leader="dot" w:pos="8306"/>
        </w:tabs>
      </w:pPr>
      <w:hyperlink w:anchor="_Toc24872" w:history="1">
        <w:r>
          <w:rPr>
            <w:rFonts w:ascii="仿宋" w:eastAsia="仿宋" w:hAnsi="仿宋" w:cs="仿宋" w:hint="eastAsia"/>
            <w:lang w:eastAsia="zh-CN"/>
          </w:rPr>
          <w:t>(一)、建立健全的预算管理制度</w:t>
        </w:r>
        <w:r>
          <w:tab/>
        </w:r>
        <w:r>
          <w:fldChar w:fldCharType="begin"/>
        </w:r>
        <w:r>
          <w:instrText xml:space="preserve"> PAGEREF _Toc24872 \h </w:instrText>
        </w:r>
        <w:r>
          <w:fldChar w:fldCharType="separate"/>
        </w:r>
        <w:r>
          <w:t>28</w:t>
        </w:r>
        <w:r>
          <w:fldChar w:fldCharType="end"/>
        </w:r>
      </w:hyperlink>
    </w:p>
    <w:p>
      <w:pPr>
        <w:pStyle w:val="TOC2"/>
        <w:tabs>
          <w:tab w:val="right" w:leader="dot" w:pos="8306"/>
        </w:tabs>
      </w:pPr>
      <w:hyperlink w:anchor="_Toc7063" w:history="1">
        <w:r>
          <w:rPr>
            <w:rFonts w:ascii="仿宋" w:eastAsia="仿宋" w:hAnsi="仿宋" w:cs="仿宋" w:hint="eastAsia"/>
            <w:lang w:eastAsia="zh-CN"/>
          </w:rPr>
          <w:t>(二)、加强资金流动监控</w:t>
        </w:r>
        <w:r>
          <w:tab/>
        </w:r>
        <w:r>
          <w:fldChar w:fldCharType="begin"/>
        </w:r>
        <w:r>
          <w:instrText xml:space="preserve"> PAGEREF _Toc7063 \h </w:instrText>
        </w:r>
        <w:r>
          <w:fldChar w:fldCharType="separate"/>
        </w:r>
        <w:r>
          <w:t>30</w:t>
        </w:r>
        <w:r>
          <w:fldChar w:fldCharType="end"/>
        </w:r>
      </w:hyperlink>
    </w:p>
    <w:p>
      <w:pPr>
        <w:pStyle w:val="TOC2"/>
        <w:tabs>
          <w:tab w:val="right" w:leader="dot" w:pos="8306"/>
        </w:tabs>
      </w:pPr>
      <w:hyperlink w:anchor="_Toc11404" w:history="1">
        <w:r>
          <w:rPr>
            <w:rFonts w:ascii="仿宋" w:eastAsia="仿宋" w:hAnsi="仿宋" w:cs="仿宋" w:hint="eastAsia"/>
            <w:lang w:eastAsia="zh-CN"/>
          </w:rPr>
          <w:t>(三)、制定完善的风险控制机制</w:t>
        </w:r>
        <w:r>
          <w:tab/>
        </w:r>
        <w:r>
          <w:fldChar w:fldCharType="begin"/>
        </w:r>
        <w:r>
          <w:instrText xml:space="preserve"> PAGEREF _Toc11404 \h </w:instrText>
        </w:r>
        <w:r>
          <w:fldChar w:fldCharType="separate"/>
        </w:r>
        <w:r>
          <w:t>31</w:t>
        </w:r>
        <w:r>
          <w:fldChar w:fldCharType="end"/>
        </w:r>
      </w:hyperlink>
    </w:p>
    <w:p>
      <w:pPr>
        <w:pStyle w:val="TOC2"/>
        <w:tabs>
          <w:tab w:val="right" w:leader="dot" w:pos="8306"/>
        </w:tabs>
      </w:pPr>
      <w:hyperlink w:anchor="_Toc27989" w:history="1">
        <w:r>
          <w:rPr>
            <w:rFonts w:ascii="仿宋" w:eastAsia="仿宋" w:hAnsi="仿宋" w:cs="仿宋" w:hint="eastAsia"/>
            <w:lang w:eastAsia="zh-CN"/>
          </w:rPr>
          <w:t>(四)、优化成本管理</w:t>
        </w:r>
        <w:r>
          <w:tab/>
        </w:r>
        <w:r>
          <w:fldChar w:fldCharType="begin"/>
        </w:r>
        <w:r>
          <w:instrText xml:space="preserve"> PAGEREF _Toc27989 \h </w:instrText>
        </w:r>
        <w:r>
          <w:fldChar w:fldCharType="separate"/>
        </w:r>
        <w:r>
          <w:t>33</w:t>
        </w:r>
        <w:r>
          <w:fldChar w:fldCharType="end"/>
        </w:r>
      </w:hyperlink>
    </w:p>
    <w:p>
      <w:pPr>
        <w:pStyle w:val="TOC1"/>
        <w:tabs>
          <w:tab w:val="right" w:leader="dot" w:pos="8306"/>
        </w:tabs>
      </w:pPr>
      <w:hyperlink w:anchor="_Toc29358" w:history="1">
        <w:r>
          <w:rPr>
            <w:rFonts w:ascii="仿宋" w:eastAsia="仿宋" w:hAnsi="仿宋" w:cs="仿宋" w:hint="eastAsia"/>
            <w:lang w:eastAsia="zh-CN"/>
          </w:rPr>
          <w:t>九、医用激光仪器设备项目环境影响分析</w:t>
        </w:r>
        <w:r>
          <w:tab/>
        </w:r>
        <w:r>
          <w:fldChar w:fldCharType="begin"/>
        </w:r>
        <w:r>
          <w:instrText xml:space="preserve"> PAGEREF _Toc29358 \h </w:instrText>
        </w:r>
        <w:r>
          <w:fldChar w:fldCharType="separate"/>
        </w:r>
        <w:r>
          <w:t>34</w:t>
        </w:r>
        <w:r>
          <w:fldChar w:fldCharType="end"/>
        </w:r>
      </w:hyperlink>
    </w:p>
    <w:p>
      <w:pPr>
        <w:pStyle w:val="TOC2"/>
        <w:tabs>
          <w:tab w:val="right" w:leader="dot" w:pos="8306"/>
        </w:tabs>
      </w:pPr>
      <w:hyperlink w:anchor="_Toc25461" w:history="1">
        <w:r>
          <w:rPr>
            <w:rFonts w:ascii="仿宋" w:eastAsia="仿宋" w:hAnsi="仿宋" w:cs="仿宋" w:hint="eastAsia"/>
            <w:lang w:eastAsia="zh-CN"/>
          </w:rPr>
          <w:t>(一)、建设区域环境质量现状</w:t>
        </w:r>
        <w:r>
          <w:tab/>
        </w:r>
        <w:r>
          <w:fldChar w:fldCharType="begin"/>
        </w:r>
        <w:r>
          <w:instrText xml:space="preserve"> PAGEREF _Toc25461 \h </w:instrText>
        </w:r>
        <w:r>
          <w:fldChar w:fldCharType="separate"/>
        </w:r>
        <w:r>
          <w:t>34</w:t>
        </w:r>
        <w:r>
          <w:fldChar w:fldCharType="end"/>
        </w:r>
      </w:hyperlink>
    </w:p>
    <w:p>
      <w:pPr>
        <w:pStyle w:val="TOC2"/>
        <w:tabs>
          <w:tab w:val="right" w:leader="dot" w:pos="8306"/>
        </w:tabs>
      </w:pPr>
      <w:hyperlink w:anchor="_Toc18143" w:history="1">
        <w:r>
          <w:rPr>
            <w:rFonts w:ascii="仿宋" w:eastAsia="仿宋" w:hAnsi="仿宋" w:cs="仿宋" w:hint="eastAsia"/>
            <w:lang w:eastAsia="zh-CN"/>
          </w:rPr>
          <w:t>(二)、建设期环境保护</w:t>
        </w:r>
        <w:r>
          <w:tab/>
        </w:r>
        <w:r>
          <w:fldChar w:fldCharType="begin"/>
        </w:r>
        <w:r>
          <w:instrText xml:space="preserve"> PAGEREF _Toc18143 \h </w:instrText>
        </w:r>
        <w:r>
          <w:fldChar w:fldCharType="separate"/>
        </w:r>
        <w:r>
          <w:t>36</w:t>
        </w:r>
        <w:r>
          <w:fldChar w:fldCharType="end"/>
        </w:r>
      </w:hyperlink>
    </w:p>
    <w:p>
      <w:pPr>
        <w:pStyle w:val="TOC2"/>
        <w:tabs>
          <w:tab w:val="right" w:leader="dot" w:pos="8306"/>
        </w:tabs>
      </w:pPr>
      <w:hyperlink w:anchor="_Toc4818" w:history="1">
        <w:r>
          <w:rPr>
            <w:rFonts w:ascii="仿宋" w:eastAsia="仿宋" w:hAnsi="仿宋" w:cs="仿宋" w:hint="eastAsia"/>
            <w:lang w:eastAsia="zh-CN"/>
          </w:rPr>
          <w:t>(三)、运营期环境保护</w:t>
        </w:r>
        <w:r>
          <w:tab/>
        </w:r>
        <w:r>
          <w:fldChar w:fldCharType="begin"/>
        </w:r>
        <w:r>
          <w:instrText xml:space="preserve"> PAGEREF _Toc4818 \h </w:instrText>
        </w:r>
        <w:r>
          <w:fldChar w:fldCharType="separate"/>
        </w:r>
        <w:r>
          <w:t>37</w:t>
        </w:r>
        <w:r>
          <w:fldChar w:fldCharType="end"/>
        </w:r>
      </w:hyperlink>
    </w:p>
    <w:p>
      <w:pPr>
        <w:pStyle w:val="TOC2"/>
        <w:tabs>
          <w:tab w:val="right" w:leader="dot" w:pos="8306"/>
        </w:tabs>
      </w:pPr>
      <w:hyperlink w:anchor="_Toc17938" w:history="1">
        <w:r>
          <w:rPr>
            <w:rFonts w:ascii="仿宋" w:eastAsia="仿宋" w:hAnsi="仿宋" w:cs="仿宋" w:hint="eastAsia"/>
            <w:lang w:eastAsia="zh-CN"/>
          </w:rPr>
          <w:t>(四)、医用激光仪器设备项目建设对区域经济的影响</w:t>
        </w:r>
        <w:r>
          <w:tab/>
        </w:r>
        <w:r>
          <w:fldChar w:fldCharType="begin"/>
        </w:r>
        <w:r>
          <w:instrText xml:space="preserve"> PAGEREF _Toc17938 \h </w:instrText>
        </w:r>
        <w:r>
          <w:fldChar w:fldCharType="separate"/>
        </w:r>
        <w:r>
          <w:t>38</w:t>
        </w:r>
        <w:r>
          <w:fldChar w:fldCharType="end"/>
        </w:r>
      </w:hyperlink>
    </w:p>
    <w:p>
      <w:pPr>
        <w:pStyle w:val="TOC2"/>
        <w:tabs>
          <w:tab w:val="right" w:leader="dot" w:pos="8306"/>
        </w:tabs>
      </w:pPr>
      <w:hyperlink w:anchor="_Toc14841" w:history="1">
        <w:r>
          <w:rPr>
            <w:rFonts w:ascii="仿宋" w:eastAsia="仿宋" w:hAnsi="仿宋" w:cs="仿宋" w:hint="eastAsia"/>
            <w:lang w:eastAsia="zh-CN"/>
          </w:rPr>
          <w:t>(五)、废弃物处理</w:t>
        </w:r>
        <w:r>
          <w:tab/>
        </w:r>
        <w:r>
          <w:fldChar w:fldCharType="begin"/>
        </w:r>
        <w:r>
          <w:instrText xml:space="preserve"> PAGEREF _Toc14841 \h </w:instrText>
        </w:r>
        <w:r>
          <w:fldChar w:fldCharType="separate"/>
        </w:r>
        <w:r>
          <w:t>40</w:t>
        </w:r>
        <w:r>
          <w:fldChar w:fldCharType="end"/>
        </w:r>
      </w:hyperlink>
    </w:p>
    <w:p>
      <w:pPr>
        <w:pStyle w:val="TOC2"/>
        <w:tabs>
          <w:tab w:val="right" w:leader="dot" w:pos="8306"/>
        </w:tabs>
      </w:pPr>
      <w:hyperlink w:anchor="_Toc31868" w:history="1">
        <w:r>
          <w:rPr>
            <w:rFonts w:ascii="仿宋" w:eastAsia="仿宋" w:hAnsi="仿宋" w:cs="仿宋" w:hint="eastAsia"/>
            <w:lang w:eastAsia="zh-CN"/>
          </w:rPr>
          <w:t>(六)、特殊环境影响分析</w:t>
        </w:r>
        <w:r>
          <w:tab/>
        </w:r>
        <w:r>
          <w:fldChar w:fldCharType="begin"/>
        </w:r>
        <w:r>
          <w:instrText xml:space="preserve"> PAGEREF _Toc31868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6" w:history="1">
        <w:r>
          <w:rPr>
            <w:rFonts w:ascii="仿宋" w:eastAsia="仿宋" w:hAnsi="仿宋" w:cs="仿宋" w:hint="eastAsia"/>
            <w:lang w:eastAsia="zh-CN"/>
          </w:rPr>
          <w:t>(七)、清洁生产</w:t>
        </w:r>
        <w:r>
          <w:tab/>
        </w:r>
        <w:r>
          <w:fldChar w:fldCharType="begin"/>
        </w:r>
        <w:r>
          <w:instrText xml:space="preserve"> PAGEREF _Toc17596 \h </w:instrText>
        </w:r>
        <w:r>
          <w:fldChar w:fldCharType="separate"/>
        </w:r>
        <w:r>
          <w:t>43</w:t>
        </w:r>
        <w:r>
          <w:fldChar w:fldCharType="end"/>
        </w:r>
      </w:hyperlink>
    </w:p>
    <w:p>
      <w:pPr>
        <w:pStyle w:val="TOC2"/>
        <w:tabs>
          <w:tab w:val="right" w:leader="dot" w:pos="8306"/>
        </w:tabs>
      </w:pPr>
      <w:hyperlink w:anchor="_Toc15698" w:history="1">
        <w:r>
          <w:rPr>
            <w:rFonts w:ascii="仿宋" w:eastAsia="仿宋" w:hAnsi="仿宋" w:cs="仿宋" w:hint="eastAsia"/>
            <w:lang w:eastAsia="zh-CN"/>
          </w:rPr>
          <w:t>(八)、环境保护综合评价</w:t>
        </w:r>
        <w:r>
          <w:tab/>
        </w:r>
        <w:r>
          <w:fldChar w:fldCharType="begin"/>
        </w:r>
        <w:r>
          <w:instrText xml:space="preserve"> PAGEREF _Toc15698 \h </w:instrText>
        </w:r>
        <w:r>
          <w:fldChar w:fldCharType="separate"/>
        </w:r>
        <w:r>
          <w:t>44</w:t>
        </w:r>
        <w:r>
          <w:fldChar w:fldCharType="end"/>
        </w:r>
      </w:hyperlink>
    </w:p>
    <w:p>
      <w:pPr>
        <w:pStyle w:val="TOC1"/>
        <w:tabs>
          <w:tab w:val="right" w:leader="dot" w:pos="8306"/>
        </w:tabs>
      </w:pPr>
      <w:hyperlink w:anchor="_Toc7550" w:history="1">
        <w:r>
          <w:rPr>
            <w:rFonts w:ascii="仿宋" w:eastAsia="仿宋" w:hAnsi="仿宋" w:cs="仿宋" w:hint="eastAsia"/>
            <w:lang w:eastAsia="zh-CN"/>
          </w:rPr>
          <w:t>十、医用激光仪器设备项目投资规划</w:t>
        </w:r>
        <w:r>
          <w:tab/>
        </w:r>
        <w:r>
          <w:fldChar w:fldCharType="begin"/>
        </w:r>
        <w:r>
          <w:instrText xml:space="preserve"> PAGEREF _Toc7550 \h </w:instrText>
        </w:r>
        <w:r>
          <w:fldChar w:fldCharType="separate"/>
        </w:r>
        <w:r>
          <w:t>45</w:t>
        </w:r>
        <w:r>
          <w:fldChar w:fldCharType="end"/>
        </w:r>
      </w:hyperlink>
    </w:p>
    <w:p>
      <w:pPr>
        <w:pStyle w:val="TOC2"/>
        <w:tabs>
          <w:tab w:val="right" w:leader="dot" w:pos="8306"/>
        </w:tabs>
      </w:pPr>
      <w:hyperlink w:anchor="_Toc9573" w:history="1">
        <w:r>
          <w:rPr>
            <w:rFonts w:ascii="仿宋" w:eastAsia="仿宋" w:hAnsi="仿宋" w:cs="仿宋" w:hint="eastAsia"/>
            <w:lang w:eastAsia="zh-CN"/>
          </w:rPr>
          <w:t>(一)、医用激光仪器设备项目总投资估算</w:t>
        </w:r>
        <w:r>
          <w:tab/>
        </w:r>
        <w:r>
          <w:fldChar w:fldCharType="begin"/>
        </w:r>
        <w:r>
          <w:instrText xml:space="preserve"> PAGEREF _Toc9573 \h </w:instrText>
        </w:r>
        <w:r>
          <w:fldChar w:fldCharType="separate"/>
        </w:r>
        <w:r>
          <w:t>45</w:t>
        </w:r>
        <w:r>
          <w:fldChar w:fldCharType="end"/>
        </w:r>
      </w:hyperlink>
    </w:p>
    <w:p>
      <w:pPr>
        <w:pStyle w:val="TOC2"/>
        <w:tabs>
          <w:tab w:val="right" w:leader="dot" w:pos="8306"/>
        </w:tabs>
      </w:pPr>
      <w:hyperlink w:anchor="_Toc16859" w:history="1">
        <w:r>
          <w:rPr>
            <w:rFonts w:ascii="仿宋" w:eastAsia="仿宋" w:hAnsi="仿宋" w:cs="仿宋" w:hint="eastAsia"/>
            <w:lang w:eastAsia="zh-CN"/>
          </w:rPr>
          <w:t>(二)、资金筹措</w:t>
        </w:r>
        <w:r>
          <w:tab/>
        </w:r>
        <w:r>
          <w:fldChar w:fldCharType="begin"/>
        </w:r>
        <w:r>
          <w:instrText xml:space="preserve"> PAGEREF _Toc16859 \h </w:instrText>
        </w:r>
        <w:r>
          <w:fldChar w:fldCharType="separate"/>
        </w:r>
        <w:r>
          <w:t>47</w:t>
        </w:r>
        <w:r>
          <w:fldChar w:fldCharType="end"/>
        </w:r>
      </w:hyperlink>
    </w:p>
    <w:p>
      <w:pPr>
        <w:pStyle w:val="TOC1"/>
        <w:tabs>
          <w:tab w:val="right" w:leader="dot" w:pos="8306"/>
        </w:tabs>
      </w:pPr>
      <w:hyperlink w:anchor="_Toc1963" w:history="1">
        <w:r>
          <w:rPr>
            <w:rFonts w:ascii="仿宋" w:eastAsia="仿宋" w:hAnsi="仿宋" w:cs="仿宋" w:hint="eastAsia"/>
            <w:lang w:eastAsia="zh-CN"/>
          </w:rPr>
          <w:t>十一、医用激光仪器设备项目社会影响</w:t>
        </w:r>
        <w:r>
          <w:tab/>
        </w:r>
        <w:r>
          <w:fldChar w:fldCharType="begin"/>
        </w:r>
        <w:r>
          <w:instrText xml:space="preserve"> PAGEREF _Toc1963 \h </w:instrText>
        </w:r>
        <w:r>
          <w:fldChar w:fldCharType="separate"/>
        </w:r>
        <w:r>
          <w:t>47</w:t>
        </w:r>
        <w:r>
          <w:fldChar w:fldCharType="end"/>
        </w:r>
      </w:hyperlink>
    </w:p>
    <w:p>
      <w:pPr>
        <w:pStyle w:val="TOC2"/>
        <w:tabs>
          <w:tab w:val="right" w:leader="dot" w:pos="8306"/>
        </w:tabs>
      </w:pPr>
      <w:hyperlink w:anchor="_Toc32150" w:history="1">
        <w:r>
          <w:rPr>
            <w:rFonts w:ascii="仿宋" w:eastAsia="仿宋" w:hAnsi="仿宋" w:cs="仿宋" w:hint="eastAsia"/>
            <w:lang w:eastAsia="zh-CN"/>
          </w:rPr>
          <w:t>(一)、社会责任与义务</w:t>
        </w:r>
        <w:r>
          <w:tab/>
        </w:r>
        <w:r>
          <w:fldChar w:fldCharType="begin"/>
        </w:r>
        <w:r>
          <w:instrText xml:space="preserve"> PAGEREF _Toc32150 \h </w:instrText>
        </w:r>
        <w:r>
          <w:fldChar w:fldCharType="separate"/>
        </w:r>
        <w:r>
          <w:t>47</w:t>
        </w:r>
        <w:r>
          <w:fldChar w:fldCharType="end"/>
        </w:r>
      </w:hyperlink>
    </w:p>
    <w:p>
      <w:pPr>
        <w:pStyle w:val="TOC2"/>
        <w:tabs>
          <w:tab w:val="right" w:leader="dot" w:pos="8306"/>
        </w:tabs>
      </w:pPr>
      <w:hyperlink w:anchor="_Toc15090" w:history="1">
        <w:r>
          <w:rPr>
            <w:rFonts w:ascii="仿宋" w:eastAsia="仿宋" w:hAnsi="仿宋" w:cs="仿宋" w:hint="eastAsia"/>
            <w:lang w:eastAsia="zh-CN"/>
          </w:rPr>
          <w:t>(二)、社会参与与沟通</w:t>
        </w:r>
        <w:r>
          <w:tab/>
        </w:r>
        <w:r>
          <w:fldChar w:fldCharType="begin"/>
        </w:r>
        <w:r>
          <w:instrText xml:space="preserve"> PAGEREF _Toc15090 \h </w:instrText>
        </w:r>
        <w:r>
          <w:fldChar w:fldCharType="separate"/>
        </w:r>
        <w:r>
          <w:t>48</w:t>
        </w:r>
        <w:r>
          <w:fldChar w:fldCharType="end"/>
        </w:r>
      </w:hyperlink>
    </w:p>
    <w:p>
      <w:pPr>
        <w:pStyle w:val="TOC1"/>
        <w:tabs>
          <w:tab w:val="right" w:leader="dot" w:pos="8306"/>
        </w:tabs>
      </w:pPr>
      <w:hyperlink w:anchor="_Toc1525" w:history="1">
        <w:r>
          <w:rPr>
            <w:rFonts w:ascii="仿宋" w:eastAsia="仿宋" w:hAnsi="仿宋" w:cs="仿宋" w:hint="eastAsia"/>
            <w:lang w:eastAsia="zh-CN"/>
          </w:rPr>
          <w:t>十二、医用激光仪器设备项目风险管理</w:t>
        </w:r>
        <w:r>
          <w:tab/>
        </w:r>
        <w:r>
          <w:fldChar w:fldCharType="begin"/>
        </w:r>
        <w:r>
          <w:instrText xml:space="preserve"> PAGEREF _Toc1525 \h </w:instrText>
        </w:r>
        <w:r>
          <w:fldChar w:fldCharType="separate"/>
        </w:r>
        <w:r>
          <w:t>49</w:t>
        </w:r>
        <w:r>
          <w:fldChar w:fldCharType="end"/>
        </w:r>
      </w:hyperlink>
    </w:p>
    <w:p>
      <w:pPr>
        <w:pStyle w:val="TOC2"/>
        <w:tabs>
          <w:tab w:val="right" w:leader="dot" w:pos="8306"/>
        </w:tabs>
      </w:pPr>
      <w:hyperlink w:anchor="_Toc14932" w:history="1">
        <w:r>
          <w:rPr>
            <w:rFonts w:ascii="仿宋" w:eastAsia="仿宋" w:hAnsi="仿宋" w:cs="仿宋" w:hint="eastAsia"/>
            <w:lang w:eastAsia="zh-CN"/>
          </w:rPr>
          <w:t>(一)、风险识别与评估</w:t>
        </w:r>
        <w:r>
          <w:tab/>
        </w:r>
        <w:r>
          <w:fldChar w:fldCharType="begin"/>
        </w:r>
        <w:r>
          <w:instrText xml:space="preserve"> PAGEREF _Toc14932 \h </w:instrText>
        </w:r>
        <w:r>
          <w:fldChar w:fldCharType="separate"/>
        </w:r>
        <w:r>
          <w:t>49</w:t>
        </w:r>
        <w:r>
          <w:fldChar w:fldCharType="end"/>
        </w:r>
      </w:hyperlink>
    </w:p>
    <w:p>
      <w:pPr>
        <w:pStyle w:val="TOC2"/>
        <w:tabs>
          <w:tab w:val="right" w:leader="dot" w:pos="8306"/>
        </w:tabs>
      </w:pPr>
      <w:hyperlink w:anchor="_Toc16625" w:history="1">
        <w:r>
          <w:rPr>
            <w:rFonts w:ascii="仿宋" w:eastAsia="仿宋" w:hAnsi="仿宋" w:cs="仿宋" w:hint="eastAsia"/>
            <w:lang w:eastAsia="zh-CN"/>
          </w:rPr>
          <w:t>(二)、风险应对策略</w:t>
        </w:r>
        <w:r>
          <w:tab/>
        </w:r>
        <w:r>
          <w:fldChar w:fldCharType="begin"/>
        </w:r>
        <w:r>
          <w:instrText xml:space="preserve"> PAGEREF _Toc16625 \h </w:instrText>
        </w:r>
        <w:r>
          <w:fldChar w:fldCharType="separate"/>
        </w:r>
        <w:r>
          <w:t>50</w:t>
        </w:r>
        <w:r>
          <w:fldChar w:fldCharType="end"/>
        </w:r>
      </w:hyperlink>
    </w:p>
    <w:p>
      <w:pPr>
        <w:pStyle w:val="TOC2"/>
        <w:tabs>
          <w:tab w:val="right" w:leader="dot" w:pos="8306"/>
        </w:tabs>
      </w:pPr>
      <w:hyperlink w:anchor="_Toc22051" w:history="1">
        <w:r>
          <w:rPr>
            <w:rFonts w:ascii="仿宋" w:eastAsia="仿宋" w:hAnsi="仿宋" w:cs="仿宋" w:hint="eastAsia"/>
            <w:lang w:eastAsia="zh-CN"/>
          </w:rPr>
          <w:t>(三)、风险监控与控制</w:t>
        </w:r>
        <w:r>
          <w:tab/>
        </w:r>
        <w:r>
          <w:fldChar w:fldCharType="begin"/>
        </w:r>
        <w:r>
          <w:instrText xml:space="preserve"> PAGEREF _Toc22051 \h </w:instrText>
        </w:r>
        <w:r>
          <w:fldChar w:fldCharType="separate"/>
        </w:r>
        <w:r>
          <w:t>52</w:t>
        </w:r>
        <w:r>
          <w:fldChar w:fldCharType="end"/>
        </w:r>
      </w:hyperlink>
    </w:p>
    <w:p>
      <w:pPr>
        <w:pStyle w:val="TOC1"/>
        <w:tabs>
          <w:tab w:val="right" w:leader="dot" w:pos="8306"/>
        </w:tabs>
      </w:pPr>
      <w:hyperlink w:anchor="_Toc7901" w:history="1">
        <w:r>
          <w:rPr>
            <w:rFonts w:ascii="仿宋" w:eastAsia="仿宋" w:hAnsi="仿宋" w:cs="仿宋" w:hint="eastAsia"/>
            <w:lang w:eastAsia="zh-CN"/>
          </w:rPr>
          <w:t>十三、利益相关者分析与沟通计划</w:t>
        </w:r>
        <w:r>
          <w:tab/>
        </w:r>
        <w:r>
          <w:fldChar w:fldCharType="begin"/>
        </w:r>
        <w:r>
          <w:instrText xml:space="preserve"> PAGEREF _Toc7901 \h </w:instrText>
        </w:r>
        <w:r>
          <w:fldChar w:fldCharType="separate"/>
        </w:r>
        <w:r>
          <w:t>53</w:t>
        </w:r>
        <w:r>
          <w:fldChar w:fldCharType="end"/>
        </w:r>
      </w:hyperlink>
    </w:p>
    <w:p>
      <w:pPr>
        <w:pStyle w:val="TOC2"/>
        <w:tabs>
          <w:tab w:val="right" w:leader="dot" w:pos="8306"/>
        </w:tabs>
      </w:pPr>
      <w:hyperlink w:anchor="_Toc24939" w:history="1">
        <w:r>
          <w:rPr>
            <w:rFonts w:ascii="仿宋" w:eastAsia="仿宋" w:hAnsi="仿宋" w:cs="仿宋" w:hint="eastAsia"/>
            <w:lang w:eastAsia="zh-CN"/>
          </w:rPr>
          <w:t>(一)、利益相关者分析</w:t>
        </w:r>
        <w:r>
          <w:tab/>
        </w:r>
        <w:r>
          <w:fldChar w:fldCharType="begin"/>
        </w:r>
        <w:r>
          <w:instrText xml:space="preserve"> PAGEREF _Toc24939 \h </w:instrText>
        </w:r>
        <w:r>
          <w:fldChar w:fldCharType="separate"/>
        </w:r>
        <w:r>
          <w:t>53</w:t>
        </w:r>
        <w:r>
          <w:fldChar w:fldCharType="end"/>
        </w:r>
      </w:hyperlink>
    </w:p>
    <w:p>
      <w:pPr>
        <w:pStyle w:val="TOC2"/>
        <w:tabs>
          <w:tab w:val="right" w:leader="dot" w:pos="8306"/>
        </w:tabs>
      </w:pPr>
      <w:hyperlink w:anchor="_Toc25216" w:history="1">
        <w:r>
          <w:rPr>
            <w:rFonts w:ascii="仿宋" w:eastAsia="仿宋" w:hAnsi="仿宋" w:cs="仿宋" w:hint="eastAsia"/>
            <w:lang w:eastAsia="zh-CN"/>
          </w:rPr>
          <w:t>(二)、沟通计划</w:t>
        </w:r>
        <w:r>
          <w:tab/>
        </w:r>
        <w:r>
          <w:fldChar w:fldCharType="begin"/>
        </w:r>
        <w:r>
          <w:instrText xml:space="preserve"> PAGEREF _Toc25216 \h </w:instrText>
        </w:r>
        <w:r>
          <w:fldChar w:fldCharType="separate"/>
        </w:r>
        <w:r>
          <w:t>54</w:t>
        </w:r>
        <w:r>
          <w:fldChar w:fldCharType="end"/>
        </w:r>
      </w:hyperlink>
    </w:p>
    <w:p>
      <w:pPr>
        <w:pStyle w:val="TOC1"/>
        <w:tabs>
          <w:tab w:val="right" w:leader="dot" w:pos="8306"/>
        </w:tabs>
      </w:pPr>
      <w:hyperlink w:anchor="_Toc26677" w:history="1">
        <w:r>
          <w:rPr>
            <w:rFonts w:ascii="仿宋" w:eastAsia="仿宋" w:hAnsi="仿宋" w:cs="仿宋" w:hint="eastAsia"/>
            <w:lang w:eastAsia="zh-CN"/>
          </w:rPr>
          <w:t>十四、质量管理体系</w:t>
        </w:r>
        <w:r>
          <w:tab/>
        </w:r>
        <w:r>
          <w:fldChar w:fldCharType="begin"/>
        </w:r>
        <w:r>
          <w:instrText xml:space="preserve"> PAGEREF _Toc26677 \h </w:instrText>
        </w:r>
        <w:r>
          <w:fldChar w:fldCharType="separate"/>
        </w:r>
        <w:r>
          <w:t>56</w:t>
        </w:r>
        <w:r>
          <w:fldChar w:fldCharType="end"/>
        </w:r>
      </w:hyperlink>
    </w:p>
    <w:p>
      <w:pPr>
        <w:pStyle w:val="TOC2"/>
        <w:tabs>
          <w:tab w:val="right" w:leader="dot" w:pos="8306"/>
        </w:tabs>
      </w:pPr>
      <w:hyperlink w:anchor="_Toc21165" w:history="1">
        <w:r>
          <w:rPr>
            <w:rFonts w:ascii="仿宋" w:eastAsia="仿宋" w:hAnsi="仿宋" w:cs="仿宋" w:hint="eastAsia"/>
            <w:lang w:eastAsia="zh-CN"/>
          </w:rPr>
          <w:t>(一)、质量目标与方针</w:t>
        </w:r>
        <w:r>
          <w:tab/>
        </w:r>
        <w:r>
          <w:fldChar w:fldCharType="begin"/>
        </w:r>
        <w:r>
          <w:instrText xml:space="preserve"> PAGEREF _Toc21165 \h </w:instrText>
        </w:r>
        <w:r>
          <w:fldChar w:fldCharType="separate"/>
        </w:r>
        <w:r>
          <w:t>56</w:t>
        </w:r>
        <w:r>
          <w:fldChar w:fldCharType="end"/>
        </w:r>
      </w:hyperlink>
    </w:p>
    <w:p>
      <w:pPr>
        <w:pStyle w:val="TOC2"/>
        <w:tabs>
          <w:tab w:val="right" w:leader="dot" w:pos="8306"/>
        </w:tabs>
      </w:pPr>
      <w:hyperlink w:anchor="_Toc7472" w:history="1">
        <w:r>
          <w:rPr>
            <w:rFonts w:ascii="仿宋" w:eastAsia="仿宋" w:hAnsi="仿宋" w:cs="仿宋" w:hint="eastAsia"/>
            <w:lang w:eastAsia="zh-CN"/>
          </w:rPr>
          <w:t>(二)、质量管理责任</w:t>
        </w:r>
        <w:r>
          <w:tab/>
        </w:r>
        <w:r>
          <w:fldChar w:fldCharType="begin"/>
        </w:r>
        <w:r>
          <w:instrText xml:space="preserve"> PAGEREF _Toc7472 \h </w:instrText>
        </w:r>
        <w:r>
          <w:fldChar w:fldCharType="separate"/>
        </w:r>
        <w:r>
          <w:t>57</w:t>
        </w:r>
        <w:r>
          <w:fldChar w:fldCharType="end"/>
        </w:r>
      </w:hyperlink>
    </w:p>
    <w:p>
      <w:pPr>
        <w:pStyle w:val="TOC2"/>
        <w:tabs>
          <w:tab w:val="right" w:leader="dot" w:pos="8306"/>
        </w:tabs>
      </w:pPr>
      <w:hyperlink w:anchor="_Toc27097" w:history="1">
        <w:r>
          <w:rPr>
            <w:rFonts w:ascii="仿宋" w:eastAsia="仿宋" w:hAnsi="仿宋" w:cs="仿宋" w:hint="eastAsia"/>
            <w:lang w:eastAsia="zh-CN"/>
          </w:rPr>
          <w:t>(三)、质量管理体系文件</w:t>
        </w:r>
        <w:r>
          <w:tab/>
        </w:r>
        <w:r>
          <w:fldChar w:fldCharType="begin"/>
        </w:r>
        <w:r>
          <w:instrText xml:space="preserve"> PAGEREF _Toc27097 \h </w:instrText>
        </w:r>
        <w:r>
          <w:fldChar w:fldCharType="separate"/>
        </w:r>
        <w:r>
          <w:t>58</w:t>
        </w:r>
        <w:r>
          <w:fldChar w:fldCharType="end"/>
        </w:r>
      </w:hyperlink>
    </w:p>
    <w:p>
      <w:pPr>
        <w:pStyle w:val="TOC2"/>
        <w:tabs>
          <w:tab w:val="right" w:leader="dot" w:pos="8306"/>
        </w:tabs>
      </w:pPr>
      <w:hyperlink w:anchor="_Toc24947" w:history="1">
        <w:r>
          <w:rPr>
            <w:rFonts w:ascii="仿宋" w:eastAsia="仿宋" w:hAnsi="仿宋" w:cs="仿宋" w:hint="eastAsia"/>
            <w:lang w:eastAsia="zh-CN"/>
          </w:rPr>
          <w:t>(四)、质量培训与教育</w:t>
        </w:r>
        <w:r>
          <w:tab/>
        </w:r>
        <w:r>
          <w:fldChar w:fldCharType="begin"/>
        </w:r>
        <w:r>
          <w:instrText xml:space="preserve"> PAGEREF _Toc24947 \h </w:instrText>
        </w:r>
        <w:r>
          <w:fldChar w:fldCharType="separate"/>
        </w:r>
        <w:r>
          <w:t>60</w:t>
        </w:r>
        <w:r>
          <w:fldChar w:fldCharType="end"/>
        </w:r>
      </w:hyperlink>
    </w:p>
    <w:p>
      <w:pPr>
        <w:pStyle w:val="TOC2"/>
        <w:tabs>
          <w:tab w:val="right" w:leader="dot" w:pos="8306"/>
        </w:tabs>
      </w:pPr>
      <w:hyperlink w:anchor="_Toc31567" w:history="1">
        <w:r>
          <w:rPr>
            <w:rFonts w:ascii="仿宋" w:eastAsia="仿宋" w:hAnsi="仿宋" w:cs="仿宋" w:hint="eastAsia"/>
            <w:lang w:eastAsia="zh-CN"/>
          </w:rPr>
          <w:t>(五)、质量审核与评价</w:t>
        </w:r>
        <w:r>
          <w:tab/>
        </w:r>
        <w:r>
          <w:fldChar w:fldCharType="begin"/>
        </w:r>
        <w:r>
          <w:instrText xml:space="preserve"> PAGEREF _Toc31567 \h </w:instrText>
        </w:r>
        <w:r>
          <w:fldChar w:fldCharType="separate"/>
        </w:r>
        <w:r>
          <w:t>61</w:t>
        </w:r>
        <w:r>
          <w:fldChar w:fldCharType="end"/>
        </w:r>
      </w:hyperlink>
    </w:p>
    <w:p>
      <w:pPr>
        <w:pStyle w:val="TOC2"/>
        <w:tabs>
          <w:tab w:val="right" w:leader="dot" w:pos="8306"/>
        </w:tabs>
      </w:pPr>
      <w:hyperlink w:anchor="_Toc8049" w:history="1">
        <w:r>
          <w:rPr>
            <w:rFonts w:ascii="仿宋" w:eastAsia="仿宋" w:hAnsi="仿宋" w:cs="仿宋" w:hint="eastAsia"/>
            <w:lang w:eastAsia="zh-CN"/>
          </w:rPr>
          <w:t>(六)、不符合与纠正措施</w:t>
        </w:r>
        <w:r>
          <w:tab/>
        </w:r>
        <w:r>
          <w:fldChar w:fldCharType="begin"/>
        </w:r>
        <w:r>
          <w:instrText xml:space="preserve"> PAGEREF _Toc8049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医用激光仪器设备项目的主要产品是XXXX，预计年产值为XXX万元。这一产品在市场中占据着重要的地位，其广泛的应用范围使得该医用激光仪器设备项目的市场前景非常广阔。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激光仪器设备项目的xxx产品作为重要的原材料之一，将在多个领域发挥关键作用。其在建筑、交通、能源等方面的广泛应用将为整个产业链提供强大的支持，形成产业协同效应。医用激光仪器设备项目的年产值XXX万XXX万XXX万万元不仅反映了其在市场上的巨大潜力，更预示着它对国民经济的积极贡献。这种关联度高、涉及面广的产业关系，使得该医用激光仪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总征地面积为XXXX平方米，相当于约XX.XX亩，其中净用地面积为XXXX平方米，红线范围内相当于约XX.XX亩。这一用地规模充分考虑了医用激光仪器设备项目的建设需求，保障了医用激光仪器设备项目在合适的空间内得以充分发展。医用激光仪器设备项目规划的总建筑面积为XXXX平方米，其中主体工程建设占XXXX平方米，计容建筑面积达XXXX平方米。预计建筑工程的投资将达到XXXX万元，为医用激光仪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计划购置的设备共计XXXX台（套），设备购置费用为XXXX万元。这一设备购置计划充分考虑到医用激光仪器设备项目的生产需求和技术要求，确保了医用激光仪器设备项目在生产运营中具备先进的技术装备和高效的生产能力。设备的合理配置将为医用激光仪器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计划总投资为XXXX万元，预计年实现营业收入为XXXX万元。这一产能规模的设定旨在确保医用激光仪器设备项目能够在投资与回报之间取得平衡，实现长期可持续的发展。医用激光仪器设备项目的总投资充分考虑到各个方面的需求，包括用地建设、设备购置等多个环节，以确保医用激光仪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945"/>
      <w:r>
        <w:rPr>
          <w:rFonts w:ascii="仿宋" w:eastAsia="仿宋" w:hAnsi="仿宋" w:cs="仿宋" w:hint="eastAsia"/>
          <w:sz w:val="28"/>
          <w:lang w:eastAsia="zh-CN"/>
        </w:rPr>
        <w:t>二、医用激光仪器设备项目危机管理</w:t>
      </w:r>
      <w:bookmarkEnd w:id="5"/>
    </w:p>
    <w:p>
      <w:pPr>
        <w:pStyle w:val="Heading2"/>
        <w:rPr>
          <w:rFonts w:ascii="仿宋" w:eastAsia="仿宋" w:hAnsi="仿宋" w:cs="仿宋" w:hint="eastAsia"/>
          <w:lang w:eastAsia="zh-CN"/>
        </w:rPr>
      </w:pPr>
      <w:bookmarkStart w:id="6" w:name="_Toc318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项目危机管理中，危机预警与识别是确保医用激光仪器设备项目稳健运行的核心步骤。通过建立全面的监测机制，医用激光仪器设备项目团队旨在及时发现和理解潜在的风险和危机因素，以便采取及时的预防和应对措施，确保医用激光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激光仪器设备项目团队全面分析了整个医用激光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激光仪器设备项目团队着重于明确定义医用激光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激光仪器设备项目进展的持续监控，团队能够及时发现潜在问题并作出迅速反应。医用激光仪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在这一阶段，团队的专业素养和反应速度将发挥至关重要的作用，以确保潜在危机能够在初期得到有效的处理，最大程度地减轻负面影响。通过危机预警与识别，医用激光仪器设备项目得以更有序、可控地推进。</w:t>
      </w:r>
    </w:p>
    <w:p>
      <w:pPr>
        <w:pStyle w:val="Heading2"/>
        <w:ind w:firstLine="560" w:firstLineChars="200"/>
        <w:rPr>
          <w:rFonts w:ascii="仿宋" w:eastAsia="仿宋" w:hAnsi="仿宋" w:cs="仿宋" w:hint="eastAsia"/>
          <w:sz w:val="28"/>
          <w:lang w:eastAsia="zh-CN"/>
        </w:rPr>
      </w:pPr>
      <w:bookmarkStart w:id="7" w:name="_Toc22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在危机发生时，医用激光仪器设备项目团队立即行动，成立了应急小组。该小组的任务是迅速制定并实施紧急应对措施，以最小化潜在损失。以下是采取的主要措施：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暂停医用激光仪器设备项目进度：为遏制危机蔓延，医用激光仪器设备项目暂时停止进行，以便全面评估当前状况。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资源重新分配：重新评估医用激光仪器设备项目资源的分配，确保最大限度地减小损失。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实时沟通：与关键利益相关者建立实时沟通机制，向他们传递医用激光仪器设备项目危机的实际状况，保障医用激光仪器设备项目核心利益。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在紧急应对的同时，医用激光仪器设备项目团队强调了团队协作和有效沟通的重要性。以下是团队协作的关键举措：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信息共享机制：建立了信息共享平台，确保团队成员能够及时获取医用激光仪器设备项目危机的实时信息。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领导者沟通：医用激光仪器设备项目领导者通过定期会议和即时沟通工具，指导团队应对危机，保持团队稳定运行。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随着危机得到初步控制，医用激光仪器设备项目团队转向制定恢复计划，以确保医用激光仪器设备项目能够从中迅速恢复。主要恢复计划包括：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修复受损的进度计划：重新评估医用激光仪器设备项目进度，制定修复计划，确保医用激光仪器设备项目尽快回归正常进程。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重新调整资源分配：优化资源分配，确保医用激光仪器设备项目在有限资源下高效运转。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风险管理机制加强：对医用激光仪器设备项目风险进行全面评估，制定更强化的风险管理策略，以预防未来可能的危机。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311"/>
      <w:r>
        <w:rPr>
          <w:rFonts w:ascii="仿宋" w:eastAsia="仿宋" w:hAnsi="仿宋" w:cs="仿宋" w:hint="eastAsia"/>
          <w:sz w:val="28"/>
          <w:lang w:eastAsia="zh-CN"/>
        </w:rPr>
        <w:t>三、医用激光仪器设备项目建设单位说明</w:t>
      </w:r>
      <w:bookmarkEnd w:id="8"/>
    </w:p>
    <w:p>
      <w:pPr>
        <w:pStyle w:val="Heading2"/>
        <w:rPr>
          <w:rFonts w:ascii="仿宋" w:eastAsia="仿宋" w:hAnsi="仿宋" w:cs="仿宋" w:hint="eastAsia"/>
          <w:lang w:eastAsia="zh-CN"/>
        </w:rPr>
      </w:pPr>
      <w:bookmarkStart w:id="9" w:name="_Toc5913"/>
      <w:r>
        <w:rPr>
          <w:rFonts w:ascii="仿宋" w:eastAsia="仿宋" w:hAnsi="仿宋" w:cs="仿宋" w:hint="eastAsia"/>
          <w:lang w:eastAsia="zh-CN"/>
        </w:rPr>
        <w:t>(一)、医用激光仪器设备项目承办单位基本情况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12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激光仪器设备项目承办单位的XXXX，我们着眼于实现可持续的经济效益。通过技术创新和解决方案的提供，公司预计在医用激光仪器设备项目执行期间将获得可观的收入增长。这一收入来源主要包括医用激光仪器设备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同时，我们注重成本控制和效率提升，以确保医用激光仪器设备项目的可持续盈利。透过精细的管理和资源优化，公司期望实现医用激光仪器设备项目利润最大化。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激光仪器设备项目实施进行全面的投资评估，包括医用激光仪器设备项目启动阶段的资金投入和后续运营成本。通过对医用激光仪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激光仪器设备项目实施过程中具备足够的资金流动性，公司将进行详尽的现金流分析。这包括资金需求的合理预测、医用激光仪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12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951"/>
      <w:r>
        <w:rPr>
          <w:rFonts w:ascii="仿宋" w:eastAsia="仿宋" w:hAnsi="仿宋" w:cs="仿宋" w:hint="eastAsia"/>
          <w:lang w:eastAsia="zh-CN"/>
        </w:rPr>
        <w:t>(一)、医用激光仪器设备行业分析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行业一直以来都是市场的关注焦点。行业内的发展趋势、竞争态势以及潜在机会都对医用激光仪器设备项目的推进产生深远的影响。通过深入研究行业的整体概貌，我们将更好地理解行业的核心特征，为医用激光仪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行业，技术一直是推动创新和发展的关键因素。我们将对当前技术趋势进行详尽分析，包括但不限于人工智能、大数据应用、先进制造技术等。这有助于医用激光仪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激光仪器设备项目成功的基础。我们将对主要竞争对手进行深入研究，包括其市场份额、产品特点、市场定位等。通过全面了解竞争对手的优势和劣势，医用激光仪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729"/>
      <w:r>
        <w:rPr>
          <w:rFonts w:ascii="仿宋" w:eastAsia="仿宋" w:hAnsi="仿宋" w:cs="仿宋" w:hint="eastAsia"/>
          <w:sz w:val="28"/>
          <w:lang w:eastAsia="zh-CN"/>
        </w:rPr>
        <w:t>(二)、医用激光仪器设备市场分析预测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激光仪器设备市场未来的增长趋势。这包括市场的整体规模、各细分领域的发展趋势等。医用激光仪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激光仪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激光仪器设备项目实施过程中需要充分考虑的因素。我们将对市场风险进行全面评估，包括但不限于政策法规风险、市场竞争风险、技术变革风险等。通过对潜在风险的深入分析，医用激光仪器设备项目可以制定相应的风险缓解策略，降低不确定性对医用激光仪器设备项目的影响。</w:t>
      </w:r>
    </w:p>
    <w:p>
      <w:pPr>
        <w:pStyle w:val="Heading1"/>
        <w:ind w:firstLine="560" w:firstLineChars="200"/>
        <w:rPr>
          <w:rFonts w:ascii="仿宋" w:eastAsia="仿宋" w:hAnsi="仿宋" w:cs="仿宋" w:hint="eastAsia"/>
          <w:sz w:val="28"/>
          <w:lang w:eastAsia="zh-CN"/>
        </w:rPr>
      </w:pPr>
      <w:bookmarkStart w:id="14" w:name="_Toc11455"/>
      <w:r>
        <w:rPr>
          <w:rFonts w:ascii="仿宋" w:eastAsia="仿宋" w:hAnsi="仿宋" w:cs="仿宋" w:hint="eastAsia"/>
          <w:sz w:val="28"/>
          <w:lang w:eastAsia="zh-CN"/>
        </w:rPr>
        <w:t>五、医用激光仪器设备项目概论</w:t>
      </w:r>
      <w:bookmarkEnd w:id="14"/>
    </w:p>
    <w:p>
      <w:pPr>
        <w:pStyle w:val="Heading2"/>
        <w:rPr>
          <w:rFonts w:ascii="仿宋" w:eastAsia="仿宋" w:hAnsi="仿宋" w:cs="仿宋" w:hint="eastAsia"/>
          <w:lang w:eastAsia="zh-CN"/>
        </w:rPr>
      </w:pPr>
      <w:bookmarkStart w:id="15" w:name="_Toc938"/>
      <w:r>
        <w:rPr>
          <w:rFonts w:ascii="仿宋" w:eastAsia="仿宋" w:hAnsi="仿宋" w:cs="仿宋" w:hint="eastAsia"/>
          <w:lang w:eastAsia="zh-CN"/>
        </w:rPr>
        <w:t>(一)、医用激光仪器设备项目概况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起源追溯至对市场的深入洞察。市场的不断演变与变革为医用激光仪器设备项目提供了难得的机遇。当前市场存在的需求缺口和变革的大环境共同构成了医用激光仪器设备项目的背景。这个医用激光仪器设备项目旨在充分利用市场机遇，填补行业中尚未满足的需求，为客户提供全新的解决方案。市场的变革和需求的增长使得这个医用激光仪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医用激光仪器设备项目名称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正式命名为医用激光仪器设备。这个名称不仅仅是一个标识，更代表了医用激光仪器设备项目的核心理念和愿景。它蕴含着医用激光仪器设备项目所要解决问题的关键字，具有强烈的表达和辨识度，为医用激光仪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医用激光仪器设备项目目标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核心目标是提供一种全新、高效的解决方案，满足客户日益增长的需求。医用激光仪器设备项目追求的不仅仅是满足市场需求，更是在市场中获得卓越的竞争优势。通过不断提升产品或服务的质量和创新水平，医用激光仪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医用激光仪器设备项目范围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全面涵盖了产品研发、制造、市场推广和售后服务，确保从产品设计到最终用户体验的全方位关注。这一全面的医用激光仪器设备项目范围是为了确保医用激光仪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医用激光仪器设备项目时间表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医用激光仪器设备项目计划在未来18个月内完成，包括研发、测试、市场试点和正式推出等不同阶段。这个时间表的合理设计是为了确保医用激光仪器设备项目各个阶段的顺利推进，以便按时交付高质量的成果。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医用激光仪器设备项目预算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总预算估算为XX百万美元，主要分配在研发、市场推广、人员培训和运营等方面。这一充足的预算为医用激光仪器设备项目提供了充足的资源，确保医用激光仪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医用激光仪器设备项目风险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可能面临的风险包括市场接受度低、技术难题、竞争激烈等。医用激光仪器设备项目团队已经制定了相应的风险应对计划，通过前瞻性的风险管理，确保医用激光仪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医用激光仪器设备项目团队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医用激光仪器设备项目汇聚了一支经验丰富、多领域专业素养的核心团队，确保医用激光仪器设备项目在各个方面都能拥有高水平的执行力。团队的协同作战是医用激光仪器设备项目成功的关键因素之一。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医用激光仪器设备项目背景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医用激光仪器设备项目的背景根植于市场对更高效、创新产品的渴望，同时也受到科技发展对行业格局的深刻改变的影响。这为医用激光仪器设备项目提供了广阔的发展空间和市场需求。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医用激光仪器设备项目现状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截至目前，医用激光仪器设备项目已完成市场调研和技术验证，取得了初步的成功。这为医用激光仪器设备项目在未来的发展奠定了坚实的基础，为更远大的目标打下了坚实的基石。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983"/>
      <w:r>
        <w:rPr>
          <w:rFonts w:ascii="仿宋" w:eastAsia="仿宋" w:hAnsi="仿宋" w:cs="仿宋" w:hint="eastAsia"/>
          <w:sz w:val="28"/>
          <w:lang w:eastAsia="zh-CN"/>
        </w:rPr>
        <w:t>(二)、医用激光仪器设备项目目标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医用激光仪器设备项目首要业务目标是在市场中占据有利地位，实现产品/服务的成功推广和销售。通过不断提升产品质量、创新性，医用激光仪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在科技迅速发展的时代，医用激光仪器设备项目着眼于技术创新。通过持续的研发和技术升级，医用激光仪器设备项目旨在推出更具创新性的产品或服务，以满足市场对新鲜、先进解决方案的需求。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激光仪器设备项目设定了客户满意度目标。通过提供卓越的产品质量和优质的客户服务，医用激光仪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医用激光仪器设备项目注重社会责任和可持续发展。通过实施环保、社会责任医用激光仪器设备项目，医用激光仪器设备项目致力于在经济发展的同时保护环境，促进社会公平，实现可持续经营。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医用激光仪器设备项目的团队是实现目标的核心驱动力。因此，医用激光仪器设备项目设定了团队发展目标，包括提升团队成员的专业技能、培养领导力，以及搭建协同高效的团队工作氛围。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799"/>
      <w:r>
        <w:rPr>
          <w:rFonts w:ascii="仿宋" w:eastAsia="仿宋" w:hAnsi="仿宋" w:cs="仿宋" w:hint="eastAsia"/>
          <w:sz w:val="28"/>
          <w:lang w:eastAsia="zh-CN"/>
        </w:rPr>
        <w:t>(三)、医用激光仪器设备项目提出的理由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医用激光仪器设备项目提出的理由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源于对市场机遇的深刻洞察。当前市场中存在的需求缺口和行业发展趋势表明，有巨大的商业机会等待被开发。通过准确捕捉市场机遇，医用激光仪器设备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理念基于对技术创新的信仰。通过持续的研发和技术投入，医用激光仪器设备项目有望推出更具创新性的产品或服务。在科技飞速发展的当下，医用激光仪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是为了增强企业的行业竞争力。通过提升产品或服务的质量和独特性，医用激光仪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响应了消费者需求的变化。随着社会和科技的不断发展，消费者对产品和服务的需求也在发生变化。通过深入了解并及时回应消费者的新需求，医用激光仪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是企业战略发展规划的一部分。在面对日益激烈的市场竞争和不断变化的商业环境中，医用激光仪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不仅仅是基于商业考量，还注重社会责任。通过推出环保、社会责任等方面的医用激光仪器设备项目，医用激光仪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医用激光仪器设备项目的提出反映了对利益相关者期望的关注。包括客户、员工、投资者等利益相关者在企业发展中都有着各自的期望，医用激光仪器设备项目力求在满足这些期望的同时，取得更大的共赢。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3264"/>
      <w:r>
        <w:rPr>
          <w:rFonts w:ascii="仿宋" w:eastAsia="仿宋" w:hAnsi="仿宋" w:cs="仿宋" w:hint="eastAsia"/>
          <w:sz w:val="28"/>
          <w:lang w:eastAsia="zh-CN"/>
        </w:rPr>
        <w:t>(四)、医用激光仪器设备项目意义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在实施医用激光仪器设备项目的过程中，我们不仅仅是在追逐商业成功，更是为企业和社会的多个层面创造了深远的意义。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首要意义在于提升企业的市场竞争力。通过持续的创新和对产品质量的高标准要求，医用激光仪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激光仪器设备项目的推进将促使行业技术水平的提升。通过引入先进技术和创新性解决方案，医用激光仪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https://d.book118.com/725210324203011033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E3D70"/>
    <w:rsid w:val="0FCE3D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1032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2023-12-28T21:01:00Z</dcterms:created>
  <dcterms:modified xsi:type="dcterms:W3CDTF">2023-12-28T21:02:02Z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D424A3A1065D46349698D3B99BE89615_11</vt:lpwstr>
  </property>
  <property fmtid="{D5CDD505-2E9C-101B-9397-08002B2CF9AE}" pid="3" name="KSOProductBuildVer">
    <vt:lpwstr>2052-12.1.0.16120</vt:lpwstr>
  </property>
</Properties>
</file>