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石材、石料加工品及制品项目规划设计方案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35" w:history="1">
        <w:r>
          <w:rPr>
            <w:rFonts w:ascii="仿宋" w:eastAsia="仿宋" w:hAnsi="仿宋" w:cs="仿宋" w:hint="eastAsia"/>
            <w:lang w:eastAsia="zh-CN"/>
          </w:rPr>
          <w:t>前言</w:t>
        </w:r>
        <w:r>
          <w:tab/>
        </w:r>
        <w:r>
          <w:fldChar w:fldCharType="begin"/>
        </w:r>
        <w:r>
          <w:instrText xml:space="preserve"> PAGEREF _Toc14435 \h </w:instrText>
        </w:r>
        <w:r>
          <w:fldChar w:fldCharType="separate"/>
        </w:r>
        <w:r>
          <w:t>3</w:t>
        </w:r>
        <w:r>
          <w:fldChar w:fldCharType="end"/>
        </w:r>
      </w:hyperlink>
    </w:p>
    <w:p>
      <w:pPr>
        <w:pStyle w:val="TOC1"/>
        <w:tabs>
          <w:tab w:val="right" w:leader="dot" w:pos="8306"/>
        </w:tabs>
      </w:pPr>
      <w:hyperlink w:anchor="_Toc15812" w:history="1">
        <w:r>
          <w:rPr>
            <w:rFonts w:ascii="仿宋" w:eastAsia="仿宋" w:hAnsi="仿宋" w:cs="仿宋" w:hint="eastAsia"/>
            <w:lang w:eastAsia="zh-CN"/>
          </w:rPr>
          <w:t>一、石材、石料加工品及制品项目土建工程</w:t>
        </w:r>
        <w:r>
          <w:tab/>
        </w:r>
        <w:r>
          <w:fldChar w:fldCharType="begin"/>
        </w:r>
        <w:r>
          <w:instrText xml:space="preserve"> PAGEREF _Toc15812 \h </w:instrText>
        </w:r>
        <w:r>
          <w:fldChar w:fldCharType="separate"/>
        </w:r>
        <w:r>
          <w:t>3</w:t>
        </w:r>
        <w:r>
          <w:fldChar w:fldCharType="end"/>
        </w:r>
      </w:hyperlink>
    </w:p>
    <w:p>
      <w:pPr>
        <w:pStyle w:val="TOC2"/>
        <w:tabs>
          <w:tab w:val="right" w:leader="dot" w:pos="8306"/>
        </w:tabs>
      </w:pPr>
      <w:hyperlink w:anchor="_Toc4651" w:history="1">
        <w:r>
          <w:rPr>
            <w:rFonts w:ascii="仿宋" w:eastAsia="仿宋" w:hAnsi="仿宋" w:cs="仿宋" w:hint="eastAsia"/>
            <w:lang w:eastAsia="zh-CN"/>
          </w:rPr>
          <w:t>(一)、建筑工程设计原则</w:t>
        </w:r>
        <w:r>
          <w:tab/>
        </w:r>
        <w:r>
          <w:fldChar w:fldCharType="begin"/>
        </w:r>
        <w:r>
          <w:instrText xml:space="preserve"> PAGEREF _Toc4651 \h </w:instrText>
        </w:r>
        <w:r>
          <w:fldChar w:fldCharType="separate"/>
        </w:r>
        <w:r>
          <w:t>3</w:t>
        </w:r>
        <w:r>
          <w:fldChar w:fldCharType="end"/>
        </w:r>
      </w:hyperlink>
    </w:p>
    <w:p>
      <w:pPr>
        <w:pStyle w:val="TOC2"/>
        <w:tabs>
          <w:tab w:val="right" w:leader="dot" w:pos="8306"/>
        </w:tabs>
      </w:pPr>
      <w:hyperlink w:anchor="_Toc3269" w:history="1">
        <w:r>
          <w:rPr>
            <w:rFonts w:ascii="仿宋" w:eastAsia="仿宋" w:hAnsi="仿宋" w:cs="仿宋" w:hint="eastAsia"/>
            <w:lang w:eastAsia="zh-CN"/>
          </w:rPr>
          <w:t>(二)、土建工程设计年限及安全等级</w:t>
        </w:r>
        <w:r>
          <w:tab/>
        </w:r>
        <w:r>
          <w:fldChar w:fldCharType="begin"/>
        </w:r>
        <w:r>
          <w:instrText xml:space="preserve"> PAGEREF _Toc3269 \h </w:instrText>
        </w:r>
        <w:r>
          <w:fldChar w:fldCharType="separate"/>
        </w:r>
        <w:r>
          <w:t>4</w:t>
        </w:r>
        <w:r>
          <w:fldChar w:fldCharType="end"/>
        </w:r>
      </w:hyperlink>
    </w:p>
    <w:p>
      <w:pPr>
        <w:pStyle w:val="TOC2"/>
        <w:tabs>
          <w:tab w:val="right" w:leader="dot" w:pos="8306"/>
        </w:tabs>
      </w:pPr>
      <w:hyperlink w:anchor="_Toc1335" w:history="1">
        <w:r>
          <w:rPr>
            <w:rFonts w:ascii="仿宋" w:eastAsia="仿宋" w:hAnsi="仿宋" w:cs="仿宋" w:hint="eastAsia"/>
            <w:lang w:eastAsia="zh-CN"/>
          </w:rPr>
          <w:t>(三)、建筑工程设计总体要求</w:t>
        </w:r>
        <w:r>
          <w:tab/>
        </w:r>
        <w:r>
          <w:fldChar w:fldCharType="begin"/>
        </w:r>
        <w:r>
          <w:instrText xml:space="preserve"> PAGEREF _Toc1335 \h </w:instrText>
        </w:r>
        <w:r>
          <w:fldChar w:fldCharType="separate"/>
        </w:r>
        <w:r>
          <w:t>5</w:t>
        </w:r>
        <w:r>
          <w:fldChar w:fldCharType="end"/>
        </w:r>
      </w:hyperlink>
    </w:p>
    <w:p>
      <w:pPr>
        <w:pStyle w:val="TOC2"/>
        <w:tabs>
          <w:tab w:val="right" w:leader="dot" w:pos="8306"/>
        </w:tabs>
      </w:pPr>
      <w:hyperlink w:anchor="_Toc13330" w:history="1">
        <w:r>
          <w:rPr>
            <w:rFonts w:ascii="仿宋" w:eastAsia="仿宋" w:hAnsi="仿宋" w:cs="仿宋" w:hint="eastAsia"/>
            <w:lang w:eastAsia="zh-CN"/>
          </w:rPr>
          <w:t>(四)、土建工程建设指标</w:t>
        </w:r>
        <w:r>
          <w:tab/>
        </w:r>
        <w:r>
          <w:fldChar w:fldCharType="begin"/>
        </w:r>
        <w:r>
          <w:instrText xml:space="preserve"> PAGEREF _Toc13330 \h </w:instrText>
        </w:r>
        <w:r>
          <w:fldChar w:fldCharType="separate"/>
        </w:r>
        <w:r>
          <w:t>6</w:t>
        </w:r>
        <w:r>
          <w:fldChar w:fldCharType="end"/>
        </w:r>
      </w:hyperlink>
    </w:p>
    <w:p>
      <w:pPr>
        <w:pStyle w:val="TOC1"/>
        <w:tabs>
          <w:tab w:val="right" w:leader="dot" w:pos="8306"/>
        </w:tabs>
      </w:pPr>
      <w:hyperlink w:anchor="_Toc11294" w:history="1">
        <w:r>
          <w:rPr>
            <w:rFonts w:ascii="仿宋" w:eastAsia="仿宋" w:hAnsi="仿宋" w:cs="仿宋" w:hint="eastAsia"/>
            <w:lang w:eastAsia="zh-CN"/>
          </w:rPr>
          <w:t>二、石材、石料加工品及制品项目概论</w:t>
        </w:r>
        <w:r>
          <w:tab/>
        </w:r>
        <w:r>
          <w:fldChar w:fldCharType="begin"/>
        </w:r>
        <w:r>
          <w:instrText xml:space="preserve"> PAGEREF _Toc11294 \h </w:instrText>
        </w:r>
        <w:r>
          <w:fldChar w:fldCharType="separate"/>
        </w:r>
        <w:r>
          <w:t>6</w:t>
        </w:r>
        <w:r>
          <w:fldChar w:fldCharType="end"/>
        </w:r>
      </w:hyperlink>
    </w:p>
    <w:p>
      <w:pPr>
        <w:pStyle w:val="TOC2"/>
        <w:tabs>
          <w:tab w:val="right" w:leader="dot" w:pos="8306"/>
        </w:tabs>
      </w:pPr>
      <w:hyperlink w:anchor="_Toc3735" w:history="1">
        <w:r>
          <w:rPr>
            <w:rFonts w:ascii="仿宋" w:eastAsia="仿宋" w:hAnsi="仿宋" w:cs="仿宋" w:hint="eastAsia"/>
            <w:lang w:eastAsia="zh-CN"/>
          </w:rPr>
          <w:t>(一)、石材、石料加工品及制品项目概况</w:t>
        </w:r>
        <w:r>
          <w:tab/>
        </w:r>
        <w:r>
          <w:fldChar w:fldCharType="begin"/>
        </w:r>
        <w:r>
          <w:instrText xml:space="preserve"> PAGEREF _Toc3735 \h </w:instrText>
        </w:r>
        <w:r>
          <w:fldChar w:fldCharType="separate"/>
        </w:r>
        <w:r>
          <w:t>6</w:t>
        </w:r>
        <w:r>
          <w:fldChar w:fldCharType="end"/>
        </w:r>
      </w:hyperlink>
    </w:p>
    <w:p>
      <w:pPr>
        <w:pStyle w:val="TOC2"/>
        <w:tabs>
          <w:tab w:val="right" w:leader="dot" w:pos="8306"/>
        </w:tabs>
      </w:pPr>
      <w:hyperlink w:anchor="_Toc15874" w:history="1">
        <w:r>
          <w:rPr>
            <w:rFonts w:ascii="仿宋" w:eastAsia="仿宋" w:hAnsi="仿宋" w:cs="仿宋" w:hint="eastAsia"/>
            <w:lang w:eastAsia="zh-CN"/>
          </w:rPr>
          <w:t>(二)、石材、石料加工品及制品项目目标</w:t>
        </w:r>
        <w:r>
          <w:tab/>
        </w:r>
        <w:r>
          <w:fldChar w:fldCharType="begin"/>
        </w:r>
        <w:r>
          <w:instrText xml:space="preserve"> PAGEREF _Toc15874 \h </w:instrText>
        </w:r>
        <w:r>
          <w:fldChar w:fldCharType="separate"/>
        </w:r>
        <w:r>
          <w:t>9</w:t>
        </w:r>
        <w:r>
          <w:fldChar w:fldCharType="end"/>
        </w:r>
      </w:hyperlink>
    </w:p>
    <w:p>
      <w:pPr>
        <w:pStyle w:val="TOC2"/>
        <w:tabs>
          <w:tab w:val="right" w:leader="dot" w:pos="8306"/>
        </w:tabs>
      </w:pPr>
      <w:hyperlink w:anchor="_Toc18221" w:history="1">
        <w:r>
          <w:rPr>
            <w:rFonts w:ascii="仿宋" w:eastAsia="仿宋" w:hAnsi="仿宋" w:cs="仿宋" w:hint="eastAsia"/>
            <w:lang w:eastAsia="zh-CN"/>
          </w:rPr>
          <w:t>(三)、石材、石料加工品及制品项目提出的理由</w:t>
        </w:r>
        <w:r>
          <w:tab/>
        </w:r>
        <w:r>
          <w:fldChar w:fldCharType="begin"/>
        </w:r>
        <w:r>
          <w:instrText xml:space="preserve"> PAGEREF _Toc18221 \h </w:instrText>
        </w:r>
        <w:r>
          <w:fldChar w:fldCharType="separate"/>
        </w:r>
        <w:r>
          <w:t>10</w:t>
        </w:r>
        <w:r>
          <w:fldChar w:fldCharType="end"/>
        </w:r>
      </w:hyperlink>
    </w:p>
    <w:p>
      <w:pPr>
        <w:pStyle w:val="TOC2"/>
        <w:tabs>
          <w:tab w:val="right" w:leader="dot" w:pos="8306"/>
        </w:tabs>
      </w:pPr>
      <w:hyperlink w:anchor="_Toc20885" w:history="1">
        <w:r>
          <w:rPr>
            <w:rFonts w:ascii="仿宋" w:eastAsia="仿宋" w:hAnsi="仿宋" w:cs="仿宋" w:hint="eastAsia"/>
            <w:lang w:eastAsia="zh-CN"/>
          </w:rPr>
          <w:t>(四)、石材、石料加工品及制品项目意义</w:t>
        </w:r>
        <w:r>
          <w:tab/>
        </w:r>
        <w:r>
          <w:fldChar w:fldCharType="begin"/>
        </w:r>
        <w:r>
          <w:instrText xml:space="preserve"> PAGEREF _Toc20885 \h </w:instrText>
        </w:r>
        <w:r>
          <w:fldChar w:fldCharType="separate"/>
        </w:r>
        <w:r>
          <w:t>12</w:t>
        </w:r>
        <w:r>
          <w:fldChar w:fldCharType="end"/>
        </w:r>
      </w:hyperlink>
    </w:p>
    <w:p>
      <w:pPr>
        <w:pStyle w:val="TOC2"/>
        <w:tabs>
          <w:tab w:val="right" w:leader="dot" w:pos="8306"/>
        </w:tabs>
      </w:pPr>
      <w:hyperlink w:anchor="_Toc15381" w:history="1">
        <w:r>
          <w:rPr>
            <w:rFonts w:ascii="仿宋" w:eastAsia="仿宋" w:hAnsi="仿宋" w:cs="仿宋" w:hint="eastAsia"/>
            <w:lang w:eastAsia="zh-CN"/>
          </w:rPr>
          <w:t>(五)、石材、石料加工品及制品项目背景</w:t>
        </w:r>
        <w:r>
          <w:tab/>
        </w:r>
        <w:r>
          <w:fldChar w:fldCharType="begin"/>
        </w:r>
        <w:r>
          <w:instrText xml:space="preserve"> PAGEREF _Toc15381 \h </w:instrText>
        </w:r>
        <w:r>
          <w:fldChar w:fldCharType="separate"/>
        </w:r>
        <w:r>
          <w:t>13</w:t>
        </w:r>
        <w:r>
          <w:fldChar w:fldCharType="end"/>
        </w:r>
      </w:hyperlink>
    </w:p>
    <w:p>
      <w:pPr>
        <w:pStyle w:val="TOC1"/>
        <w:tabs>
          <w:tab w:val="right" w:leader="dot" w:pos="8306"/>
        </w:tabs>
      </w:pPr>
      <w:hyperlink w:anchor="_Toc11549" w:history="1">
        <w:r>
          <w:rPr>
            <w:rFonts w:ascii="仿宋" w:eastAsia="仿宋" w:hAnsi="仿宋" w:cs="仿宋" w:hint="eastAsia"/>
            <w:lang w:eastAsia="zh-CN"/>
          </w:rPr>
          <w:t>三、石材、石料加工品及制品项目文档管理</w:t>
        </w:r>
        <w:r>
          <w:tab/>
        </w:r>
        <w:r>
          <w:fldChar w:fldCharType="begin"/>
        </w:r>
        <w:r>
          <w:instrText xml:space="preserve"> PAGEREF _Toc11549 \h </w:instrText>
        </w:r>
        <w:r>
          <w:fldChar w:fldCharType="separate"/>
        </w:r>
        <w:r>
          <w:t>14</w:t>
        </w:r>
        <w:r>
          <w:fldChar w:fldCharType="end"/>
        </w:r>
      </w:hyperlink>
    </w:p>
    <w:p>
      <w:pPr>
        <w:pStyle w:val="TOC2"/>
        <w:tabs>
          <w:tab w:val="right" w:leader="dot" w:pos="8306"/>
        </w:tabs>
      </w:pPr>
      <w:hyperlink w:anchor="_Toc8025" w:history="1">
        <w:r>
          <w:rPr>
            <w:rFonts w:ascii="仿宋" w:eastAsia="仿宋" w:hAnsi="仿宋" w:cs="仿宋" w:hint="eastAsia"/>
            <w:lang w:eastAsia="zh-CN"/>
          </w:rPr>
          <w:t>(一)、文档编制与审查</w:t>
        </w:r>
        <w:r>
          <w:tab/>
        </w:r>
        <w:r>
          <w:fldChar w:fldCharType="begin"/>
        </w:r>
        <w:r>
          <w:instrText xml:space="preserve"> PAGEREF _Toc8025 \h </w:instrText>
        </w:r>
        <w:r>
          <w:fldChar w:fldCharType="separate"/>
        </w:r>
        <w:r>
          <w:t>14</w:t>
        </w:r>
        <w:r>
          <w:fldChar w:fldCharType="end"/>
        </w:r>
      </w:hyperlink>
    </w:p>
    <w:p>
      <w:pPr>
        <w:pStyle w:val="TOC2"/>
        <w:tabs>
          <w:tab w:val="right" w:leader="dot" w:pos="8306"/>
        </w:tabs>
      </w:pPr>
      <w:hyperlink w:anchor="_Toc13270" w:history="1">
        <w:r>
          <w:rPr>
            <w:rFonts w:ascii="仿宋" w:eastAsia="仿宋" w:hAnsi="仿宋" w:cs="仿宋" w:hint="eastAsia"/>
            <w:lang w:eastAsia="zh-CN"/>
          </w:rPr>
          <w:t>(二)、文档发布与分发</w:t>
        </w:r>
        <w:r>
          <w:tab/>
        </w:r>
        <w:r>
          <w:fldChar w:fldCharType="begin"/>
        </w:r>
        <w:r>
          <w:instrText xml:space="preserve"> PAGEREF _Toc13270 \h </w:instrText>
        </w:r>
        <w:r>
          <w:fldChar w:fldCharType="separate"/>
        </w:r>
        <w:r>
          <w:t>15</w:t>
        </w:r>
        <w:r>
          <w:fldChar w:fldCharType="end"/>
        </w:r>
      </w:hyperlink>
    </w:p>
    <w:p>
      <w:pPr>
        <w:pStyle w:val="TOC2"/>
        <w:tabs>
          <w:tab w:val="right" w:leader="dot" w:pos="8306"/>
        </w:tabs>
      </w:pPr>
      <w:hyperlink w:anchor="_Toc17213" w:history="1">
        <w:r>
          <w:rPr>
            <w:rFonts w:ascii="仿宋" w:eastAsia="仿宋" w:hAnsi="仿宋" w:cs="仿宋" w:hint="eastAsia"/>
            <w:lang w:eastAsia="zh-CN"/>
          </w:rPr>
          <w:t>(三)、文档存档与归档</w:t>
        </w:r>
        <w:r>
          <w:tab/>
        </w:r>
        <w:r>
          <w:fldChar w:fldCharType="begin"/>
        </w:r>
        <w:r>
          <w:instrText xml:space="preserve"> PAGEREF _Toc17213 \h </w:instrText>
        </w:r>
        <w:r>
          <w:fldChar w:fldCharType="separate"/>
        </w:r>
        <w:r>
          <w:t>16</w:t>
        </w:r>
        <w:r>
          <w:fldChar w:fldCharType="end"/>
        </w:r>
      </w:hyperlink>
    </w:p>
    <w:p>
      <w:pPr>
        <w:pStyle w:val="TOC1"/>
        <w:tabs>
          <w:tab w:val="right" w:leader="dot" w:pos="8306"/>
        </w:tabs>
      </w:pPr>
      <w:hyperlink w:anchor="_Toc17184" w:history="1">
        <w:r>
          <w:rPr>
            <w:rFonts w:ascii="仿宋" w:eastAsia="仿宋" w:hAnsi="仿宋" w:cs="仿宋" w:hint="eastAsia"/>
            <w:lang w:eastAsia="zh-CN"/>
          </w:rPr>
          <w:t>四、石材、石料加工品及制品项目可持续发展</w:t>
        </w:r>
        <w:r>
          <w:tab/>
        </w:r>
        <w:r>
          <w:fldChar w:fldCharType="begin"/>
        </w:r>
        <w:r>
          <w:instrText xml:space="preserve"> PAGEREF _Toc17184 \h </w:instrText>
        </w:r>
        <w:r>
          <w:fldChar w:fldCharType="separate"/>
        </w:r>
        <w:r>
          <w:t>17</w:t>
        </w:r>
        <w:r>
          <w:fldChar w:fldCharType="end"/>
        </w:r>
      </w:hyperlink>
    </w:p>
    <w:p>
      <w:pPr>
        <w:pStyle w:val="TOC2"/>
        <w:tabs>
          <w:tab w:val="right" w:leader="dot" w:pos="8306"/>
        </w:tabs>
      </w:pPr>
      <w:hyperlink w:anchor="_Toc15135" w:history="1">
        <w:r>
          <w:rPr>
            <w:rFonts w:ascii="仿宋" w:eastAsia="仿宋" w:hAnsi="仿宋" w:cs="仿宋" w:hint="eastAsia"/>
            <w:lang w:eastAsia="zh-CN"/>
          </w:rPr>
          <w:t>(一)、可持续战略与实践</w:t>
        </w:r>
        <w:r>
          <w:tab/>
        </w:r>
        <w:r>
          <w:fldChar w:fldCharType="begin"/>
        </w:r>
        <w:r>
          <w:instrText xml:space="preserve"> PAGEREF _Toc15135 \h </w:instrText>
        </w:r>
        <w:r>
          <w:fldChar w:fldCharType="separate"/>
        </w:r>
        <w:r>
          <w:t>17</w:t>
        </w:r>
        <w:r>
          <w:fldChar w:fldCharType="end"/>
        </w:r>
      </w:hyperlink>
    </w:p>
    <w:p>
      <w:pPr>
        <w:pStyle w:val="TOC2"/>
        <w:tabs>
          <w:tab w:val="right" w:leader="dot" w:pos="8306"/>
        </w:tabs>
      </w:pPr>
      <w:hyperlink w:anchor="_Toc9817" w:history="1">
        <w:r>
          <w:rPr>
            <w:rFonts w:ascii="仿宋" w:eastAsia="仿宋" w:hAnsi="仿宋" w:cs="仿宋" w:hint="eastAsia"/>
            <w:lang w:eastAsia="zh-CN"/>
          </w:rPr>
          <w:t>(二)、环保与社会责任</w:t>
        </w:r>
        <w:r>
          <w:tab/>
        </w:r>
        <w:r>
          <w:fldChar w:fldCharType="begin"/>
        </w:r>
        <w:r>
          <w:instrText xml:space="preserve"> PAGEREF _Toc9817 \h </w:instrText>
        </w:r>
        <w:r>
          <w:fldChar w:fldCharType="separate"/>
        </w:r>
        <w:r>
          <w:t>18</w:t>
        </w:r>
        <w:r>
          <w:fldChar w:fldCharType="end"/>
        </w:r>
      </w:hyperlink>
    </w:p>
    <w:p>
      <w:pPr>
        <w:pStyle w:val="TOC1"/>
        <w:tabs>
          <w:tab w:val="right" w:leader="dot" w:pos="8306"/>
        </w:tabs>
      </w:pPr>
      <w:hyperlink w:anchor="_Toc31867" w:history="1">
        <w:r>
          <w:rPr>
            <w:rFonts w:ascii="仿宋" w:eastAsia="仿宋" w:hAnsi="仿宋" w:cs="仿宋" w:hint="eastAsia"/>
            <w:lang w:eastAsia="zh-CN"/>
          </w:rPr>
          <w:t>五、产品规划分析</w:t>
        </w:r>
        <w:r>
          <w:tab/>
        </w:r>
        <w:r>
          <w:fldChar w:fldCharType="begin"/>
        </w:r>
        <w:r>
          <w:instrText xml:space="preserve"> PAGEREF _Toc31867 \h </w:instrText>
        </w:r>
        <w:r>
          <w:fldChar w:fldCharType="separate"/>
        </w:r>
        <w:r>
          <w:t>19</w:t>
        </w:r>
        <w:r>
          <w:fldChar w:fldCharType="end"/>
        </w:r>
      </w:hyperlink>
    </w:p>
    <w:p>
      <w:pPr>
        <w:pStyle w:val="TOC2"/>
        <w:tabs>
          <w:tab w:val="right" w:leader="dot" w:pos="8306"/>
        </w:tabs>
      </w:pPr>
      <w:hyperlink w:anchor="_Toc15957" w:history="1">
        <w:r>
          <w:rPr>
            <w:rFonts w:ascii="仿宋" w:eastAsia="仿宋" w:hAnsi="仿宋" w:cs="仿宋" w:hint="eastAsia"/>
            <w:lang w:eastAsia="zh-CN"/>
          </w:rPr>
          <w:t>(一)、产品规划</w:t>
        </w:r>
        <w:r>
          <w:tab/>
        </w:r>
        <w:r>
          <w:fldChar w:fldCharType="begin"/>
        </w:r>
        <w:r>
          <w:instrText xml:space="preserve"> PAGEREF _Toc15957 \h </w:instrText>
        </w:r>
        <w:r>
          <w:fldChar w:fldCharType="separate"/>
        </w:r>
        <w:r>
          <w:t>19</w:t>
        </w:r>
        <w:r>
          <w:fldChar w:fldCharType="end"/>
        </w:r>
      </w:hyperlink>
    </w:p>
    <w:p>
      <w:pPr>
        <w:pStyle w:val="TOC2"/>
        <w:tabs>
          <w:tab w:val="right" w:leader="dot" w:pos="8306"/>
        </w:tabs>
      </w:pPr>
      <w:hyperlink w:anchor="_Toc18672" w:history="1">
        <w:r>
          <w:rPr>
            <w:rFonts w:ascii="仿宋" w:eastAsia="仿宋" w:hAnsi="仿宋" w:cs="仿宋" w:hint="eastAsia"/>
            <w:lang w:eastAsia="zh-CN"/>
          </w:rPr>
          <w:t>(二)、建设规模</w:t>
        </w:r>
        <w:r>
          <w:tab/>
        </w:r>
        <w:r>
          <w:fldChar w:fldCharType="begin"/>
        </w:r>
        <w:r>
          <w:instrText xml:space="preserve"> PAGEREF _Toc18672 \h </w:instrText>
        </w:r>
        <w:r>
          <w:fldChar w:fldCharType="separate"/>
        </w:r>
        <w:r>
          <w:t>20</w:t>
        </w:r>
        <w:r>
          <w:fldChar w:fldCharType="end"/>
        </w:r>
      </w:hyperlink>
    </w:p>
    <w:p>
      <w:pPr>
        <w:pStyle w:val="TOC1"/>
        <w:tabs>
          <w:tab w:val="right" w:leader="dot" w:pos="8306"/>
        </w:tabs>
      </w:pPr>
      <w:hyperlink w:anchor="_Toc8662" w:history="1">
        <w:r>
          <w:rPr>
            <w:rFonts w:ascii="仿宋" w:eastAsia="仿宋" w:hAnsi="仿宋" w:cs="仿宋" w:hint="eastAsia"/>
            <w:lang w:eastAsia="zh-CN"/>
          </w:rPr>
          <w:t>六、市场分析、调研</w:t>
        </w:r>
        <w:r>
          <w:tab/>
        </w:r>
        <w:r>
          <w:fldChar w:fldCharType="begin"/>
        </w:r>
        <w:r>
          <w:instrText xml:space="preserve"> PAGEREF _Toc8662 \h </w:instrText>
        </w:r>
        <w:r>
          <w:fldChar w:fldCharType="separate"/>
        </w:r>
        <w:r>
          <w:t>21</w:t>
        </w:r>
        <w:r>
          <w:fldChar w:fldCharType="end"/>
        </w:r>
      </w:hyperlink>
    </w:p>
    <w:p>
      <w:pPr>
        <w:pStyle w:val="TOC2"/>
        <w:tabs>
          <w:tab w:val="right" w:leader="dot" w:pos="8306"/>
        </w:tabs>
      </w:pPr>
      <w:hyperlink w:anchor="_Toc12656" w:history="1">
        <w:r>
          <w:rPr>
            <w:rFonts w:ascii="仿宋" w:eastAsia="仿宋" w:hAnsi="仿宋" w:cs="仿宋" w:hint="eastAsia"/>
            <w:lang w:eastAsia="zh-CN"/>
          </w:rPr>
          <w:t>(一)、石材、石料加工品及制品行业分析</w:t>
        </w:r>
        <w:r>
          <w:tab/>
        </w:r>
        <w:r>
          <w:fldChar w:fldCharType="begin"/>
        </w:r>
        <w:r>
          <w:instrText xml:space="preserve"> PAGEREF _Toc12656 \h </w:instrText>
        </w:r>
        <w:r>
          <w:fldChar w:fldCharType="separate"/>
        </w:r>
        <w:r>
          <w:t>21</w:t>
        </w:r>
        <w:r>
          <w:fldChar w:fldCharType="end"/>
        </w:r>
      </w:hyperlink>
    </w:p>
    <w:p>
      <w:pPr>
        <w:pStyle w:val="TOC2"/>
        <w:tabs>
          <w:tab w:val="right" w:leader="dot" w:pos="8306"/>
        </w:tabs>
      </w:pPr>
      <w:hyperlink w:anchor="_Toc26221" w:history="1">
        <w:r>
          <w:rPr>
            <w:rFonts w:ascii="仿宋" w:eastAsia="仿宋" w:hAnsi="仿宋" w:cs="仿宋" w:hint="eastAsia"/>
            <w:lang w:eastAsia="zh-CN"/>
          </w:rPr>
          <w:t>(二)、石材、石料加工品及制品市场分析预测</w:t>
        </w:r>
        <w:r>
          <w:tab/>
        </w:r>
        <w:r>
          <w:fldChar w:fldCharType="begin"/>
        </w:r>
        <w:r>
          <w:instrText xml:space="preserve"> PAGEREF _Toc26221 \h </w:instrText>
        </w:r>
        <w:r>
          <w:fldChar w:fldCharType="separate"/>
        </w:r>
        <w:r>
          <w:t>22</w:t>
        </w:r>
        <w:r>
          <w:fldChar w:fldCharType="end"/>
        </w:r>
      </w:hyperlink>
    </w:p>
    <w:p>
      <w:pPr>
        <w:pStyle w:val="TOC1"/>
        <w:tabs>
          <w:tab w:val="right" w:leader="dot" w:pos="8306"/>
        </w:tabs>
      </w:pPr>
      <w:hyperlink w:anchor="_Toc17419" w:history="1">
        <w:r>
          <w:rPr>
            <w:rFonts w:ascii="仿宋" w:eastAsia="仿宋" w:hAnsi="仿宋" w:cs="仿宋" w:hint="eastAsia"/>
            <w:lang w:eastAsia="zh-CN"/>
          </w:rPr>
          <w:t>七、石材、石料加工品及制品项目风险管理</w:t>
        </w:r>
        <w:r>
          <w:tab/>
        </w:r>
        <w:r>
          <w:fldChar w:fldCharType="begin"/>
        </w:r>
        <w:r>
          <w:instrText xml:space="preserve"> PAGEREF _Toc17419 \h </w:instrText>
        </w:r>
        <w:r>
          <w:fldChar w:fldCharType="separate"/>
        </w:r>
        <w:r>
          <w:t>23</w:t>
        </w:r>
        <w:r>
          <w:fldChar w:fldCharType="end"/>
        </w:r>
      </w:hyperlink>
    </w:p>
    <w:p>
      <w:pPr>
        <w:pStyle w:val="TOC2"/>
        <w:tabs>
          <w:tab w:val="right" w:leader="dot" w:pos="8306"/>
        </w:tabs>
      </w:pPr>
      <w:hyperlink w:anchor="_Toc32163" w:history="1">
        <w:r>
          <w:rPr>
            <w:rFonts w:ascii="仿宋" w:eastAsia="仿宋" w:hAnsi="仿宋" w:cs="仿宋" w:hint="eastAsia"/>
            <w:lang w:eastAsia="zh-CN"/>
          </w:rPr>
          <w:t>(一)、风险识别与评估</w:t>
        </w:r>
        <w:r>
          <w:tab/>
        </w:r>
        <w:r>
          <w:fldChar w:fldCharType="begin"/>
        </w:r>
        <w:r>
          <w:instrText xml:space="preserve"> PAGEREF _Toc32163 \h </w:instrText>
        </w:r>
        <w:r>
          <w:fldChar w:fldCharType="separate"/>
        </w:r>
        <w:r>
          <w:t>23</w:t>
        </w:r>
        <w:r>
          <w:fldChar w:fldCharType="end"/>
        </w:r>
      </w:hyperlink>
    </w:p>
    <w:p>
      <w:pPr>
        <w:pStyle w:val="TOC2"/>
        <w:tabs>
          <w:tab w:val="right" w:leader="dot" w:pos="8306"/>
        </w:tabs>
      </w:pPr>
      <w:hyperlink w:anchor="_Toc16626" w:history="1">
        <w:r>
          <w:rPr>
            <w:rFonts w:ascii="仿宋" w:eastAsia="仿宋" w:hAnsi="仿宋" w:cs="仿宋" w:hint="eastAsia"/>
            <w:lang w:eastAsia="zh-CN"/>
          </w:rPr>
          <w:t>(二)、风险应对策略</w:t>
        </w:r>
        <w:r>
          <w:tab/>
        </w:r>
        <w:r>
          <w:fldChar w:fldCharType="begin"/>
        </w:r>
        <w:r>
          <w:instrText xml:space="preserve"> PAGEREF _Toc16626 \h </w:instrText>
        </w:r>
        <w:r>
          <w:fldChar w:fldCharType="separate"/>
        </w:r>
        <w:r>
          <w:t>24</w:t>
        </w:r>
        <w:r>
          <w:fldChar w:fldCharType="end"/>
        </w:r>
      </w:hyperlink>
    </w:p>
    <w:p>
      <w:pPr>
        <w:pStyle w:val="TOC2"/>
        <w:tabs>
          <w:tab w:val="right" w:leader="dot" w:pos="8306"/>
        </w:tabs>
      </w:pPr>
      <w:hyperlink w:anchor="_Toc12401" w:history="1">
        <w:r>
          <w:rPr>
            <w:rFonts w:ascii="仿宋" w:eastAsia="仿宋" w:hAnsi="仿宋" w:cs="仿宋" w:hint="eastAsia"/>
            <w:lang w:eastAsia="zh-CN"/>
          </w:rPr>
          <w:t>(三)、风险监控与控制</w:t>
        </w:r>
        <w:r>
          <w:tab/>
        </w:r>
        <w:r>
          <w:fldChar w:fldCharType="begin"/>
        </w:r>
        <w:r>
          <w:instrText xml:space="preserve"> PAGEREF _Toc12401 \h </w:instrText>
        </w:r>
        <w:r>
          <w:fldChar w:fldCharType="separate"/>
        </w:r>
        <w:r>
          <w:t>26</w:t>
        </w:r>
        <w:r>
          <w:fldChar w:fldCharType="end"/>
        </w:r>
      </w:hyperlink>
    </w:p>
    <w:p>
      <w:pPr>
        <w:pStyle w:val="TOC1"/>
        <w:tabs>
          <w:tab w:val="right" w:leader="dot" w:pos="8306"/>
        </w:tabs>
      </w:pPr>
      <w:hyperlink w:anchor="_Toc22689" w:history="1">
        <w:r>
          <w:rPr>
            <w:rFonts w:ascii="仿宋" w:eastAsia="仿宋" w:hAnsi="仿宋" w:cs="仿宋" w:hint="eastAsia"/>
            <w:lang w:eastAsia="zh-CN"/>
          </w:rPr>
          <w:t>八、石材、石料加工品及制品项目经营效益</w:t>
        </w:r>
        <w:r>
          <w:tab/>
        </w:r>
        <w:r>
          <w:fldChar w:fldCharType="begin"/>
        </w:r>
        <w:r>
          <w:instrText xml:space="preserve"> PAGEREF _Toc22689 \h </w:instrText>
        </w:r>
        <w:r>
          <w:fldChar w:fldCharType="separate"/>
        </w:r>
        <w:r>
          <w:t>27</w:t>
        </w:r>
        <w:r>
          <w:fldChar w:fldCharType="end"/>
        </w:r>
      </w:hyperlink>
    </w:p>
    <w:p>
      <w:pPr>
        <w:pStyle w:val="TOC2"/>
        <w:tabs>
          <w:tab w:val="right" w:leader="dot" w:pos="8306"/>
        </w:tabs>
      </w:pPr>
      <w:hyperlink w:anchor="_Toc21309" w:history="1">
        <w:r>
          <w:rPr>
            <w:rFonts w:ascii="仿宋" w:eastAsia="仿宋" w:hAnsi="仿宋" w:cs="仿宋" w:hint="eastAsia"/>
            <w:lang w:eastAsia="zh-CN"/>
          </w:rPr>
          <w:t>(一)、经济评价财务测算</w:t>
        </w:r>
        <w:r>
          <w:tab/>
        </w:r>
        <w:r>
          <w:fldChar w:fldCharType="begin"/>
        </w:r>
        <w:r>
          <w:instrText xml:space="preserve"> PAGEREF _Toc21309 \h </w:instrText>
        </w:r>
        <w:r>
          <w:fldChar w:fldCharType="separate"/>
        </w:r>
        <w:r>
          <w:t>27</w:t>
        </w:r>
        <w:r>
          <w:fldChar w:fldCharType="end"/>
        </w:r>
      </w:hyperlink>
    </w:p>
    <w:p>
      <w:pPr>
        <w:pStyle w:val="TOC2"/>
        <w:tabs>
          <w:tab w:val="right" w:leader="dot" w:pos="8306"/>
        </w:tabs>
      </w:pPr>
      <w:hyperlink w:anchor="_Toc17492" w:history="1">
        <w:r>
          <w:rPr>
            <w:rFonts w:ascii="仿宋" w:eastAsia="仿宋" w:hAnsi="仿宋" w:cs="仿宋" w:hint="eastAsia"/>
            <w:lang w:eastAsia="zh-CN"/>
          </w:rPr>
          <w:t>(二)、石材、石料加工品及制品项目盈利能力分析</w:t>
        </w:r>
        <w:r>
          <w:tab/>
        </w:r>
        <w:r>
          <w:fldChar w:fldCharType="begin"/>
        </w:r>
        <w:r>
          <w:instrText xml:space="preserve"> PAGEREF _Toc17492 \h </w:instrText>
        </w:r>
        <w:r>
          <w:fldChar w:fldCharType="separate"/>
        </w:r>
        <w:r>
          <w:t>28</w:t>
        </w:r>
        <w:r>
          <w:fldChar w:fldCharType="end"/>
        </w:r>
      </w:hyperlink>
    </w:p>
    <w:p>
      <w:pPr>
        <w:pStyle w:val="TOC1"/>
        <w:tabs>
          <w:tab w:val="right" w:leader="dot" w:pos="8306"/>
        </w:tabs>
      </w:pPr>
      <w:hyperlink w:anchor="_Toc24315" w:history="1">
        <w:r>
          <w:rPr>
            <w:rFonts w:ascii="仿宋" w:eastAsia="仿宋" w:hAnsi="仿宋" w:cs="仿宋" w:hint="eastAsia"/>
            <w:lang w:eastAsia="zh-CN"/>
          </w:rPr>
          <w:t>九、石材、石料加工品及制品项目人力资源管理</w:t>
        </w:r>
        <w:r>
          <w:tab/>
        </w:r>
        <w:r>
          <w:fldChar w:fldCharType="begin"/>
        </w:r>
        <w:r>
          <w:instrText xml:space="preserve"> PAGEREF _Toc24315 \h </w:instrText>
        </w:r>
        <w:r>
          <w:fldChar w:fldCharType="separate"/>
        </w:r>
        <w:r>
          <w:t>29</w:t>
        </w:r>
        <w:r>
          <w:fldChar w:fldCharType="end"/>
        </w:r>
      </w:hyperlink>
    </w:p>
    <w:p>
      <w:pPr>
        <w:pStyle w:val="TOC2"/>
        <w:tabs>
          <w:tab w:val="right" w:leader="dot" w:pos="8306"/>
        </w:tabs>
      </w:pPr>
      <w:hyperlink w:anchor="_Toc21302" w:history="1">
        <w:r>
          <w:rPr>
            <w:rFonts w:ascii="仿宋" w:eastAsia="仿宋" w:hAnsi="仿宋" w:cs="仿宋" w:hint="eastAsia"/>
            <w:lang w:eastAsia="zh-CN"/>
          </w:rPr>
          <w:t>(一)、建立健全的预算管理制度</w:t>
        </w:r>
        <w:r>
          <w:tab/>
        </w:r>
        <w:r>
          <w:fldChar w:fldCharType="begin"/>
        </w:r>
        <w:r>
          <w:instrText xml:space="preserve"> PAGEREF _Toc21302 \h </w:instrText>
        </w:r>
        <w:r>
          <w:fldChar w:fldCharType="separate"/>
        </w:r>
        <w:r>
          <w:t>29</w:t>
        </w:r>
        <w:r>
          <w:fldChar w:fldCharType="end"/>
        </w:r>
      </w:hyperlink>
    </w:p>
    <w:p>
      <w:pPr>
        <w:pStyle w:val="TOC2"/>
        <w:tabs>
          <w:tab w:val="right" w:leader="dot" w:pos="8306"/>
        </w:tabs>
      </w:pPr>
      <w:hyperlink w:anchor="_Toc16421" w:history="1">
        <w:r>
          <w:rPr>
            <w:rFonts w:ascii="仿宋" w:eastAsia="仿宋" w:hAnsi="仿宋" w:cs="仿宋" w:hint="eastAsia"/>
            <w:lang w:eastAsia="zh-CN"/>
          </w:rPr>
          <w:t>(二)、加强资金流动监控</w:t>
        </w:r>
        <w:r>
          <w:tab/>
        </w:r>
        <w:r>
          <w:fldChar w:fldCharType="begin"/>
        </w:r>
        <w:r>
          <w:instrText xml:space="preserve"> PAGEREF _Toc16421 \h </w:instrText>
        </w:r>
        <w:r>
          <w:fldChar w:fldCharType="separate"/>
        </w:r>
        <w:r>
          <w:t>31</w:t>
        </w:r>
        <w:r>
          <w:fldChar w:fldCharType="end"/>
        </w:r>
      </w:hyperlink>
    </w:p>
    <w:p>
      <w:pPr>
        <w:pStyle w:val="TOC2"/>
        <w:tabs>
          <w:tab w:val="right" w:leader="dot" w:pos="8306"/>
        </w:tabs>
      </w:pPr>
      <w:hyperlink w:anchor="_Toc6631" w:history="1">
        <w:r>
          <w:rPr>
            <w:rFonts w:ascii="仿宋" w:eastAsia="仿宋" w:hAnsi="仿宋" w:cs="仿宋" w:hint="eastAsia"/>
            <w:lang w:eastAsia="zh-CN"/>
          </w:rPr>
          <w:t>(三)、制定完善的风险控制机制</w:t>
        </w:r>
        <w:r>
          <w:tab/>
        </w:r>
        <w:r>
          <w:fldChar w:fldCharType="begin"/>
        </w:r>
        <w:r>
          <w:instrText xml:space="preserve"> PAGEREF _Toc6631 \h </w:instrText>
        </w:r>
        <w:r>
          <w:fldChar w:fldCharType="separate"/>
        </w:r>
        <w:r>
          <w:t>32</w:t>
        </w:r>
        <w:r>
          <w:fldChar w:fldCharType="end"/>
        </w:r>
      </w:hyperlink>
    </w:p>
    <w:p>
      <w:pPr>
        <w:pStyle w:val="TOC2"/>
        <w:tabs>
          <w:tab w:val="right" w:leader="dot" w:pos="8306"/>
        </w:tabs>
      </w:pPr>
      <w:hyperlink w:anchor="_Toc29349" w:history="1">
        <w:r>
          <w:rPr>
            <w:rFonts w:ascii="仿宋" w:eastAsia="仿宋" w:hAnsi="仿宋" w:cs="仿宋" w:hint="eastAsia"/>
            <w:lang w:eastAsia="zh-CN"/>
          </w:rPr>
          <w:t>(四)、优化成本管理</w:t>
        </w:r>
        <w:r>
          <w:tab/>
        </w:r>
        <w:r>
          <w:fldChar w:fldCharType="begin"/>
        </w:r>
        <w:r>
          <w:instrText xml:space="preserve"> PAGEREF _Toc29349 \h </w:instrText>
        </w:r>
        <w:r>
          <w:fldChar w:fldCharType="separate"/>
        </w:r>
        <w:r>
          <w:t>34</w:t>
        </w:r>
        <w:r>
          <w:fldChar w:fldCharType="end"/>
        </w:r>
      </w:hyperlink>
    </w:p>
    <w:p>
      <w:pPr>
        <w:pStyle w:val="TOC1"/>
        <w:tabs>
          <w:tab w:val="right" w:leader="dot" w:pos="8306"/>
        </w:tabs>
      </w:pPr>
      <w:hyperlink w:anchor="_Toc8010" w:history="1">
        <w:r>
          <w:rPr>
            <w:rFonts w:ascii="仿宋" w:eastAsia="仿宋" w:hAnsi="仿宋" w:cs="仿宋" w:hint="eastAsia"/>
            <w:lang w:eastAsia="zh-CN"/>
          </w:rPr>
          <w:t>十、石材、石料加工品及制品项目社会影响</w:t>
        </w:r>
        <w:r>
          <w:tab/>
        </w:r>
        <w:r>
          <w:fldChar w:fldCharType="begin"/>
        </w:r>
        <w:r>
          <w:instrText xml:space="preserve"> PAGEREF _Toc8010 \h </w:instrText>
        </w:r>
        <w:r>
          <w:fldChar w:fldCharType="separate"/>
        </w:r>
        <w:r>
          <w:t>35</w:t>
        </w:r>
        <w:r>
          <w:fldChar w:fldCharType="end"/>
        </w:r>
      </w:hyperlink>
    </w:p>
    <w:p>
      <w:pPr>
        <w:pStyle w:val="TOC2"/>
        <w:tabs>
          <w:tab w:val="right" w:leader="dot" w:pos="8306"/>
        </w:tabs>
      </w:pPr>
      <w:hyperlink w:anchor="_Toc31213" w:history="1">
        <w:r>
          <w:rPr>
            <w:rFonts w:ascii="仿宋" w:eastAsia="仿宋" w:hAnsi="仿宋" w:cs="仿宋" w:hint="eastAsia"/>
            <w:lang w:eastAsia="zh-CN"/>
          </w:rPr>
          <w:t>(一)、社会责任与义务</w:t>
        </w:r>
        <w:r>
          <w:tab/>
        </w:r>
        <w:r>
          <w:fldChar w:fldCharType="begin"/>
        </w:r>
        <w:r>
          <w:instrText xml:space="preserve"> PAGEREF _Toc31213 \h </w:instrText>
        </w:r>
        <w:r>
          <w:fldChar w:fldCharType="separate"/>
        </w:r>
        <w:r>
          <w:t>35</w:t>
        </w:r>
        <w:r>
          <w:fldChar w:fldCharType="end"/>
        </w:r>
      </w:hyperlink>
    </w:p>
    <w:p>
      <w:pPr>
        <w:pStyle w:val="TOC2"/>
        <w:tabs>
          <w:tab w:val="right" w:leader="dot" w:pos="8306"/>
        </w:tabs>
      </w:pPr>
      <w:hyperlink w:anchor="_Toc30912" w:history="1">
        <w:r>
          <w:rPr>
            <w:rFonts w:ascii="仿宋" w:eastAsia="仿宋" w:hAnsi="仿宋" w:cs="仿宋" w:hint="eastAsia"/>
            <w:lang w:eastAsia="zh-CN"/>
          </w:rPr>
          <w:t>(二)、社会参与与沟通</w:t>
        </w:r>
        <w:r>
          <w:tab/>
        </w:r>
        <w:r>
          <w:fldChar w:fldCharType="begin"/>
        </w:r>
        <w:r>
          <w:instrText xml:space="preserve"> PAGEREF _Toc30912 \h </w:instrText>
        </w:r>
        <w:r>
          <w:fldChar w:fldCharType="separate"/>
        </w:r>
        <w:r>
          <w:t>36</w:t>
        </w:r>
        <w:r>
          <w:fldChar w:fldCharType="end"/>
        </w:r>
      </w:hyperlink>
    </w:p>
    <w:p>
      <w:pPr>
        <w:pStyle w:val="TOC1"/>
        <w:tabs>
          <w:tab w:val="right" w:leader="dot" w:pos="8306"/>
        </w:tabs>
      </w:pPr>
      <w:hyperlink w:anchor="_Toc32450" w:history="1">
        <w:r>
          <w:rPr>
            <w:rFonts w:ascii="仿宋" w:eastAsia="仿宋" w:hAnsi="仿宋" w:cs="仿宋" w:hint="eastAsia"/>
            <w:lang w:eastAsia="zh-CN"/>
          </w:rPr>
          <w:t>十一、生产安全保护</w:t>
        </w:r>
        <w:r>
          <w:tab/>
        </w:r>
        <w:r>
          <w:fldChar w:fldCharType="begin"/>
        </w:r>
        <w:r>
          <w:instrText xml:space="preserve"> PAGEREF _Toc32450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7" w:history="1">
        <w:r>
          <w:rPr>
            <w:rFonts w:ascii="仿宋" w:eastAsia="仿宋" w:hAnsi="仿宋" w:cs="仿宋" w:hint="eastAsia"/>
            <w:lang w:eastAsia="zh-CN"/>
          </w:rPr>
          <w:t>(一)、消防安全</w:t>
        </w:r>
        <w:r>
          <w:tab/>
        </w:r>
        <w:r>
          <w:fldChar w:fldCharType="begin"/>
        </w:r>
        <w:r>
          <w:instrText xml:space="preserve"> PAGEREF _Toc6457 \h </w:instrText>
        </w:r>
        <w:r>
          <w:fldChar w:fldCharType="separate"/>
        </w:r>
        <w:r>
          <w:t>37</w:t>
        </w:r>
        <w:r>
          <w:fldChar w:fldCharType="end"/>
        </w:r>
      </w:hyperlink>
    </w:p>
    <w:p>
      <w:pPr>
        <w:pStyle w:val="TOC2"/>
        <w:tabs>
          <w:tab w:val="right" w:leader="dot" w:pos="8306"/>
        </w:tabs>
      </w:pPr>
      <w:hyperlink w:anchor="_Toc26770" w:history="1">
        <w:r>
          <w:rPr>
            <w:rFonts w:ascii="仿宋" w:eastAsia="仿宋" w:hAnsi="仿宋" w:cs="仿宋" w:hint="eastAsia"/>
            <w:lang w:eastAsia="zh-CN"/>
          </w:rPr>
          <w:t>(二)、防火防爆总图布置措施</w:t>
        </w:r>
        <w:r>
          <w:tab/>
        </w:r>
        <w:r>
          <w:fldChar w:fldCharType="begin"/>
        </w:r>
        <w:r>
          <w:instrText xml:space="preserve"> PAGEREF _Toc26770 \h </w:instrText>
        </w:r>
        <w:r>
          <w:fldChar w:fldCharType="separate"/>
        </w:r>
        <w:r>
          <w:t>39</w:t>
        </w:r>
        <w:r>
          <w:fldChar w:fldCharType="end"/>
        </w:r>
      </w:hyperlink>
    </w:p>
    <w:p>
      <w:pPr>
        <w:pStyle w:val="TOC2"/>
        <w:tabs>
          <w:tab w:val="right" w:leader="dot" w:pos="8306"/>
        </w:tabs>
      </w:pPr>
      <w:hyperlink w:anchor="_Toc29116" w:history="1">
        <w:r>
          <w:rPr>
            <w:rFonts w:ascii="仿宋" w:eastAsia="仿宋" w:hAnsi="仿宋" w:cs="仿宋" w:hint="eastAsia"/>
            <w:lang w:eastAsia="zh-CN"/>
          </w:rPr>
          <w:t>(三)、自然灾害防范措施</w:t>
        </w:r>
        <w:r>
          <w:tab/>
        </w:r>
        <w:r>
          <w:fldChar w:fldCharType="begin"/>
        </w:r>
        <w:r>
          <w:instrText xml:space="preserve"> PAGEREF _Toc29116 \h </w:instrText>
        </w:r>
        <w:r>
          <w:fldChar w:fldCharType="separate"/>
        </w:r>
        <w:r>
          <w:t>40</w:t>
        </w:r>
        <w:r>
          <w:fldChar w:fldCharType="end"/>
        </w:r>
      </w:hyperlink>
    </w:p>
    <w:p>
      <w:pPr>
        <w:pStyle w:val="TOC2"/>
        <w:tabs>
          <w:tab w:val="right" w:leader="dot" w:pos="8306"/>
        </w:tabs>
      </w:pPr>
      <w:hyperlink w:anchor="_Toc13900" w:history="1">
        <w:r>
          <w:rPr>
            <w:rFonts w:ascii="仿宋" w:eastAsia="仿宋" w:hAnsi="仿宋" w:cs="仿宋" w:hint="eastAsia"/>
            <w:lang w:eastAsia="zh-CN"/>
          </w:rPr>
          <w:t>(四)、安全色及安全标志使用要求</w:t>
        </w:r>
        <w:r>
          <w:tab/>
        </w:r>
        <w:r>
          <w:fldChar w:fldCharType="begin"/>
        </w:r>
        <w:r>
          <w:instrText xml:space="preserve"> PAGEREF _Toc13900 \h </w:instrText>
        </w:r>
        <w:r>
          <w:fldChar w:fldCharType="separate"/>
        </w:r>
        <w:r>
          <w:t>41</w:t>
        </w:r>
        <w:r>
          <w:fldChar w:fldCharType="end"/>
        </w:r>
      </w:hyperlink>
    </w:p>
    <w:p>
      <w:pPr>
        <w:pStyle w:val="TOC2"/>
        <w:tabs>
          <w:tab w:val="right" w:leader="dot" w:pos="8306"/>
        </w:tabs>
      </w:pPr>
      <w:hyperlink w:anchor="_Toc14176" w:history="1">
        <w:r>
          <w:rPr>
            <w:rFonts w:ascii="仿宋" w:eastAsia="仿宋" w:hAnsi="仿宋" w:cs="仿宋" w:hint="eastAsia"/>
            <w:lang w:eastAsia="zh-CN"/>
          </w:rPr>
          <w:t>(五)、防尘防毒措施</w:t>
        </w:r>
        <w:r>
          <w:tab/>
        </w:r>
        <w:r>
          <w:fldChar w:fldCharType="begin"/>
        </w:r>
        <w:r>
          <w:instrText xml:space="preserve"> PAGEREF _Toc14176 \h </w:instrText>
        </w:r>
        <w:r>
          <w:fldChar w:fldCharType="separate"/>
        </w:r>
        <w:r>
          <w:t>42</w:t>
        </w:r>
        <w:r>
          <w:fldChar w:fldCharType="end"/>
        </w:r>
      </w:hyperlink>
    </w:p>
    <w:p>
      <w:pPr>
        <w:pStyle w:val="TOC2"/>
        <w:tabs>
          <w:tab w:val="right" w:leader="dot" w:pos="8306"/>
        </w:tabs>
      </w:pPr>
      <w:hyperlink w:anchor="_Toc15116" w:history="1">
        <w:r>
          <w:rPr>
            <w:rFonts w:ascii="仿宋" w:eastAsia="仿宋" w:hAnsi="仿宋" w:cs="仿宋" w:hint="eastAsia"/>
            <w:lang w:eastAsia="zh-CN"/>
          </w:rPr>
          <w:t>(六)、防静电、触电防护及防雷措施</w:t>
        </w:r>
        <w:r>
          <w:tab/>
        </w:r>
        <w:r>
          <w:fldChar w:fldCharType="begin"/>
        </w:r>
        <w:r>
          <w:instrText xml:space="preserve"> PAGEREF _Toc15116 \h </w:instrText>
        </w:r>
        <w:r>
          <w:fldChar w:fldCharType="separate"/>
        </w:r>
        <w:r>
          <w:t>43</w:t>
        </w:r>
        <w:r>
          <w:fldChar w:fldCharType="end"/>
        </w:r>
      </w:hyperlink>
    </w:p>
    <w:p>
      <w:pPr>
        <w:pStyle w:val="TOC2"/>
        <w:tabs>
          <w:tab w:val="right" w:leader="dot" w:pos="8306"/>
        </w:tabs>
      </w:pPr>
      <w:hyperlink w:anchor="_Toc450" w:history="1">
        <w:r>
          <w:rPr>
            <w:rFonts w:ascii="仿宋" w:eastAsia="仿宋" w:hAnsi="仿宋" w:cs="仿宋" w:hint="eastAsia"/>
            <w:lang w:eastAsia="zh-CN"/>
          </w:rPr>
          <w:t>(七)、机械设备安全保障措施</w:t>
        </w:r>
        <w:r>
          <w:tab/>
        </w:r>
        <w:r>
          <w:fldChar w:fldCharType="begin"/>
        </w:r>
        <w:r>
          <w:instrText xml:space="preserve"> PAGEREF _Toc450 \h </w:instrText>
        </w:r>
        <w:r>
          <w:fldChar w:fldCharType="separate"/>
        </w:r>
        <w:r>
          <w:t>45</w:t>
        </w:r>
        <w:r>
          <w:fldChar w:fldCharType="end"/>
        </w:r>
      </w:hyperlink>
    </w:p>
    <w:p>
      <w:pPr>
        <w:pStyle w:val="TOC1"/>
        <w:tabs>
          <w:tab w:val="right" w:leader="dot" w:pos="8306"/>
        </w:tabs>
      </w:pPr>
      <w:hyperlink w:anchor="_Toc17694" w:history="1">
        <w:r>
          <w:rPr>
            <w:rFonts w:ascii="仿宋" w:eastAsia="仿宋" w:hAnsi="仿宋" w:cs="仿宋" w:hint="eastAsia"/>
            <w:lang w:eastAsia="zh-CN"/>
          </w:rPr>
          <w:t>十二、石材、石料加工品及制品项目投资规划</w:t>
        </w:r>
        <w:r>
          <w:tab/>
        </w:r>
        <w:r>
          <w:fldChar w:fldCharType="begin"/>
        </w:r>
        <w:r>
          <w:instrText xml:space="preserve"> PAGEREF _Toc17694 \h </w:instrText>
        </w:r>
        <w:r>
          <w:fldChar w:fldCharType="separate"/>
        </w:r>
        <w:r>
          <w:t>46</w:t>
        </w:r>
        <w:r>
          <w:fldChar w:fldCharType="end"/>
        </w:r>
      </w:hyperlink>
    </w:p>
    <w:p>
      <w:pPr>
        <w:pStyle w:val="TOC2"/>
        <w:tabs>
          <w:tab w:val="right" w:leader="dot" w:pos="8306"/>
        </w:tabs>
      </w:pPr>
      <w:hyperlink w:anchor="_Toc20097" w:history="1">
        <w:r>
          <w:rPr>
            <w:rFonts w:ascii="仿宋" w:eastAsia="仿宋" w:hAnsi="仿宋" w:cs="仿宋" w:hint="eastAsia"/>
            <w:lang w:eastAsia="zh-CN"/>
          </w:rPr>
          <w:t>(一)、石材、石料加工品及制品项目总投资估算</w:t>
        </w:r>
        <w:r>
          <w:tab/>
        </w:r>
        <w:r>
          <w:fldChar w:fldCharType="begin"/>
        </w:r>
        <w:r>
          <w:instrText xml:space="preserve"> PAGEREF _Toc20097 \h </w:instrText>
        </w:r>
        <w:r>
          <w:fldChar w:fldCharType="separate"/>
        </w:r>
        <w:r>
          <w:t>46</w:t>
        </w:r>
        <w:r>
          <w:fldChar w:fldCharType="end"/>
        </w:r>
      </w:hyperlink>
    </w:p>
    <w:p>
      <w:pPr>
        <w:pStyle w:val="TOC2"/>
        <w:tabs>
          <w:tab w:val="right" w:leader="dot" w:pos="8306"/>
        </w:tabs>
      </w:pPr>
      <w:hyperlink w:anchor="_Toc10788" w:history="1">
        <w:r>
          <w:rPr>
            <w:rFonts w:ascii="仿宋" w:eastAsia="仿宋" w:hAnsi="仿宋" w:cs="仿宋" w:hint="eastAsia"/>
            <w:lang w:eastAsia="zh-CN"/>
          </w:rPr>
          <w:t>(二)、资金筹措</w:t>
        </w:r>
        <w:r>
          <w:tab/>
        </w:r>
        <w:r>
          <w:fldChar w:fldCharType="begin"/>
        </w:r>
        <w:r>
          <w:instrText xml:space="preserve"> PAGEREF _Toc10788 \h </w:instrText>
        </w:r>
        <w:r>
          <w:fldChar w:fldCharType="separate"/>
        </w:r>
        <w:r>
          <w:t>48</w:t>
        </w:r>
        <w:r>
          <w:fldChar w:fldCharType="end"/>
        </w:r>
      </w:hyperlink>
    </w:p>
    <w:p>
      <w:pPr>
        <w:pStyle w:val="TOC1"/>
        <w:tabs>
          <w:tab w:val="right" w:leader="dot" w:pos="8306"/>
        </w:tabs>
      </w:pPr>
      <w:hyperlink w:anchor="_Toc6472" w:history="1">
        <w:r>
          <w:rPr>
            <w:rFonts w:ascii="仿宋" w:eastAsia="仿宋" w:hAnsi="仿宋" w:cs="仿宋" w:hint="eastAsia"/>
            <w:lang w:eastAsia="zh-CN"/>
          </w:rPr>
          <w:t>十三、风险识别与分类</w:t>
        </w:r>
        <w:r>
          <w:tab/>
        </w:r>
        <w:r>
          <w:fldChar w:fldCharType="begin"/>
        </w:r>
        <w:r>
          <w:instrText xml:space="preserve"> PAGEREF _Toc6472 \h </w:instrText>
        </w:r>
        <w:r>
          <w:fldChar w:fldCharType="separate"/>
        </w:r>
        <w:r>
          <w:t>48</w:t>
        </w:r>
        <w:r>
          <w:fldChar w:fldCharType="end"/>
        </w:r>
      </w:hyperlink>
    </w:p>
    <w:p>
      <w:pPr>
        <w:pStyle w:val="TOC2"/>
        <w:tabs>
          <w:tab w:val="right" w:leader="dot" w:pos="8306"/>
        </w:tabs>
      </w:pPr>
      <w:hyperlink w:anchor="_Toc18787" w:history="1">
        <w:r>
          <w:rPr>
            <w:rFonts w:ascii="仿宋" w:eastAsia="仿宋" w:hAnsi="仿宋" w:cs="仿宋" w:hint="eastAsia"/>
            <w:lang w:eastAsia="zh-CN"/>
          </w:rPr>
          <w:t>(一)、风险识别</w:t>
        </w:r>
        <w:r>
          <w:tab/>
        </w:r>
        <w:r>
          <w:fldChar w:fldCharType="begin"/>
        </w:r>
        <w:r>
          <w:instrText xml:space="preserve"> PAGEREF _Toc18787 \h </w:instrText>
        </w:r>
        <w:r>
          <w:fldChar w:fldCharType="separate"/>
        </w:r>
        <w:r>
          <w:t>48</w:t>
        </w:r>
        <w:r>
          <w:fldChar w:fldCharType="end"/>
        </w:r>
      </w:hyperlink>
    </w:p>
    <w:p>
      <w:pPr>
        <w:pStyle w:val="TOC2"/>
        <w:tabs>
          <w:tab w:val="right" w:leader="dot" w:pos="8306"/>
        </w:tabs>
      </w:pPr>
      <w:hyperlink w:anchor="_Toc30056" w:history="1">
        <w:r>
          <w:rPr>
            <w:rFonts w:ascii="仿宋" w:eastAsia="仿宋" w:hAnsi="仿宋" w:cs="仿宋" w:hint="eastAsia"/>
            <w:lang w:eastAsia="zh-CN"/>
          </w:rPr>
          <w:t>(二)、风险分类</w:t>
        </w:r>
        <w:r>
          <w:tab/>
        </w:r>
        <w:r>
          <w:fldChar w:fldCharType="begin"/>
        </w:r>
        <w:r>
          <w:instrText xml:space="preserve"> PAGEREF _Toc30056 \h </w:instrText>
        </w:r>
        <w:r>
          <w:fldChar w:fldCharType="separate"/>
        </w:r>
        <w:r>
          <w:t>50</w:t>
        </w:r>
        <w:r>
          <w:fldChar w:fldCharType="end"/>
        </w:r>
      </w:hyperlink>
    </w:p>
    <w:p>
      <w:pPr>
        <w:pStyle w:val="TOC1"/>
        <w:tabs>
          <w:tab w:val="right" w:leader="dot" w:pos="8306"/>
        </w:tabs>
      </w:pPr>
      <w:hyperlink w:anchor="_Toc23942" w:history="1">
        <w:r>
          <w:rPr>
            <w:rFonts w:ascii="仿宋" w:eastAsia="仿宋" w:hAnsi="仿宋" w:cs="仿宋" w:hint="eastAsia"/>
            <w:lang w:eastAsia="zh-CN"/>
          </w:rPr>
          <w:t>十四、利益相关者分析与沟通计划</w:t>
        </w:r>
        <w:r>
          <w:tab/>
        </w:r>
        <w:r>
          <w:fldChar w:fldCharType="begin"/>
        </w:r>
        <w:r>
          <w:instrText xml:space="preserve"> PAGEREF _Toc23942 \h </w:instrText>
        </w:r>
        <w:r>
          <w:fldChar w:fldCharType="separate"/>
        </w:r>
        <w:r>
          <w:t>52</w:t>
        </w:r>
        <w:r>
          <w:fldChar w:fldCharType="end"/>
        </w:r>
      </w:hyperlink>
    </w:p>
    <w:p>
      <w:pPr>
        <w:pStyle w:val="TOC2"/>
        <w:tabs>
          <w:tab w:val="right" w:leader="dot" w:pos="8306"/>
        </w:tabs>
      </w:pPr>
      <w:hyperlink w:anchor="_Toc15641" w:history="1">
        <w:r>
          <w:rPr>
            <w:rFonts w:ascii="仿宋" w:eastAsia="仿宋" w:hAnsi="仿宋" w:cs="仿宋" w:hint="eastAsia"/>
            <w:lang w:eastAsia="zh-CN"/>
          </w:rPr>
          <w:t>(一)、利益相关者分析</w:t>
        </w:r>
        <w:r>
          <w:tab/>
        </w:r>
        <w:r>
          <w:fldChar w:fldCharType="begin"/>
        </w:r>
        <w:r>
          <w:instrText xml:space="preserve"> PAGEREF _Toc15641 \h </w:instrText>
        </w:r>
        <w:r>
          <w:fldChar w:fldCharType="separate"/>
        </w:r>
        <w:r>
          <w:t>52</w:t>
        </w:r>
        <w:r>
          <w:fldChar w:fldCharType="end"/>
        </w:r>
      </w:hyperlink>
    </w:p>
    <w:p>
      <w:pPr>
        <w:pStyle w:val="TOC2"/>
        <w:tabs>
          <w:tab w:val="right" w:leader="dot" w:pos="8306"/>
        </w:tabs>
      </w:pPr>
      <w:hyperlink w:anchor="_Toc335" w:history="1">
        <w:r>
          <w:rPr>
            <w:rFonts w:ascii="仿宋" w:eastAsia="仿宋" w:hAnsi="仿宋" w:cs="仿宋" w:hint="eastAsia"/>
            <w:lang w:eastAsia="zh-CN"/>
          </w:rPr>
          <w:t>(二)、沟通计划</w:t>
        </w:r>
        <w:r>
          <w:tab/>
        </w:r>
        <w:r>
          <w:fldChar w:fldCharType="begin"/>
        </w:r>
        <w:r>
          <w:instrText xml:space="preserve"> PAGEREF _Toc335 \h </w:instrText>
        </w:r>
        <w:r>
          <w:fldChar w:fldCharType="separate"/>
        </w:r>
        <w:r>
          <w:t>53</w:t>
        </w:r>
        <w:r>
          <w:fldChar w:fldCharType="end"/>
        </w:r>
      </w:hyperlink>
    </w:p>
    <w:p>
      <w:pPr>
        <w:pStyle w:val="TOC1"/>
        <w:tabs>
          <w:tab w:val="right" w:leader="dot" w:pos="8306"/>
        </w:tabs>
      </w:pPr>
      <w:hyperlink w:anchor="_Toc19407" w:history="1">
        <w:r>
          <w:rPr>
            <w:rFonts w:ascii="仿宋" w:eastAsia="仿宋" w:hAnsi="仿宋" w:cs="仿宋" w:hint="eastAsia"/>
            <w:lang w:eastAsia="zh-CN"/>
          </w:rPr>
          <w:t>十五、石材、石料加工品及制品项目实施时间节点</w:t>
        </w:r>
        <w:r>
          <w:tab/>
        </w:r>
        <w:r>
          <w:fldChar w:fldCharType="begin"/>
        </w:r>
        <w:r>
          <w:instrText xml:space="preserve"> PAGEREF _Toc19407 \h </w:instrText>
        </w:r>
        <w:r>
          <w:fldChar w:fldCharType="separate"/>
        </w:r>
        <w:r>
          <w:t>54</w:t>
        </w:r>
        <w:r>
          <w:fldChar w:fldCharType="end"/>
        </w:r>
      </w:hyperlink>
    </w:p>
    <w:p>
      <w:pPr>
        <w:pStyle w:val="TOC2"/>
        <w:tabs>
          <w:tab w:val="right" w:leader="dot" w:pos="8306"/>
        </w:tabs>
      </w:pPr>
      <w:hyperlink w:anchor="_Toc10007" w:history="1">
        <w:r>
          <w:rPr>
            <w:rFonts w:ascii="仿宋" w:eastAsia="仿宋" w:hAnsi="仿宋" w:cs="仿宋" w:hint="eastAsia"/>
            <w:lang w:eastAsia="zh-CN"/>
          </w:rPr>
          <w:t>(一)、石材、石料加工品及制品项目启动阶段时间节点</w:t>
        </w:r>
        <w:r>
          <w:tab/>
        </w:r>
        <w:r>
          <w:fldChar w:fldCharType="begin"/>
        </w:r>
        <w:r>
          <w:instrText xml:space="preserve"> PAGEREF _Toc10007 \h </w:instrText>
        </w:r>
        <w:r>
          <w:fldChar w:fldCharType="separate"/>
        </w:r>
        <w:r>
          <w:t>54</w:t>
        </w:r>
        <w:r>
          <w:fldChar w:fldCharType="end"/>
        </w:r>
      </w:hyperlink>
    </w:p>
    <w:p>
      <w:pPr>
        <w:pStyle w:val="TOC2"/>
        <w:tabs>
          <w:tab w:val="right" w:leader="dot" w:pos="8306"/>
        </w:tabs>
      </w:pPr>
      <w:hyperlink w:anchor="_Toc9301" w:history="1">
        <w:r>
          <w:rPr>
            <w:rFonts w:ascii="仿宋" w:eastAsia="仿宋" w:hAnsi="仿宋" w:cs="仿宋" w:hint="eastAsia"/>
            <w:lang w:eastAsia="zh-CN"/>
          </w:rPr>
          <w:t>(二)、石材、石料加工品及制品项目执行阶段时间节点</w:t>
        </w:r>
        <w:r>
          <w:tab/>
        </w:r>
        <w:r>
          <w:fldChar w:fldCharType="begin"/>
        </w:r>
        <w:r>
          <w:instrText xml:space="preserve"> PAGEREF _Toc9301 \h </w:instrText>
        </w:r>
        <w:r>
          <w:fldChar w:fldCharType="separate"/>
        </w:r>
        <w:r>
          <w:t>55</w:t>
        </w:r>
        <w:r>
          <w:fldChar w:fldCharType="end"/>
        </w:r>
      </w:hyperlink>
    </w:p>
    <w:p>
      <w:pPr>
        <w:pStyle w:val="TOC2"/>
        <w:tabs>
          <w:tab w:val="right" w:leader="dot" w:pos="8306"/>
        </w:tabs>
      </w:pPr>
      <w:hyperlink w:anchor="_Toc269" w:history="1">
        <w:r>
          <w:rPr>
            <w:rFonts w:ascii="仿宋" w:eastAsia="仿宋" w:hAnsi="仿宋" w:cs="仿宋" w:hint="eastAsia"/>
            <w:lang w:eastAsia="zh-CN"/>
          </w:rPr>
          <w:t>(三)、石材、石料加工品及制品项目完成阶段时间节点</w:t>
        </w:r>
        <w:r>
          <w:tab/>
        </w:r>
        <w:r>
          <w:fldChar w:fldCharType="begin"/>
        </w:r>
        <w:r>
          <w:instrText xml:space="preserve"> PAGEREF _Toc269 \h </w:instrText>
        </w:r>
        <w:r>
          <w:fldChar w:fldCharType="separate"/>
        </w:r>
        <w:r>
          <w:t>57</w:t>
        </w:r>
        <w:r>
          <w:fldChar w:fldCharType="end"/>
        </w:r>
      </w:hyperlink>
    </w:p>
    <w:p>
      <w:pPr>
        <w:pStyle w:val="TOC1"/>
        <w:tabs>
          <w:tab w:val="right" w:leader="dot" w:pos="8306"/>
        </w:tabs>
      </w:pPr>
      <w:hyperlink w:anchor="_Toc10368" w:history="1">
        <w:r>
          <w:rPr>
            <w:rFonts w:ascii="仿宋" w:eastAsia="仿宋" w:hAnsi="仿宋" w:cs="仿宋" w:hint="eastAsia"/>
            <w:lang w:eastAsia="zh-CN"/>
          </w:rPr>
          <w:t>十六、供应链管理</w:t>
        </w:r>
        <w:r>
          <w:tab/>
        </w:r>
        <w:r>
          <w:fldChar w:fldCharType="begin"/>
        </w:r>
        <w:r>
          <w:instrText xml:space="preserve"> PAGEREF _Toc10368 \h </w:instrText>
        </w:r>
        <w:r>
          <w:fldChar w:fldCharType="separate"/>
        </w:r>
        <w:r>
          <w:t>58</w:t>
        </w:r>
        <w:r>
          <w:fldChar w:fldCharType="end"/>
        </w:r>
      </w:hyperlink>
    </w:p>
    <w:p>
      <w:pPr>
        <w:pStyle w:val="TOC2"/>
        <w:tabs>
          <w:tab w:val="right" w:leader="dot" w:pos="8306"/>
        </w:tabs>
      </w:pPr>
      <w:hyperlink w:anchor="_Toc2184" w:history="1">
        <w:r>
          <w:rPr>
            <w:rFonts w:ascii="仿宋" w:eastAsia="仿宋" w:hAnsi="仿宋" w:cs="仿宋" w:hint="eastAsia"/>
            <w:lang w:eastAsia="zh-CN"/>
          </w:rPr>
          <w:t>(一)、供应链战略规划</w:t>
        </w:r>
        <w:r>
          <w:tab/>
        </w:r>
        <w:r>
          <w:fldChar w:fldCharType="begin"/>
        </w:r>
        <w:r>
          <w:instrText xml:space="preserve"> PAGEREF _Toc2184 \h </w:instrText>
        </w:r>
        <w:r>
          <w:fldChar w:fldCharType="separate"/>
        </w:r>
        <w:r>
          <w:t>58</w:t>
        </w:r>
        <w:r>
          <w:fldChar w:fldCharType="end"/>
        </w:r>
      </w:hyperlink>
    </w:p>
    <w:p>
      <w:pPr>
        <w:pStyle w:val="TOC2"/>
        <w:tabs>
          <w:tab w:val="right" w:leader="dot" w:pos="8306"/>
        </w:tabs>
      </w:pPr>
      <w:hyperlink w:anchor="_Toc30649" w:history="1">
        <w:r>
          <w:rPr>
            <w:rFonts w:ascii="仿宋" w:eastAsia="仿宋" w:hAnsi="仿宋" w:cs="仿宋" w:hint="eastAsia"/>
            <w:lang w:eastAsia="zh-CN"/>
          </w:rPr>
          <w:t>(二)、供应商选择与合作</w:t>
        </w:r>
        <w:r>
          <w:tab/>
        </w:r>
        <w:r>
          <w:fldChar w:fldCharType="begin"/>
        </w:r>
        <w:r>
          <w:instrText xml:space="preserve"> PAGEREF _Toc30649 \h </w:instrText>
        </w:r>
        <w:r>
          <w:fldChar w:fldCharType="separate"/>
        </w:r>
        <w:r>
          <w:t>59</w:t>
        </w:r>
        <w:r>
          <w:fldChar w:fldCharType="end"/>
        </w:r>
      </w:hyperlink>
    </w:p>
    <w:p>
      <w:pPr>
        <w:pStyle w:val="TOC2"/>
        <w:tabs>
          <w:tab w:val="right" w:leader="dot" w:pos="8306"/>
        </w:tabs>
      </w:pPr>
      <w:hyperlink w:anchor="_Toc1272" w:history="1">
        <w:r>
          <w:rPr>
            <w:rFonts w:ascii="仿宋" w:eastAsia="仿宋" w:hAnsi="仿宋" w:cs="仿宋" w:hint="eastAsia"/>
            <w:lang w:eastAsia="zh-CN"/>
          </w:rPr>
          <w:t>(三)、物流与库存管理</w:t>
        </w:r>
        <w:r>
          <w:tab/>
        </w:r>
        <w:r>
          <w:fldChar w:fldCharType="begin"/>
        </w:r>
        <w:r>
          <w:instrText xml:space="preserve"> PAGEREF _Toc1272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12"/>
      <w:r>
        <w:rPr>
          <w:rFonts w:ascii="仿宋" w:eastAsia="仿宋" w:hAnsi="仿宋" w:cs="仿宋" w:hint="eastAsia"/>
          <w:sz w:val="28"/>
          <w:lang w:eastAsia="zh-CN"/>
        </w:rPr>
        <w:t>一、石材、石料加工品及制品项目土建工程</w:t>
      </w:r>
      <w:bookmarkEnd w:id="2"/>
    </w:p>
    <w:p>
      <w:pPr>
        <w:pStyle w:val="Heading2"/>
        <w:rPr>
          <w:rFonts w:ascii="仿宋" w:eastAsia="仿宋" w:hAnsi="仿宋" w:cs="仿宋" w:hint="eastAsia"/>
          <w:lang w:eastAsia="zh-CN"/>
        </w:rPr>
      </w:pPr>
      <w:bookmarkStart w:id="3" w:name="_Toc46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在石材、石料加工品及制品项目的建筑工程设计中，我们将秉承一系列重要的设计原则，以确保石材、石料加工品及制品项目建筑在功能、美观、可持续性等方面达到最佳效果。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首要原则是确保建筑的功能性得到最大化的发挥。我们将充分理解石材、石料加工品及制品项目的实际需求，合理布局各个功能区域，保证建筑在满足业务需求的同时，提供高效的工作环境。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在建筑设计中，我们将综合考虑建设和运营成本。通过精细的经济效益分析，确保设计方案在高效利用资源的同时，对石材、石料加工品及制品项目的长期盈利能力有积极的贡献。</w:t>
      </w:r>
    </w:p>
    <w:p>
      <w:pPr>
        <w:pStyle w:val="Heading2"/>
        <w:ind w:firstLine="560" w:firstLineChars="200"/>
        <w:rPr>
          <w:rFonts w:ascii="仿宋" w:eastAsia="仿宋" w:hAnsi="仿宋" w:cs="仿宋" w:hint="eastAsia"/>
          <w:sz w:val="28"/>
          <w:lang w:eastAsia="zh-CN"/>
        </w:rPr>
      </w:pPr>
      <w:bookmarkStart w:id="4" w:name="_Toc32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土建工程设计中，我们将精准设定设计年限，结合石材、石料加工品及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石材、石料加工品及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石料加工品及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石材、石料加工品及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石材、石料加工品及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3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本期工程石材、石料加工品及制品项目预计总建筑面积XXX平方米，其中：计容建筑面积XXX平方米，计划建筑工程投资XX万元，占石材、石料加工品及制品项目总投资的XX%。</w:t>
      </w:r>
    </w:p>
    <w:p>
      <w:pPr>
        <w:pStyle w:val="Heading1"/>
        <w:ind w:firstLine="560" w:firstLineChars="200"/>
        <w:rPr>
          <w:rFonts w:ascii="仿宋" w:eastAsia="仿宋" w:hAnsi="仿宋" w:cs="仿宋" w:hint="eastAsia"/>
          <w:sz w:val="28"/>
          <w:lang w:eastAsia="zh-CN"/>
        </w:rPr>
      </w:pPr>
      <w:bookmarkStart w:id="7" w:name="_Toc11294"/>
      <w:r>
        <w:rPr>
          <w:rFonts w:ascii="仿宋" w:eastAsia="仿宋" w:hAnsi="仿宋" w:cs="仿宋" w:hint="eastAsia"/>
          <w:sz w:val="28"/>
          <w:lang w:eastAsia="zh-CN"/>
        </w:rPr>
        <w:t>二、石材、石料加工品及制品项目概论</w:t>
      </w:r>
      <w:bookmarkEnd w:id="7"/>
    </w:p>
    <w:p>
      <w:pPr>
        <w:pStyle w:val="Heading2"/>
        <w:rPr>
          <w:rFonts w:ascii="仿宋" w:eastAsia="仿宋" w:hAnsi="仿宋" w:cs="仿宋" w:hint="eastAsia"/>
          <w:lang w:eastAsia="zh-CN"/>
        </w:rPr>
      </w:pPr>
      <w:bookmarkStart w:id="8" w:name="_Toc3735"/>
      <w:r>
        <w:rPr>
          <w:rFonts w:ascii="仿宋" w:eastAsia="仿宋" w:hAnsi="仿宋" w:cs="仿宋" w:hint="eastAsia"/>
          <w:lang w:eastAsia="zh-CN"/>
        </w:rPr>
        <w:t>(一)、石材、石料加工品及制品项目概况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起源追溯至对市场的深入洞察。市场的不断演变与变革为石材、石料加工品及制品项目提供了难得的机遇。当前市场存在的需求缺口和变革的大环境共同构成了石材、石料加工品及制品项目的背景。这个石材、石料加工品及制品项目旨在充分利用市场机遇，填补行业中尚未满足的需求，为客户提供全新的解决方案。市场的变革和需求的增长使得这个石材、石料加工品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石材、石料加工品及制品项目名称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正式命名为石材、石料加工品及制品。这个名称不仅仅是一个标识，更代表了石材、石料加工品及制品项目的核心理念和愿景。它蕴含着石材、石料加工品及制品项目所要解决问题的关键字，具有强烈的表达和辨识度，为石材、石料加工品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石材、石料加工品及制品项目目标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核心目标是提供一种全新、高效的解决方案，满足客户日益增长的需求。石材、石料加工品及制品项目追求的不仅仅是满足市场需求，更是在市场中获得卓越的竞争优势。通过不断提升产品或服务的质量和创新水平，石材、石料加工品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石材、石料加工品及制品项目范围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石材、石料加工品及制品项目全面涵盖了产品研发、制造、市场推广和售后服务，确保从产品设计到最终用户体验的全方位关注。这一全面的石材、石料加工品及制品项目范围是为了确保石材、石料加工品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石材、石料加工品及制品项目时间表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计划在未来18个月内完成，包括研发、测试、市场试点和正式推出等不同阶段。这个时间表的合理设计是为了确保石材、石料加工品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石材、石料加工品及制品项目预算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总预算估算为XX百万美元，主要分配在研发、市场推广、人员培训和运营等方面。这一充足的预算为石材、石料加工品及制品项目提供了充足的资源，确保石材、石料加工品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石材、石料加工品及制品项目风险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可能面临的风险包括市场接受度低、技术难题、竞争激烈等。石材、石料加工品及制品项目团队已经制定了相应的风险应对计划，通过前瞻性的风险管理，确保石材、石料加工品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石材、石料加工品及制品项目团队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汇聚了一支经验丰富、多领域专业素养的核心团队，确保石材、石料加工品及制品项目在各个方面都能拥有高水平的执行力。团队的协同作战是石材、石料加工品及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石材、石料加工品及制品项目背景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石材、石料加工品及制品项目的背景根植于市场对更高效、创新产品的渴望，同时也受到科技发展对行业格局的深刻改变的影响。这为石材、石料加工品及制品项目提供了广阔的发展空间和市场需求。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石材、石料加工品及制品项目现状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截至目前，石材、石料加工品及制品项目已完成市场调研和技术验证，取得了初步的成功。这为石材、石料加工品及制品项目在未来的发展奠定了坚实的基础，为更远大的目标打下了坚实的基石。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5874"/>
      <w:r>
        <w:rPr>
          <w:rFonts w:ascii="仿宋" w:eastAsia="仿宋" w:hAnsi="仿宋" w:cs="仿宋" w:hint="eastAsia"/>
          <w:sz w:val="28"/>
          <w:lang w:eastAsia="zh-CN"/>
        </w:rPr>
        <w:t>(二)、石材、石料加工品及制品项目目标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石料加工品及制品项目首要业务目标是在市场中占据有利地位，实现产品/服务的成功推广和销售。通过不断提升产品质量、创新性，石材、石料加工品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在科技迅速发展的时代，石材、石料加工品及制品项目着眼于技术创新。通过持续的研发和技术升级，石材、石料加工品及制品项目旨在推出更具创新性的产品或服务，以满足市场对新鲜、先进解决方案的需求。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石料加工品及制品项目设定了客户满意度目标。通过提供卓越的产品质量和优质的客户服务，石材、石料加工品及制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注重社会责任和可持续发展。通过实施环保、社会责任石材、石料加工品及制品项目，石材、石料加工品及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石材、石料加工品及制品项目的团队是实现目标的核心驱动力。因此，石材、石料加工品及制品项目设定了团队发展目标，包括提升团队成员的专业技能、培养领导力，以及搭建协同高效的团队工作氛围。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8221"/>
      <w:r>
        <w:rPr>
          <w:rFonts w:ascii="仿宋" w:eastAsia="仿宋" w:hAnsi="仿宋" w:cs="仿宋" w:hint="eastAsia"/>
          <w:sz w:val="28"/>
          <w:lang w:eastAsia="zh-CN"/>
        </w:rPr>
        <w:t>(三)、石材、石料加工品及制品项目提出的理由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石材、石料加工品及制品项目提出的理由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源于对市场机遇的深刻洞察。当前市场中存在的需求缺口和行业发展趋势表明，有巨大的商业机会等待被开发。通过准确捕捉市场机遇，石材、石料加工品及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理念基于对技术创新的信仰。通过持续的研发和技术投入，石材、石料加工品及制品项目有望推出更具创新性的产品或服务。在科技飞速发展的当下，石材、石料加工品及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是为了增强企业的行业竞争力。通过提升产品或服务的质量和独特性，石材、石料加工品及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响应了消费者需求的变化。随着社会和科技的不断发展，消费者对产品和服务的需求也在发生变化。通过深入了解并及时回应消费者的新需求，石材、石料加工品及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是企业战略发展规划的一部分。在面对日益激烈的市场竞争和不断变化的商业环境中，石材、石料加工品及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不仅仅是基于商业考量，还注重社会责任。通过推出环保、社会责任等方面的石材、石料加工品及制品项目，石材、石料加工品及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提出反映了对利益相关者期望的关注。包括客户、员工、投资者等利益相关者在企业发展中都有着各自的期望，石材、石料加工品及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0885"/>
      <w:r>
        <w:rPr>
          <w:rFonts w:ascii="仿宋" w:eastAsia="仿宋" w:hAnsi="仿宋" w:cs="仿宋" w:hint="eastAsia"/>
          <w:sz w:val="28"/>
          <w:lang w:eastAsia="zh-CN"/>
        </w:rPr>
        <w:t>(四)、石材、石料加工品及制品项目意义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在实施石材、石料加工品及制品项目的过程中，我们不仅仅是在追逐商业成功，更是为企业和社会的多个层面创造了深远的意义。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首要意义在于提升企业的市场竞争力。通过持续的创新和对产品质量的高标准要求，石材、石料加工品及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材、石料加工品及制品项目的推进将促使行业技术水平的提升。通过引入先进技术和创新性解决方案，石材、石料加工品及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材、石料加工品及制品项目不仅创造了大量就业机会，提高了就业水平，还注重社会责任和环保。通过参与社会公益事业和推动环保石材、石料加工品及制品项目，石材、石料加工品及制品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综合而言，石材、石料加工品及制品项目意义重大，不仅推动了企业的发展，也为行业和社会的进步贡献了积极力量。这是一个全面而深刻的影响，将在未来产生可持续的正面效应。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5381"/>
      <w:r>
        <w:rPr>
          <w:rFonts w:ascii="仿宋" w:eastAsia="仿宋" w:hAnsi="仿宋" w:cs="仿宋" w:hint="eastAsia"/>
          <w:sz w:val="28"/>
          <w:lang w:eastAsia="zh-CN"/>
        </w:rPr>
        <w:t>(五)、石材、石料加工品及制品项目背景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在当今迅猛发展的商业环境中，石材、石料加工品及制品项目的动因根植于对多方面因素的审慎考量。这个石材、石料加工品及制品项目的提出并非孤立的决策，而是对企业所处背景深入思考的产物。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材、石料加工品及制品项目背后的首要原因。科技的迅速发展和全球市场的快速变化使得企业必须灵活应对。石材、石料加工品及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石材、石料加工品及制品项目背景中不可忽视的一环。企业需要在激烈竞争中脱颖而出，为此，石材、石料加工品及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技术的迅速发展为企业带来了机遇与挑战。作为石材、石料加工品及制品项目启动的背景之一，对新兴技术的应用将有助于提升企业的技术水平，使其在不断演进的商业环境中保持竞争优势。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石材、石料加工品及制品项目充分融入了社会责任的理念，通过可持续经营和社会公益石材、石料加工品及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1549"/>
      <w:r>
        <w:rPr>
          <w:rFonts w:ascii="仿宋" w:eastAsia="仿宋" w:hAnsi="仿宋" w:cs="仿宋" w:hint="eastAsia"/>
          <w:sz w:val="28"/>
          <w:lang w:eastAsia="zh-CN"/>
        </w:rPr>
        <w:t>三、石材、石料加工品及制品项目文档管理</w:t>
      </w:r>
      <w:bookmarkEnd w:id="13"/>
    </w:p>
    <w:p>
      <w:pPr>
        <w:pStyle w:val="Heading2"/>
        <w:rPr>
          <w:rFonts w:ascii="仿宋" w:eastAsia="仿宋" w:hAnsi="仿宋" w:cs="仿宋" w:hint="eastAsia"/>
          <w:lang w:eastAsia="zh-CN"/>
        </w:rPr>
      </w:pPr>
      <w:bookmarkStart w:id="14" w:name="_Toc802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石材、石料加工品及制品项目高度重视文档的质量和准确性，以支持石材、石料加工品及制品项目的各项活动和决策。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文档的编制始于石材、石料加工品及制品项目计划的初期，我们制定了详细的文档编制计划，明确了每个文档的内容、格式和编写责任人。在石材、石料加工品及制品项目启动阶段，我们首先编制了石材、石料加工品及制品项目章程，明确定义了石材、石料加工品及制品项目的目标、范围、风险等关键要素。随后，石材、石料加工品及制品项目团队根据计划陆续编制了需求文档、设计文档、测试文档等各类文档，确保石材、石料加工品及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石料加工品及制品项目管理中的重要环节，旨在确保石材、石料加工品及制品项目文档符合质量标准和石材、石料加工品及制品项目需求。在石材、石料加工品及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石料加工品及制品项目相关利益方和专业领域的专家对文档进行独立审查。这有助于获取更全面、客观的反馈，确保石材、石料加工品及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在文档编制与审查方面建立了严格的管理机制，通过规范的流程和多维度的审查，确保石材、石料加工品及制品项目文档的质量、准确性和可靠性，为石材、石料加工品及制品项目的顺利推进提供了有力支持。</w:t>
      </w:r>
    </w:p>
    <w:p>
      <w:pPr>
        <w:pStyle w:val="Heading2"/>
        <w:ind w:firstLine="560" w:firstLineChars="200"/>
        <w:rPr>
          <w:rFonts w:ascii="仿宋" w:eastAsia="仿宋" w:hAnsi="仿宋" w:cs="仿宋" w:hint="eastAsia"/>
          <w:sz w:val="28"/>
          <w:lang w:eastAsia="zh-CN"/>
        </w:rPr>
      </w:pPr>
      <w:bookmarkStart w:id="15" w:name="_Toc1327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我们通过多渠道发布文档，包括电子邮件、石材、石料加工品及制品项目管理平台、内部网站等，以满足不同团队成员的偏好和需求。多渠道发布确保了信息的全面覆盖。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我们采用了精细的权限控制，确保只有授权人员可以访问敏感信息。这种安全措施保护了石材、石料加工品及制品项目文档的机密性，防止了未经授权的信息泄露。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721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石料加工品及制品项目生命周期中一个至关重要的环节，直接关系到石材、石料加工品及制品项目信息的长期保存和历史记录的完整性。在石材、石料加工品及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https://d.book118.com/725212220304011034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72518"/>
    <w:rsid w:val="36472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2122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2023-12-28T13:03:00Z</dcterms:created>
  <dcterms:modified xsi:type="dcterms:W3CDTF">2023-12-28T13:03:55Z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7DD3D2C106E140C8BDD63BD39D1B5433_11</vt:lpwstr>
  </property>
  <property fmtid="{D5CDD505-2E9C-101B-9397-08002B2CF9AE}" pid="3" name="KSOProductBuildVer">
    <vt:lpwstr>2052-12.1.0.16120</vt:lpwstr>
  </property>
</Properties>
</file>