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脊髓灰质炎疫苗项目规划设计纲要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04" w:history="1">
        <w:r>
          <w:rPr>
            <w:rFonts w:ascii="仿宋" w:eastAsia="仿宋" w:hAnsi="仿宋" w:cs="仿宋" w:hint="eastAsia"/>
            <w:lang w:eastAsia="zh-CN"/>
          </w:rPr>
          <w:t>概论</w:t>
        </w:r>
        <w:r>
          <w:tab/>
        </w:r>
        <w:r>
          <w:fldChar w:fldCharType="begin"/>
        </w:r>
        <w:r>
          <w:instrText xml:space="preserve"> PAGEREF _Toc20304 \h </w:instrText>
        </w:r>
        <w:r>
          <w:fldChar w:fldCharType="separate"/>
        </w:r>
        <w:r>
          <w:t>3</w:t>
        </w:r>
        <w:r>
          <w:fldChar w:fldCharType="end"/>
        </w:r>
      </w:hyperlink>
    </w:p>
    <w:p>
      <w:pPr>
        <w:pStyle w:val="TOC1"/>
        <w:tabs>
          <w:tab w:val="right" w:leader="dot" w:pos="8306"/>
        </w:tabs>
      </w:pPr>
      <w:hyperlink w:anchor="_Toc27025" w:history="1">
        <w:r>
          <w:rPr>
            <w:rFonts w:ascii="仿宋" w:eastAsia="仿宋" w:hAnsi="仿宋" w:cs="仿宋" w:hint="eastAsia"/>
            <w:lang w:eastAsia="zh-CN"/>
          </w:rPr>
          <w:t>一、脊髓灰质炎疫苗项目危机管理</w:t>
        </w:r>
        <w:r>
          <w:tab/>
        </w:r>
        <w:r>
          <w:fldChar w:fldCharType="begin"/>
        </w:r>
        <w:r>
          <w:instrText xml:space="preserve"> PAGEREF _Toc27025 \h </w:instrText>
        </w:r>
        <w:r>
          <w:fldChar w:fldCharType="separate"/>
        </w:r>
        <w:r>
          <w:t>3</w:t>
        </w:r>
        <w:r>
          <w:fldChar w:fldCharType="end"/>
        </w:r>
      </w:hyperlink>
    </w:p>
    <w:p>
      <w:pPr>
        <w:pStyle w:val="TOC2"/>
        <w:tabs>
          <w:tab w:val="right" w:leader="dot" w:pos="8306"/>
        </w:tabs>
      </w:pPr>
      <w:hyperlink w:anchor="_Toc21425" w:history="1">
        <w:r>
          <w:rPr>
            <w:rFonts w:ascii="仿宋" w:eastAsia="仿宋" w:hAnsi="仿宋" w:cs="仿宋" w:hint="eastAsia"/>
            <w:lang w:eastAsia="zh-CN"/>
          </w:rPr>
          <w:t>(一)、危机预警与识别</w:t>
        </w:r>
        <w:r>
          <w:tab/>
        </w:r>
        <w:r>
          <w:fldChar w:fldCharType="begin"/>
        </w:r>
        <w:r>
          <w:instrText xml:space="preserve"> PAGEREF _Toc21425 \h </w:instrText>
        </w:r>
        <w:r>
          <w:fldChar w:fldCharType="separate"/>
        </w:r>
        <w:r>
          <w:t>3</w:t>
        </w:r>
        <w:r>
          <w:fldChar w:fldCharType="end"/>
        </w:r>
      </w:hyperlink>
    </w:p>
    <w:p>
      <w:pPr>
        <w:pStyle w:val="TOC2"/>
        <w:tabs>
          <w:tab w:val="right" w:leader="dot" w:pos="8306"/>
        </w:tabs>
      </w:pPr>
      <w:hyperlink w:anchor="_Toc30041" w:history="1">
        <w:r>
          <w:rPr>
            <w:rFonts w:ascii="仿宋" w:eastAsia="仿宋" w:hAnsi="仿宋" w:cs="仿宋" w:hint="eastAsia"/>
            <w:lang w:eastAsia="zh-CN"/>
          </w:rPr>
          <w:t>(二)、危机应对与恢复</w:t>
        </w:r>
        <w:r>
          <w:tab/>
        </w:r>
        <w:r>
          <w:fldChar w:fldCharType="begin"/>
        </w:r>
        <w:r>
          <w:instrText xml:space="preserve"> PAGEREF _Toc30041 \h </w:instrText>
        </w:r>
        <w:r>
          <w:fldChar w:fldCharType="separate"/>
        </w:r>
        <w:r>
          <w:t>4</w:t>
        </w:r>
        <w:r>
          <w:fldChar w:fldCharType="end"/>
        </w:r>
      </w:hyperlink>
    </w:p>
    <w:p>
      <w:pPr>
        <w:pStyle w:val="TOC1"/>
        <w:tabs>
          <w:tab w:val="right" w:leader="dot" w:pos="8306"/>
        </w:tabs>
      </w:pPr>
      <w:hyperlink w:anchor="_Toc4153" w:history="1">
        <w:r>
          <w:rPr>
            <w:rFonts w:ascii="仿宋" w:eastAsia="仿宋" w:hAnsi="仿宋" w:cs="仿宋" w:hint="eastAsia"/>
            <w:lang w:eastAsia="zh-CN"/>
          </w:rPr>
          <w:t>二、脊髓灰质炎疫苗项目建设单位说明</w:t>
        </w:r>
        <w:r>
          <w:tab/>
        </w:r>
        <w:r>
          <w:fldChar w:fldCharType="begin"/>
        </w:r>
        <w:r>
          <w:instrText xml:space="preserve"> PAGEREF _Toc4153 \h </w:instrText>
        </w:r>
        <w:r>
          <w:fldChar w:fldCharType="separate"/>
        </w:r>
        <w:r>
          <w:t>6</w:t>
        </w:r>
        <w:r>
          <w:fldChar w:fldCharType="end"/>
        </w:r>
      </w:hyperlink>
    </w:p>
    <w:p>
      <w:pPr>
        <w:pStyle w:val="TOC2"/>
        <w:tabs>
          <w:tab w:val="right" w:leader="dot" w:pos="8306"/>
        </w:tabs>
      </w:pPr>
      <w:hyperlink w:anchor="_Toc8250" w:history="1">
        <w:r>
          <w:rPr>
            <w:rFonts w:ascii="仿宋" w:eastAsia="仿宋" w:hAnsi="仿宋" w:cs="仿宋" w:hint="eastAsia"/>
            <w:lang w:eastAsia="zh-CN"/>
          </w:rPr>
          <w:t>(一)、脊髓灰质炎疫苗项目承办单位基本情况</w:t>
        </w:r>
        <w:r>
          <w:tab/>
        </w:r>
        <w:r>
          <w:fldChar w:fldCharType="begin"/>
        </w:r>
        <w:r>
          <w:instrText xml:space="preserve"> PAGEREF _Toc8250 \h </w:instrText>
        </w:r>
        <w:r>
          <w:fldChar w:fldCharType="separate"/>
        </w:r>
        <w:r>
          <w:t>6</w:t>
        </w:r>
        <w:r>
          <w:fldChar w:fldCharType="end"/>
        </w:r>
      </w:hyperlink>
    </w:p>
    <w:p>
      <w:pPr>
        <w:pStyle w:val="TOC2"/>
        <w:tabs>
          <w:tab w:val="right" w:leader="dot" w:pos="8306"/>
        </w:tabs>
      </w:pPr>
      <w:hyperlink w:anchor="_Toc28101" w:history="1">
        <w:r>
          <w:rPr>
            <w:rFonts w:ascii="仿宋" w:eastAsia="仿宋" w:hAnsi="仿宋" w:cs="仿宋" w:hint="eastAsia"/>
            <w:lang w:eastAsia="zh-CN"/>
          </w:rPr>
          <w:t>(二)、公司经济效益分析</w:t>
        </w:r>
        <w:r>
          <w:tab/>
        </w:r>
        <w:r>
          <w:fldChar w:fldCharType="begin"/>
        </w:r>
        <w:r>
          <w:instrText xml:space="preserve"> PAGEREF _Toc28101 \h </w:instrText>
        </w:r>
        <w:r>
          <w:fldChar w:fldCharType="separate"/>
        </w:r>
        <w:r>
          <w:t>6</w:t>
        </w:r>
        <w:r>
          <w:fldChar w:fldCharType="end"/>
        </w:r>
      </w:hyperlink>
    </w:p>
    <w:p>
      <w:pPr>
        <w:pStyle w:val="TOC1"/>
        <w:tabs>
          <w:tab w:val="right" w:leader="dot" w:pos="8306"/>
        </w:tabs>
      </w:pPr>
      <w:hyperlink w:anchor="_Toc28207" w:history="1">
        <w:r>
          <w:rPr>
            <w:rFonts w:ascii="仿宋" w:eastAsia="仿宋" w:hAnsi="仿宋" w:cs="仿宋" w:hint="eastAsia"/>
            <w:lang w:eastAsia="zh-CN"/>
          </w:rPr>
          <w:t>三、脊髓灰质炎疫苗项目土建工程</w:t>
        </w:r>
        <w:r>
          <w:tab/>
        </w:r>
        <w:r>
          <w:fldChar w:fldCharType="begin"/>
        </w:r>
        <w:r>
          <w:instrText xml:space="preserve"> PAGEREF _Toc28207 \h </w:instrText>
        </w:r>
        <w:r>
          <w:fldChar w:fldCharType="separate"/>
        </w:r>
        <w:r>
          <w:t>7</w:t>
        </w:r>
        <w:r>
          <w:fldChar w:fldCharType="end"/>
        </w:r>
      </w:hyperlink>
    </w:p>
    <w:p>
      <w:pPr>
        <w:pStyle w:val="TOC2"/>
        <w:tabs>
          <w:tab w:val="right" w:leader="dot" w:pos="8306"/>
        </w:tabs>
      </w:pPr>
      <w:hyperlink w:anchor="_Toc19649" w:history="1">
        <w:r>
          <w:rPr>
            <w:rFonts w:ascii="仿宋" w:eastAsia="仿宋" w:hAnsi="仿宋" w:cs="仿宋" w:hint="eastAsia"/>
            <w:lang w:eastAsia="zh-CN"/>
          </w:rPr>
          <w:t>(一)、建筑工程设计原则</w:t>
        </w:r>
        <w:r>
          <w:tab/>
        </w:r>
        <w:r>
          <w:fldChar w:fldCharType="begin"/>
        </w:r>
        <w:r>
          <w:instrText xml:space="preserve"> PAGEREF _Toc19649 \h </w:instrText>
        </w:r>
        <w:r>
          <w:fldChar w:fldCharType="separate"/>
        </w:r>
        <w:r>
          <w:t>7</w:t>
        </w:r>
        <w:r>
          <w:fldChar w:fldCharType="end"/>
        </w:r>
      </w:hyperlink>
    </w:p>
    <w:p>
      <w:pPr>
        <w:pStyle w:val="TOC2"/>
        <w:tabs>
          <w:tab w:val="right" w:leader="dot" w:pos="8306"/>
        </w:tabs>
      </w:pPr>
      <w:hyperlink w:anchor="_Toc198" w:history="1">
        <w:r>
          <w:rPr>
            <w:rFonts w:ascii="仿宋" w:eastAsia="仿宋" w:hAnsi="仿宋" w:cs="仿宋" w:hint="eastAsia"/>
            <w:lang w:eastAsia="zh-CN"/>
          </w:rPr>
          <w:t>(二)、土建工程设计年限及安全等级</w:t>
        </w:r>
        <w:r>
          <w:tab/>
        </w:r>
        <w:r>
          <w:fldChar w:fldCharType="begin"/>
        </w:r>
        <w:r>
          <w:instrText xml:space="preserve"> PAGEREF _Toc198 \h </w:instrText>
        </w:r>
        <w:r>
          <w:fldChar w:fldCharType="separate"/>
        </w:r>
        <w:r>
          <w:t>8</w:t>
        </w:r>
        <w:r>
          <w:fldChar w:fldCharType="end"/>
        </w:r>
      </w:hyperlink>
    </w:p>
    <w:p>
      <w:pPr>
        <w:pStyle w:val="TOC2"/>
        <w:tabs>
          <w:tab w:val="right" w:leader="dot" w:pos="8306"/>
        </w:tabs>
      </w:pPr>
      <w:hyperlink w:anchor="_Toc26617" w:history="1">
        <w:r>
          <w:rPr>
            <w:rFonts w:ascii="仿宋" w:eastAsia="仿宋" w:hAnsi="仿宋" w:cs="仿宋" w:hint="eastAsia"/>
            <w:lang w:eastAsia="zh-CN"/>
          </w:rPr>
          <w:t>(三)、建筑工程设计总体要求</w:t>
        </w:r>
        <w:r>
          <w:tab/>
        </w:r>
        <w:r>
          <w:fldChar w:fldCharType="begin"/>
        </w:r>
        <w:r>
          <w:instrText xml:space="preserve"> PAGEREF _Toc26617 \h </w:instrText>
        </w:r>
        <w:r>
          <w:fldChar w:fldCharType="separate"/>
        </w:r>
        <w:r>
          <w:t>10</w:t>
        </w:r>
        <w:r>
          <w:fldChar w:fldCharType="end"/>
        </w:r>
      </w:hyperlink>
    </w:p>
    <w:p>
      <w:pPr>
        <w:pStyle w:val="TOC2"/>
        <w:tabs>
          <w:tab w:val="right" w:leader="dot" w:pos="8306"/>
        </w:tabs>
      </w:pPr>
      <w:hyperlink w:anchor="_Toc4425" w:history="1">
        <w:r>
          <w:rPr>
            <w:rFonts w:ascii="仿宋" w:eastAsia="仿宋" w:hAnsi="仿宋" w:cs="仿宋" w:hint="eastAsia"/>
            <w:lang w:eastAsia="zh-CN"/>
          </w:rPr>
          <w:t>(四)、土建工程建设指标</w:t>
        </w:r>
        <w:r>
          <w:tab/>
        </w:r>
        <w:r>
          <w:fldChar w:fldCharType="begin"/>
        </w:r>
        <w:r>
          <w:instrText xml:space="preserve"> PAGEREF _Toc4425 \h </w:instrText>
        </w:r>
        <w:r>
          <w:fldChar w:fldCharType="separate"/>
        </w:r>
        <w:r>
          <w:t>10</w:t>
        </w:r>
        <w:r>
          <w:fldChar w:fldCharType="end"/>
        </w:r>
      </w:hyperlink>
    </w:p>
    <w:p>
      <w:pPr>
        <w:pStyle w:val="TOC1"/>
        <w:tabs>
          <w:tab w:val="right" w:leader="dot" w:pos="8306"/>
        </w:tabs>
      </w:pPr>
      <w:hyperlink w:anchor="_Toc32398" w:history="1">
        <w:r>
          <w:rPr>
            <w:rFonts w:ascii="仿宋" w:eastAsia="仿宋" w:hAnsi="仿宋" w:cs="仿宋" w:hint="eastAsia"/>
            <w:lang w:eastAsia="zh-CN"/>
          </w:rPr>
          <w:t>四、脊髓灰质炎疫苗项目建设背景及必要性分析</w:t>
        </w:r>
        <w:r>
          <w:tab/>
        </w:r>
        <w:r>
          <w:fldChar w:fldCharType="begin"/>
        </w:r>
        <w:r>
          <w:instrText xml:space="preserve"> PAGEREF _Toc32398 \h </w:instrText>
        </w:r>
        <w:r>
          <w:fldChar w:fldCharType="separate"/>
        </w:r>
        <w:r>
          <w:t>11</w:t>
        </w:r>
        <w:r>
          <w:fldChar w:fldCharType="end"/>
        </w:r>
      </w:hyperlink>
    </w:p>
    <w:p>
      <w:pPr>
        <w:pStyle w:val="TOC2"/>
        <w:tabs>
          <w:tab w:val="right" w:leader="dot" w:pos="8306"/>
        </w:tabs>
      </w:pPr>
      <w:hyperlink w:anchor="_Toc10575" w:history="1">
        <w:r>
          <w:rPr>
            <w:rFonts w:ascii="仿宋" w:eastAsia="仿宋" w:hAnsi="仿宋" w:cs="仿宋" w:hint="eastAsia"/>
            <w:lang w:eastAsia="zh-CN"/>
          </w:rPr>
          <w:t>(一)、脊髓灰质炎疫苗项目背景分析</w:t>
        </w:r>
        <w:r>
          <w:tab/>
        </w:r>
        <w:r>
          <w:fldChar w:fldCharType="begin"/>
        </w:r>
        <w:r>
          <w:instrText xml:space="preserve"> PAGEREF _Toc10575 \h </w:instrText>
        </w:r>
        <w:r>
          <w:fldChar w:fldCharType="separate"/>
        </w:r>
        <w:r>
          <w:t>11</w:t>
        </w:r>
        <w:r>
          <w:fldChar w:fldCharType="end"/>
        </w:r>
      </w:hyperlink>
    </w:p>
    <w:p>
      <w:pPr>
        <w:pStyle w:val="TOC2"/>
        <w:tabs>
          <w:tab w:val="right" w:leader="dot" w:pos="8306"/>
        </w:tabs>
      </w:pPr>
      <w:hyperlink w:anchor="_Toc1745" w:history="1">
        <w:r>
          <w:rPr>
            <w:rFonts w:ascii="仿宋" w:eastAsia="仿宋" w:hAnsi="仿宋" w:cs="仿宋" w:hint="eastAsia"/>
            <w:lang w:eastAsia="zh-CN"/>
          </w:rPr>
          <w:t>(二)、脊髓灰质炎疫苗项目建设必要性分析</w:t>
        </w:r>
        <w:r>
          <w:tab/>
        </w:r>
        <w:r>
          <w:fldChar w:fldCharType="begin"/>
        </w:r>
        <w:r>
          <w:instrText xml:space="preserve"> PAGEREF _Toc1745 \h </w:instrText>
        </w:r>
        <w:r>
          <w:fldChar w:fldCharType="separate"/>
        </w:r>
        <w:r>
          <w:t>12</w:t>
        </w:r>
        <w:r>
          <w:fldChar w:fldCharType="end"/>
        </w:r>
      </w:hyperlink>
    </w:p>
    <w:p>
      <w:pPr>
        <w:pStyle w:val="TOC1"/>
        <w:tabs>
          <w:tab w:val="right" w:leader="dot" w:pos="8306"/>
        </w:tabs>
      </w:pPr>
      <w:hyperlink w:anchor="_Toc29868" w:history="1">
        <w:r>
          <w:rPr>
            <w:rFonts w:ascii="仿宋" w:eastAsia="仿宋" w:hAnsi="仿宋" w:cs="仿宋" w:hint="eastAsia"/>
            <w:lang w:eastAsia="zh-CN"/>
          </w:rPr>
          <w:t>五、市场分析、调研</w:t>
        </w:r>
        <w:r>
          <w:tab/>
        </w:r>
        <w:r>
          <w:fldChar w:fldCharType="begin"/>
        </w:r>
        <w:r>
          <w:instrText xml:space="preserve"> PAGEREF _Toc29868 \h </w:instrText>
        </w:r>
        <w:r>
          <w:fldChar w:fldCharType="separate"/>
        </w:r>
        <w:r>
          <w:t>14</w:t>
        </w:r>
        <w:r>
          <w:fldChar w:fldCharType="end"/>
        </w:r>
      </w:hyperlink>
    </w:p>
    <w:p>
      <w:pPr>
        <w:pStyle w:val="TOC2"/>
        <w:tabs>
          <w:tab w:val="right" w:leader="dot" w:pos="8306"/>
        </w:tabs>
      </w:pPr>
      <w:hyperlink w:anchor="_Toc30946" w:history="1">
        <w:r>
          <w:rPr>
            <w:rFonts w:ascii="仿宋" w:eastAsia="仿宋" w:hAnsi="仿宋" w:cs="仿宋" w:hint="eastAsia"/>
            <w:lang w:eastAsia="zh-CN"/>
          </w:rPr>
          <w:t>(一)、脊髓灰质炎疫苗行业分析</w:t>
        </w:r>
        <w:r>
          <w:tab/>
        </w:r>
        <w:r>
          <w:fldChar w:fldCharType="begin"/>
        </w:r>
        <w:r>
          <w:instrText xml:space="preserve"> PAGEREF _Toc30946 \h </w:instrText>
        </w:r>
        <w:r>
          <w:fldChar w:fldCharType="separate"/>
        </w:r>
        <w:r>
          <w:t>14</w:t>
        </w:r>
        <w:r>
          <w:fldChar w:fldCharType="end"/>
        </w:r>
      </w:hyperlink>
    </w:p>
    <w:p>
      <w:pPr>
        <w:pStyle w:val="TOC2"/>
        <w:tabs>
          <w:tab w:val="right" w:leader="dot" w:pos="8306"/>
        </w:tabs>
      </w:pPr>
      <w:hyperlink w:anchor="_Toc8225" w:history="1">
        <w:r>
          <w:rPr>
            <w:rFonts w:ascii="仿宋" w:eastAsia="仿宋" w:hAnsi="仿宋" w:cs="仿宋" w:hint="eastAsia"/>
            <w:lang w:eastAsia="zh-CN"/>
          </w:rPr>
          <w:t>(二)、脊髓灰质炎疫苗市场分析预测</w:t>
        </w:r>
        <w:r>
          <w:tab/>
        </w:r>
        <w:r>
          <w:fldChar w:fldCharType="begin"/>
        </w:r>
        <w:r>
          <w:instrText xml:space="preserve"> PAGEREF _Toc8225 \h </w:instrText>
        </w:r>
        <w:r>
          <w:fldChar w:fldCharType="separate"/>
        </w:r>
        <w:r>
          <w:t>14</w:t>
        </w:r>
        <w:r>
          <w:fldChar w:fldCharType="end"/>
        </w:r>
      </w:hyperlink>
    </w:p>
    <w:p>
      <w:pPr>
        <w:pStyle w:val="TOC1"/>
        <w:tabs>
          <w:tab w:val="right" w:leader="dot" w:pos="8306"/>
        </w:tabs>
      </w:pPr>
      <w:hyperlink w:anchor="_Toc30517" w:history="1">
        <w:r>
          <w:rPr>
            <w:rFonts w:ascii="仿宋" w:eastAsia="仿宋" w:hAnsi="仿宋" w:cs="仿宋" w:hint="eastAsia"/>
            <w:lang w:eastAsia="zh-CN"/>
          </w:rPr>
          <w:t>六、脊髓灰质炎疫苗项目可持续发展</w:t>
        </w:r>
        <w:r>
          <w:tab/>
        </w:r>
        <w:r>
          <w:fldChar w:fldCharType="begin"/>
        </w:r>
        <w:r>
          <w:instrText xml:space="preserve"> PAGEREF _Toc30517 \h </w:instrText>
        </w:r>
        <w:r>
          <w:fldChar w:fldCharType="separate"/>
        </w:r>
        <w:r>
          <w:t>15</w:t>
        </w:r>
        <w:r>
          <w:fldChar w:fldCharType="end"/>
        </w:r>
      </w:hyperlink>
    </w:p>
    <w:p>
      <w:pPr>
        <w:pStyle w:val="TOC2"/>
        <w:tabs>
          <w:tab w:val="right" w:leader="dot" w:pos="8306"/>
        </w:tabs>
      </w:pPr>
      <w:hyperlink w:anchor="_Toc4659" w:history="1">
        <w:r>
          <w:rPr>
            <w:rFonts w:ascii="仿宋" w:eastAsia="仿宋" w:hAnsi="仿宋" w:cs="仿宋" w:hint="eastAsia"/>
            <w:lang w:eastAsia="zh-CN"/>
          </w:rPr>
          <w:t>(一)、可持续战略与实践</w:t>
        </w:r>
        <w:r>
          <w:tab/>
        </w:r>
        <w:r>
          <w:fldChar w:fldCharType="begin"/>
        </w:r>
        <w:r>
          <w:instrText xml:space="preserve"> PAGEREF _Toc4659 \h </w:instrText>
        </w:r>
        <w:r>
          <w:fldChar w:fldCharType="separate"/>
        </w:r>
        <w:r>
          <w:t>15</w:t>
        </w:r>
        <w:r>
          <w:fldChar w:fldCharType="end"/>
        </w:r>
      </w:hyperlink>
    </w:p>
    <w:p>
      <w:pPr>
        <w:pStyle w:val="TOC2"/>
        <w:tabs>
          <w:tab w:val="right" w:leader="dot" w:pos="8306"/>
        </w:tabs>
      </w:pPr>
      <w:hyperlink w:anchor="_Toc3193" w:history="1">
        <w:r>
          <w:rPr>
            <w:rFonts w:ascii="仿宋" w:eastAsia="仿宋" w:hAnsi="仿宋" w:cs="仿宋" w:hint="eastAsia"/>
            <w:lang w:eastAsia="zh-CN"/>
          </w:rPr>
          <w:t>(二)、环保与社会责任</w:t>
        </w:r>
        <w:r>
          <w:tab/>
        </w:r>
        <w:r>
          <w:fldChar w:fldCharType="begin"/>
        </w:r>
        <w:r>
          <w:instrText xml:space="preserve"> PAGEREF _Toc3193 \h </w:instrText>
        </w:r>
        <w:r>
          <w:fldChar w:fldCharType="separate"/>
        </w:r>
        <w:r>
          <w:t>16</w:t>
        </w:r>
        <w:r>
          <w:fldChar w:fldCharType="end"/>
        </w:r>
      </w:hyperlink>
    </w:p>
    <w:p>
      <w:pPr>
        <w:pStyle w:val="TOC1"/>
        <w:tabs>
          <w:tab w:val="right" w:leader="dot" w:pos="8306"/>
        </w:tabs>
      </w:pPr>
      <w:hyperlink w:anchor="_Toc30739" w:history="1">
        <w:r>
          <w:rPr>
            <w:rFonts w:ascii="仿宋" w:eastAsia="仿宋" w:hAnsi="仿宋" w:cs="仿宋" w:hint="eastAsia"/>
            <w:lang w:eastAsia="zh-CN"/>
          </w:rPr>
          <w:t>七、脊髓灰质炎疫苗项目技术管理</w:t>
        </w:r>
        <w:r>
          <w:tab/>
        </w:r>
        <w:r>
          <w:fldChar w:fldCharType="begin"/>
        </w:r>
        <w:r>
          <w:instrText xml:space="preserve"> PAGEREF _Toc30739 \h </w:instrText>
        </w:r>
        <w:r>
          <w:fldChar w:fldCharType="separate"/>
        </w:r>
        <w:r>
          <w:t>17</w:t>
        </w:r>
        <w:r>
          <w:fldChar w:fldCharType="end"/>
        </w:r>
      </w:hyperlink>
    </w:p>
    <w:p>
      <w:pPr>
        <w:pStyle w:val="TOC2"/>
        <w:tabs>
          <w:tab w:val="right" w:leader="dot" w:pos="8306"/>
        </w:tabs>
      </w:pPr>
      <w:hyperlink w:anchor="_Toc12657" w:history="1">
        <w:r>
          <w:rPr>
            <w:rFonts w:ascii="仿宋" w:eastAsia="仿宋" w:hAnsi="仿宋" w:cs="仿宋" w:hint="eastAsia"/>
            <w:lang w:eastAsia="zh-CN"/>
          </w:rPr>
          <w:t>(一)、技术方案选用方向</w:t>
        </w:r>
        <w:r>
          <w:tab/>
        </w:r>
        <w:r>
          <w:fldChar w:fldCharType="begin"/>
        </w:r>
        <w:r>
          <w:instrText xml:space="preserve"> PAGEREF _Toc12657 \h </w:instrText>
        </w:r>
        <w:r>
          <w:fldChar w:fldCharType="separate"/>
        </w:r>
        <w:r>
          <w:t>17</w:t>
        </w:r>
        <w:r>
          <w:fldChar w:fldCharType="end"/>
        </w:r>
      </w:hyperlink>
    </w:p>
    <w:p>
      <w:pPr>
        <w:pStyle w:val="TOC2"/>
        <w:tabs>
          <w:tab w:val="right" w:leader="dot" w:pos="8306"/>
        </w:tabs>
      </w:pPr>
      <w:hyperlink w:anchor="_Toc11908" w:history="1">
        <w:r>
          <w:rPr>
            <w:rFonts w:ascii="仿宋" w:eastAsia="仿宋" w:hAnsi="仿宋" w:cs="仿宋" w:hint="eastAsia"/>
            <w:lang w:eastAsia="zh-CN"/>
          </w:rPr>
          <w:t>(二)、工艺技术方案选用原则</w:t>
        </w:r>
        <w:r>
          <w:tab/>
        </w:r>
        <w:r>
          <w:fldChar w:fldCharType="begin"/>
        </w:r>
        <w:r>
          <w:instrText xml:space="preserve"> PAGEREF _Toc11908 \h </w:instrText>
        </w:r>
        <w:r>
          <w:fldChar w:fldCharType="separate"/>
        </w:r>
        <w:r>
          <w:t>19</w:t>
        </w:r>
        <w:r>
          <w:fldChar w:fldCharType="end"/>
        </w:r>
      </w:hyperlink>
    </w:p>
    <w:p>
      <w:pPr>
        <w:pStyle w:val="TOC2"/>
        <w:tabs>
          <w:tab w:val="right" w:leader="dot" w:pos="8306"/>
        </w:tabs>
      </w:pPr>
      <w:hyperlink w:anchor="_Toc8885" w:history="1">
        <w:r>
          <w:rPr>
            <w:rFonts w:ascii="仿宋" w:eastAsia="仿宋" w:hAnsi="仿宋" w:cs="仿宋" w:hint="eastAsia"/>
            <w:lang w:eastAsia="zh-CN"/>
          </w:rPr>
          <w:t>(三)、工艺技术方案要求</w:t>
        </w:r>
        <w:r>
          <w:tab/>
        </w:r>
        <w:r>
          <w:fldChar w:fldCharType="begin"/>
        </w:r>
        <w:r>
          <w:instrText xml:space="preserve"> PAGEREF _Toc8885 \h </w:instrText>
        </w:r>
        <w:r>
          <w:fldChar w:fldCharType="separate"/>
        </w:r>
        <w:r>
          <w:t>21</w:t>
        </w:r>
        <w:r>
          <w:fldChar w:fldCharType="end"/>
        </w:r>
      </w:hyperlink>
    </w:p>
    <w:p>
      <w:pPr>
        <w:pStyle w:val="TOC1"/>
        <w:tabs>
          <w:tab w:val="right" w:leader="dot" w:pos="8306"/>
        </w:tabs>
      </w:pPr>
      <w:hyperlink w:anchor="_Toc3864" w:history="1">
        <w:r>
          <w:rPr>
            <w:rFonts w:ascii="仿宋" w:eastAsia="仿宋" w:hAnsi="仿宋" w:cs="仿宋" w:hint="eastAsia"/>
            <w:lang w:eastAsia="zh-CN"/>
          </w:rPr>
          <w:t>八、脊髓灰质炎疫苗项目经营效益</w:t>
        </w:r>
        <w:r>
          <w:tab/>
        </w:r>
        <w:r>
          <w:fldChar w:fldCharType="begin"/>
        </w:r>
        <w:r>
          <w:instrText xml:space="preserve"> PAGEREF _Toc3864 \h </w:instrText>
        </w:r>
        <w:r>
          <w:fldChar w:fldCharType="separate"/>
        </w:r>
        <w:r>
          <w:t>23</w:t>
        </w:r>
        <w:r>
          <w:fldChar w:fldCharType="end"/>
        </w:r>
      </w:hyperlink>
    </w:p>
    <w:p>
      <w:pPr>
        <w:pStyle w:val="TOC2"/>
        <w:tabs>
          <w:tab w:val="right" w:leader="dot" w:pos="8306"/>
        </w:tabs>
      </w:pPr>
      <w:hyperlink w:anchor="_Toc3456" w:history="1">
        <w:r>
          <w:rPr>
            <w:rFonts w:ascii="仿宋" w:eastAsia="仿宋" w:hAnsi="仿宋" w:cs="仿宋" w:hint="eastAsia"/>
            <w:lang w:eastAsia="zh-CN"/>
          </w:rPr>
          <w:t>(一)、经济评价财务测算</w:t>
        </w:r>
        <w:r>
          <w:tab/>
        </w:r>
        <w:r>
          <w:fldChar w:fldCharType="begin"/>
        </w:r>
        <w:r>
          <w:instrText xml:space="preserve"> PAGEREF _Toc3456 \h </w:instrText>
        </w:r>
        <w:r>
          <w:fldChar w:fldCharType="separate"/>
        </w:r>
        <w:r>
          <w:t>23</w:t>
        </w:r>
        <w:r>
          <w:fldChar w:fldCharType="end"/>
        </w:r>
      </w:hyperlink>
    </w:p>
    <w:p>
      <w:pPr>
        <w:pStyle w:val="TOC2"/>
        <w:tabs>
          <w:tab w:val="right" w:leader="dot" w:pos="8306"/>
        </w:tabs>
      </w:pPr>
      <w:hyperlink w:anchor="_Toc11330" w:history="1">
        <w:r>
          <w:rPr>
            <w:rFonts w:ascii="仿宋" w:eastAsia="仿宋" w:hAnsi="仿宋" w:cs="仿宋" w:hint="eastAsia"/>
            <w:lang w:eastAsia="zh-CN"/>
          </w:rPr>
          <w:t>(二)、脊髓灰质炎疫苗项目盈利能力分析</w:t>
        </w:r>
        <w:r>
          <w:tab/>
        </w:r>
        <w:r>
          <w:fldChar w:fldCharType="begin"/>
        </w:r>
        <w:r>
          <w:instrText xml:space="preserve"> PAGEREF _Toc11330 \h </w:instrText>
        </w:r>
        <w:r>
          <w:fldChar w:fldCharType="separate"/>
        </w:r>
        <w:r>
          <w:t>25</w:t>
        </w:r>
        <w:r>
          <w:fldChar w:fldCharType="end"/>
        </w:r>
      </w:hyperlink>
    </w:p>
    <w:p>
      <w:pPr>
        <w:pStyle w:val="TOC1"/>
        <w:tabs>
          <w:tab w:val="right" w:leader="dot" w:pos="8306"/>
        </w:tabs>
      </w:pPr>
      <w:hyperlink w:anchor="_Toc5112" w:history="1">
        <w:r>
          <w:rPr>
            <w:rFonts w:ascii="仿宋" w:eastAsia="仿宋" w:hAnsi="仿宋" w:cs="仿宋" w:hint="eastAsia"/>
            <w:lang w:eastAsia="zh-CN"/>
          </w:rPr>
          <w:t>九、脊髓灰质炎疫苗项目风险管理</w:t>
        </w:r>
        <w:r>
          <w:tab/>
        </w:r>
        <w:r>
          <w:fldChar w:fldCharType="begin"/>
        </w:r>
        <w:r>
          <w:instrText xml:space="preserve"> PAGEREF _Toc5112 \h </w:instrText>
        </w:r>
        <w:r>
          <w:fldChar w:fldCharType="separate"/>
        </w:r>
        <w:r>
          <w:t>25</w:t>
        </w:r>
        <w:r>
          <w:fldChar w:fldCharType="end"/>
        </w:r>
      </w:hyperlink>
    </w:p>
    <w:p>
      <w:pPr>
        <w:pStyle w:val="TOC2"/>
        <w:tabs>
          <w:tab w:val="right" w:leader="dot" w:pos="8306"/>
        </w:tabs>
      </w:pPr>
      <w:hyperlink w:anchor="_Toc6929" w:history="1">
        <w:r>
          <w:rPr>
            <w:rFonts w:ascii="仿宋" w:eastAsia="仿宋" w:hAnsi="仿宋" w:cs="仿宋" w:hint="eastAsia"/>
            <w:lang w:eastAsia="zh-CN"/>
          </w:rPr>
          <w:t>(一)、风险识别与评估</w:t>
        </w:r>
        <w:r>
          <w:tab/>
        </w:r>
        <w:r>
          <w:fldChar w:fldCharType="begin"/>
        </w:r>
        <w:r>
          <w:instrText xml:space="preserve"> PAGEREF _Toc6929 \h </w:instrText>
        </w:r>
        <w:r>
          <w:fldChar w:fldCharType="separate"/>
        </w:r>
        <w:r>
          <w:t>25</w:t>
        </w:r>
        <w:r>
          <w:fldChar w:fldCharType="end"/>
        </w:r>
      </w:hyperlink>
    </w:p>
    <w:p>
      <w:pPr>
        <w:pStyle w:val="TOC2"/>
        <w:tabs>
          <w:tab w:val="right" w:leader="dot" w:pos="8306"/>
        </w:tabs>
      </w:pPr>
      <w:hyperlink w:anchor="_Toc27786" w:history="1">
        <w:r>
          <w:rPr>
            <w:rFonts w:ascii="仿宋" w:eastAsia="仿宋" w:hAnsi="仿宋" w:cs="仿宋" w:hint="eastAsia"/>
            <w:lang w:eastAsia="zh-CN"/>
          </w:rPr>
          <w:t>(二)、风险应对策略</w:t>
        </w:r>
        <w:r>
          <w:tab/>
        </w:r>
        <w:r>
          <w:fldChar w:fldCharType="begin"/>
        </w:r>
        <w:r>
          <w:instrText xml:space="preserve"> PAGEREF _Toc27786 \h </w:instrText>
        </w:r>
        <w:r>
          <w:fldChar w:fldCharType="separate"/>
        </w:r>
        <w:r>
          <w:t>27</w:t>
        </w:r>
        <w:r>
          <w:fldChar w:fldCharType="end"/>
        </w:r>
      </w:hyperlink>
    </w:p>
    <w:p>
      <w:pPr>
        <w:pStyle w:val="TOC2"/>
        <w:tabs>
          <w:tab w:val="right" w:leader="dot" w:pos="8306"/>
        </w:tabs>
      </w:pPr>
      <w:hyperlink w:anchor="_Toc8069" w:history="1">
        <w:r>
          <w:rPr>
            <w:rFonts w:ascii="仿宋" w:eastAsia="仿宋" w:hAnsi="仿宋" w:cs="仿宋" w:hint="eastAsia"/>
            <w:lang w:eastAsia="zh-CN"/>
          </w:rPr>
          <w:t>(三)、风险监控与控制</w:t>
        </w:r>
        <w:r>
          <w:tab/>
        </w:r>
        <w:r>
          <w:fldChar w:fldCharType="begin"/>
        </w:r>
        <w:r>
          <w:instrText xml:space="preserve"> PAGEREF _Toc8069 \h </w:instrText>
        </w:r>
        <w:r>
          <w:fldChar w:fldCharType="separate"/>
        </w:r>
        <w:r>
          <w:t>28</w:t>
        </w:r>
        <w:r>
          <w:fldChar w:fldCharType="end"/>
        </w:r>
      </w:hyperlink>
    </w:p>
    <w:p>
      <w:pPr>
        <w:pStyle w:val="TOC1"/>
        <w:tabs>
          <w:tab w:val="right" w:leader="dot" w:pos="8306"/>
        </w:tabs>
      </w:pPr>
      <w:hyperlink w:anchor="_Toc15697" w:history="1">
        <w:r>
          <w:rPr>
            <w:rFonts w:ascii="仿宋" w:eastAsia="仿宋" w:hAnsi="仿宋" w:cs="仿宋" w:hint="eastAsia"/>
            <w:lang w:eastAsia="zh-CN"/>
          </w:rPr>
          <w:t>十、脊髓灰质炎疫苗项目计划安排</w:t>
        </w:r>
        <w:r>
          <w:tab/>
        </w:r>
        <w:r>
          <w:fldChar w:fldCharType="begin"/>
        </w:r>
        <w:r>
          <w:instrText xml:space="preserve"> PAGEREF _Toc15697 \h </w:instrText>
        </w:r>
        <w:r>
          <w:fldChar w:fldCharType="separate"/>
        </w:r>
        <w:r>
          <w:t>29</w:t>
        </w:r>
        <w:r>
          <w:fldChar w:fldCharType="end"/>
        </w:r>
      </w:hyperlink>
    </w:p>
    <w:p>
      <w:pPr>
        <w:pStyle w:val="TOC2"/>
        <w:tabs>
          <w:tab w:val="right" w:leader="dot" w:pos="8306"/>
        </w:tabs>
      </w:pPr>
      <w:hyperlink w:anchor="_Toc30949" w:history="1">
        <w:r>
          <w:rPr>
            <w:rFonts w:ascii="仿宋" w:eastAsia="仿宋" w:hAnsi="仿宋" w:cs="仿宋" w:hint="eastAsia"/>
            <w:lang w:eastAsia="zh-CN"/>
          </w:rPr>
          <w:t>(一)、建设周期</w:t>
        </w:r>
        <w:r>
          <w:tab/>
        </w:r>
        <w:r>
          <w:fldChar w:fldCharType="begin"/>
        </w:r>
        <w:r>
          <w:instrText xml:space="preserve"> PAGEREF _Toc30949 \h </w:instrText>
        </w:r>
        <w:r>
          <w:fldChar w:fldCharType="separate"/>
        </w:r>
        <w:r>
          <w:t>29</w:t>
        </w:r>
        <w:r>
          <w:fldChar w:fldCharType="end"/>
        </w:r>
      </w:hyperlink>
    </w:p>
    <w:p>
      <w:pPr>
        <w:pStyle w:val="TOC2"/>
        <w:tabs>
          <w:tab w:val="right" w:leader="dot" w:pos="8306"/>
        </w:tabs>
      </w:pPr>
      <w:hyperlink w:anchor="_Toc7083" w:history="1">
        <w:r>
          <w:rPr>
            <w:rFonts w:ascii="仿宋" w:eastAsia="仿宋" w:hAnsi="仿宋" w:cs="仿宋" w:hint="eastAsia"/>
            <w:lang w:eastAsia="zh-CN"/>
          </w:rPr>
          <w:t>(二)、建设进度</w:t>
        </w:r>
        <w:r>
          <w:tab/>
        </w:r>
        <w:r>
          <w:fldChar w:fldCharType="begin"/>
        </w:r>
        <w:r>
          <w:instrText xml:space="preserve"> PAGEREF _Toc7083 \h </w:instrText>
        </w:r>
        <w:r>
          <w:fldChar w:fldCharType="separate"/>
        </w:r>
        <w:r>
          <w:t>30</w:t>
        </w:r>
        <w:r>
          <w:fldChar w:fldCharType="end"/>
        </w:r>
      </w:hyperlink>
    </w:p>
    <w:p>
      <w:pPr>
        <w:pStyle w:val="TOC2"/>
        <w:tabs>
          <w:tab w:val="right" w:leader="dot" w:pos="8306"/>
        </w:tabs>
      </w:pPr>
      <w:hyperlink w:anchor="_Toc13703" w:history="1">
        <w:r>
          <w:rPr>
            <w:rFonts w:ascii="仿宋" w:eastAsia="仿宋" w:hAnsi="仿宋" w:cs="仿宋" w:hint="eastAsia"/>
            <w:lang w:eastAsia="zh-CN"/>
          </w:rPr>
          <w:t>(三)、进度安排注意事项</w:t>
        </w:r>
        <w:r>
          <w:tab/>
        </w:r>
        <w:r>
          <w:fldChar w:fldCharType="begin"/>
        </w:r>
        <w:r>
          <w:instrText xml:space="preserve"> PAGEREF _Toc13703 \h </w:instrText>
        </w:r>
        <w:r>
          <w:fldChar w:fldCharType="separate"/>
        </w:r>
        <w:r>
          <w:t>31</w:t>
        </w:r>
        <w:r>
          <w:fldChar w:fldCharType="end"/>
        </w:r>
      </w:hyperlink>
    </w:p>
    <w:p>
      <w:pPr>
        <w:pStyle w:val="TOC2"/>
        <w:tabs>
          <w:tab w:val="right" w:leader="dot" w:pos="8306"/>
        </w:tabs>
      </w:pPr>
      <w:hyperlink w:anchor="_Toc6492" w:history="1">
        <w:r>
          <w:rPr>
            <w:rFonts w:ascii="仿宋" w:eastAsia="仿宋" w:hAnsi="仿宋" w:cs="仿宋" w:hint="eastAsia"/>
            <w:lang w:eastAsia="zh-CN"/>
          </w:rPr>
          <w:t>(四)、人力资源配置</w:t>
        </w:r>
        <w:r>
          <w:tab/>
        </w:r>
        <w:r>
          <w:fldChar w:fldCharType="begin"/>
        </w:r>
        <w:r>
          <w:instrText xml:space="preserve"> PAGEREF _Toc6492 \h </w:instrText>
        </w:r>
        <w:r>
          <w:fldChar w:fldCharType="separate"/>
        </w:r>
        <w:r>
          <w:t>33</w:t>
        </w:r>
        <w:r>
          <w:fldChar w:fldCharType="end"/>
        </w:r>
      </w:hyperlink>
    </w:p>
    <w:p>
      <w:pPr>
        <w:pStyle w:val="TOC1"/>
        <w:tabs>
          <w:tab w:val="right" w:leader="dot" w:pos="8306"/>
        </w:tabs>
      </w:pPr>
      <w:hyperlink w:anchor="_Toc29140" w:history="1">
        <w:r>
          <w:rPr>
            <w:rFonts w:ascii="仿宋" w:eastAsia="仿宋" w:hAnsi="仿宋" w:cs="仿宋" w:hint="eastAsia"/>
            <w:lang w:eastAsia="zh-CN"/>
          </w:rPr>
          <w:t>十一、脊髓灰质炎疫苗项目人力资源管理</w:t>
        </w:r>
        <w:r>
          <w:tab/>
        </w:r>
        <w:r>
          <w:fldChar w:fldCharType="begin"/>
        </w:r>
        <w:r>
          <w:instrText xml:space="preserve"> PAGEREF _Toc29140 \h </w:instrText>
        </w:r>
        <w:r>
          <w:fldChar w:fldCharType="separate"/>
        </w:r>
        <w:r>
          <w:t>34</w:t>
        </w:r>
        <w:r>
          <w:fldChar w:fldCharType="end"/>
        </w:r>
      </w:hyperlink>
    </w:p>
    <w:p>
      <w:pPr>
        <w:pStyle w:val="TOC2"/>
        <w:tabs>
          <w:tab w:val="right" w:leader="dot" w:pos="8306"/>
        </w:tabs>
      </w:pPr>
      <w:hyperlink w:anchor="_Toc21494" w:history="1">
        <w:r>
          <w:rPr>
            <w:rFonts w:ascii="仿宋" w:eastAsia="仿宋" w:hAnsi="仿宋" w:cs="仿宋" w:hint="eastAsia"/>
            <w:lang w:eastAsia="zh-CN"/>
          </w:rPr>
          <w:t>(一)、建立健全的预算管理制度</w:t>
        </w:r>
        <w:r>
          <w:tab/>
        </w:r>
        <w:r>
          <w:fldChar w:fldCharType="begin"/>
        </w:r>
        <w:r>
          <w:instrText xml:space="preserve"> PAGEREF _Toc21494 \h </w:instrText>
        </w:r>
        <w:r>
          <w:fldChar w:fldCharType="separate"/>
        </w:r>
        <w:r>
          <w:t>34</w:t>
        </w:r>
        <w:r>
          <w:fldChar w:fldCharType="end"/>
        </w:r>
      </w:hyperlink>
    </w:p>
    <w:p>
      <w:pPr>
        <w:pStyle w:val="TOC2"/>
        <w:tabs>
          <w:tab w:val="right" w:leader="dot" w:pos="8306"/>
        </w:tabs>
      </w:pPr>
      <w:hyperlink w:anchor="_Toc17568" w:history="1">
        <w:r>
          <w:rPr>
            <w:rFonts w:ascii="仿宋" w:eastAsia="仿宋" w:hAnsi="仿宋" w:cs="仿宋" w:hint="eastAsia"/>
            <w:lang w:eastAsia="zh-CN"/>
          </w:rPr>
          <w:t>(二)、加强资金流动监控</w:t>
        </w:r>
        <w:r>
          <w:tab/>
        </w:r>
        <w:r>
          <w:fldChar w:fldCharType="begin"/>
        </w:r>
        <w:r>
          <w:instrText xml:space="preserve"> PAGEREF _Toc17568 \h </w:instrText>
        </w:r>
        <w:r>
          <w:fldChar w:fldCharType="separate"/>
        </w:r>
        <w:r>
          <w:t>35</w:t>
        </w:r>
        <w:r>
          <w:fldChar w:fldCharType="end"/>
        </w:r>
      </w:hyperlink>
    </w:p>
    <w:p>
      <w:pPr>
        <w:pStyle w:val="TOC2"/>
        <w:tabs>
          <w:tab w:val="right" w:leader="dot" w:pos="8306"/>
        </w:tabs>
      </w:pPr>
      <w:hyperlink w:anchor="_Toc24675" w:history="1">
        <w:r>
          <w:rPr>
            <w:rFonts w:ascii="仿宋" w:eastAsia="仿宋" w:hAnsi="仿宋" w:cs="仿宋" w:hint="eastAsia"/>
            <w:lang w:eastAsia="zh-CN"/>
          </w:rPr>
          <w:t>(三)、制定完善的风险控制机制</w:t>
        </w:r>
        <w:r>
          <w:tab/>
        </w:r>
        <w:r>
          <w:fldChar w:fldCharType="begin"/>
        </w:r>
        <w:r>
          <w:instrText xml:space="preserve"> PAGEREF _Toc24675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00" w:history="1">
        <w:r>
          <w:rPr>
            <w:rFonts w:ascii="仿宋" w:eastAsia="仿宋" w:hAnsi="仿宋" w:cs="仿宋" w:hint="eastAsia"/>
            <w:lang w:eastAsia="zh-CN"/>
          </w:rPr>
          <w:t>(四)、优化成本管理</w:t>
        </w:r>
        <w:r>
          <w:tab/>
        </w:r>
        <w:r>
          <w:fldChar w:fldCharType="begin"/>
        </w:r>
        <w:r>
          <w:instrText xml:space="preserve"> PAGEREF _Toc27400 \h </w:instrText>
        </w:r>
        <w:r>
          <w:fldChar w:fldCharType="separate"/>
        </w:r>
        <w:r>
          <w:t>38</w:t>
        </w:r>
        <w:r>
          <w:fldChar w:fldCharType="end"/>
        </w:r>
      </w:hyperlink>
    </w:p>
    <w:p>
      <w:pPr>
        <w:pStyle w:val="TOC1"/>
        <w:tabs>
          <w:tab w:val="right" w:leader="dot" w:pos="8306"/>
        </w:tabs>
      </w:pPr>
      <w:hyperlink w:anchor="_Toc31674" w:history="1">
        <w:r>
          <w:rPr>
            <w:rFonts w:ascii="仿宋" w:eastAsia="仿宋" w:hAnsi="仿宋" w:cs="仿宋" w:hint="eastAsia"/>
            <w:lang w:eastAsia="zh-CN"/>
          </w:rPr>
          <w:t>十二、脊髓灰质炎疫苗项目环境影响分析</w:t>
        </w:r>
        <w:r>
          <w:tab/>
        </w:r>
        <w:r>
          <w:fldChar w:fldCharType="begin"/>
        </w:r>
        <w:r>
          <w:instrText xml:space="preserve"> PAGEREF _Toc31674 \h </w:instrText>
        </w:r>
        <w:r>
          <w:fldChar w:fldCharType="separate"/>
        </w:r>
        <w:r>
          <w:t>39</w:t>
        </w:r>
        <w:r>
          <w:fldChar w:fldCharType="end"/>
        </w:r>
      </w:hyperlink>
    </w:p>
    <w:p>
      <w:pPr>
        <w:pStyle w:val="TOC2"/>
        <w:tabs>
          <w:tab w:val="right" w:leader="dot" w:pos="8306"/>
        </w:tabs>
      </w:pPr>
      <w:hyperlink w:anchor="_Toc6260" w:history="1">
        <w:r>
          <w:rPr>
            <w:rFonts w:ascii="仿宋" w:eastAsia="仿宋" w:hAnsi="仿宋" w:cs="仿宋" w:hint="eastAsia"/>
            <w:lang w:eastAsia="zh-CN"/>
          </w:rPr>
          <w:t>(一)、建设区域环境质量现状</w:t>
        </w:r>
        <w:r>
          <w:tab/>
        </w:r>
        <w:r>
          <w:fldChar w:fldCharType="begin"/>
        </w:r>
        <w:r>
          <w:instrText xml:space="preserve"> PAGEREF _Toc6260 \h </w:instrText>
        </w:r>
        <w:r>
          <w:fldChar w:fldCharType="separate"/>
        </w:r>
        <w:r>
          <w:t>39</w:t>
        </w:r>
        <w:r>
          <w:fldChar w:fldCharType="end"/>
        </w:r>
      </w:hyperlink>
    </w:p>
    <w:p>
      <w:pPr>
        <w:pStyle w:val="TOC2"/>
        <w:tabs>
          <w:tab w:val="right" w:leader="dot" w:pos="8306"/>
        </w:tabs>
      </w:pPr>
      <w:hyperlink w:anchor="_Toc29641" w:history="1">
        <w:r>
          <w:rPr>
            <w:rFonts w:ascii="仿宋" w:eastAsia="仿宋" w:hAnsi="仿宋" w:cs="仿宋" w:hint="eastAsia"/>
            <w:lang w:eastAsia="zh-CN"/>
          </w:rPr>
          <w:t>(二)、建设期环境保护</w:t>
        </w:r>
        <w:r>
          <w:tab/>
        </w:r>
        <w:r>
          <w:fldChar w:fldCharType="begin"/>
        </w:r>
        <w:r>
          <w:instrText xml:space="preserve"> PAGEREF _Toc29641 \h </w:instrText>
        </w:r>
        <w:r>
          <w:fldChar w:fldCharType="separate"/>
        </w:r>
        <w:r>
          <w:t>41</w:t>
        </w:r>
        <w:r>
          <w:fldChar w:fldCharType="end"/>
        </w:r>
      </w:hyperlink>
    </w:p>
    <w:p>
      <w:pPr>
        <w:pStyle w:val="TOC2"/>
        <w:tabs>
          <w:tab w:val="right" w:leader="dot" w:pos="8306"/>
        </w:tabs>
      </w:pPr>
      <w:hyperlink w:anchor="_Toc13165" w:history="1">
        <w:r>
          <w:rPr>
            <w:rFonts w:ascii="仿宋" w:eastAsia="仿宋" w:hAnsi="仿宋" w:cs="仿宋" w:hint="eastAsia"/>
            <w:lang w:eastAsia="zh-CN"/>
          </w:rPr>
          <w:t>(三)、运营期环境保护</w:t>
        </w:r>
        <w:r>
          <w:tab/>
        </w:r>
        <w:r>
          <w:fldChar w:fldCharType="begin"/>
        </w:r>
        <w:r>
          <w:instrText xml:space="preserve"> PAGEREF _Toc13165 \h </w:instrText>
        </w:r>
        <w:r>
          <w:fldChar w:fldCharType="separate"/>
        </w:r>
        <w:r>
          <w:t>42</w:t>
        </w:r>
        <w:r>
          <w:fldChar w:fldCharType="end"/>
        </w:r>
      </w:hyperlink>
    </w:p>
    <w:p>
      <w:pPr>
        <w:pStyle w:val="TOC2"/>
        <w:tabs>
          <w:tab w:val="right" w:leader="dot" w:pos="8306"/>
        </w:tabs>
      </w:pPr>
      <w:hyperlink w:anchor="_Toc3331" w:history="1">
        <w:r>
          <w:rPr>
            <w:rFonts w:ascii="仿宋" w:eastAsia="仿宋" w:hAnsi="仿宋" w:cs="仿宋" w:hint="eastAsia"/>
            <w:lang w:eastAsia="zh-CN"/>
          </w:rPr>
          <w:t>(四)、脊髓灰质炎疫苗项目建设对区域经济的影响</w:t>
        </w:r>
        <w:r>
          <w:tab/>
        </w:r>
        <w:r>
          <w:fldChar w:fldCharType="begin"/>
        </w:r>
        <w:r>
          <w:instrText xml:space="preserve"> PAGEREF _Toc3331 \h </w:instrText>
        </w:r>
        <w:r>
          <w:fldChar w:fldCharType="separate"/>
        </w:r>
        <w:r>
          <w:t>44</w:t>
        </w:r>
        <w:r>
          <w:fldChar w:fldCharType="end"/>
        </w:r>
      </w:hyperlink>
    </w:p>
    <w:p>
      <w:pPr>
        <w:pStyle w:val="TOC2"/>
        <w:tabs>
          <w:tab w:val="right" w:leader="dot" w:pos="8306"/>
        </w:tabs>
      </w:pPr>
      <w:hyperlink w:anchor="_Toc20075" w:history="1">
        <w:r>
          <w:rPr>
            <w:rFonts w:ascii="仿宋" w:eastAsia="仿宋" w:hAnsi="仿宋" w:cs="仿宋" w:hint="eastAsia"/>
            <w:lang w:eastAsia="zh-CN"/>
          </w:rPr>
          <w:t>(五)、废弃物处理</w:t>
        </w:r>
        <w:r>
          <w:tab/>
        </w:r>
        <w:r>
          <w:fldChar w:fldCharType="begin"/>
        </w:r>
        <w:r>
          <w:instrText xml:space="preserve"> PAGEREF _Toc20075 \h </w:instrText>
        </w:r>
        <w:r>
          <w:fldChar w:fldCharType="separate"/>
        </w:r>
        <w:r>
          <w:t>45</w:t>
        </w:r>
        <w:r>
          <w:fldChar w:fldCharType="end"/>
        </w:r>
      </w:hyperlink>
    </w:p>
    <w:p>
      <w:pPr>
        <w:pStyle w:val="TOC2"/>
        <w:tabs>
          <w:tab w:val="right" w:leader="dot" w:pos="8306"/>
        </w:tabs>
      </w:pPr>
      <w:hyperlink w:anchor="_Toc6313" w:history="1">
        <w:r>
          <w:rPr>
            <w:rFonts w:ascii="仿宋" w:eastAsia="仿宋" w:hAnsi="仿宋" w:cs="仿宋" w:hint="eastAsia"/>
            <w:lang w:eastAsia="zh-CN"/>
          </w:rPr>
          <w:t>(六)、特殊环境影响分析</w:t>
        </w:r>
        <w:r>
          <w:tab/>
        </w:r>
        <w:r>
          <w:fldChar w:fldCharType="begin"/>
        </w:r>
        <w:r>
          <w:instrText xml:space="preserve"> PAGEREF _Toc6313 \h </w:instrText>
        </w:r>
        <w:r>
          <w:fldChar w:fldCharType="separate"/>
        </w:r>
        <w:r>
          <w:t>47</w:t>
        </w:r>
        <w:r>
          <w:fldChar w:fldCharType="end"/>
        </w:r>
      </w:hyperlink>
    </w:p>
    <w:p>
      <w:pPr>
        <w:pStyle w:val="TOC2"/>
        <w:tabs>
          <w:tab w:val="right" w:leader="dot" w:pos="8306"/>
        </w:tabs>
      </w:pPr>
      <w:hyperlink w:anchor="_Toc25539" w:history="1">
        <w:r>
          <w:rPr>
            <w:rFonts w:ascii="仿宋" w:eastAsia="仿宋" w:hAnsi="仿宋" w:cs="仿宋" w:hint="eastAsia"/>
            <w:lang w:eastAsia="zh-CN"/>
          </w:rPr>
          <w:t>(七)、清洁生产</w:t>
        </w:r>
        <w:r>
          <w:tab/>
        </w:r>
        <w:r>
          <w:fldChar w:fldCharType="begin"/>
        </w:r>
        <w:r>
          <w:instrText xml:space="preserve"> PAGEREF _Toc25539 \h </w:instrText>
        </w:r>
        <w:r>
          <w:fldChar w:fldCharType="separate"/>
        </w:r>
        <w:r>
          <w:t>48</w:t>
        </w:r>
        <w:r>
          <w:fldChar w:fldCharType="end"/>
        </w:r>
      </w:hyperlink>
    </w:p>
    <w:p>
      <w:pPr>
        <w:pStyle w:val="TOC2"/>
        <w:tabs>
          <w:tab w:val="right" w:leader="dot" w:pos="8306"/>
        </w:tabs>
      </w:pPr>
      <w:hyperlink w:anchor="_Toc17764" w:history="1">
        <w:r>
          <w:rPr>
            <w:rFonts w:ascii="仿宋" w:eastAsia="仿宋" w:hAnsi="仿宋" w:cs="仿宋" w:hint="eastAsia"/>
            <w:lang w:eastAsia="zh-CN"/>
          </w:rPr>
          <w:t>(八)、环境保护综合评价</w:t>
        </w:r>
        <w:r>
          <w:tab/>
        </w:r>
        <w:r>
          <w:fldChar w:fldCharType="begin"/>
        </w:r>
        <w:r>
          <w:instrText xml:space="preserve"> PAGEREF _Toc17764 \h </w:instrText>
        </w:r>
        <w:r>
          <w:fldChar w:fldCharType="separate"/>
        </w:r>
        <w:r>
          <w:t>49</w:t>
        </w:r>
        <w:r>
          <w:fldChar w:fldCharType="end"/>
        </w:r>
      </w:hyperlink>
    </w:p>
    <w:p>
      <w:pPr>
        <w:pStyle w:val="TOC1"/>
        <w:tabs>
          <w:tab w:val="right" w:leader="dot" w:pos="8306"/>
        </w:tabs>
      </w:pPr>
      <w:hyperlink w:anchor="_Toc22113" w:history="1">
        <w:r>
          <w:rPr>
            <w:rFonts w:ascii="仿宋" w:eastAsia="仿宋" w:hAnsi="仿宋" w:cs="仿宋" w:hint="eastAsia"/>
            <w:lang w:eastAsia="zh-CN"/>
          </w:rPr>
          <w:t>十三、脊髓灰质炎疫苗项目治理与监督</w:t>
        </w:r>
        <w:r>
          <w:tab/>
        </w:r>
        <w:r>
          <w:fldChar w:fldCharType="begin"/>
        </w:r>
        <w:r>
          <w:instrText xml:space="preserve"> PAGEREF _Toc22113 \h </w:instrText>
        </w:r>
        <w:r>
          <w:fldChar w:fldCharType="separate"/>
        </w:r>
        <w:r>
          <w:t>50</w:t>
        </w:r>
        <w:r>
          <w:fldChar w:fldCharType="end"/>
        </w:r>
      </w:hyperlink>
    </w:p>
    <w:p>
      <w:pPr>
        <w:pStyle w:val="TOC2"/>
        <w:tabs>
          <w:tab w:val="right" w:leader="dot" w:pos="8306"/>
        </w:tabs>
      </w:pPr>
      <w:hyperlink w:anchor="_Toc17850" w:history="1">
        <w:r>
          <w:rPr>
            <w:rFonts w:ascii="仿宋" w:eastAsia="仿宋" w:hAnsi="仿宋" w:cs="仿宋" w:hint="eastAsia"/>
            <w:lang w:eastAsia="zh-CN"/>
          </w:rPr>
          <w:t>(一)、脊髓灰质炎疫苗项目治理结构</w:t>
        </w:r>
        <w:r>
          <w:tab/>
        </w:r>
        <w:r>
          <w:fldChar w:fldCharType="begin"/>
        </w:r>
        <w:r>
          <w:instrText xml:space="preserve"> PAGEREF _Toc17850 \h </w:instrText>
        </w:r>
        <w:r>
          <w:fldChar w:fldCharType="separate"/>
        </w:r>
        <w:r>
          <w:t>50</w:t>
        </w:r>
        <w:r>
          <w:fldChar w:fldCharType="end"/>
        </w:r>
      </w:hyperlink>
    </w:p>
    <w:p>
      <w:pPr>
        <w:pStyle w:val="TOC2"/>
        <w:tabs>
          <w:tab w:val="right" w:leader="dot" w:pos="8306"/>
        </w:tabs>
      </w:pPr>
      <w:hyperlink w:anchor="_Toc1266" w:history="1">
        <w:r>
          <w:rPr>
            <w:rFonts w:ascii="仿宋" w:eastAsia="仿宋" w:hAnsi="仿宋" w:cs="仿宋" w:hint="eastAsia"/>
            <w:lang w:eastAsia="zh-CN"/>
          </w:rPr>
          <w:t>(二)、监督与审计</w:t>
        </w:r>
        <w:r>
          <w:tab/>
        </w:r>
        <w:r>
          <w:fldChar w:fldCharType="begin"/>
        </w:r>
        <w:r>
          <w:instrText xml:space="preserve"> PAGEREF _Toc1266 \h </w:instrText>
        </w:r>
        <w:r>
          <w:fldChar w:fldCharType="separate"/>
        </w:r>
        <w:r>
          <w:t>52</w:t>
        </w:r>
        <w:r>
          <w:fldChar w:fldCharType="end"/>
        </w:r>
      </w:hyperlink>
    </w:p>
    <w:p>
      <w:pPr>
        <w:pStyle w:val="TOC1"/>
        <w:tabs>
          <w:tab w:val="right" w:leader="dot" w:pos="8306"/>
        </w:tabs>
      </w:pPr>
      <w:hyperlink w:anchor="_Toc756" w:history="1">
        <w:r>
          <w:rPr>
            <w:rFonts w:ascii="仿宋" w:eastAsia="仿宋" w:hAnsi="仿宋" w:cs="仿宋" w:hint="eastAsia"/>
            <w:lang w:eastAsia="zh-CN"/>
          </w:rPr>
          <w:t>十四、脊髓灰质炎疫苗项目变更管理</w:t>
        </w:r>
        <w:r>
          <w:tab/>
        </w:r>
        <w:r>
          <w:fldChar w:fldCharType="begin"/>
        </w:r>
        <w:r>
          <w:instrText xml:space="preserve"> PAGEREF _Toc756 \h </w:instrText>
        </w:r>
        <w:r>
          <w:fldChar w:fldCharType="separate"/>
        </w:r>
        <w:r>
          <w:t>53</w:t>
        </w:r>
        <w:r>
          <w:fldChar w:fldCharType="end"/>
        </w:r>
      </w:hyperlink>
    </w:p>
    <w:p>
      <w:pPr>
        <w:pStyle w:val="TOC2"/>
        <w:tabs>
          <w:tab w:val="right" w:leader="dot" w:pos="8306"/>
        </w:tabs>
      </w:pPr>
      <w:hyperlink w:anchor="_Toc27551" w:history="1">
        <w:r>
          <w:rPr>
            <w:rFonts w:ascii="仿宋" w:eastAsia="仿宋" w:hAnsi="仿宋" w:cs="仿宋" w:hint="eastAsia"/>
            <w:lang w:eastAsia="zh-CN"/>
          </w:rPr>
          <w:t>(一)、变更申请与评估</w:t>
        </w:r>
        <w:r>
          <w:tab/>
        </w:r>
        <w:r>
          <w:fldChar w:fldCharType="begin"/>
        </w:r>
        <w:r>
          <w:instrText xml:space="preserve"> PAGEREF _Toc27551 \h </w:instrText>
        </w:r>
        <w:r>
          <w:fldChar w:fldCharType="separate"/>
        </w:r>
        <w:r>
          <w:t>53</w:t>
        </w:r>
        <w:r>
          <w:fldChar w:fldCharType="end"/>
        </w:r>
      </w:hyperlink>
    </w:p>
    <w:p>
      <w:pPr>
        <w:pStyle w:val="TOC2"/>
        <w:tabs>
          <w:tab w:val="right" w:leader="dot" w:pos="8306"/>
        </w:tabs>
      </w:pPr>
      <w:hyperlink w:anchor="_Toc2166" w:history="1">
        <w:r>
          <w:rPr>
            <w:rFonts w:ascii="仿宋" w:eastAsia="仿宋" w:hAnsi="仿宋" w:cs="仿宋" w:hint="eastAsia"/>
            <w:lang w:eastAsia="zh-CN"/>
          </w:rPr>
          <w:t>(二)、变更实施与控制</w:t>
        </w:r>
        <w:r>
          <w:tab/>
        </w:r>
        <w:r>
          <w:fldChar w:fldCharType="begin"/>
        </w:r>
        <w:r>
          <w:instrText xml:space="preserve"> PAGEREF _Toc2166 \h </w:instrText>
        </w:r>
        <w:r>
          <w:fldChar w:fldCharType="separate"/>
        </w:r>
        <w:r>
          <w:t>54</w:t>
        </w:r>
        <w:r>
          <w:fldChar w:fldCharType="end"/>
        </w:r>
      </w:hyperlink>
    </w:p>
    <w:p>
      <w:pPr>
        <w:pStyle w:val="TOC1"/>
        <w:tabs>
          <w:tab w:val="right" w:leader="dot" w:pos="8306"/>
        </w:tabs>
      </w:pPr>
      <w:hyperlink w:anchor="_Toc28829" w:history="1">
        <w:r>
          <w:rPr>
            <w:rFonts w:ascii="仿宋" w:eastAsia="仿宋" w:hAnsi="仿宋" w:cs="仿宋" w:hint="eastAsia"/>
            <w:lang w:eastAsia="zh-CN"/>
          </w:rPr>
          <w:t>十五、风险识别与分类</w:t>
        </w:r>
        <w:r>
          <w:tab/>
        </w:r>
        <w:r>
          <w:fldChar w:fldCharType="begin"/>
        </w:r>
        <w:r>
          <w:instrText xml:space="preserve"> PAGEREF _Toc28829 \h </w:instrText>
        </w:r>
        <w:r>
          <w:fldChar w:fldCharType="separate"/>
        </w:r>
        <w:r>
          <w:t>54</w:t>
        </w:r>
        <w:r>
          <w:fldChar w:fldCharType="end"/>
        </w:r>
      </w:hyperlink>
    </w:p>
    <w:p>
      <w:pPr>
        <w:pStyle w:val="TOC2"/>
        <w:tabs>
          <w:tab w:val="right" w:leader="dot" w:pos="8306"/>
        </w:tabs>
      </w:pPr>
      <w:hyperlink w:anchor="_Toc29335" w:history="1">
        <w:r>
          <w:rPr>
            <w:rFonts w:ascii="仿宋" w:eastAsia="仿宋" w:hAnsi="仿宋" w:cs="仿宋" w:hint="eastAsia"/>
            <w:lang w:eastAsia="zh-CN"/>
          </w:rPr>
          <w:t>(一)、风险识别</w:t>
        </w:r>
        <w:r>
          <w:tab/>
        </w:r>
        <w:r>
          <w:fldChar w:fldCharType="begin"/>
        </w:r>
        <w:r>
          <w:instrText xml:space="preserve"> PAGEREF _Toc29335 \h </w:instrText>
        </w:r>
        <w:r>
          <w:fldChar w:fldCharType="separate"/>
        </w:r>
        <w:r>
          <w:t>54</w:t>
        </w:r>
        <w:r>
          <w:fldChar w:fldCharType="end"/>
        </w:r>
      </w:hyperlink>
    </w:p>
    <w:p>
      <w:pPr>
        <w:pStyle w:val="TOC2"/>
        <w:tabs>
          <w:tab w:val="right" w:leader="dot" w:pos="8306"/>
        </w:tabs>
      </w:pPr>
      <w:hyperlink w:anchor="_Toc6666" w:history="1">
        <w:r>
          <w:rPr>
            <w:rFonts w:ascii="仿宋" w:eastAsia="仿宋" w:hAnsi="仿宋" w:cs="仿宋" w:hint="eastAsia"/>
            <w:lang w:eastAsia="zh-CN"/>
          </w:rPr>
          <w:t>(二)、风险分类</w:t>
        </w:r>
        <w:r>
          <w:tab/>
        </w:r>
        <w:r>
          <w:fldChar w:fldCharType="begin"/>
        </w:r>
        <w:r>
          <w:instrText xml:space="preserve"> PAGEREF _Toc6666 \h </w:instrText>
        </w:r>
        <w:r>
          <w:fldChar w:fldCharType="separate"/>
        </w:r>
        <w:r>
          <w:t>56</w:t>
        </w:r>
        <w:r>
          <w:fldChar w:fldCharType="end"/>
        </w:r>
      </w:hyperlink>
    </w:p>
    <w:p>
      <w:pPr>
        <w:pStyle w:val="TOC1"/>
        <w:tabs>
          <w:tab w:val="right" w:leader="dot" w:pos="8306"/>
        </w:tabs>
      </w:pPr>
      <w:hyperlink w:anchor="_Toc17787" w:history="1">
        <w:r>
          <w:rPr>
            <w:rFonts w:ascii="仿宋" w:eastAsia="仿宋" w:hAnsi="仿宋" w:cs="仿宋" w:hint="eastAsia"/>
            <w:lang w:eastAsia="zh-CN"/>
          </w:rPr>
          <w:t>十六、质量管理体系</w:t>
        </w:r>
        <w:r>
          <w:tab/>
        </w:r>
        <w:r>
          <w:fldChar w:fldCharType="begin"/>
        </w:r>
        <w:r>
          <w:instrText xml:space="preserve"> PAGEREF _Toc17787 \h </w:instrText>
        </w:r>
        <w:r>
          <w:fldChar w:fldCharType="separate"/>
        </w:r>
        <w:r>
          <w:t>58</w:t>
        </w:r>
        <w:r>
          <w:fldChar w:fldCharType="end"/>
        </w:r>
      </w:hyperlink>
    </w:p>
    <w:p>
      <w:pPr>
        <w:pStyle w:val="TOC2"/>
        <w:tabs>
          <w:tab w:val="right" w:leader="dot" w:pos="8306"/>
        </w:tabs>
      </w:pPr>
      <w:hyperlink w:anchor="_Toc8185" w:history="1">
        <w:r>
          <w:rPr>
            <w:rFonts w:ascii="仿宋" w:eastAsia="仿宋" w:hAnsi="仿宋" w:cs="仿宋" w:hint="eastAsia"/>
            <w:lang w:eastAsia="zh-CN"/>
          </w:rPr>
          <w:t>(一)、质量目标与方针</w:t>
        </w:r>
        <w:r>
          <w:tab/>
        </w:r>
        <w:r>
          <w:fldChar w:fldCharType="begin"/>
        </w:r>
        <w:r>
          <w:instrText xml:space="preserve"> PAGEREF _Toc8185 \h </w:instrText>
        </w:r>
        <w:r>
          <w:fldChar w:fldCharType="separate"/>
        </w:r>
        <w:r>
          <w:t>58</w:t>
        </w:r>
        <w:r>
          <w:fldChar w:fldCharType="end"/>
        </w:r>
      </w:hyperlink>
    </w:p>
    <w:p>
      <w:pPr>
        <w:pStyle w:val="TOC2"/>
        <w:tabs>
          <w:tab w:val="right" w:leader="dot" w:pos="8306"/>
        </w:tabs>
      </w:pPr>
      <w:hyperlink w:anchor="_Toc29567" w:history="1">
        <w:r>
          <w:rPr>
            <w:rFonts w:ascii="仿宋" w:eastAsia="仿宋" w:hAnsi="仿宋" w:cs="仿宋" w:hint="eastAsia"/>
            <w:lang w:eastAsia="zh-CN"/>
          </w:rPr>
          <w:t>(二)、质量管理责任</w:t>
        </w:r>
        <w:r>
          <w:tab/>
        </w:r>
        <w:r>
          <w:fldChar w:fldCharType="begin"/>
        </w:r>
        <w:r>
          <w:instrText xml:space="preserve"> PAGEREF _Toc29567 \h </w:instrText>
        </w:r>
        <w:r>
          <w:fldChar w:fldCharType="separate"/>
        </w:r>
        <w:r>
          <w:t>59</w:t>
        </w:r>
        <w:r>
          <w:fldChar w:fldCharType="end"/>
        </w:r>
      </w:hyperlink>
    </w:p>
    <w:p>
      <w:pPr>
        <w:pStyle w:val="TOC2"/>
        <w:tabs>
          <w:tab w:val="right" w:leader="dot" w:pos="8306"/>
        </w:tabs>
      </w:pPr>
      <w:hyperlink w:anchor="_Toc9115" w:history="1">
        <w:r>
          <w:rPr>
            <w:rFonts w:ascii="仿宋" w:eastAsia="仿宋" w:hAnsi="仿宋" w:cs="仿宋" w:hint="eastAsia"/>
            <w:lang w:eastAsia="zh-CN"/>
          </w:rPr>
          <w:t>(三)、质量管理体系文件</w:t>
        </w:r>
        <w:r>
          <w:tab/>
        </w:r>
        <w:r>
          <w:fldChar w:fldCharType="begin"/>
        </w:r>
        <w:r>
          <w:instrText xml:space="preserve"> PAGEREF _Toc9115 \h </w:instrText>
        </w:r>
        <w:r>
          <w:fldChar w:fldCharType="separate"/>
        </w:r>
        <w:r>
          <w:t>60</w:t>
        </w:r>
        <w:r>
          <w:fldChar w:fldCharType="end"/>
        </w:r>
      </w:hyperlink>
    </w:p>
    <w:p>
      <w:pPr>
        <w:pStyle w:val="TOC2"/>
        <w:tabs>
          <w:tab w:val="right" w:leader="dot" w:pos="8306"/>
        </w:tabs>
      </w:pPr>
      <w:hyperlink w:anchor="_Toc22577" w:history="1">
        <w:r>
          <w:rPr>
            <w:rFonts w:ascii="仿宋" w:eastAsia="仿宋" w:hAnsi="仿宋" w:cs="仿宋" w:hint="eastAsia"/>
            <w:lang w:eastAsia="zh-CN"/>
          </w:rPr>
          <w:t>(四)、质量培训与教育</w:t>
        </w:r>
        <w:r>
          <w:tab/>
        </w:r>
        <w:r>
          <w:fldChar w:fldCharType="begin"/>
        </w:r>
        <w:r>
          <w:instrText xml:space="preserve"> PAGEREF _Toc22577 \h </w:instrText>
        </w:r>
        <w:r>
          <w:fldChar w:fldCharType="separate"/>
        </w:r>
        <w:r>
          <w:t>62</w:t>
        </w:r>
        <w:r>
          <w:fldChar w:fldCharType="end"/>
        </w:r>
      </w:hyperlink>
    </w:p>
    <w:p>
      <w:pPr>
        <w:pStyle w:val="TOC2"/>
        <w:tabs>
          <w:tab w:val="right" w:leader="dot" w:pos="8306"/>
        </w:tabs>
      </w:pPr>
      <w:hyperlink w:anchor="_Toc23776" w:history="1">
        <w:r>
          <w:rPr>
            <w:rFonts w:ascii="仿宋" w:eastAsia="仿宋" w:hAnsi="仿宋" w:cs="仿宋" w:hint="eastAsia"/>
            <w:lang w:eastAsia="zh-CN"/>
          </w:rPr>
          <w:t>(五)、质量审核与评价</w:t>
        </w:r>
        <w:r>
          <w:tab/>
        </w:r>
        <w:r>
          <w:fldChar w:fldCharType="begin"/>
        </w:r>
        <w:r>
          <w:instrText xml:space="preserve"> PAGEREF _Toc23776 \h </w:instrText>
        </w:r>
        <w:r>
          <w:fldChar w:fldCharType="separate"/>
        </w:r>
        <w:r>
          <w:t>63</w:t>
        </w:r>
        <w:r>
          <w:fldChar w:fldCharType="end"/>
        </w:r>
      </w:hyperlink>
    </w:p>
    <w:p>
      <w:pPr>
        <w:pStyle w:val="TOC2"/>
        <w:tabs>
          <w:tab w:val="right" w:leader="dot" w:pos="8306"/>
        </w:tabs>
      </w:pPr>
      <w:hyperlink w:anchor="_Toc21490" w:history="1">
        <w:r>
          <w:rPr>
            <w:rFonts w:ascii="仿宋" w:eastAsia="仿宋" w:hAnsi="仿宋" w:cs="仿宋" w:hint="eastAsia"/>
            <w:lang w:eastAsia="zh-CN"/>
          </w:rPr>
          <w:t>(六)、不符合与纠正措施</w:t>
        </w:r>
        <w:r>
          <w:tab/>
        </w:r>
        <w:r>
          <w:fldChar w:fldCharType="begin"/>
        </w:r>
        <w:r>
          <w:instrText xml:space="preserve"> PAGEREF _Toc21490 \h </w:instrText>
        </w:r>
        <w:r>
          <w:fldChar w:fldCharType="separate"/>
        </w:r>
        <w:r>
          <w:t>65</w:t>
        </w:r>
        <w:r>
          <w:fldChar w:fldCharType="end"/>
        </w:r>
      </w:hyperlink>
    </w:p>
    <w:p>
      <w:pPr>
        <w:pStyle w:val="TOC1"/>
        <w:tabs>
          <w:tab w:val="right" w:leader="dot" w:pos="8306"/>
        </w:tabs>
      </w:pPr>
      <w:hyperlink w:anchor="_Toc23055" w:history="1">
        <w:r>
          <w:rPr>
            <w:rFonts w:ascii="仿宋" w:eastAsia="仿宋" w:hAnsi="仿宋" w:cs="仿宋" w:hint="eastAsia"/>
            <w:lang w:eastAsia="zh-CN"/>
          </w:rPr>
          <w:t>十七、脊髓灰质炎疫苗项目实施时间节点</w:t>
        </w:r>
        <w:r>
          <w:tab/>
        </w:r>
        <w:r>
          <w:fldChar w:fldCharType="begin"/>
        </w:r>
        <w:r>
          <w:instrText xml:space="preserve"> PAGEREF _Toc23055 \h </w:instrText>
        </w:r>
        <w:r>
          <w:fldChar w:fldCharType="separate"/>
        </w:r>
        <w:r>
          <w:t>66</w:t>
        </w:r>
        <w:r>
          <w:fldChar w:fldCharType="end"/>
        </w:r>
      </w:hyperlink>
    </w:p>
    <w:p>
      <w:pPr>
        <w:pStyle w:val="TOC2"/>
        <w:tabs>
          <w:tab w:val="right" w:leader="dot" w:pos="8306"/>
        </w:tabs>
      </w:pPr>
      <w:hyperlink w:anchor="_Toc21933" w:history="1">
        <w:r>
          <w:rPr>
            <w:rFonts w:ascii="仿宋" w:eastAsia="仿宋" w:hAnsi="仿宋" w:cs="仿宋" w:hint="eastAsia"/>
            <w:lang w:eastAsia="zh-CN"/>
          </w:rPr>
          <w:t>(一)、脊髓灰质炎疫苗项目启动阶段时间节点</w:t>
        </w:r>
        <w:r>
          <w:tab/>
        </w:r>
        <w:r>
          <w:fldChar w:fldCharType="begin"/>
        </w:r>
        <w:r>
          <w:instrText xml:space="preserve"> PAGEREF _Toc21933 \h </w:instrText>
        </w:r>
        <w:r>
          <w:fldChar w:fldCharType="separate"/>
        </w:r>
        <w:r>
          <w:t>66</w:t>
        </w:r>
        <w:r>
          <w:fldChar w:fldCharType="end"/>
        </w:r>
      </w:hyperlink>
    </w:p>
    <w:p>
      <w:pPr>
        <w:pStyle w:val="TOC2"/>
        <w:tabs>
          <w:tab w:val="right" w:leader="dot" w:pos="8306"/>
        </w:tabs>
      </w:pPr>
      <w:hyperlink w:anchor="_Toc2337" w:history="1">
        <w:r>
          <w:rPr>
            <w:rFonts w:ascii="仿宋" w:eastAsia="仿宋" w:hAnsi="仿宋" w:cs="仿宋" w:hint="eastAsia"/>
            <w:lang w:eastAsia="zh-CN"/>
          </w:rPr>
          <w:t>(二)、脊髓灰质炎疫苗项目执行阶段时间节点</w:t>
        </w:r>
        <w:r>
          <w:tab/>
        </w:r>
        <w:r>
          <w:fldChar w:fldCharType="begin"/>
        </w:r>
        <w:r>
          <w:instrText xml:space="preserve"> PAGEREF _Toc2337 \h </w:instrText>
        </w:r>
        <w:r>
          <w:fldChar w:fldCharType="separate"/>
        </w:r>
        <w:r>
          <w:t>67</w:t>
        </w:r>
        <w:r>
          <w:fldChar w:fldCharType="end"/>
        </w:r>
      </w:hyperlink>
    </w:p>
    <w:p>
      <w:pPr>
        <w:pStyle w:val="TOC2"/>
        <w:tabs>
          <w:tab w:val="right" w:leader="dot" w:pos="8306"/>
        </w:tabs>
      </w:pPr>
      <w:hyperlink w:anchor="_Toc19277" w:history="1">
        <w:r>
          <w:rPr>
            <w:rFonts w:ascii="仿宋" w:eastAsia="仿宋" w:hAnsi="仿宋" w:cs="仿宋" w:hint="eastAsia"/>
            <w:lang w:eastAsia="zh-CN"/>
          </w:rPr>
          <w:t>(三)、脊髓灰质炎疫苗项目完成阶段时间节点</w:t>
        </w:r>
        <w:r>
          <w:tab/>
        </w:r>
        <w:r>
          <w:fldChar w:fldCharType="begin"/>
        </w:r>
        <w:r>
          <w:instrText xml:space="preserve"> PAGEREF _Toc19277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025"/>
      <w:r>
        <w:rPr>
          <w:rFonts w:ascii="仿宋" w:eastAsia="仿宋" w:hAnsi="仿宋" w:cs="仿宋" w:hint="eastAsia"/>
          <w:sz w:val="28"/>
          <w:lang w:eastAsia="zh-CN"/>
        </w:rPr>
        <w:t>一、脊髓灰质炎疫苗项目危机管理</w:t>
      </w:r>
      <w:bookmarkEnd w:id="2"/>
    </w:p>
    <w:p>
      <w:pPr>
        <w:pStyle w:val="Heading2"/>
        <w:rPr>
          <w:rFonts w:ascii="仿宋" w:eastAsia="仿宋" w:hAnsi="仿宋" w:cs="仿宋" w:hint="eastAsia"/>
          <w:lang w:eastAsia="zh-CN"/>
        </w:rPr>
      </w:pPr>
      <w:bookmarkStart w:id="3" w:name="_Toc2142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脊髓灰质炎疫苗项目危机管理中，危机预警与识别是确保脊髓灰质炎疫苗项目稳健运行的核心步骤。通过建立全面的监测机制，脊髓灰质炎疫苗项目团队旨在及时发现和理解潜在的风险和危机因素，以便采取及时的预防和应对措施，确保脊髓灰质炎疫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脊髓灰质炎疫苗项目团队全面分析了整个脊髓灰质炎疫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脊髓灰质炎疫苗项目团队着重于明确定义脊髓灰质炎疫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脊髓灰质炎疫苗项目进展的持续监控，团队能够及时发现潜在问题并作出迅速反应。脊髓灰质炎疫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在这一阶段，团队的专业素养和反应速度将发挥至关重要的作用，以确保潜在危机能够在初期得到有效的处理，最大程度地减轻负面影响。通过危机预警与识别，脊髓灰质炎疫苗项目得以更有序、可控地推进。</w:t>
      </w:r>
    </w:p>
    <w:p>
      <w:pPr>
        <w:pStyle w:val="Heading2"/>
        <w:ind w:firstLine="560" w:firstLineChars="200"/>
        <w:rPr>
          <w:rFonts w:ascii="仿宋" w:eastAsia="仿宋" w:hAnsi="仿宋" w:cs="仿宋" w:hint="eastAsia"/>
          <w:sz w:val="28"/>
          <w:lang w:eastAsia="zh-CN"/>
        </w:rPr>
      </w:pPr>
      <w:bookmarkStart w:id="4" w:name="_Toc3004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在危机发生时，脊髓灰质炎疫苗项目团队立即行动，成立了应急小组。该小组的任务是迅速制定并实施紧急应对措施，以最小化潜在损失。以下是采取的主要措施：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暂停脊髓灰质炎疫苗项目进度：为遏制危机蔓延，脊髓灰质炎疫苗项目暂时停止进行，以便全面评估当前状况。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资源重新分配：重新评估脊髓灰质炎疫苗项目资源的分配，确保最大限度地减小损失。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实时沟通：与关键利益相关者建立实时沟通机制，向他们传递脊髓灰质炎疫苗项目危机的实际状况，保障脊髓灰质炎疫苗项目核心利益。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在紧急应对的同时，脊髓灰质炎疫苗项目团队强调了团队协作和有效沟通的重要性。以下是团队协作的关键举措：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信息共享机制：建立了信息共享平台，确保团队成员能够及时获取脊髓灰质炎疫苗项目危机的实时信息。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领导者沟通：脊髓灰质炎疫苗项目领导者通过定期会议和即时沟通工具，指导团队应对危机，保持团队稳定运行。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随着危机得到初步控制，脊髓灰质炎疫苗项目团队转向制定恢复计划，以确保脊髓灰质炎疫苗项目能够从中迅速恢复。主要恢复计划包括：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修复受损的进度计划：重新评估脊髓灰质炎疫苗项目进度，制定修复计划，确保脊髓灰质炎疫苗项目尽快回归正常进程。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重新调整资源分配：优化资源分配，确保脊髓灰质炎疫苗项目在有限资源下高效运转。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风险管理机制加强：对脊髓灰质炎疫苗项目风险进行全面评估，制定更强化的风险管理策略，以预防未来可能的危机。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153"/>
      <w:r>
        <w:rPr>
          <w:rFonts w:ascii="仿宋" w:eastAsia="仿宋" w:hAnsi="仿宋" w:cs="仿宋" w:hint="eastAsia"/>
          <w:sz w:val="28"/>
          <w:lang w:eastAsia="zh-CN"/>
        </w:rPr>
        <w:t>二、脊髓灰质炎疫苗项目建设单位说明</w:t>
      </w:r>
      <w:bookmarkEnd w:id="5"/>
    </w:p>
    <w:p>
      <w:pPr>
        <w:pStyle w:val="Heading2"/>
        <w:rPr>
          <w:rFonts w:ascii="仿宋" w:eastAsia="仿宋" w:hAnsi="仿宋" w:cs="仿宋" w:hint="eastAsia"/>
          <w:lang w:eastAsia="zh-CN"/>
        </w:rPr>
      </w:pPr>
      <w:bookmarkStart w:id="6" w:name="_Toc8250"/>
      <w:r>
        <w:rPr>
          <w:rFonts w:ascii="仿宋" w:eastAsia="仿宋" w:hAnsi="仿宋" w:cs="仿宋" w:hint="eastAsia"/>
          <w:lang w:eastAsia="zh-CN"/>
        </w:rPr>
        <w:t>(一)、脊髓灰质炎疫苗项目承办单位基本情况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810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脊髓灰质炎疫苗项目承办单位的XXXX，我们着眼于实现可持续的经济效益。通过技术创新和解决方案的提供，公司预计在脊髓灰质炎疫苗项目执行期间将获得可观的收入增长。这一收入来源主要包括脊髓灰质炎疫苗项目交付、技术服务和解决方案的销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同时，我们注重成本控制和效率提升，以确保脊髓灰质炎疫苗项目的可持续盈利。透过精细的管理和资源优化，公司期望实现脊髓灰质炎疫苗项目利润最大化。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脊髓灰质炎疫苗项目实施进行全面的投资评估，包括脊髓灰质炎疫苗项目启动阶段的资金投入和后续运营成本。通过对脊髓灰质炎疫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脊髓灰质炎疫苗项目实施过程中具备足够的资金流动性，公司将进行详尽的现金流分析。这包括资金需求的合理预测、脊髓灰质炎疫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8207"/>
      <w:r>
        <w:rPr>
          <w:rFonts w:ascii="仿宋" w:eastAsia="仿宋" w:hAnsi="仿宋" w:cs="仿宋" w:hint="eastAsia"/>
          <w:sz w:val="28"/>
          <w:lang w:eastAsia="zh-CN"/>
        </w:rPr>
        <w:t>三、脊髓灰质炎疫苗项目土建工程</w:t>
      </w:r>
      <w:bookmarkEnd w:id="8"/>
    </w:p>
    <w:p>
      <w:pPr>
        <w:pStyle w:val="Heading2"/>
        <w:rPr>
          <w:rFonts w:ascii="仿宋" w:eastAsia="仿宋" w:hAnsi="仿宋" w:cs="仿宋" w:hint="eastAsia"/>
          <w:lang w:eastAsia="zh-CN"/>
        </w:rPr>
      </w:pPr>
      <w:bookmarkStart w:id="9" w:name="_Toc1964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在脊髓灰质炎疫苗项目的建筑工程设计中，我们将秉承一系列重要的设计原则，以确保脊髓灰质炎疫苗项目建筑在功能、美观、可持续性等方面达到最佳效果。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首要原则是确保建筑的功能性得到最大化的发挥。我们将充分理解脊髓灰质炎疫苗项目的实际需求，合理布局各个功能区域，保证建筑在满足业务需求的同时，提供高效的工作环境。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在建筑设计中，我们将综合考虑建设和运营成本。通过精细的经济效益分析，确保设计方案在高效利用资源的同时，对脊髓灰质炎疫苗项目的长期盈利能力有积极的贡献。</w:t>
      </w:r>
    </w:p>
    <w:p>
      <w:pPr>
        <w:pStyle w:val="Heading2"/>
        <w:ind w:firstLine="560" w:firstLineChars="200"/>
        <w:rPr>
          <w:rFonts w:ascii="仿宋" w:eastAsia="仿宋" w:hAnsi="仿宋" w:cs="仿宋" w:hint="eastAsia"/>
          <w:sz w:val="28"/>
          <w:lang w:eastAsia="zh-CN"/>
        </w:rPr>
      </w:pPr>
      <w:bookmarkStart w:id="10" w:name="_Toc19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脊髓灰质炎疫苗项目的土建工程设计中，我们将精准设定设计年限，结合脊髓灰质炎疫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脊髓灰质炎疫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661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脊髓灰质炎疫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脊髓灰质炎疫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脊髓灰质炎疫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442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本期工程脊髓灰质炎疫苗项目预计总建筑面积XXX平方米，其中：计容建筑面积XXX平方米，计划建筑工程投资XX万元，占脊髓灰质炎疫苗项目总投资的XX%。</w:t>
      </w:r>
    </w:p>
    <w:p>
      <w:pPr>
        <w:pStyle w:val="Heading1"/>
        <w:ind w:firstLine="560" w:firstLineChars="200"/>
        <w:rPr>
          <w:rFonts w:ascii="仿宋" w:eastAsia="仿宋" w:hAnsi="仿宋" w:cs="仿宋" w:hint="eastAsia"/>
          <w:sz w:val="28"/>
          <w:lang w:eastAsia="zh-CN"/>
        </w:rPr>
      </w:pPr>
      <w:bookmarkStart w:id="13" w:name="_Toc32398"/>
      <w:r>
        <w:rPr>
          <w:rFonts w:ascii="仿宋" w:eastAsia="仿宋" w:hAnsi="仿宋" w:cs="仿宋" w:hint="eastAsia"/>
          <w:sz w:val="28"/>
          <w:lang w:eastAsia="zh-CN"/>
        </w:rPr>
        <w:t>四、脊髓灰质炎疫苗项目建设背景及必要性分析</w:t>
      </w:r>
      <w:bookmarkEnd w:id="13"/>
    </w:p>
    <w:p>
      <w:pPr>
        <w:pStyle w:val="Heading2"/>
        <w:rPr>
          <w:rFonts w:ascii="仿宋" w:eastAsia="仿宋" w:hAnsi="仿宋" w:cs="仿宋" w:hint="eastAsia"/>
          <w:lang w:eastAsia="zh-CN"/>
        </w:rPr>
      </w:pPr>
      <w:bookmarkStart w:id="14" w:name="_Toc10575"/>
      <w:r>
        <w:rPr>
          <w:rFonts w:ascii="仿宋" w:eastAsia="仿宋" w:hAnsi="仿宋" w:cs="仿宋" w:hint="eastAsia"/>
          <w:lang w:eastAsia="zh-CN"/>
        </w:rPr>
        <w:t>(一)、脊髓灰质炎疫苗项目背景分析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脊髓灰质炎疫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脊髓灰质炎疫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脊髓灰质炎疫苗项目在这个潮流中的定位。同时，我们将关注行业内涌现的新兴机遇，以便脊髓灰质炎疫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脊髓灰质炎疫苗项目提供了强大的发展动力。我们将聚焦于行业内最新的技术发展趋势，包括但不限于人工智能、大数据分析、物联网等领域。通过深度的技术研究，我们将确保脊髓灰质炎疫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脊髓灰质炎疫苗项目发展的源泉。我们将投入更多的精力对市场需求进行深入剖析，超越表面的需求，深入挖掘潜在的市场痛点和机遇。通过对市场需求的细致了解，脊髓灰质炎疫苗项目将更有针对性地设计解决方案，满足市场的多样化需求，从而更好地促进脊髓灰质炎疫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脊髓灰质炎疫苗项目战略至关重要。我们将对竞争态势进行更为深入的分析，包括但不限于市场份额、产品特点、客户满意度等多个维度。通过深度的竞争分析，脊髓灰质炎疫苗项目将能够更准确地把握市场脉搏，制定具有竞争力的脊髓灰质炎疫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脊髓灰质炎疫苗项目的发展具有直接的影响。我们将进行更为全面的法规和政策分析，了解行业发展中的潜在法律风险和合规挑战。通过充分了解和遵守相关法规，脊髓灰质炎疫苗项目将确保在法律框架内合法合规运营，为脊髓灰质炎疫苗项目的稳健发展提供有力支持。</w:t>
      </w:r>
    </w:p>
    <w:p>
      <w:pPr>
        <w:pStyle w:val="Heading2"/>
        <w:ind w:firstLine="560" w:firstLineChars="200"/>
        <w:rPr>
          <w:rFonts w:ascii="仿宋" w:eastAsia="仿宋" w:hAnsi="仿宋" w:cs="仿宋" w:hint="eastAsia"/>
          <w:sz w:val="28"/>
          <w:lang w:eastAsia="zh-CN"/>
        </w:rPr>
      </w:pPr>
      <w:bookmarkStart w:id="15" w:name="_Toc1745"/>
      <w:r>
        <w:rPr>
          <w:rFonts w:ascii="仿宋" w:eastAsia="仿宋" w:hAnsi="仿宋" w:cs="仿宋" w:hint="eastAsia"/>
          <w:sz w:val="28"/>
          <w:lang w:eastAsia="zh-CN"/>
        </w:rPr>
        <w:t>(二)、脊髓灰质炎疫苗项目建设必要性分析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脊髓灰质炎疫苗项目建设的迫切性源于对行业发展趋势的深刻洞察。我们正处于一个行业变革的时代，科技创新、数字化转型成为企业发展的关键动力。脊髓灰质炎疫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脊髓灰质炎疫苗项目建设不仅仅是为了跟上潮流，更是为了通过技术创新推动企业的持续发展。通过引入先进的技术和解决方案，脊髓灰质炎疫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脊髓灰质炎疫苗项目的建设成为必然选择，通过提高产品质量、拓展服务领域，从而在竞争中获得更多的机会。脊髓灰质炎疫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脊髓灰质炎疫苗项目建设的必要性体现在对客户需求更精准的满足。通过脊髓灰质炎疫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脊髓灰质炎疫苗项目建设的背后是对企业持续创新的追求。只有通过不断创新，企业才能在竞争中立于不败之地。脊髓灰质炎疫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9868"/>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30946"/>
      <w:r>
        <w:rPr>
          <w:rFonts w:ascii="仿宋" w:eastAsia="仿宋" w:hAnsi="仿宋" w:cs="仿宋" w:hint="eastAsia"/>
          <w:lang w:eastAsia="zh-CN"/>
        </w:rPr>
        <w:t>(一)、脊髓灰质炎疫苗行业分析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脊髓灰质炎疫苗行业一直以来都是市场的关注焦点。行业内的发展趋势、竞争态势以及潜在机会都对脊髓灰质炎疫苗项目的推进产生深远的影响。通过深入研究行业的整体概貌，我们将更好地理解行业的核心特征，为脊髓灰质炎疫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脊髓灰质炎疫苗行业，技术一直是推动创新和发展的关键因素。我们将对当前技术趋势进行详尽分析，包括但不限于人工智能、大数据应用、先进制造技术等。这有助于脊髓灰质炎疫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脊髓灰质炎疫苗项目成功的基础。我们将对主要竞争对手进行深入研究，包括其市场份额、产品特点、市场定位等。通过全面了解竞争对手的优势和劣势，脊髓灰质炎疫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8225"/>
      <w:r>
        <w:rPr>
          <w:rFonts w:ascii="仿宋" w:eastAsia="仿宋" w:hAnsi="仿宋" w:cs="仿宋" w:hint="eastAsia"/>
          <w:sz w:val="28"/>
          <w:lang w:eastAsia="zh-CN"/>
        </w:rPr>
        <w:t>(二)、脊髓灰质炎疫苗市场分析预测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脊髓灰质炎疫苗市场未来的增长趋势。这包括市场的整体规模、各细分领域的发展趋势等。脊髓灰质炎疫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脊髓灰质炎疫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脊髓灰质炎疫苗项目实施过程中需要充分考虑的因素。我们将对市场风险进行全面评估，包括但不限于政策法规风险、市场竞争风险、技术变革风险等。通过对潜在风险的深入分析，脊髓灰质炎疫苗项目可以制定相应的风险缓解策略，降低不确定性对脊髓灰质炎疫苗项目的影响。</w:t>
      </w:r>
    </w:p>
    <w:p>
      <w:pPr>
        <w:pStyle w:val="Heading1"/>
        <w:ind w:firstLine="560" w:firstLineChars="200"/>
        <w:rPr>
          <w:rFonts w:ascii="仿宋" w:eastAsia="仿宋" w:hAnsi="仿宋" w:cs="仿宋" w:hint="eastAsia"/>
          <w:sz w:val="28"/>
          <w:lang w:eastAsia="zh-CN"/>
        </w:rPr>
      </w:pPr>
      <w:bookmarkStart w:id="19" w:name="_Toc30517"/>
      <w:r>
        <w:rPr>
          <w:rFonts w:ascii="仿宋" w:eastAsia="仿宋" w:hAnsi="仿宋" w:cs="仿宋" w:hint="eastAsia"/>
          <w:sz w:val="28"/>
          <w:lang w:eastAsia="zh-CN"/>
        </w:rPr>
        <w:t>六、脊髓灰质炎疫苗项目可持续发展</w:t>
      </w:r>
      <w:bookmarkEnd w:id="19"/>
    </w:p>
    <w:p>
      <w:pPr>
        <w:pStyle w:val="Heading2"/>
        <w:rPr>
          <w:rFonts w:ascii="仿宋" w:eastAsia="仿宋" w:hAnsi="仿宋" w:cs="仿宋" w:hint="eastAsia"/>
          <w:lang w:eastAsia="zh-CN"/>
        </w:rPr>
      </w:pPr>
      <w:bookmarkStart w:id="20" w:name="_Toc4659"/>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脊髓灰质炎疫苗项目中，脊髓灰质炎疫苗项目团队着眼于未来，明确了可持续发展的战略方向。制定的具体可持续发展目标包括降低资源使用、采用环保技术、最大化社会效益等。这一步骤不仅有助于脊髓灰质炎疫苗项目在环保和社会责任方面达到最高标准，也为未来提供了明确的指引，确保脊髓灰质炎疫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可持续实践的融入脊髓灰质炎疫苗项目管理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脊髓灰质炎疫苗项目管理周期。从脊髓灰质炎疫苗项目规划开始，脊髓灰质炎疫苗项目团队就考虑了环境和社会的因素。在执行阶段，脊髓灰质炎疫苗项目团队积极推动绿色技术的应用，优化资源利用。此外，关注员工的社会责任，通过培训和沟通活动提高员工对可持续发展的认知，使他们能够在日常工作中践行可持续实践。这些举措不仅为脊髓灰质炎疫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3193"/>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扎根于脊髓灰质炎疫苗项目的可持续发展理念，我们深信环保与社会责任是脊髓灰质炎疫苗项目成功的关键支柱。在脊髓灰质炎疫苗项目的每一步，我们都致力于通过创新和实践，履行对环境和社会的坚定责任。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脊髓灰质炎疫苗项目团队通过引入先进的环保技术、建立高效的废物处理系统以及推动能源节约措施，积极履行环保责任。定期的环保监测和评估确保脊髓灰质炎疫苗项目活动对环境的影响得到最小化，并努力达到或超过相关环境法规和标准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https://d.book118.com/725213042244011123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脊髓灰质炎疫苗项目规划设计纲要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脊髓灰质炎疫苗项目规划设计纲要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脊髓灰质炎疫苗项目规划设计纲要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脊髓灰质炎疫苗项目规划设计纲要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脊髓灰质炎疫苗项目规划设计纲要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脊髓灰质炎疫苗项目规划设计纲要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脊髓灰质炎疫苗项目规划设计纲要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脊髓灰质炎疫苗项目规划设计纲要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脊髓灰质炎疫苗项目规划设计纲要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脊髓灰质炎疫苗项目规划设计纲要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脊髓灰质炎疫苗项目规划设计纲要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脊髓灰质炎疫苗项目规划设计纲要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脊髓灰质炎疫苗项目规划设计纲要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脊髓灰质炎疫苗项目规划设计纲要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脊髓灰质炎疫苗项目规划设计纲要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脊髓灰质炎疫苗项目规划设计纲要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脊髓灰质炎疫苗项目规划设计纲要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F41936"/>
    <w:rsid w:val="51F419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213042244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2024-03-03T18:20:00Z</dcterms:created>
  <dcterms:modified xsi:type="dcterms:W3CDTF">2024-03-03T18:20:28Z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C3CC5DADB3E041FFA2B461FD6EB8E622_11</vt:lpwstr>
  </property>
  <property fmtid="{D5CDD505-2E9C-101B-9397-08002B2CF9AE}" pid="3" name="KSOProductBuildVer">
    <vt:lpwstr>2052-12.1.0.16388</vt:lpwstr>
  </property>
</Properties>
</file>