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不良资产管理项目规划设计纲要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2" w:history="1">
        <w:r>
          <w:rPr>
            <w:rFonts w:ascii="仿宋" w:eastAsia="仿宋" w:hAnsi="仿宋" w:cs="仿宋" w:hint="eastAsia"/>
            <w:lang w:eastAsia="zh-CN"/>
          </w:rPr>
          <w:t>序言</w:t>
        </w:r>
        <w:r>
          <w:tab/>
        </w:r>
        <w:r>
          <w:fldChar w:fldCharType="begin"/>
        </w:r>
        <w:r>
          <w:instrText xml:space="preserve"> PAGEREF _Toc2862 \h </w:instrText>
        </w:r>
        <w:r>
          <w:fldChar w:fldCharType="separate"/>
        </w:r>
        <w:r>
          <w:t>3</w:t>
        </w:r>
        <w:r>
          <w:fldChar w:fldCharType="end"/>
        </w:r>
      </w:hyperlink>
    </w:p>
    <w:p>
      <w:pPr>
        <w:pStyle w:val="TOC1"/>
        <w:tabs>
          <w:tab w:val="right" w:leader="dot" w:pos="8306"/>
        </w:tabs>
      </w:pPr>
      <w:hyperlink w:anchor="_Toc29049" w:history="1">
        <w:r>
          <w:rPr>
            <w:rFonts w:ascii="仿宋" w:eastAsia="仿宋" w:hAnsi="仿宋" w:cs="仿宋" w:hint="eastAsia"/>
            <w:lang w:eastAsia="zh-CN"/>
          </w:rPr>
          <w:t>一、不良资产管理项目建设单位说明</w:t>
        </w:r>
        <w:r>
          <w:tab/>
        </w:r>
        <w:r>
          <w:fldChar w:fldCharType="begin"/>
        </w:r>
        <w:r>
          <w:instrText xml:space="preserve"> PAGEREF _Toc29049 \h </w:instrText>
        </w:r>
        <w:r>
          <w:fldChar w:fldCharType="separate"/>
        </w:r>
        <w:r>
          <w:t>3</w:t>
        </w:r>
        <w:r>
          <w:fldChar w:fldCharType="end"/>
        </w:r>
      </w:hyperlink>
    </w:p>
    <w:p>
      <w:pPr>
        <w:pStyle w:val="TOC2"/>
        <w:tabs>
          <w:tab w:val="right" w:leader="dot" w:pos="8306"/>
        </w:tabs>
      </w:pPr>
      <w:hyperlink w:anchor="_Toc1149" w:history="1">
        <w:r>
          <w:rPr>
            <w:rFonts w:ascii="仿宋" w:eastAsia="仿宋" w:hAnsi="仿宋" w:cs="仿宋" w:hint="eastAsia"/>
            <w:lang w:eastAsia="zh-CN"/>
          </w:rPr>
          <w:t>(一)、不良资产管理项目承办单位基本情况</w:t>
        </w:r>
        <w:r>
          <w:tab/>
        </w:r>
        <w:r>
          <w:fldChar w:fldCharType="begin"/>
        </w:r>
        <w:r>
          <w:instrText xml:space="preserve"> PAGEREF _Toc1149 \h </w:instrText>
        </w:r>
        <w:r>
          <w:fldChar w:fldCharType="separate"/>
        </w:r>
        <w:r>
          <w:t>3</w:t>
        </w:r>
        <w:r>
          <w:fldChar w:fldCharType="end"/>
        </w:r>
      </w:hyperlink>
    </w:p>
    <w:p>
      <w:pPr>
        <w:pStyle w:val="TOC2"/>
        <w:tabs>
          <w:tab w:val="right" w:leader="dot" w:pos="8306"/>
        </w:tabs>
      </w:pPr>
      <w:hyperlink w:anchor="_Toc22580" w:history="1">
        <w:r>
          <w:rPr>
            <w:rFonts w:ascii="仿宋" w:eastAsia="仿宋" w:hAnsi="仿宋" w:cs="仿宋" w:hint="eastAsia"/>
            <w:lang w:eastAsia="zh-CN"/>
          </w:rPr>
          <w:t>(二)、公司经济效益分析</w:t>
        </w:r>
        <w:r>
          <w:tab/>
        </w:r>
        <w:r>
          <w:fldChar w:fldCharType="begin"/>
        </w:r>
        <w:r>
          <w:instrText xml:space="preserve"> PAGEREF _Toc22580 \h </w:instrText>
        </w:r>
        <w:r>
          <w:fldChar w:fldCharType="separate"/>
        </w:r>
        <w:r>
          <w:t>4</w:t>
        </w:r>
        <w:r>
          <w:fldChar w:fldCharType="end"/>
        </w:r>
      </w:hyperlink>
    </w:p>
    <w:p>
      <w:pPr>
        <w:pStyle w:val="TOC1"/>
        <w:tabs>
          <w:tab w:val="right" w:leader="dot" w:pos="8306"/>
        </w:tabs>
      </w:pPr>
      <w:hyperlink w:anchor="_Toc23419" w:history="1">
        <w:r>
          <w:rPr>
            <w:rFonts w:ascii="仿宋" w:eastAsia="仿宋" w:hAnsi="仿宋" w:cs="仿宋" w:hint="eastAsia"/>
            <w:lang w:eastAsia="zh-CN"/>
          </w:rPr>
          <w:t>二、工艺说明</w:t>
        </w:r>
        <w:r>
          <w:tab/>
        </w:r>
        <w:r>
          <w:fldChar w:fldCharType="begin"/>
        </w:r>
        <w:r>
          <w:instrText xml:space="preserve"> PAGEREF _Toc23419 \h </w:instrText>
        </w:r>
        <w:r>
          <w:fldChar w:fldCharType="separate"/>
        </w:r>
        <w:r>
          <w:t>5</w:t>
        </w:r>
        <w:r>
          <w:fldChar w:fldCharType="end"/>
        </w:r>
      </w:hyperlink>
    </w:p>
    <w:p>
      <w:pPr>
        <w:pStyle w:val="TOC2"/>
        <w:tabs>
          <w:tab w:val="right" w:leader="dot" w:pos="8306"/>
        </w:tabs>
      </w:pPr>
      <w:hyperlink w:anchor="_Toc10322" w:history="1">
        <w:r>
          <w:rPr>
            <w:rFonts w:ascii="仿宋" w:eastAsia="仿宋" w:hAnsi="仿宋" w:cs="仿宋" w:hint="eastAsia"/>
            <w:lang w:eastAsia="zh-CN"/>
          </w:rPr>
          <w:t>(一)、技术管理特点</w:t>
        </w:r>
        <w:r>
          <w:tab/>
        </w:r>
        <w:r>
          <w:fldChar w:fldCharType="begin"/>
        </w:r>
        <w:r>
          <w:instrText xml:space="preserve"> PAGEREF _Toc10322 \h </w:instrText>
        </w:r>
        <w:r>
          <w:fldChar w:fldCharType="separate"/>
        </w:r>
        <w:r>
          <w:t>5</w:t>
        </w:r>
        <w:r>
          <w:fldChar w:fldCharType="end"/>
        </w:r>
      </w:hyperlink>
    </w:p>
    <w:p>
      <w:pPr>
        <w:pStyle w:val="TOC2"/>
        <w:tabs>
          <w:tab w:val="right" w:leader="dot" w:pos="8306"/>
        </w:tabs>
      </w:pPr>
      <w:hyperlink w:anchor="_Toc2039" w:history="1">
        <w:r>
          <w:rPr>
            <w:rFonts w:ascii="仿宋" w:eastAsia="仿宋" w:hAnsi="仿宋" w:cs="仿宋" w:hint="eastAsia"/>
            <w:lang w:eastAsia="zh-CN"/>
          </w:rPr>
          <w:t>(二)、不良资产管理项目工艺技术设计方案</w:t>
        </w:r>
        <w:r>
          <w:tab/>
        </w:r>
        <w:r>
          <w:fldChar w:fldCharType="begin"/>
        </w:r>
        <w:r>
          <w:instrText xml:space="preserve"> PAGEREF _Toc2039 \h </w:instrText>
        </w:r>
        <w:r>
          <w:fldChar w:fldCharType="separate"/>
        </w:r>
        <w:r>
          <w:t>6</w:t>
        </w:r>
        <w:r>
          <w:fldChar w:fldCharType="end"/>
        </w:r>
      </w:hyperlink>
    </w:p>
    <w:p>
      <w:pPr>
        <w:pStyle w:val="TOC2"/>
        <w:tabs>
          <w:tab w:val="right" w:leader="dot" w:pos="8306"/>
        </w:tabs>
      </w:pPr>
      <w:hyperlink w:anchor="_Toc30715" w:history="1">
        <w:r>
          <w:rPr>
            <w:rFonts w:ascii="仿宋" w:eastAsia="仿宋" w:hAnsi="仿宋" w:cs="仿宋" w:hint="eastAsia"/>
            <w:lang w:eastAsia="zh-CN"/>
          </w:rPr>
          <w:t>(三)、设备选型方案</w:t>
        </w:r>
        <w:r>
          <w:tab/>
        </w:r>
        <w:r>
          <w:fldChar w:fldCharType="begin"/>
        </w:r>
        <w:r>
          <w:instrText xml:space="preserve"> PAGEREF _Toc30715 \h </w:instrText>
        </w:r>
        <w:r>
          <w:fldChar w:fldCharType="separate"/>
        </w:r>
        <w:r>
          <w:t>7</w:t>
        </w:r>
        <w:r>
          <w:fldChar w:fldCharType="end"/>
        </w:r>
      </w:hyperlink>
    </w:p>
    <w:p>
      <w:pPr>
        <w:pStyle w:val="TOC1"/>
        <w:tabs>
          <w:tab w:val="right" w:leader="dot" w:pos="8306"/>
        </w:tabs>
      </w:pPr>
      <w:hyperlink w:anchor="_Toc5829" w:history="1">
        <w:r>
          <w:rPr>
            <w:rFonts w:ascii="仿宋" w:eastAsia="仿宋" w:hAnsi="仿宋" w:cs="仿宋" w:hint="eastAsia"/>
            <w:lang w:eastAsia="zh-CN"/>
          </w:rPr>
          <w:t>三、不良资产管理项目建设背景及必要性分析</w:t>
        </w:r>
        <w:r>
          <w:tab/>
        </w:r>
        <w:r>
          <w:fldChar w:fldCharType="begin"/>
        </w:r>
        <w:r>
          <w:instrText xml:space="preserve"> PAGEREF _Toc5829 \h </w:instrText>
        </w:r>
        <w:r>
          <w:fldChar w:fldCharType="separate"/>
        </w:r>
        <w:r>
          <w:t>8</w:t>
        </w:r>
        <w:r>
          <w:fldChar w:fldCharType="end"/>
        </w:r>
      </w:hyperlink>
    </w:p>
    <w:p>
      <w:pPr>
        <w:pStyle w:val="TOC2"/>
        <w:tabs>
          <w:tab w:val="right" w:leader="dot" w:pos="8306"/>
        </w:tabs>
      </w:pPr>
      <w:hyperlink w:anchor="_Toc23253" w:history="1">
        <w:r>
          <w:rPr>
            <w:rFonts w:ascii="仿宋" w:eastAsia="仿宋" w:hAnsi="仿宋" w:cs="仿宋" w:hint="eastAsia"/>
            <w:lang w:eastAsia="zh-CN"/>
          </w:rPr>
          <w:t>(一)、不良资产管理项目背景分析</w:t>
        </w:r>
        <w:r>
          <w:tab/>
        </w:r>
        <w:r>
          <w:fldChar w:fldCharType="begin"/>
        </w:r>
        <w:r>
          <w:instrText xml:space="preserve"> PAGEREF _Toc23253 \h </w:instrText>
        </w:r>
        <w:r>
          <w:fldChar w:fldCharType="separate"/>
        </w:r>
        <w:r>
          <w:t>8</w:t>
        </w:r>
        <w:r>
          <w:fldChar w:fldCharType="end"/>
        </w:r>
      </w:hyperlink>
    </w:p>
    <w:p>
      <w:pPr>
        <w:pStyle w:val="TOC2"/>
        <w:tabs>
          <w:tab w:val="right" w:leader="dot" w:pos="8306"/>
        </w:tabs>
      </w:pPr>
      <w:hyperlink w:anchor="_Toc9869" w:history="1">
        <w:r>
          <w:rPr>
            <w:rFonts w:ascii="仿宋" w:eastAsia="仿宋" w:hAnsi="仿宋" w:cs="仿宋" w:hint="eastAsia"/>
            <w:lang w:eastAsia="zh-CN"/>
          </w:rPr>
          <w:t>(二)、不良资产管理项目建设必要性分析</w:t>
        </w:r>
        <w:r>
          <w:tab/>
        </w:r>
        <w:r>
          <w:fldChar w:fldCharType="begin"/>
        </w:r>
        <w:r>
          <w:instrText xml:space="preserve"> PAGEREF _Toc9869 \h </w:instrText>
        </w:r>
        <w:r>
          <w:fldChar w:fldCharType="separate"/>
        </w:r>
        <w:r>
          <w:t>10</w:t>
        </w:r>
        <w:r>
          <w:fldChar w:fldCharType="end"/>
        </w:r>
      </w:hyperlink>
    </w:p>
    <w:p>
      <w:pPr>
        <w:pStyle w:val="TOC1"/>
        <w:tabs>
          <w:tab w:val="right" w:leader="dot" w:pos="8306"/>
        </w:tabs>
      </w:pPr>
      <w:hyperlink w:anchor="_Toc20503" w:history="1">
        <w:r>
          <w:rPr>
            <w:rFonts w:ascii="仿宋" w:eastAsia="仿宋" w:hAnsi="仿宋" w:cs="仿宋" w:hint="eastAsia"/>
            <w:lang w:eastAsia="zh-CN"/>
          </w:rPr>
          <w:t>四、不良资产管理项目选址可行性分析</w:t>
        </w:r>
        <w:r>
          <w:tab/>
        </w:r>
        <w:r>
          <w:fldChar w:fldCharType="begin"/>
        </w:r>
        <w:r>
          <w:instrText xml:space="preserve"> PAGEREF _Toc20503 \h </w:instrText>
        </w:r>
        <w:r>
          <w:fldChar w:fldCharType="separate"/>
        </w:r>
        <w:r>
          <w:t>12</w:t>
        </w:r>
        <w:r>
          <w:fldChar w:fldCharType="end"/>
        </w:r>
      </w:hyperlink>
    </w:p>
    <w:p>
      <w:pPr>
        <w:pStyle w:val="TOC2"/>
        <w:tabs>
          <w:tab w:val="right" w:leader="dot" w:pos="8306"/>
        </w:tabs>
      </w:pPr>
      <w:hyperlink w:anchor="_Toc28695" w:history="1">
        <w:r>
          <w:rPr>
            <w:rFonts w:ascii="仿宋" w:eastAsia="仿宋" w:hAnsi="仿宋" w:cs="仿宋" w:hint="eastAsia"/>
            <w:lang w:eastAsia="zh-CN"/>
          </w:rPr>
          <w:t>(一)、不良资产管理项目选址</w:t>
        </w:r>
        <w:r>
          <w:tab/>
        </w:r>
        <w:r>
          <w:fldChar w:fldCharType="begin"/>
        </w:r>
        <w:r>
          <w:instrText xml:space="preserve"> PAGEREF _Toc28695 \h </w:instrText>
        </w:r>
        <w:r>
          <w:fldChar w:fldCharType="separate"/>
        </w:r>
        <w:r>
          <w:t>12</w:t>
        </w:r>
        <w:r>
          <w:fldChar w:fldCharType="end"/>
        </w:r>
      </w:hyperlink>
    </w:p>
    <w:p>
      <w:pPr>
        <w:pStyle w:val="TOC2"/>
        <w:tabs>
          <w:tab w:val="right" w:leader="dot" w:pos="8306"/>
        </w:tabs>
      </w:pPr>
      <w:hyperlink w:anchor="_Toc12847" w:history="1">
        <w:r>
          <w:rPr>
            <w:rFonts w:ascii="仿宋" w:eastAsia="仿宋" w:hAnsi="仿宋" w:cs="仿宋" w:hint="eastAsia"/>
            <w:lang w:eastAsia="zh-CN"/>
          </w:rPr>
          <w:t>(二)、用地控制指标</w:t>
        </w:r>
        <w:r>
          <w:tab/>
        </w:r>
        <w:r>
          <w:fldChar w:fldCharType="begin"/>
        </w:r>
        <w:r>
          <w:instrText xml:space="preserve"> PAGEREF _Toc12847 \h </w:instrText>
        </w:r>
        <w:r>
          <w:fldChar w:fldCharType="separate"/>
        </w:r>
        <w:r>
          <w:t>12</w:t>
        </w:r>
        <w:r>
          <w:fldChar w:fldCharType="end"/>
        </w:r>
      </w:hyperlink>
    </w:p>
    <w:p>
      <w:pPr>
        <w:pStyle w:val="TOC2"/>
        <w:tabs>
          <w:tab w:val="right" w:leader="dot" w:pos="8306"/>
        </w:tabs>
      </w:pPr>
      <w:hyperlink w:anchor="_Toc24015" w:history="1">
        <w:r>
          <w:rPr>
            <w:rFonts w:ascii="仿宋" w:eastAsia="仿宋" w:hAnsi="仿宋" w:cs="仿宋" w:hint="eastAsia"/>
            <w:lang w:eastAsia="zh-CN"/>
          </w:rPr>
          <w:t>(三)、节约用地措施</w:t>
        </w:r>
        <w:r>
          <w:tab/>
        </w:r>
        <w:r>
          <w:fldChar w:fldCharType="begin"/>
        </w:r>
        <w:r>
          <w:instrText xml:space="preserve"> PAGEREF _Toc24015 \h </w:instrText>
        </w:r>
        <w:r>
          <w:fldChar w:fldCharType="separate"/>
        </w:r>
        <w:r>
          <w:t>14</w:t>
        </w:r>
        <w:r>
          <w:fldChar w:fldCharType="end"/>
        </w:r>
      </w:hyperlink>
    </w:p>
    <w:p>
      <w:pPr>
        <w:pStyle w:val="TOC2"/>
        <w:tabs>
          <w:tab w:val="right" w:leader="dot" w:pos="8306"/>
        </w:tabs>
      </w:pPr>
      <w:hyperlink w:anchor="_Toc15530" w:history="1">
        <w:r>
          <w:rPr>
            <w:rFonts w:ascii="仿宋" w:eastAsia="仿宋" w:hAnsi="仿宋" w:cs="仿宋" w:hint="eastAsia"/>
            <w:lang w:eastAsia="zh-CN"/>
          </w:rPr>
          <w:t>(四)、总图布置方案</w:t>
        </w:r>
        <w:r>
          <w:tab/>
        </w:r>
        <w:r>
          <w:fldChar w:fldCharType="begin"/>
        </w:r>
        <w:r>
          <w:instrText xml:space="preserve"> PAGEREF _Toc15530 \h </w:instrText>
        </w:r>
        <w:r>
          <w:fldChar w:fldCharType="separate"/>
        </w:r>
        <w:r>
          <w:t>15</w:t>
        </w:r>
        <w:r>
          <w:fldChar w:fldCharType="end"/>
        </w:r>
      </w:hyperlink>
    </w:p>
    <w:p>
      <w:pPr>
        <w:pStyle w:val="TOC2"/>
        <w:tabs>
          <w:tab w:val="right" w:leader="dot" w:pos="8306"/>
        </w:tabs>
      </w:pPr>
      <w:hyperlink w:anchor="_Toc5273" w:history="1">
        <w:r>
          <w:rPr>
            <w:rFonts w:ascii="仿宋" w:eastAsia="仿宋" w:hAnsi="仿宋" w:cs="仿宋" w:hint="eastAsia"/>
            <w:lang w:eastAsia="zh-CN"/>
          </w:rPr>
          <w:t>(五)、选址综合评价</w:t>
        </w:r>
        <w:r>
          <w:tab/>
        </w:r>
        <w:r>
          <w:fldChar w:fldCharType="begin"/>
        </w:r>
        <w:r>
          <w:instrText xml:space="preserve"> PAGEREF _Toc5273 \h </w:instrText>
        </w:r>
        <w:r>
          <w:fldChar w:fldCharType="separate"/>
        </w:r>
        <w:r>
          <w:t>16</w:t>
        </w:r>
        <w:r>
          <w:fldChar w:fldCharType="end"/>
        </w:r>
      </w:hyperlink>
    </w:p>
    <w:p>
      <w:pPr>
        <w:pStyle w:val="TOC1"/>
        <w:tabs>
          <w:tab w:val="right" w:leader="dot" w:pos="8306"/>
        </w:tabs>
      </w:pPr>
      <w:hyperlink w:anchor="_Toc8762" w:history="1">
        <w:r>
          <w:rPr>
            <w:rFonts w:ascii="仿宋" w:eastAsia="仿宋" w:hAnsi="仿宋" w:cs="仿宋" w:hint="eastAsia"/>
            <w:lang w:eastAsia="zh-CN"/>
          </w:rPr>
          <w:t>五、不良资产管理项目绩效评估</w:t>
        </w:r>
        <w:r>
          <w:tab/>
        </w:r>
        <w:r>
          <w:fldChar w:fldCharType="begin"/>
        </w:r>
        <w:r>
          <w:instrText xml:space="preserve"> PAGEREF _Toc8762 \h </w:instrText>
        </w:r>
        <w:r>
          <w:fldChar w:fldCharType="separate"/>
        </w:r>
        <w:r>
          <w:t>17</w:t>
        </w:r>
        <w:r>
          <w:fldChar w:fldCharType="end"/>
        </w:r>
      </w:hyperlink>
    </w:p>
    <w:p>
      <w:pPr>
        <w:pStyle w:val="TOC2"/>
        <w:tabs>
          <w:tab w:val="right" w:leader="dot" w:pos="8306"/>
        </w:tabs>
      </w:pPr>
      <w:hyperlink w:anchor="_Toc8247" w:history="1">
        <w:r>
          <w:rPr>
            <w:rFonts w:ascii="仿宋" w:eastAsia="仿宋" w:hAnsi="仿宋" w:cs="仿宋" w:hint="eastAsia"/>
            <w:lang w:eastAsia="zh-CN"/>
          </w:rPr>
          <w:t>(一)、绩效评估指标</w:t>
        </w:r>
        <w:r>
          <w:tab/>
        </w:r>
        <w:r>
          <w:fldChar w:fldCharType="begin"/>
        </w:r>
        <w:r>
          <w:instrText xml:space="preserve"> PAGEREF _Toc8247 \h </w:instrText>
        </w:r>
        <w:r>
          <w:fldChar w:fldCharType="separate"/>
        </w:r>
        <w:r>
          <w:t>17</w:t>
        </w:r>
        <w:r>
          <w:fldChar w:fldCharType="end"/>
        </w:r>
      </w:hyperlink>
    </w:p>
    <w:p>
      <w:pPr>
        <w:pStyle w:val="TOC2"/>
        <w:tabs>
          <w:tab w:val="right" w:leader="dot" w:pos="8306"/>
        </w:tabs>
      </w:pPr>
      <w:hyperlink w:anchor="_Toc15378" w:history="1">
        <w:r>
          <w:rPr>
            <w:rFonts w:ascii="仿宋" w:eastAsia="仿宋" w:hAnsi="仿宋" w:cs="仿宋" w:hint="eastAsia"/>
            <w:lang w:eastAsia="zh-CN"/>
          </w:rPr>
          <w:t>(二)、绩效评估方法</w:t>
        </w:r>
        <w:r>
          <w:tab/>
        </w:r>
        <w:r>
          <w:fldChar w:fldCharType="begin"/>
        </w:r>
        <w:r>
          <w:instrText xml:space="preserve"> PAGEREF _Toc15378 \h </w:instrText>
        </w:r>
        <w:r>
          <w:fldChar w:fldCharType="separate"/>
        </w:r>
        <w:r>
          <w:t>18</w:t>
        </w:r>
        <w:r>
          <w:fldChar w:fldCharType="end"/>
        </w:r>
      </w:hyperlink>
    </w:p>
    <w:p>
      <w:pPr>
        <w:pStyle w:val="TOC2"/>
        <w:tabs>
          <w:tab w:val="right" w:leader="dot" w:pos="8306"/>
        </w:tabs>
      </w:pPr>
      <w:hyperlink w:anchor="_Toc18368" w:history="1">
        <w:r>
          <w:rPr>
            <w:rFonts w:ascii="仿宋" w:eastAsia="仿宋" w:hAnsi="仿宋" w:cs="仿宋" w:hint="eastAsia"/>
            <w:lang w:eastAsia="zh-CN"/>
          </w:rPr>
          <w:t>(三)、绩效评估周期</w:t>
        </w:r>
        <w:r>
          <w:tab/>
        </w:r>
        <w:r>
          <w:fldChar w:fldCharType="begin"/>
        </w:r>
        <w:r>
          <w:instrText xml:space="preserve"> PAGEREF _Toc18368 \h </w:instrText>
        </w:r>
        <w:r>
          <w:fldChar w:fldCharType="separate"/>
        </w:r>
        <w:r>
          <w:t>19</w:t>
        </w:r>
        <w:r>
          <w:fldChar w:fldCharType="end"/>
        </w:r>
      </w:hyperlink>
    </w:p>
    <w:p>
      <w:pPr>
        <w:pStyle w:val="TOC1"/>
        <w:tabs>
          <w:tab w:val="right" w:leader="dot" w:pos="8306"/>
        </w:tabs>
      </w:pPr>
      <w:hyperlink w:anchor="_Toc25833" w:history="1">
        <w:r>
          <w:rPr>
            <w:rFonts w:ascii="仿宋" w:eastAsia="仿宋" w:hAnsi="仿宋" w:cs="仿宋" w:hint="eastAsia"/>
            <w:lang w:eastAsia="zh-CN"/>
          </w:rPr>
          <w:t>六、不良资产管理项目可持续发展</w:t>
        </w:r>
        <w:r>
          <w:tab/>
        </w:r>
        <w:r>
          <w:fldChar w:fldCharType="begin"/>
        </w:r>
        <w:r>
          <w:instrText xml:space="preserve"> PAGEREF _Toc25833 \h </w:instrText>
        </w:r>
        <w:r>
          <w:fldChar w:fldCharType="separate"/>
        </w:r>
        <w:r>
          <w:t>20</w:t>
        </w:r>
        <w:r>
          <w:fldChar w:fldCharType="end"/>
        </w:r>
      </w:hyperlink>
    </w:p>
    <w:p>
      <w:pPr>
        <w:pStyle w:val="TOC2"/>
        <w:tabs>
          <w:tab w:val="right" w:leader="dot" w:pos="8306"/>
        </w:tabs>
      </w:pPr>
      <w:hyperlink w:anchor="_Toc29441" w:history="1">
        <w:r>
          <w:rPr>
            <w:rFonts w:ascii="仿宋" w:eastAsia="仿宋" w:hAnsi="仿宋" w:cs="仿宋" w:hint="eastAsia"/>
            <w:lang w:eastAsia="zh-CN"/>
          </w:rPr>
          <w:t>(一)、可持续战略与实践</w:t>
        </w:r>
        <w:r>
          <w:tab/>
        </w:r>
        <w:r>
          <w:fldChar w:fldCharType="begin"/>
        </w:r>
        <w:r>
          <w:instrText xml:space="preserve"> PAGEREF _Toc29441 \h </w:instrText>
        </w:r>
        <w:r>
          <w:fldChar w:fldCharType="separate"/>
        </w:r>
        <w:r>
          <w:t>20</w:t>
        </w:r>
        <w:r>
          <w:fldChar w:fldCharType="end"/>
        </w:r>
      </w:hyperlink>
    </w:p>
    <w:p>
      <w:pPr>
        <w:pStyle w:val="TOC2"/>
        <w:tabs>
          <w:tab w:val="right" w:leader="dot" w:pos="8306"/>
        </w:tabs>
      </w:pPr>
      <w:hyperlink w:anchor="_Toc25965" w:history="1">
        <w:r>
          <w:rPr>
            <w:rFonts w:ascii="仿宋" w:eastAsia="仿宋" w:hAnsi="仿宋" w:cs="仿宋" w:hint="eastAsia"/>
            <w:lang w:eastAsia="zh-CN"/>
          </w:rPr>
          <w:t>(二)、环保与社会责任</w:t>
        </w:r>
        <w:r>
          <w:tab/>
        </w:r>
        <w:r>
          <w:fldChar w:fldCharType="begin"/>
        </w:r>
        <w:r>
          <w:instrText xml:space="preserve"> PAGEREF _Toc25965 \h </w:instrText>
        </w:r>
        <w:r>
          <w:fldChar w:fldCharType="separate"/>
        </w:r>
        <w:r>
          <w:t>21</w:t>
        </w:r>
        <w:r>
          <w:fldChar w:fldCharType="end"/>
        </w:r>
      </w:hyperlink>
    </w:p>
    <w:p>
      <w:pPr>
        <w:pStyle w:val="TOC1"/>
        <w:tabs>
          <w:tab w:val="right" w:leader="dot" w:pos="8306"/>
        </w:tabs>
      </w:pPr>
      <w:hyperlink w:anchor="_Toc4034" w:history="1">
        <w:r>
          <w:rPr>
            <w:rFonts w:ascii="仿宋" w:eastAsia="仿宋" w:hAnsi="仿宋" w:cs="仿宋" w:hint="eastAsia"/>
            <w:lang w:eastAsia="zh-CN"/>
          </w:rPr>
          <w:t>七、不良资产管理项目风险管理</w:t>
        </w:r>
        <w:r>
          <w:tab/>
        </w:r>
        <w:r>
          <w:fldChar w:fldCharType="begin"/>
        </w:r>
        <w:r>
          <w:instrText xml:space="preserve"> PAGEREF _Toc4034 \h </w:instrText>
        </w:r>
        <w:r>
          <w:fldChar w:fldCharType="separate"/>
        </w:r>
        <w:r>
          <w:t>22</w:t>
        </w:r>
        <w:r>
          <w:fldChar w:fldCharType="end"/>
        </w:r>
      </w:hyperlink>
    </w:p>
    <w:p>
      <w:pPr>
        <w:pStyle w:val="TOC2"/>
        <w:tabs>
          <w:tab w:val="right" w:leader="dot" w:pos="8306"/>
        </w:tabs>
      </w:pPr>
      <w:hyperlink w:anchor="_Toc17639" w:history="1">
        <w:r>
          <w:rPr>
            <w:rFonts w:ascii="仿宋" w:eastAsia="仿宋" w:hAnsi="仿宋" w:cs="仿宋" w:hint="eastAsia"/>
            <w:lang w:eastAsia="zh-CN"/>
          </w:rPr>
          <w:t>(一)、风险识别与评估</w:t>
        </w:r>
        <w:r>
          <w:tab/>
        </w:r>
        <w:r>
          <w:fldChar w:fldCharType="begin"/>
        </w:r>
        <w:r>
          <w:instrText xml:space="preserve"> PAGEREF _Toc17639 \h </w:instrText>
        </w:r>
        <w:r>
          <w:fldChar w:fldCharType="separate"/>
        </w:r>
        <w:r>
          <w:t>22</w:t>
        </w:r>
        <w:r>
          <w:fldChar w:fldCharType="end"/>
        </w:r>
      </w:hyperlink>
    </w:p>
    <w:p>
      <w:pPr>
        <w:pStyle w:val="TOC2"/>
        <w:tabs>
          <w:tab w:val="right" w:leader="dot" w:pos="8306"/>
        </w:tabs>
      </w:pPr>
      <w:hyperlink w:anchor="_Toc7740" w:history="1">
        <w:r>
          <w:rPr>
            <w:rFonts w:ascii="仿宋" w:eastAsia="仿宋" w:hAnsi="仿宋" w:cs="仿宋" w:hint="eastAsia"/>
            <w:lang w:eastAsia="zh-CN"/>
          </w:rPr>
          <w:t>(二)、风险应对策略</w:t>
        </w:r>
        <w:r>
          <w:tab/>
        </w:r>
        <w:r>
          <w:fldChar w:fldCharType="begin"/>
        </w:r>
        <w:r>
          <w:instrText xml:space="preserve"> PAGEREF _Toc7740 \h </w:instrText>
        </w:r>
        <w:r>
          <w:fldChar w:fldCharType="separate"/>
        </w:r>
        <w:r>
          <w:t>23</w:t>
        </w:r>
        <w:r>
          <w:fldChar w:fldCharType="end"/>
        </w:r>
      </w:hyperlink>
    </w:p>
    <w:p>
      <w:pPr>
        <w:pStyle w:val="TOC2"/>
        <w:tabs>
          <w:tab w:val="right" w:leader="dot" w:pos="8306"/>
        </w:tabs>
      </w:pPr>
      <w:hyperlink w:anchor="_Toc10332" w:history="1">
        <w:r>
          <w:rPr>
            <w:rFonts w:ascii="仿宋" w:eastAsia="仿宋" w:hAnsi="仿宋" w:cs="仿宋" w:hint="eastAsia"/>
            <w:lang w:eastAsia="zh-CN"/>
          </w:rPr>
          <w:t>(三)、风险监控与控制</w:t>
        </w:r>
        <w:r>
          <w:tab/>
        </w:r>
        <w:r>
          <w:fldChar w:fldCharType="begin"/>
        </w:r>
        <w:r>
          <w:instrText xml:space="preserve"> PAGEREF _Toc10332 \h </w:instrText>
        </w:r>
        <w:r>
          <w:fldChar w:fldCharType="separate"/>
        </w:r>
        <w:r>
          <w:t>25</w:t>
        </w:r>
        <w:r>
          <w:fldChar w:fldCharType="end"/>
        </w:r>
      </w:hyperlink>
    </w:p>
    <w:p>
      <w:pPr>
        <w:pStyle w:val="TOC1"/>
        <w:tabs>
          <w:tab w:val="right" w:leader="dot" w:pos="8306"/>
        </w:tabs>
      </w:pPr>
      <w:hyperlink w:anchor="_Toc1613" w:history="1">
        <w:r>
          <w:rPr>
            <w:rFonts w:ascii="仿宋" w:eastAsia="仿宋" w:hAnsi="仿宋" w:cs="仿宋" w:hint="eastAsia"/>
            <w:lang w:eastAsia="zh-CN"/>
          </w:rPr>
          <w:t>八、不良资产管理项目技术管理</w:t>
        </w:r>
        <w:r>
          <w:tab/>
        </w:r>
        <w:r>
          <w:fldChar w:fldCharType="begin"/>
        </w:r>
        <w:r>
          <w:instrText xml:space="preserve"> PAGEREF _Toc1613 \h </w:instrText>
        </w:r>
        <w:r>
          <w:fldChar w:fldCharType="separate"/>
        </w:r>
        <w:r>
          <w:t>26</w:t>
        </w:r>
        <w:r>
          <w:fldChar w:fldCharType="end"/>
        </w:r>
      </w:hyperlink>
    </w:p>
    <w:p>
      <w:pPr>
        <w:pStyle w:val="TOC2"/>
        <w:tabs>
          <w:tab w:val="right" w:leader="dot" w:pos="8306"/>
        </w:tabs>
      </w:pPr>
      <w:hyperlink w:anchor="_Toc31611" w:history="1">
        <w:r>
          <w:rPr>
            <w:rFonts w:ascii="仿宋" w:eastAsia="仿宋" w:hAnsi="仿宋" w:cs="仿宋" w:hint="eastAsia"/>
            <w:lang w:eastAsia="zh-CN"/>
          </w:rPr>
          <w:t>(一)、技术方案选用方向</w:t>
        </w:r>
        <w:r>
          <w:tab/>
        </w:r>
        <w:r>
          <w:fldChar w:fldCharType="begin"/>
        </w:r>
        <w:r>
          <w:instrText xml:space="preserve"> PAGEREF _Toc31611 \h </w:instrText>
        </w:r>
        <w:r>
          <w:fldChar w:fldCharType="separate"/>
        </w:r>
        <w:r>
          <w:t>26</w:t>
        </w:r>
        <w:r>
          <w:fldChar w:fldCharType="end"/>
        </w:r>
      </w:hyperlink>
    </w:p>
    <w:p>
      <w:pPr>
        <w:pStyle w:val="TOC2"/>
        <w:tabs>
          <w:tab w:val="right" w:leader="dot" w:pos="8306"/>
        </w:tabs>
      </w:pPr>
      <w:hyperlink w:anchor="_Toc8994" w:history="1">
        <w:r>
          <w:rPr>
            <w:rFonts w:ascii="仿宋" w:eastAsia="仿宋" w:hAnsi="仿宋" w:cs="仿宋" w:hint="eastAsia"/>
            <w:lang w:eastAsia="zh-CN"/>
          </w:rPr>
          <w:t>(二)、工艺技术方案选用原则</w:t>
        </w:r>
        <w:r>
          <w:tab/>
        </w:r>
        <w:r>
          <w:fldChar w:fldCharType="begin"/>
        </w:r>
        <w:r>
          <w:instrText xml:space="preserve"> PAGEREF _Toc8994 \h </w:instrText>
        </w:r>
        <w:r>
          <w:fldChar w:fldCharType="separate"/>
        </w:r>
        <w:r>
          <w:t>28</w:t>
        </w:r>
        <w:r>
          <w:fldChar w:fldCharType="end"/>
        </w:r>
      </w:hyperlink>
    </w:p>
    <w:p>
      <w:pPr>
        <w:pStyle w:val="TOC2"/>
        <w:tabs>
          <w:tab w:val="right" w:leader="dot" w:pos="8306"/>
        </w:tabs>
      </w:pPr>
      <w:hyperlink w:anchor="_Toc14856" w:history="1">
        <w:r>
          <w:rPr>
            <w:rFonts w:ascii="仿宋" w:eastAsia="仿宋" w:hAnsi="仿宋" w:cs="仿宋" w:hint="eastAsia"/>
            <w:lang w:eastAsia="zh-CN"/>
          </w:rPr>
          <w:t>(三)、工艺技术方案要求</w:t>
        </w:r>
        <w:r>
          <w:tab/>
        </w:r>
        <w:r>
          <w:fldChar w:fldCharType="begin"/>
        </w:r>
        <w:r>
          <w:instrText xml:space="preserve"> PAGEREF _Toc14856 \h </w:instrText>
        </w:r>
        <w:r>
          <w:fldChar w:fldCharType="separate"/>
        </w:r>
        <w:r>
          <w:t>30</w:t>
        </w:r>
        <w:r>
          <w:fldChar w:fldCharType="end"/>
        </w:r>
      </w:hyperlink>
    </w:p>
    <w:p>
      <w:pPr>
        <w:pStyle w:val="TOC1"/>
        <w:tabs>
          <w:tab w:val="right" w:leader="dot" w:pos="8306"/>
        </w:tabs>
      </w:pPr>
      <w:hyperlink w:anchor="_Toc8568" w:history="1">
        <w:r>
          <w:rPr>
            <w:rFonts w:ascii="仿宋" w:eastAsia="仿宋" w:hAnsi="仿宋" w:cs="仿宋" w:hint="eastAsia"/>
            <w:lang w:eastAsia="zh-CN"/>
          </w:rPr>
          <w:t>九、不良资产管理项目环境影响分析</w:t>
        </w:r>
        <w:r>
          <w:tab/>
        </w:r>
        <w:r>
          <w:fldChar w:fldCharType="begin"/>
        </w:r>
        <w:r>
          <w:instrText xml:space="preserve"> PAGEREF _Toc8568 \h </w:instrText>
        </w:r>
        <w:r>
          <w:fldChar w:fldCharType="separate"/>
        </w:r>
        <w:r>
          <w:t>32</w:t>
        </w:r>
        <w:r>
          <w:fldChar w:fldCharType="end"/>
        </w:r>
      </w:hyperlink>
    </w:p>
    <w:p>
      <w:pPr>
        <w:pStyle w:val="TOC2"/>
        <w:tabs>
          <w:tab w:val="right" w:leader="dot" w:pos="8306"/>
        </w:tabs>
      </w:pPr>
      <w:hyperlink w:anchor="_Toc9647" w:history="1">
        <w:r>
          <w:rPr>
            <w:rFonts w:ascii="仿宋" w:eastAsia="仿宋" w:hAnsi="仿宋" w:cs="仿宋" w:hint="eastAsia"/>
            <w:lang w:eastAsia="zh-CN"/>
          </w:rPr>
          <w:t>(一)、建设区域环境质量现状</w:t>
        </w:r>
        <w:r>
          <w:tab/>
        </w:r>
        <w:r>
          <w:fldChar w:fldCharType="begin"/>
        </w:r>
        <w:r>
          <w:instrText xml:space="preserve"> PAGEREF _Toc9647 \h </w:instrText>
        </w:r>
        <w:r>
          <w:fldChar w:fldCharType="separate"/>
        </w:r>
        <w:r>
          <w:t>32</w:t>
        </w:r>
        <w:r>
          <w:fldChar w:fldCharType="end"/>
        </w:r>
      </w:hyperlink>
    </w:p>
    <w:p>
      <w:pPr>
        <w:pStyle w:val="TOC2"/>
        <w:tabs>
          <w:tab w:val="right" w:leader="dot" w:pos="8306"/>
        </w:tabs>
      </w:pPr>
      <w:hyperlink w:anchor="_Toc27813" w:history="1">
        <w:r>
          <w:rPr>
            <w:rFonts w:ascii="仿宋" w:eastAsia="仿宋" w:hAnsi="仿宋" w:cs="仿宋" w:hint="eastAsia"/>
            <w:lang w:eastAsia="zh-CN"/>
          </w:rPr>
          <w:t>(二)、建设期环境保护</w:t>
        </w:r>
        <w:r>
          <w:tab/>
        </w:r>
        <w:r>
          <w:fldChar w:fldCharType="begin"/>
        </w:r>
        <w:r>
          <w:instrText xml:space="preserve"> PAGEREF _Toc27813 \h </w:instrText>
        </w:r>
        <w:r>
          <w:fldChar w:fldCharType="separate"/>
        </w:r>
        <w:r>
          <w:t>33</w:t>
        </w:r>
        <w:r>
          <w:fldChar w:fldCharType="end"/>
        </w:r>
      </w:hyperlink>
    </w:p>
    <w:p>
      <w:pPr>
        <w:pStyle w:val="TOC2"/>
        <w:tabs>
          <w:tab w:val="right" w:leader="dot" w:pos="8306"/>
        </w:tabs>
      </w:pPr>
      <w:hyperlink w:anchor="_Toc21347" w:history="1">
        <w:r>
          <w:rPr>
            <w:rFonts w:ascii="仿宋" w:eastAsia="仿宋" w:hAnsi="仿宋" w:cs="仿宋" w:hint="eastAsia"/>
            <w:lang w:eastAsia="zh-CN"/>
          </w:rPr>
          <w:t>(三)、运营期环境保护</w:t>
        </w:r>
        <w:r>
          <w:tab/>
        </w:r>
        <w:r>
          <w:fldChar w:fldCharType="begin"/>
        </w:r>
        <w:r>
          <w:instrText xml:space="preserve"> PAGEREF _Toc21347 \h </w:instrText>
        </w:r>
        <w:r>
          <w:fldChar w:fldCharType="separate"/>
        </w:r>
        <w:r>
          <w:t>35</w:t>
        </w:r>
        <w:r>
          <w:fldChar w:fldCharType="end"/>
        </w:r>
      </w:hyperlink>
    </w:p>
    <w:p>
      <w:pPr>
        <w:pStyle w:val="TOC2"/>
        <w:tabs>
          <w:tab w:val="right" w:leader="dot" w:pos="8306"/>
        </w:tabs>
      </w:pPr>
      <w:hyperlink w:anchor="_Toc2298" w:history="1">
        <w:r>
          <w:rPr>
            <w:rFonts w:ascii="仿宋" w:eastAsia="仿宋" w:hAnsi="仿宋" w:cs="仿宋" w:hint="eastAsia"/>
            <w:lang w:eastAsia="zh-CN"/>
          </w:rPr>
          <w:t>(四)、不良资产管理项目建设对区域经济的影响</w:t>
        </w:r>
        <w:r>
          <w:tab/>
        </w:r>
        <w:r>
          <w:fldChar w:fldCharType="begin"/>
        </w:r>
        <w:r>
          <w:instrText xml:space="preserve"> PAGEREF _Toc2298 \h </w:instrText>
        </w:r>
        <w:r>
          <w:fldChar w:fldCharType="separate"/>
        </w:r>
        <w:r>
          <w:t>36</w:t>
        </w:r>
        <w:r>
          <w:fldChar w:fldCharType="end"/>
        </w:r>
      </w:hyperlink>
    </w:p>
    <w:p>
      <w:pPr>
        <w:pStyle w:val="TOC2"/>
        <w:tabs>
          <w:tab w:val="right" w:leader="dot" w:pos="8306"/>
        </w:tabs>
      </w:pPr>
      <w:hyperlink w:anchor="_Toc5297" w:history="1">
        <w:r>
          <w:rPr>
            <w:rFonts w:ascii="仿宋" w:eastAsia="仿宋" w:hAnsi="仿宋" w:cs="仿宋" w:hint="eastAsia"/>
            <w:lang w:eastAsia="zh-CN"/>
          </w:rPr>
          <w:t>(五)、废弃物处理</w:t>
        </w:r>
        <w:r>
          <w:tab/>
        </w:r>
        <w:r>
          <w:fldChar w:fldCharType="begin"/>
        </w:r>
        <w:r>
          <w:instrText xml:space="preserve"> PAGEREF _Toc5297 \h </w:instrText>
        </w:r>
        <w:r>
          <w:fldChar w:fldCharType="separate"/>
        </w:r>
        <w:r>
          <w:t>38</w:t>
        </w:r>
        <w:r>
          <w:fldChar w:fldCharType="end"/>
        </w:r>
      </w:hyperlink>
    </w:p>
    <w:p>
      <w:pPr>
        <w:pStyle w:val="TOC2"/>
        <w:tabs>
          <w:tab w:val="right" w:leader="dot" w:pos="8306"/>
        </w:tabs>
      </w:pPr>
      <w:hyperlink w:anchor="_Toc28234" w:history="1">
        <w:r>
          <w:rPr>
            <w:rFonts w:ascii="仿宋" w:eastAsia="仿宋" w:hAnsi="仿宋" w:cs="仿宋" w:hint="eastAsia"/>
            <w:lang w:eastAsia="zh-CN"/>
          </w:rPr>
          <w:t>(六)、特殊环境影响分析</w:t>
        </w:r>
        <w:r>
          <w:tab/>
        </w:r>
        <w:r>
          <w:fldChar w:fldCharType="begin"/>
        </w:r>
        <w:r>
          <w:instrText xml:space="preserve"> PAGEREF _Toc28234 \h </w:instrText>
        </w:r>
        <w:r>
          <w:fldChar w:fldCharType="separate"/>
        </w:r>
        <w:r>
          <w:t>39</w:t>
        </w:r>
        <w:r>
          <w:fldChar w:fldCharType="end"/>
        </w:r>
      </w:hyperlink>
    </w:p>
    <w:p>
      <w:pPr>
        <w:pStyle w:val="TOC2"/>
        <w:tabs>
          <w:tab w:val="right" w:leader="dot" w:pos="8306"/>
        </w:tabs>
      </w:pPr>
      <w:hyperlink w:anchor="_Toc9393" w:history="1">
        <w:r>
          <w:rPr>
            <w:rFonts w:ascii="仿宋" w:eastAsia="仿宋" w:hAnsi="仿宋" w:cs="仿宋" w:hint="eastAsia"/>
            <w:lang w:eastAsia="zh-CN"/>
          </w:rPr>
          <w:t>(七)、清洁生产</w:t>
        </w:r>
        <w:r>
          <w:tab/>
        </w:r>
        <w:r>
          <w:fldChar w:fldCharType="begin"/>
        </w:r>
        <w:r>
          <w:instrText xml:space="preserve"> PAGEREF _Toc9393 \h </w:instrText>
        </w:r>
        <w:r>
          <w:fldChar w:fldCharType="separate"/>
        </w:r>
        <w:r>
          <w:t>40</w:t>
        </w:r>
        <w:r>
          <w:fldChar w:fldCharType="end"/>
        </w:r>
      </w:hyperlink>
    </w:p>
    <w:p>
      <w:pPr>
        <w:pStyle w:val="TOC2"/>
        <w:tabs>
          <w:tab w:val="right" w:leader="dot" w:pos="8306"/>
        </w:tabs>
      </w:pPr>
      <w:hyperlink w:anchor="_Toc19353" w:history="1">
        <w:r>
          <w:rPr>
            <w:rFonts w:ascii="仿宋" w:eastAsia="仿宋" w:hAnsi="仿宋" w:cs="仿宋" w:hint="eastAsia"/>
            <w:lang w:eastAsia="zh-CN"/>
          </w:rPr>
          <w:t>(八)、环境保护综合评价</w:t>
        </w:r>
        <w:r>
          <w:tab/>
        </w:r>
        <w:r>
          <w:fldChar w:fldCharType="begin"/>
        </w:r>
        <w:r>
          <w:instrText xml:space="preserve"> PAGEREF _Toc19353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1" w:history="1">
        <w:r>
          <w:rPr>
            <w:rFonts w:ascii="仿宋" w:eastAsia="仿宋" w:hAnsi="仿宋" w:cs="仿宋" w:hint="eastAsia"/>
            <w:lang w:eastAsia="zh-CN"/>
          </w:rPr>
          <w:t>十、不良资产管理项目投资规划</w:t>
        </w:r>
        <w:r>
          <w:tab/>
        </w:r>
        <w:r>
          <w:fldChar w:fldCharType="begin"/>
        </w:r>
        <w:r>
          <w:instrText xml:space="preserve"> PAGEREF _Toc32121 \h </w:instrText>
        </w:r>
        <w:r>
          <w:fldChar w:fldCharType="separate"/>
        </w:r>
        <w:r>
          <w:t>43</w:t>
        </w:r>
        <w:r>
          <w:fldChar w:fldCharType="end"/>
        </w:r>
      </w:hyperlink>
    </w:p>
    <w:p>
      <w:pPr>
        <w:pStyle w:val="TOC2"/>
        <w:tabs>
          <w:tab w:val="right" w:leader="dot" w:pos="8306"/>
        </w:tabs>
      </w:pPr>
      <w:hyperlink w:anchor="_Toc9530" w:history="1">
        <w:r>
          <w:rPr>
            <w:rFonts w:ascii="仿宋" w:eastAsia="仿宋" w:hAnsi="仿宋" w:cs="仿宋" w:hint="eastAsia"/>
            <w:lang w:eastAsia="zh-CN"/>
          </w:rPr>
          <w:t>(一)、不良资产管理项目总投资估算</w:t>
        </w:r>
        <w:r>
          <w:tab/>
        </w:r>
        <w:r>
          <w:fldChar w:fldCharType="begin"/>
        </w:r>
        <w:r>
          <w:instrText xml:space="preserve"> PAGEREF _Toc9530 \h </w:instrText>
        </w:r>
        <w:r>
          <w:fldChar w:fldCharType="separate"/>
        </w:r>
        <w:r>
          <w:t>43</w:t>
        </w:r>
        <w:r>
          <w:fldChar w:fldCharType="end"/>
        </w:r>
      </w:hyperlink>
    </w:p>
    <w:p>
      <w:pPr>
        <w:pStyle w:val="TOC2"/>
        <w:tabs>
          <w:tab w:val="right" w:leader="dot" w:pos="8306"/>
        </w:tabs>
      </w:pPr>
      <w:hyperlink w:anchor="_Toc8774" w:history="1">
        <w:r>
          <w:rPr>
            <w:rFonts w:ascii="仿宋" w:eastAsia="仿宋" w:hAnsi="仿宋" w:cs="仿宋" w:hint="eastAsia"/>
            <w:lang w:eastAsia="zh-CN"/>
          </w:rPr>
          <w:t>(二)、资金筹措</w:t>
        </w:r>
        <w:r>
          <w:tab/>
        </w:r>
        <w:r>
          <w:fldChar w:fldCharType="begin"/>
        </w:r>
        <w:r>
          <w:instrText xml:space="preserve"> PAGEREF _Toc8774 \h </w:instrText>
        </w:r>
        <w:r>
          <w:fldChar w:fldCharType="separate"/>
        </w:r>
        <w:r>
          <w:t>44</w:t>
        </w:r>
        <w:r>
          <w:fldChar w:fldCharType="end"/>
        </w:r>
      </w:hyperlink>
    </w:p>
    <w:p>
      <w:pPr>
        <w:pStyle w:val="TOC1"/>
        <w:tabs>
          <w:tab w:val="right" w:leader="dot" w:pos="8306"/>
        </w:tabs>
      </w:pPr>
      <w:hyperlink w:anchor="_Toc2278" w:history="1">
        <w:r>
          <w:rPr>
            <w:rFonts w:ascii="仿宋" w:eastAsia="仿宋" w:hAnsi="仿宋" w:cs="仿宋" w:hint="eastAsia"/>
            <w:lang w:eastAsia="zh-CN"/>
          </w:rPr>
          <w:t>十一、生产安全保护</w:t>
        </w:r>
        <w:r>
          <w:tab/>
        </w:r>
        <w:r>
          <w:fldChar w:fldCharType="begin"/>
        </w:r>
        <w:r>
          <w:instrText xml:space="preserve"> PAGEREF _Toc2278 \h </w:instrText>
        </w:r>
        <w:r>
          <w:fldChar w:fldCharType="separate"/>
        </w:r>
        <w:r>
          <w:t>45</w:t>
        </w:r>
        <w:r>
          <w:fldChar w:fldCharType="end"/>
        </w:r>
      </w:hyperlink>
    </w:p>
    <w:p>
      <w:pPr>
        <w:pStyle w:val="TOC2"/>
        <w:tabs>
          <w:tab w:val="right" w:leader="dot" w:pos="8306"/>
        </w:tabs>
      </w:pPr>
      <w:hyperlink w:anchor="_Toc19372" w:history="1">
        <w:r>
          <w:rPr>
            <w:rFonts w:ascii="仿宋" w:eastAsia="仿宋" w:hAnsi="仿宋" w:cs="仿宋" w:hint="eastAsia"/>
            <w:lang w:eastAsia="zh-CN"/>
          </w:rPr>
          <w:t>(一)、消防安全</w:t>
        </w:r>
        <w:r>
          <w:tab/>
        </w:r>
        <w:r>
          <w:fldChar w:fldCharType="begin"/>
        </w:r>
        <w:r>
          <w:instrText xml:space="preserve"> PAGEREF _Toc19372 \h </w:instrText>
        </w:r>
        <w:r>
          <w:fldChar w:fldCharType="separate"/>
        </w:r>
        <w:r>
          <w:t>45</w:t>
        </w:r>
        <w:r>
          <w:fldChar w:fldCharType="end"/>
        </w:r>
      </w:hyperlink>
    </w:p>
    <w:p>
      <w:pPr>
        <w:pStyle w:val="TOC2"/>
        <w:tabs>
          <w:tab w:val="right" w:leader="dot" w:pos="8306"/>
        </w:tabs>
      </w:pPr>
      <w:hyperlink w:anchor="_Toc12183" w:history="1">
        <w:r>
          <w:rPr>
            <w:rFonts w:ascii="仿宋" w:eastAsia="仿宋" w:hAnsi="仿宋" w:cs="仿宋" w:hint="eastAsia"/>
            <w:lang w:eastAsia="zh-CN"/>
          </w:rPr>
          <w:t>(二)、防火防爆总图布置措施</w:t>
        </w:r>
        <w:r>
          <w:tab/>
        </w:r>
        <w:r>
          <w:fldChar w:fldCharType="begin"/>
        </w:r>
        <w:r>
          <w:instrText xml:space="preserve"> PAGEREF _Toc12183 \h </w:instrText>
        </w:r>
        <w:r>
          <w:fldChar w:fldCharType="separate"/>
        </w:r>
        <w:r>
          <w:t>46</w:t>
        </w:r>
        <w:r>
          <w:fldChar w:fldCharType="end"/>
        </w:r>
      </w:hyperlink>
    </w:p>
    <w:p>
      <w:pPr>
        <w:pStyle w:val="TOC2"/>
        <w:tabs>
          <w:tab w:val="right" w:leader="dot" w:pos="8306"/>
        </w:tabs>
      </w:pPr>
      <w:hyperlink w:anchor="_Toc3729" w:history="1">
        <w:r>
          <w:rPr>
            <w:rFonts w:ascii="仿宋" w:eastAsia="仿宋" w:hAnsi="仿宋" w:cs="仿宋" w:hint="eastAsia"/>
            <w:lang w:eastAsia="zh-CN"/>
          </w:rPr>
          <w:t>(三)、自然灾害防范措施</w:t>
        </w:r>
        <w:r>
          <w:tab/>
        </w:r>
        <w:r>
          <w:fldChar w:fldCharType="begin"/>
        </w:r>
        <w:r>
          <w:instrText xml:space="preserve"> PAGEREF _Toc3729 \h </w:instrText>
        </w:r>
        <w:r>
          <w:fldChar w:fldCharType="separate"/>
        </w:r>
        <w:r>
          <w:t>47</w:t>
        </w:r>
        <w:r>
          <w:fldChar w:fldCharType="end"/>
        </w:r>
      </w:hyperlink>
    </w:p>
    <w:p>
      <w:pPr>
        <w:pStyle w:val="TOC2"/>
        <w:tabs>
          <w:tab w:val="right" w:leader="dot" w:pos="8306"/>
        </w:tabs>
      </w:pPr>
      <w:hyperlink w:anchor="_Toc25384" w:history="1">
        <w:r>
          <w:rPr>
            <w:rFonts w:ascii="仿宋" w:eastAsia="仿宋" w:hAnsi="仿宋" w:cs="仿宋" w:hint="eastAsia"/>
            <w:lang w:eastAsia="zh-CN"/>
          </w:rPr>
          <w:t>(四)、安全色及安全标志使用要求</w:t>
        </w:r>
        <w:r>
          <w:tab/>
        </w:r>
        <w:r>
          <w:fldChar w:fldCharType="begin"/>
        </w:r>
        <w:r>
          <w:instrText xml:space="preserve"> PAGEREF _Toc25384 \h </w:instrText>
        </w:r>
        <w:r>
          <w:fldChar w:fldCharType="separate"/>
        </w:r>
        <w:r>
          <w:t>48</w:t>
        </w:r>
        <w:r>
          <w:fldChar w:fldCharType="end"/>
        </w:r>
      </w:hyperlink>
    </w:p>
    <w:p>
      <w:pPr>
        <w:pStyle w:val="TOC2"/>
        <w:tabs>
          <w:tab w:val="right" w:leader="dot" w:pos="8306"/>
        </w:tabs>
      </w:pPr>
      <w:hyperlink w:anchor="_Toc7105" w:history="1">
        <w:r>
          <w:rPr>
            <w:rFonts w:ascii="仿宋" w:eastAsia="仿宋" w:hAnsi="仿宋" w:cs="仿宋" w:hint="eastAsia"/>
            <w:lang w:eastAsia="zh-CN"/>
          </w:rPr>
          <w:t>(五)、防尘防毒措施</w:t>
        </w:r>
        <w:r>
          <w:tab/>
        </w:r>
        <w:r>
          <w:fldChar w:fldCharType="begin"/>
        </w:r>
        <w:r>
          <w:instrText xml:space="preserve"> PAGEREF _Toc7105 \h </w:instrText>
        </w:r>
        <w:r>
          <w:fldChar w:fldCharType="separate"/>
        </w:r>
        <w:r>
          <w:t>49</w:t>
        </w:r>
        <w:r>
          <w:fldChar w:fldCharType="end"/>
        </w:r>
      </w:hyperlink>
    </w:p>
    <w:p>
      <w:pPr>
        <w:pStyle w:val="TOC2"/>
        <w:tabs>
          <w:tab w:val="right" w:leader="dot" w:pos="8306"/>
        </w:tabs>
      </w:pPr>
      <w:hyperlink w:anchor="_Toc28172" w:history="1">
        <w:r>
          <w:rPr>
            <w:rFonts w:ascii="仿宋" w:eastAsia="仿宋" w:hAnsi="仿宋" w:cs="仿宋" w:hint="eastAsia"/>
            <w:lang w:eastAsia="zh-CN"/>
          </w:rPr>
          <w:t>(六)、防静电、触电防护及防雷措施</w:t>
        </w:r>
        <w:r>
          <w:tab/>
        </w:r>
        <w:r>
          <w:fldChar w:fldCharType="begin"/>
        </w:r>
        <w:r>
          <w:instrText xml:space="preserve"> PAGEREF _Toc28172 \h </w:instrText>
        </w:r>
        <w:r>
          <w:fldChar w:fldCharType="separate"/>
        </w:r>
        <w:r>
          <w:t>50</w:t>
        </w:r>
        <w:r>
          <w:fldChar w:fldCharType="end"/>
        </w:r>
      </w:hyperlink>
    </w:p>
    <w:p>
      <w:pPr>
        <w:pStyle w:val="TOC2"/>
        <w:tabs>
          <w:tab w:val="right" w:leader="dot" w:pos="8306"/>
        </w:tabs>
      </w:pPr>
      <w:hyperlink w:anchor="_Toc25945" w:history="1">
        <w:r>
          <w:rPr>
            <w:rFonts w:ascii="仿宋" w:eastAsia="仿宋" w:hAnsi="仿宋" w:cs="仿宋" w:hint="eastAsia"/>
            <w:lang w:eastAsia="zh-CN"/>
          </w:rPr>
          <w:t>(七)、机械设备安全保障措施</w:t>
        </w:r>
        <w:r>
          <w:tab/>
        </w:r>
        <w:r>
          <w:fldChar w:fldCharType="begin"/>
        </w:r>
        <w:r>
          <w:instrText xml:space="preserve"> PAGEREF _Toc25945 \h </w:instrText>
        </w:r>
        <w:r>
          <w:fldChar w:fldCharType="separate"/>
        </w:r>
        <w:r>
          <w:t>52</w:t>
        </w:r>
        <w:r>
          <w:fldChar w:fldCharType="end"/>
        </w:r>
      </w:hyperlink>
    </w:p>
    <w:p>
      <w:pPr>
        <w:pStyle w:val="TOC1"/>
        <w:tabs>
          <w:tab w:val="right" w:leader="dot" w:pos="8306"/>
        </w:tabs>
      </w:pPr>
      <w:hyperlink w:anchor="_Toc19862" w:history="1">
        <w:r>
          <w:rPr>
            <w:rFonts w:ascii="仿宋" w:eastAsia="仿宋" w:hAnsi="仿宋" w:cs="仿宋" w:hint="eastAsia"/>
            <w:lang w:eastAsia="zh-CN"/>
          </w:rPr>
          <w:t>十二、不良资产管理项目人力资源管理</w:t>
        </w:r>
        <w:r>
          <w:tab/>
        </w:r>
        <w:r>
          <w:fldChar w:fldCharType="begin"/>
        </w:r>
        <w:r>
          <w:instrText xml:space="preserve"> PAGEREF _Toc19862 \h </w:instrText>
        </w:r>
        <w:r>
          <w:fldChar w:fldCharType="separate"/>
        </w:r>
        <w:r>
          <w:t>53</w:t>
        </w:r>
        <w:r>
          <w:fldChar w:fldCharType="end"/>
        </w:r>
      </w:hyperlink>
    </w:p>
    <w:p>
      <w:pPr>
        <w:pStyle w:val="TOC2"/>
        <w:tabs>
          <w:tab w:val="right" w:leader="dot" w:pos="8306"/>
        </w:tabs>
      </w:pPr>
      <w:hyperlink w:anchor="_Toc8290" w:history="1">
        <w:r>
          <w:rPr>
            <w:rFonts w:ascii="仿宋" w:eastAsia="仿宋" w:hAnsi="仿宋" w:cs="仿宋" w:hint="eastAsia"/>
            <w:lang w:eastAsia="zh-CN"/>
          </w:rPr>
          <w:t>(一)、建立健全的预算管理制度</w:t>
        </w:r>
        <w:r>
          <w:tab/>
        </w:r>
        <w:r>
          <w:fldChar w:fldCharType="begin"/>
        </w:r>
        <w:r>
          <w:instrText xml:space="preserve"> PAGEREF _Toc8290 \h </w:instrText>
        </w:r>
        <w:r>
          <w:fldChar w:fldCharType="separate"/>
        </w:r>
        <w:r>
          <w:t>53</w:t>
        </w:r>
        <w:r>
          <w:fldChar w:fldCharType="end"/>
        </w:r>
      </w:hyperlink>
    </w:p>
    <w:p>
      <w:pPr>
        <w:pStyle w:val="TOC2"/>
        <w:tabs>
          <w:tab w:val="right" w:leader="dot" w:pos="8306"/>
        </w:tabs>
      </w:pPr>
      <w:hyperlink w:anchor="_Toc25512" w:history="1">
        <w:r>
          <w:rPr>
            <w:rFonts w:ascii="仿宋" w:eastAsia="仿宋" w:hAnsi="仿宋" w:cs="仿宋" w:hint="eastAsia"/>
            <w:lang w:eastAsia="zh-CN"/>
          </w:rPr>
          <w:t>(二)、加强资金流动监控</w:t>
        </w:r>
        <w:r>
          <w:tab/>
        </w:r>
        <w:r>
          <w:fldChar w:fldCharType="begin"/>
        </w:r>
        <w:r>
          <w:instrText xml:space="preserve"> PAGEREF _Toc25512 \h </w:instrText>
        </w:r>
        <w:r>
          <w:fldChar w:fldCharType="separate"/>
        </w:r>
        <w:r>
          <w:t>55</w:t>
        </w:r>
        <w:r>
          <w:fldChar w:fldCharType="end"/>
        </w:r>
      </w:hyperlink>
    </w:p>
    <w:p>
      <w:pPr>
        <w:pStyle w:val="TOC2"/>
        <w:tabs>
          <w:tab w:val="right" w:leader="dot" w:pos="8306"/>
        </w:tabs>
      </w:pPr>
      <w:hyperlink w:anchor="_Toc3143" w:history="1">
        <w:r>
          <w:rPr>
            <w:rFonts w:ascii="仿宋" w:eastAsia="仿宋" w:hAnsi="仿宋" w:cs="仿宋" w:hint="eastAsia"/>
            <w:lang w:eastAsia="zh-CN"/>
          </w:rPr>
          <w:t>(三)、制定完善的风险控制机制</w:t>
        </w:r>
        <w:r>
          <w:tab/>
        </w:r>
        <w:r>
          <w:fldChar w:fldCharType="begin"/>
        </w:r>
        <w:r>
          <w:instrText xml:space="preserve"> PAGEREF _Toc3143 \h </w:instrText>
        </w:r>
        <w:r>
          <w:fldChar w:fldCharType="separate"/>
        </w:r>
        <w:r>
          <w:t>56</w:t>
        </w:r>
        <w:r>
          <w:fldChar w:fldCharType="end"/>
        </w:r>
      </w:hyperlink>
    </w:p>
    <w:p>
      <w:pPr>
        <w:pStyle w:val="TOC2"/>
        <w:tabs>
          <w:tab w:val="right" w:leader="dot" w:pos="8306"/>
        </w:tabs>
      </w:pPr>
      <w:hyperlink w:anchor="_Toc2761" w:history="1">
        <w:r>
          <w:rPr>
            <w:rFonts w:ascii="仿宋" w:eastAsia="仿宋" w:hAnsi="仿宋" w:cs="仿宋" w:hint="eastAsia"/>
            <w:lang w:eastAsia="zh-CN"/>
          </w:rPr>
          <w:t>(四)、优化成本管理</w:t>
        </w:r>
        <w:r>
          <w:tab/>
        </w:r>
        <w:r>
          <w:fldChar w:fldCharType="begin"/>
        </w:r>
        <w:r>
          <w:instrText xml:space="preserve"> PAGEREF _Toc2761 \h </w:instrText>
        </w:r>
        <w:r>
          <w:fldChar w:fldCharType="separate"/>
        </w:r>
        <w:r>
          <w:t>57</w:t>
        </w:r>
        <w:r>
          <w:fldChar w:fldCharType="end"/>
        </w:r>
      </w:hyperlink>
    </w:p>
    <w:p>
      <w:pPr>
        <w:pStyle w:val="TOC1"/>
        <w:tabs>
          <w:tab w:val="right" w:leader="dot" w:pos="8306"/>
        </w:tabs>
      </w:pPr>
      <w:hyperlink w:anchor="_Toc30485" w:history="1">
        <w:r>
          <w:rPr>
            <w:rFonts w:ascii="仿宋" w:eastAsia="仿宋" w:hAnsi="仿宋" w:cs="仿宋" w:hint="eastAsia"/>
            <w:lang w:eastAsia="zh-CN"/>
          </w:rPr>
          <w:t>十三、不良资产管理项目工程方案分析</w:t>
        </w:r>
        <w:r>
          <w:tab/>
        </w:r>
        <w:r>
          <w:fldChar w:fldCharType="begin"/>
        </w:r>
        <w:r>
          <w:instrText xml:space="preserve"> PAGEREF _Toc30485 \h </w:instrText>
        </w:r>
        <w:r>
          <w:fldChar w:fldCharType="separate"/>
        </w:r>
        <w:r>
          <w:t>59</w:t>
        </w:r>
        <w:r>
          <w:fldChar w:fldCharType="end"/>
        </w:r>
      </w:hyperlink>
    </w:p>
    <w:p>
      <w:pPr>
        <w:pStyle w:val="TOC2"/>
        <w:tabs>
          <w:tab w:val="right" w:leader="dot" w:pos="8306"/>
        </w:tabs>
      </w:pPr>
      <w:hyperlink w:anchor="_Toc18412" w:history="1">
        <w:r>
          <w:rPr>
            <w:rFonts w:ascii="仿宋" w:eastAsia="仿宋" w:hAnsi="仿宋" w:cs="仿宋" w:hint="eastAsia"/>
            <w:lang w:eastAsia="zh-CN"/>
          </w:rPr>
          <w:t>(一)、建筑工程设计原则</w:t>
        </w:r>
        <w:r>
          <w:tab/>
        </w:r>
        <w:r>
          <w:fldChar w:fldCharType="begin"/>
        </w:r>
        <w:r>
          <w:instrText xml:space="preserve"> PAGEREF _Toc18412 \h </w:instrText>
        </w:r>
        <w:r>
          <w:fldChar w:fldCharType="separate"/>
        </w:r>
        <w:r>
          <w:t>59</w:t>
        </w:r>
        <w:r>
          <w:fldChar w:fldCharType="end"/>
        </w:r>
      </w:hyperlink>
    </w:p>
    <w:p>
      <w:pPr>
        <w:pStyle w:val="TOC2"/>
        <w:tabs>
          <w:tab w:val="right" w:leader="dot" w:pos="8306"/>
        </w:tabs>
      </w:pPr>
      <w:hyperlink w:anchor="_Toc28528" w:history="1">
        <w:r>
          <w:rPr>
            <w:rFonts w:ascii="仿宋" w:eastAsia="仿宋" w:hAnsi="仿宋" w:cs="仿宋" w:hint="eastAsia"/>
            <w:lang w:eastAsia="zh-CN"/>
          </w:rPr>
          <w:t>(二)、土建工程建设指标</w:t>
        </w:r>
        <w:r>
          <w:tab/>
        </w:r>
        <w:r>
          <w:fldChar w:fldCharType="begin"/>
        </w:r>
        <w:r>
          <w:instrText xml:space="preserve"> PAGEREF _Toc28528 \h </w:instrText>
        </w:r>
        <w:r>
          <w:fldChar w:fldCharType="separate"/>
        </w:r>
        <w:r>
          <w:t>62</w:t>
        </w:r>
        <w:r>
          <w:fldChar w:fldCharType="end"/>
        </w:r>
      </w:hyperlink>
    </w:p>
    <w:p>
      <w:pPr>
        <w:pStyle w:val="TOC1"/>
        <w:tabs>
          <w:tab w:val="right" w:leader="dot" w:pos="8306"/>
        </w:tabs>
      </w:pPr>
      <w:hyperlink w:anchor="_Toc12315" w:history="1">
        <w:r>
          <w:rPr>
            <w:rFonts w:ascii="仿宋" w:eastAsia="仿宋" w:hAnsi="仿宋" w:cs="仿宋" w:hint="eastAsia"/>
            <w:lang w:eastAsia="zh-CN"/>
          </w:rPr>
          <w:t>十四、风险识别与分类</w:t>
        </w:r>
        <w:r>
          <w:tab/>
        </w:r>
        <w:r>
          <w:fldChar w:fldCharType="begin"/>
        </w:r>
        <w:r>
          <w:instrText xml:space="preserve"> PAGEREF _Toc12315 \h </w:instrText>
        </w:r>
        <w:r>
          <w:fldChar w:fldCharType="separate"/>
        </w:r>
        <w:r>
          <w:t>64</w:t>
        </w:r>
        <w:r>
          <w:fldChar w:fldCharType="end"/>
        </w:r>
      </w:hyperlink>
    </w:p>
    <w:p>
      <w:pPr>
        <w:pStyle w:val="TOC2"/>
        <w:tabs>
          <w:tab w:val="right" w:leader="dot" w:pos="8306"/>
        </w:tabs>
      </w:pPr>
      <w:hyperlink w:anchor="_Toc32546" w:history="1">
        <w:r>
          <w:rPr>
            <w:rFonts w:ascii="仿宋" w:eastAsia="仿宋" w:hAnsi="仿宋" w:cs="仿宋" w:hint="eastAsia"/>
            <w:lang w:eastAsia="zh-CN"/>
          </w:rPr>
          <w:t>(一)、风险识别</w:t>
        </w:r>
        <w:r>
          <w:tab/>
        </w:r>
        <w:r>
          <w:fldChar w:fldCharType="begin"/>
        </w:r>
        <w:r>
          <w:instrText xml:space="preserve"> PAGEREF _Toc32546 \h </w:instrText>
        </w:r>
        <w:r>
          <w:fldChar w:fldCharType="separate"/>
        </w:r>
        <w:r>
          <w:t>64</w:t>
        </w:r>
        <w:r>
          <w:fldChar w:fldCharType="end"/>
        </w:r>
      </w:hyperlink>
    </w:p>
    <w:p>
      <w:pPr>
        <w:pStyle w:val="TOC2"/>
        <w:tabs>
          <w:tab w:val="right" w:leader="dot" w:pos="8306"/>
        </w:tabs>
      </w:pPr>
      <w:hyperlink w:anchor="_Toc23141" w:history="1">
        <w:r>
          <w:rPr>
            <w:rFonts w:ascii="仿宋" w:eastAsia="仿宋" w:hAnsi="仿宋" w:cs="仿宋" w:hint="eastAsia"/>
            <w:lang w:eastAsia="zh-CN"/>
          </w:rPr>
          <w:t>(二)、风险分类</w:t>
        </w:r>
        <w:r>
          <w:tab/>
        </w:r>
        <w:r>
          <w:fldChar w:fldCharType="begin"/>
        </w:r>
        <w:r>
          <w:instrText xml:space="preserve"> PAGEREF _Toc23141 \h </w:instrText>
        </w:r>
        <w:r>
          <w:fldChar w:fldCharType="separate"/>
        </w:r>
        <w:r>
          <w:t>65</w:t>
        </w:r>
        <w:r>
          <w:fldChar w:fldCharType="end"/>
        </w:r>
      </w:hyperlink>
    </w:p>
    <w:p>
      <w:pPr>
        <w:pStyle w:val="TOC1"/>
        <w:tabs>
          <w:tab w:val="right" w:leader="dot" w:pos="8306"/>
        </w:tabs>
      </w:pPr>
      <w:hyperlink w:anchor="_Toc15686" w:history="1">
        <w:r>
          <w:rPr>
            <w:rFonts w:ascii="仿宋" w:eastAsia="仿宋" w:hAnsi="仿宋" w:cs="仿宋" w:hint="eastAsia"/>
            <w:lang w:eastAsia="zh-CN"/>
          </w:rPr>
          <w:t>十五、质量管理体系</w:t>
        </w:r>
        <w:r>
          <w:tab/>
        </w:r>
        <w:r>
          <w:fldChar w:fldCharType="begin"/>
        </w:r>
        <w:r>
          <w:instrText xml:space="preserve"> PAGEREF _Toc15686 \h </w:instrText>
        </w:r>
        <w:r>
          <w:fldChar w:fldCharType="separate"/>
        </w:r>
        <w:r>
          <w:t>67</w:t>
        </w:r>
        <w:r>
          <w:fldChar w:fldCharType="end"/>
        </w:r>
      </w:hyperlink>
    </w:p>
    <w:p>
      <w:pPr>
        <w:pStyle w:val="TOC2"/>
        <w:tabs>
          <w:tab w:val="right" w:leader="dot" w:pos="8306"/>
        </w:tabs>
      </w:pPr>
      <w:hyperlink w:anchor="_Toc3480" w:history="1">
        <w:r>
          <w:rPr>
            <w:rFonts w:ascii="仿宋" w:eastAsia="仿宋" w:hAnsi="仿宋" w:cs="仿宋" w:hint="eastAsia"/>
            <w:lang w:eastAsia="zh-CN"/>
          </w:rPr>
          <w:t>(一)、质量目标与方针</w:t>
        </w:r>
        <w:r>
          <w:tab/>
        </w:r>
        <w:r>
          <w:fldChar w:fldCharType="begin"/>
        </w:r>
        <w:r>
          <w:instrText xml:space="preserve"> PAGEREF _Toc3480 \h </w:instrText>
        </w:r>
        <w:r>
          <w:fldChar w:fldCharType="separate"/>
        </w:r>
        <w:r>
          <w:t>67</w:t>
        </w:r>
        <w:r>
          <w:fldChar w:fldCharType="end"/>
        </w:r>
      </w:hyperlink>
    </w:p>
    <w:p>
      <w:pPr>
        <w:pStyle w:val="TOC2"/>
        <w:tabs>
          <w:tab w:val="right" w:leader="dot" w:pos="8306"/>
        </w:tabs>
      </w:pPr>
      <w:hyperlink w:anchor="_Toc27889" w:history="1">
        <w:r>
          <w:rPr>
            <w:rFonts w:ascii="仿宋" w:eastAsia="仿宋" w:hAnsi="仿宋" w:cs="仿宋" w:hint="eastAsia"/>
            <w:lang w:eastAsia="zh-CN"/>
          </w:rPr>
          <w:t>(二)、质量管理责任</w:t>
        </w:r>
        <w:r>
          <w:tab/>
        </w:r>
        <w:r>
          <w:fldChar w:fldCharType="begin"/>
        </w:r>
        <w:r>
          <w:instrText xml:space="preserve"> PAGEREF _Toc27889 \h </w:instrText>
        </w:r>
        <w:r>
          <w:fldChar w:fldCharType="separate"/>
        </w:r>
        <w:r>
          <w:t>68</w:t>
        </w:r>
        <w:r>
          <w:fldChar w:fldCharType="end"/>
        </w:r>
      </w:hyperlink>
    </w:p>
    <w:p>
      <w:pPr>
        <w:pStyle w:val="TOC2"/>
        <w:tabs>
          <w:tab w:val="right" w:leader="dot" w:pos="8306"/>
        </w:tabs>
      </w:pPr>
      <w:hyperlink w:anchor="_Toc27749" w:history="1">
        <w:r>
          <w:rPr>
            <w:rFonts w:ascii="仿宋" w:eastAsia="仿宋" w:hAnsi="仿宋" w:cs="仿宋" w:hint="eastAsia"/>
            <w:lang w:eastAsia="zh-CN"/>
          </w:rPr>
          <w:t>(三)、质量管理体系文件</w:t>
        </w:r>
        <w:r>
          <w:tab/>
        </w:r>
        <w:r>
          <w:fldChar w:fldCharType="begin"/>
        </w:r>
        <w:r>
          <w:instrText xml:space="preserve"> PAGEREF _Toc27749 \h </w:instrText>
        </w:r>
        <w:r>
          <w:fldChar w:fldCharType="separate"/>
        </w:r>
        <w:r>
          <w:t>69</w:t>
        </w:r>
        <w:r>
          <w:fldChar w:fldCharType="end"/>
        </w:r>
      </w:hyperlink>
    </w:p>
    <w:p>
      <w:pPr>
        <w:pStyle w:val="TOC2"/>
        <w:tabs>
          <w:tab w:val="right" w:leader="dot" w:pos="8306"/>
        </w:tabs>
      </w:pPr>
      <w:hyperlink w:anchor="_Toc10817" w:history="1">
        <w:r>
          <w:rPr>
            <w:rFonts w:ascii="仿宋" w:eastAsia="仿宋" w:hAnsi="仿宋" w:cs="仿宋" w:hint="eastAsia"/>
            <w:lang w:eastAsia="zh-CN"/>
          </w:rPr>
          <w:t>(四)、质量培训与教育</w:t>
        </w:r>
        <w:r>
          <w:tab/>
        </w:r>
        <w:r>
          <w:fldChar w:fldCharType="begin"/>
        </w:r>
        <w:r>
          <w:instrText xml:space="preserve"> PAGEREF _Toc10817 \h </w:instrText>
        </w:r>
        <w:r>
          <w:fldChar w:fldCharType="separate"/>
        </w:r>
        <w:r>
          <w:t>71</w:t>
        </w:r>
        <w:r>
          <w:fldChar w:fldCharType="end"/>
        </w:r>
      </w:hyperlink>
    </w:p>
    <w:p>
      <w:pPr>
        <w:pStyle w:val="TOC2"/>
        <w:tabs>
          <w:tab w:val="right" w:leader="dot" w:pos="8306"/>
        </w:tabs>
      </w:pPr>
      <w:hyperlink w:anchor="_Toc15861" w:history="1">
        <w:r>
          <w:rPr>
            <w:rFonts w:ascii="仿宋" w:eastAsia="仿宋" w:hAnsi="仿宋" w:cs="仿宋" w:hint="eastAsia"/>
            <w:lang w:eastAsia="zh-CN"/>
          </w:rPr>
          <w:t>(五)、质量审核与评价</w:t>
        </w:r>
        <w:r>
          <w:tab/>
        </w:r>
        <w:r>
          <w:fldChar w:fldCharType="begin"/>
        </w:r>
        <w:r>
          <w:instrText xml:space="preserve"> PAGEREF _Toc15861 \h </w:instrText>
        </w:r>
        <w:r>
          <w:fldChar w:fldCharType="separate"/>
        </w:r>
        <w:r>
          <w:t>72</w:t>
        </w:r>
        <w:r>
          <w:fldChar w:fldCharType="end"/>
        </w:r>
      </w:hyperlink>
    </w:p>
    <w:p>
      <w:pPr>
        <w:pStyle w:val="TOC2"/>
        <w:tabs>
          <w:tab w:val="right" w:leader="dot" w:pos="8306"/>
        </w:tabs>
      </w:pPr>
      <w:hyperlink w:anchor="_Toc21807" w:history="1">
        <w:r>
          <w:rPr>
            <w:rFonts w:ascii="仿宋" w:eastAsia="仿宋" w:hAnsi="仿宋" w:cs="仿宋" w:hint="eastAsia"/>
            <w:lang w:eastAsia="zh-CN"/>
          </w:rPr>
          <w:t>(六)、不符合与纠正措施</w:t>
        </w:r>
        <w:r>
          <w:tab/>
        </w:r>
        <w:r>
          <w:fldChar w:fldCharType="begin"/>
        </w:r>
        <w:r>
          <w:instrText xml:space="preserve"> PAGEREF _Toc21807 \h </w:instrText>
        </w:r>
        <w:r>
          <w:fldChar w:fldCharType="separate"/>
        </w:r>
        <w:r>
          <w:t>74</w:t>
        </w:r>
        <w:r>
          <w:fldChar w:fldCharType="end"/>
        </w:r>
      </w:hyperlink>
    </w:p>
    <w:p>
      <w:pPr>
        <w:pStyle w:val="TOC1"/>
        <w:tabs>
          <w:tab w:val="right" w:leader="dot" w:pos="8306"/>
        </w:tabs>
      </w:pPr>
      <w:hyperlink w:anchor="_Toc10737" w:history="1">
        <w:r>
          <w:rPr>
            <w:rFonts w:ascii="仿宋" w:eastAsia="仿宋" w:hAnsi="仿宋" w:cs="仿宋" w:hint="eastAsia"/>
            <w:lang w:eastAsia="zh-CN"/>
          </w:rPr>
          <w:t>十六、利益相关者分析与沟通计划</w:t>
        </w:r>
        <w:r>
          <w:tab/>
        </w:r>
        <w:r>
          <w:fldChar w:fldCharType="begin"/>
        </w:r>
        <w:r>
          <w:instrText xml:space="preserve"> PAGEREF _Toc10737 \h </w:instrText>
        </w:r>
        <w:r>
          <w:fldChar w:fldCharType="separate"/>
        </w:r>
        <w:r>
          <w:t>75</w:t>
        </w:r>
        <w:r>
          <w:fldChar w:fldCharType="end"/>
        </w:r>
      </w:hyperlink>
    </w:p>
    <w:p>
      <w:pPr>
        <w:pStyle w:val="TOC2"/>
        <w:tabs>
          <w:tab w:val="right" w:leader="dot" w:pos="8306"/>
        </w:tabs>
      </w:pPr>
      <w:hyperlink w:anchor="_Toc26636" w:history="1">
        <w:r>
          <w:rPr>
            <w:rFonts w:ascii="仿宋" w:eastAsia="仿宋" w:hAnsi="仿宋" w:cs="仿宋" w:hint="eastAsia"/>
            <w:lang w:eastAsia="zh-CN"/>
          </w:rPr>
          <w:t>(一)、利益相关者分析</w:t>
        </w:r>
        <w:r>
          <w:tab/>
        </w:r>
        <w:r>
          <w:fldChar w:fldCharType="begin"/>
        </w:r>
        <w:r>
          <w:instrText xml:space="preserve"> PAGEREF _Toc26636 \h </w:instrText>
        </w:r>
        <w:r>
          <w:fldChar w:fldCharType="separate"/>
        </w:r>
        <w:r>
          <w:t>75</w:t>
        </w:r>
        <w:r>
          <w:fldChar w:fldCharType="end"/>
        </w:r>
      </w:hyperlink>
    </w:p>
    <w:p>
      <w:pPr>
        <w:pStyle w:val="TOC2"/>
        <w:tabs>
          <w:tab w:val="right" w:leader="dot" w:pos="8306"/>
        </w:tabs>
      </w:pPr>
      <w:hyperlink w:anchor="_Toc5507" w:history="1">
        <w:r>
          <w:rPr>
            <w:rFonts w:ascii="仿宋" w:eastAsia="仿宋" w:hAnsi="仿宋" w:cs="仿宋" w:hint="eastAsia"/>
            <w:lang w:eastAsia="zh-CN"/>
          </w:rPr>
          <w:t>(二)、沟通计划</w:t>
        </w:r>
        <w:r>
          <w:tab/>
        </w:r>
        <w:r>
          <w:fldChar w:fldCharType="begin"/>
        </w:r>
        <w:r>
          <w:instrText xml:space="preserve"> PAGEREF _Toc5507 \h </w:instrText>
        </w:r>
        <w:r>
          <w:fldChar w:fldCharType="separate"/>
        </w:r>
        <w:r>
          <w:t>76</w:t>
        </w:r>
        <w:r>
          <w:fldChar w:fldCharType="end"/>
        </w:r>
      </w:hyperlink>
    </w:p>
    <w:p>
      <w:pPr>
        <w:pStyle w:val="TOC1"/>
        <w:tabs>
          <w:tab w:val="right" w:leader="dot" w:pos="8306"/>
        </w:tabs>
      </w:pPr>
      <w:hyperlink w:anchor="_Toc16118" w:history="1">
        <w:r>
          <w:rPr>
            <w:rFonts w:ascii="仿宋" w:eastAsia="仿宋" w:hAnsi="仿宋" w:cs="仿宋" w:hint="eastAsia"/>
            <w:lang w:eastAsia="zh-CN"/>
          </w:rPr>
          <w:t>十七、不良资产管理项目治理与监督</w:t>
        </w:r>
        <w:r>
          <w:tab/>
        </w:r>
        <w:r>
          <w:fldChar w:fldCharType="begin"/>
        </w:r>
        <w:r>
          <w:instrText xml:space="preserve"> PAGEREF _Toc16118 \h </w:instrText>
        </w:r>
        <w:r>
          <w:fldChar w:fldCharType="separate"/>
        </w:r>
        <w:r>
          <w:t>77</w:t>
        </w:r>
        <w:r>
          <w:fldChar w:fldCharType="end"/>
        </w:r>
      </w:hyperlink>
    </w:p>
    <w:p>
      <w:pPr>
        <w:pStyle w:val="TOC2"/>
        <w:tabs>
          <w:tab w:val="right" w:leader="dot" w:pos="8306"/>
        </w:tabs>
      </w:pPr>
      <w:hyperlink w:anchor="_Toc12682" w:history="1">
        <w:r>
          <w:rPr>
            <w:rFonts w:ascii="仿宋" w:eastAsia="仿宋" w:hAnsi="仿宋" w:cs="仿宋" w:hint="eastAsia"/>
            <w:lang w:eastAsia="zh-CN"/>
          </w:rPr>
          <w:t>(一)、不良资产管理项目治理结构</w:t>
        </w:r>
        <w:r>
          <w:tab/>
        </w:r>
        <w:r>
          <w:fldChar w:fldCharType="begin"/>
        </w:r>
        <w:r>
          <w:instrText xml:space="preserve"> PAGEREF _Toc12682 \h </w:instrText>
        </w:r>
        <w:r>
          <w:fldChar w:fldCharType="separate"/>
        </w:r>
        <w:r>
          <w:t>77</w:t>
        </w:r>
        <w:r>
          <w:fldChar w:fldCharType="end"/>
        </w:r>
      </w:hyperlink>
    </w:p>
    <w:p>
      <w:pPr>
        <w:pStyle w:val="TOC2"/>
        <w:tabs>
          <w:tab w:val="right" w:leader="dot" w:pos="8306"/>
        </w:tabs>
      </w:pPr>
      <w:hyperlink w:anchor="_Toc16312" w:history="1">
        <w:r>
          <w:rPr>
            <w:rFonts w:ascii="仿宋" w:eastAsia="仿宋" w:hAnsi="仿宋" w:cs="仿宋" w:hint="eastAsia"/>
            <w:lang w:eastAsia="zh-CN"/>
          </w:rPr>
          <w:t>(二)、监督与审计</w:t>
        </w:r>
        <w:r>
          <w:tab/>
        </w:r>
        <w:r>
          <w:fldChar w:fldCharType="begin"/>
        </w:r>
        <w:r>
          <w:instrText xml:space="preserve"> PAGEREF _Toc16312 \h </w:instrText>
        </w:r>
        <w:r>
          <w:fldChar w:fldCharType="separate"/>
        </w:r>
        <w:r>
          <w:t>79</w:t>
        </w:r>
        <w:r>
          <w:fldChar w:fldCharType="end"/>
        </w:r>
      </w:hyperlink>
    </w:p>
    <w:p>
      <w:pPr>
        <w:pStyle w:val="TOC1"/>
        <w:tabs>
          <w:tab w:val="right" w:leader="dot" w:pos="8306"/>
        </w:tabs>
      </w:pPr>
      <w:hyperlink w:anchor="_Toc2913" w:history="1">
        <w:r>
          <w:rPr>
            <w:rFonts w:ascii="仿宋" w:eastAsia="仿宋" w:hAnsi="仿宋" w:cs="仿宋" w:hint="eastAsia"/>
            <w:lang w:eastAsia="zh-CN"/>
          </w:rPr>
          <w:t>十八、营销与推广策略</w:t>
        </w:r>
        <w:r>
          <w:tab/>
        </w:r>
        <w:r>
          <w:fldChar w:fldCharType="begin"/>
        </w:r>
        <w:r>
          <w:instrText xml:space="preserve"> PAGEREF _Toc2913 \h </w:instrText>
        </w:r>
        <w:r>
          <w:fldChar w:fldCharType="separate"/>
        </w:r>
        <w:r>
          <w:t>80</w:t>
        </w:r>
        <w:r>
          <w:fldChar w:fldCharType="end"/>
        </w:r>
      </w:hyperlink>
    </w:p>
    <w:p>
      <w:pPr>
        <w:pStyle w:val="TOC2"/>
        <w:tabs>
          <w:tab w:val="right" w:leader="dot" w:pos="8306"/>
        </w:tabs>
      </w:pPr>
      <w:hyperlink w:anchor="_Toc3578" w:history="1">
        <w:r>
          <w:rPr>
            <w:rFonts w:ascii="仿宋" w:eastAsia="仿宋" w:hAnsi="仿宋" w:cs="仿宋" w:hint="eastAsia"/>
            <w:lang w:eastAsia="zh-CN"/>
          </w:rPr>
          <w:t>(一)、产品/服务定位与特点</w:t>
        </w:r>
        <w:r>
          <w:tab/>
        </w:r>
        <w:r>
          <w:fldChar w:fldCharType="begin"/>
        </w:r>
        <w:r>
          <w:instrText xml:space="preserve"> PAGEREF _Toc3578 \h </w:instrText>
        </w:r>
        <w:r>
          <w:fldChar w:fldCharType="separate"/>
        </w:r>
        <w:r>
          <w:t>80</w:t>
        </w:r>
        <w:r>
          <w:fldChar w:fldCharType="end"/>
        </w:r>
      </w:hyperlink>
    </w:p>
    <w:p>
      <w:pPr>
        <w:pStyle w:val="TOC2"/>
        <w:tabs>
          <w:tab w:val="right" w:leader="dot" w:pos="8306"/>
        </w:tabs>
      </w:pPr>
      <w:hyperlink w:anchor="_Toc15589" w:history="1">
        <w:r>
          <w:rPr>
            <w:rFonts w:ascii="仿宋" w:eastAsia="仿宋" w:hAnsi="仿宋" w:cs="仿宋" w:hint="eastAsia"/>
            <w:lang w:eastAsia="zh-CN"/>
          </w:rPr>
          <w:t>(二)、市场定位与竞争分析</w:t>
        </w:r>
        <w:r>
          <w:tab/>
        </w:r>
        <w:r>
          <w:fldChar w:fldCharType="begin"/>
        </w:r>
        <w:r>
          <w:instrText xml:space="preserve"> PAGEREF _Toc15589 \h </w:instrText>
        </w:r>
        <w:r>
          <w:fldChar w:fldCharType="separate"/>
        </w:r>
        <w:r>
          <w:t>81</w:t>
        </w:r>
        <w:r>
          <w:fldChar w:fldCharType="end"/>
        </w:r>
      </w:hyperlink>
    </w:p>
    <w:p>
      <w:pPr>
        <w:pStyle w:val="TOC2"/>
        <w:tabs>
          <w:tab w:val="right" w:leader="dot" w:pos="8306"/>
        </w:tabs>
      </w:pPr>
      <w:hyperlink w:anchor="_Toc5551" w:history="1">
        <w:r>
          <w:rPr>
            <w:rFonts w:ascii="仿宋" w:eastAsia="仿宋" w:hAnsi="仿宋" w:cs="仿宋" w:hint="eastAsia"/>
            <w:lang w:eastAsia="zh-CN"/>
          </w:rPr>
          <w:t>(三)、营销渠道与策略</w:t>
        </w:r>
        <w:r>
          <w:tab/>
        </w:r>
        <w:r>
          <w:fldChar w:fldCharType="begin"/>
        </w:r>
        <w:r>
          <w:instrText xml:space="preserve"> PAGEREF _Toc5551 \h </w:instrText>
        </w:r>
        <w:r>
          <w:fldChar w:fldCharType="separate"/>
        </w:r>
        <w:r>
          <w:t>83</w:t>
        </w:r>
        <w:r>
          <w:fldChar w:fldCharType="end"/>
        </w:r>
      </w:hyperlink>
    </w:p>
    <w:p>
      <w:pPr>
        <w:pStyle w:val="TOC2"/>
        <w:tabs>
          <w:tab w:val="right" w:leader="dot" w:pos="8306"/>
        </w:tabs>
      </w:pPr>
      <w:hyperlink w:anchor="_Toc32159" w:history="1">
        <w:r>
          <w:rPr>
            <w:rFonts w:ascii="仿宋" w:eastAsia="仿宋" w:hAnsi="仿宋" w:cs="仿宋" w:hint="eastAsia"/>
            <w:lang w:eastAsia="zh-CN"/>
          </w:rPr>
          <w:t>(四)、推广与宣传活动</w:t>
        </w:r>
        <w:r>
          <w:tab/>
        </w:r>
        <w:r>
          <w:fldChar w:fldCharType="begin"/>
        </w:r>
        <w:r>
          <w:instrText xml:space="preserve"> PAGEREF _Toc32159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49"/>
      <w:r>
        <w:rPr>
          <w:rFonts w:ascii="仿宋" w:eastAsia="仿宋" w:hAnsi="仿宋" w:cs="仿宋" w:hint="eastAsia"/>
          <w:sz w:val="28"/>
          <w:lang w:eastAsia="zh-CN"/>
        </w:rPr>
        <w:t>一、不良资产管理项目建设单位说明</w:t>
      </w:r>
      <w:bookmarkEnd w:id="2"/>
    </w:p>
    <w:p>
      <w:pPr>
        <w:pStyle w:val="Heading2"/>
        <w:rPr>
          <w:rFonts w:ascii="仿宋" w:eastAsia="仿宋" w:hAnsi="仿宋" w:cs="仿宋" w:hint="eastAsia"/>
          <w:lang w:eastAsia="zh-CN"/>
        </w:rPr>
      </w:pPr>
      <w:bookmarkStart w:id="3" w:name="_Toc1149"/>
      <w:r>
        <w:rPr>
          <w:rFonts w:ascii="仿宋" w:eastAsia="仿宋" w:hAnsi="仿宋" w:cs="仿宋" w:hint="eastAsia"/>
          <w:lang w:eastAsia="zh-CN"/>
        </w:rPr>
        <w:t>(一)、不良资产管理项目承办单位基本情况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5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良资产管理项目承办单位的XXXX，我们着眼于实现可持续的经济效益。通过技术创新和解决方案的提供，公司预计在不良资产管理项目执行期间将获得可观的收入增长。这一收入来源主要包括不良资产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同时，我们注重成本控制和效率提升，以确保不良资产管理项目的可持续盈利。透过精细的管理和资源优化，公司期望实现不良资产管理项目利润最大化。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良资产管理项目实施进行全面的投资评估，包括不良资产管理项目启动阶段的资金投入和后续运营成本。通过对不良资产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不良资产管理项目实施过程中具备足够的资金流动性，公司将进行详尽的现金流分析。这包括资金需求的合理预测、不良资产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4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32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技术管理特点体现在其创新导向。通过引入最先进的技术趋势和解决方案，不良资产管理项目致力于提升科技含量、提高质量和效率水平。这意味着我们将采用最新的工具和方法，确保不良资产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良资产管理项目技术管理的显著特征。通过整合不同领域的技术资源，我们实现了跨学科的协同工作。这有助于优化技术架构，提高整体效能。此外，整合性策略还促进了不同技术团队之间的紧密沟通和高效合作，确保不良资产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良资产管理项目所采用的技术。通过不断优化技术方案，不良资产管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不良资产管理项目团队将在不良资产管理项目初期识别可能的技术风险，并采取相应的预防和应对措施。通过建立健全的风险评估机制，不良资产管理项目能够在实施过程中及时发现并解决潜在的技术问题，保障不良资产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良资产管理项目中，技术将成为不良资产管理项目成功的有力支持。这一深度剖析揭示了技术管理在不良资产管理项目实施中的关键作用，为不良资产管理项目的技术基础奠定了坚实的基础。</w:t>
      </w:r>
    </w:p>
    <w:p>
      <w:pPr>
        <w:pStyle w:val="Heading2"/>
        <w:ind w:firstLine="560" w:firstLineChars="200"/>
        <w:rPr>
          <w:rFonts w:ascii="仿宋" w:eastAsia="仿宋" w:hAnsi="仿宋" w:cs="仿宋" w:hint="eastAsia"/>
          <w:sz w:val="28"/>
          <w:lang w:eastAsia="zh-CN"/>
        </w:rPr>
      </w:pPr>
      <w:bookmarkStart w:id="7" w:name="_Toc2039"/>
      <w:r>
        <w:rPr>
          <w:rFonts w:ascii="仿宋" w:eastAsia="仿宋" w:hAnsi="仿宋" w:cs="仿宋" w:hint="eastAsia"/>
          <w:sz w:val="28"/>
          <w:lang w:eastAsia="zh-CN"/>
        </w:rPr>
        <w:t>(二)、不良资产管理项目工艺技术设计方案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良资产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良资产管理项目将严格按照相关行业规范要求进行组织。通过有效控制产品质量，不良资产管理项目将致力于为顾客提供优质的不良资产管理项目产品和良好的服务。这体现了不良资产管理项目对于生产活动合规性和质量标准的高度重视，为不良资产管理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不良资产管理项目注重生态效益和清洁生产原则。不良资产管理项目建设将紧密结合地方特色经济发展，与社会经济发展规划和区域环境保护规划方案相协调一致。通过与当地区域自然生态系统的结合，不良资产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良资产管理项目产品具有多样化的客户需求和个性化的特点。因此，不良资产管理项目产品规格品种多样，且单批生产数量较小。为满足这一特点，不良资产管理项目承办单位将建设先进的柔性制造生产线。通过广泛应用柔性制造技术，不良资产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良资产管理项目采用的技术具有较高的技术含量和自动化水平，处于国内先进水平。这一技术选用不仅体现了对生产效率、质量和环境友好性的高标准要求，同时为不良资产管理项目的可持续发展奠定了坚实的基础。</w:t>
      </w:r>
    </w:p>
    <w:p>
      <w:pPr>
        <w:pStyle w:val="Heading2"/>
        <w:ind w:firstLine="560" w:firstLineChars="200"/>
        <w:rPr>
          <w:rFonts w:ascii="仿宋" w:eastAsia="仿宋" w:hAnsi="仿宋" w:cs="仿宋" w:hint="eastAsia"/>
          <w:sz w:val="28"/>
          <w:lang w:eastAsia="zh-CN"/>
        </w:rPr>
      </w:pPr>
      <w:bookmarkStart w:id="8" w:name="_Toc3071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为确保不良资产管理项目的高效生产和技术实施，我们制定了一套精心设计的设备选型方案，以满足不良资产管理项目生产、质量和环保的要求。该方案的主要特点如下：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良资产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针对不良资产管理项目产品的多样性和小批量生产的特点，我们将建设柔性制造生产线。通过在设备选型中考虑柔性制造技术，可以灵活应对不同产品规格和生产需求，实现生产线的高度灵活性和适应性。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829"/>
      <w:r>
        <w:rPr>
          <w:rFonts w:ascii="仿宋" w:eastAsia="仿宋" w:hAnsi="仿宋" w:cs="仿宋" w:hint="eastAsia"/>
          <w:sz w:val="28"/>
          <w:lang w:eastAsia="zh-CN"/>
        </w:rPr>
        <w:t>三、不良资产管理项目建设背景及必要性分析</w:t>
      </w:r>
      <w:bookmarkEnd w:id="9"/>
    </w:p>
    <w:p>
      <w:pPr>
        <w:pStyle w:val="Heading2"/>
        <w:rPr>
          <w:rFonts w:ascii="仿宋" w:eastAsia="仿宋" w:hAnsi="仿宋" w:cs="仿宋" w:hint="eastAsia"/>
          <w:lang w:eastAsia="zh-CN"/>
        </w:rPr>
      </w:pPr>
      <w:bookmarkStart w:id="10" w:name="_Toc23253"/>
      <w:r>
        <w:rPr>
          <w:rFonts w:ascii="仿宋" w:eastAsia="仿宋" w:hAnsi="仿宋" w:cs="仿宋" w:hint="eastAsia"/>
          <w:lang w:eastAsia="zh-CN"/>
        </w:rPr>
        <w:t>(一)、不良资产管理项目背景分析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良资产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良资产管理项目在这个潮流中的定位。同时，我们将关注行业内涌现的新兴机遇，以便不良资产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良资产管理项目提供了强大的发展动力。我们将聚焦于行业内最新的技术发展趋势，包括但不限于人工智能、大数据分析、物联网等领域。通过深度的技术研究，我们将确保不良资产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良资产管理项目发展的源泉。我们将投入更多的精力对市场需求进行深入剖析，超越表面的需求，深入挖掘潜在的市场痛点和机遇。通过对市场需求的细致了解，不良资产管理项目将更有针对性地设计解决方案，满足市场的多样化需求，从而更好地促进不良资产管理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良资产管理项目战略至关重要。我们将对竞争态势进行更为深入的分析，包括但不限于市场份额、产品特点、客户满意度等多个维度。通过深度的竞争分析，不良资产管理项目将能够更准确地把握市场脉搏，制定具有竞争力的不良资产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良资产管理项目的发展具有直接的影响。我们将进行更为全面的法规和政策分析，了解行业发展中的潜在法律风险和合规挑战。通过充分了解和遵守相关法规，不良资产管理项目将确保在法律框架内合法合规运营，为不良资产管理项目的稳健发展提供有力支持。</w:t>
      </w:r>
    </w:p>
    <w:p>
      <w:pPr>
        <w:pStyle w:val="Heading2"/>
        <w:ind w:firstLine="560" w:firstLineChars="200"/>
        <w:rPr>
          <w:rFonts w:ascii="仿宋" w:eastAsia="仿宋" w:hAnsi="仿宋" w:cs="仿宋" w:hint="eastAsia"/>
          <w:sz w:val="28"/>
          <w:lang w:eastAsia="zh-CN"/>
        </w:rPr>
      </w:pPr>
      <w:bookmarkStart w:id="11" w:name="_Toc9869"/>
      <w:r>
        <w:rPr>
          <w:rFonts w:ascii="仿宋" w:eastAsia="仿宋" w:hAnsi="仿宋" w:cs="仿宋" w:hint="eastAsia"/>
          <w:sz w:val="28"/>
          <w:lang w:eastAsia="zh-CN"/>
        </w:rPr>
        <w:t>(二)、不良资产管理项目建设必要性分析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建设的迫切性源于对行业发展趋势的深刻洞察。我们正处于一个行业变革的时代，科技创新、数字化转型成为企业发展的关键动力。不良资产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建设不仅仅是为了跟上潮流，更是为了通过技术创新推动企业的持续发展。通过引入先进的技术和解决方案，不良资产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良资产管理项目的建设成为必然选择，通过提高产品质量、拓展服务领域，从而在竞争中获得更多的机会。不良资产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良资产管理项目建设的必要性体现在对客户需求更精准的满足。通过不良资产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不良资产管理项目建设的背后是对企业持续创新的追求。只有通过不断创新，企业才能在竞争中立于不败之地。不良资产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503"/>
      <w:r>
        <w:rPr>
          <w:rFonts w:ascii="仿宋" w:eastAsia="仿宋" w:hAnsi="仿宋" w:cs="仿宋" w:hint="eastAsia"/>
          <w:sz w:val="28"/>
          <w:lang w:eastAsia="zh-CN"/>
        </w:rPr>
        <w:t>四、不良资产管理项目选址可行性分析</w:t>
      </w:r>
      <w:bookmarkEnd w:id="12"/>
    </w:p>
    <w:p>
      <w:pPr>
        <w:pStyle w:val="Heading2"/>
        <w:rPr>
          <w:rFonts w:ascii="仿宋" w:eastAsia="仿宋" w:hAnsi="仿宋" w:cs="仿宋" w:hint="eastAsia"/>
          <w:lang w:eastAsia="zh-CN"/>
        </w:rPr>
      </w:pPr>
      <w:bookmarkStart w:id="13" w:name="_Toc28695"/>
      <w:r>
        <w:rPr>
          <w:rFonts w:ascii="仿宋" w:eastAsia="仿宋" w:hAnsi="仿宋" w:cs="仿宋" w:hint="eastAsia"/>
          <w:lang w:eastAsia="zh-CN"/>
        </w:rPr>
        <w:t>(一)、不良资产管理项目选址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该不良资产管理项目选址位于XX省XX市XX区XXX街道</w:t>
      </w:r>
    </w:p>
    <w:p>
      <w:pPr>
        <w:pStyle w:val="Heading2"/>
        <w:ind w:firstLine="560" w:firstLineChars="200"/>
        <w:rPr>
          <w:rFonts w:ascii="仿宋" w:eastAsia="仿宋" w:hAnsi="仿宋" w:cs="仿宋" w:hint="eastAsia"/>
          <w:sz w:val="28"/>
          <w:lang w:eastAsia="zh-CN"/>
        </w:rPr>
      </w:pPr>
      <w:bookmarkStart w:id="14" w:name="_Toc1284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不良资产管理项目的征地面积将根据不良资产管理项目的实际规模和需求进行精确规划。具体面积XXX平方米，旨在确保不良资产管理项目不仅能够满足当前的发展需求，还能够预留空间以适应未来的扩展。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净用地面积是在征地面积基础上去除不可利用面积后的实际可开发用地。具体面积XXX平方米，考虑到环保、交通、安全等多方面因素，以确保不良资产管理项目在整体利用效率上达到最优。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不良资产管理项目计划建设的建筑总规模具体面积XXX平方米。这一规模的确定综合考虑了不良资产管理项目的性质、规模，以及城市规划的相关要求，确保建筑布局与周边环境协调一致。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绿地率是不良资产管理项目用地中被规划为绿地的比例。具体面积XXX平方米，旨在通过合理规划绿地，改善不良资产管理项目周边环境，提升居民生活质量，并符合城市整体绿化规划。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容积率是用地上可以建设的建筑总体积与用地面积之比。具体面积XXX，通过合理的容积率规划，确保不良资产管理项目建筑规模与周边环境和谐共生。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良资产管理项目选址与当地城市规划相一致，具体面积XXX平方米。通过与城市规划部门深入沟通，确保不良资产管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良资产管理项目选址符合当地产业政策，具体面积XXX平方米。这包括不良资产管理项目对当地经济的促进作用，以及对相关产业的带动效应，确保不良资产管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用地总体要求必须符合环保和可持续发展的原则，具体面积XXX平方米。通过采用绿色建筑设计、节能减排等措施，确保不良资产管理项目在建设和运营过程中对环境的影响最小化，达到可持续发展的要求。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确保不良资产管理项目选址具备必要的公共设施配套，具体面积XXX平方米。这包括交通便利性、教育、医疗等基础设施，以提高居民生活品质，使得不良资产管理项目选址更具吸引力。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考虑用地总体要求对当地社会稳定性的影响，具体面积XXX平方米。通过深入了解当地社区反馈，确保不良资产管理项目的选址和建设过程对当地社会和谐稳定产生积极作用。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良资产管理项目选址不仅符合法规和规划，还在实际操作中具有可行性。这一全面规划将为不良资产管理项目的成功实施提供坚实的基础，确保不良资产管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401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良资产管理项目的设备规划和空间设计中，我们将采取灵活设备布局的措施。设备布局将根据实际需求进行灵活设计，避免不必要的浪费。通过合理规划设备摆放位置，我们将提高设备的利用率，减少设备间距，以确保不良资产管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良资产管理项目内部引入共享设施的概念，例如共享会议室、办公区等。通过这种方式，我们可以减少对资源的重复建设，提高资源共享效率，从而减小不良资产管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53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不良资产管理项目的总图布置中，我们将不同功能区域进行明确的规划，以最大程度满足不良资产管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27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不良资产管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不良资产管理项目对环境的影响是综合评价的重要因素之一。我们将详细考虑选址周边的自然环境、生态保护区、水源地等情况，确保不良资产管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https://d.book118.com/725223140304011034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2F221E"/>
    <w:rsid w:val="722F22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231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2024-01-03T04:39:00Z</dcterms:created>
  <dcterms:modified xsi:type="dcterms:W3CDTF">2024-01-03T04:39:43Z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03881AAE561E476F96C8C1A02E866627_11</vt:lpwstr>
  </property>
  <property fmtid="{D5CDD505-2E9C-101B-9397-08002B2CF9AE}" pid="3" name="KSOProductBuildVer">
    <vt:lpwstr>2052-12.1.0.16120</vt:lpwstr>
  </property>
</Properties>
</file>