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眼科光学器具项目规划设计蓝图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14" w:history="1">
        <w:r>
          <w:rPr>
            <w:rFonts w:ascii="仿宋" w:eastAsia="仿宋" w:hAnsi="仿宋" w:cs="仿宋" w:hint="eastAsia"/>
            <w:lang w:eastAsia="zh-CN"/>
          </w:rPr>
          <w:t>概论</w:t>
        </w:r>
        <w:r>
          <w:tab/>
        </w:r>
        <w:r>
          <w:fldChar w:fldCharType="begin"/>
        </w:r>
        <w:r>
          <w:instrText xml:space="preserve"> PAGEREF _Toc6014 \h </w:instrText>
        </w:r>
        <w:r>
          <w:fldChar w:fldCharType="separate"/>
        </w:r>
        <w:r>
          <w:t>3</w:t>
        </w:r>
        <w:r>
          <w:fldChar w:fldCharType="end"/>
        </w:r>
      </w:hyperlink>
    </w:p>
    <w:p>
      <w:pPr>
        <w:pStyle w:val="TOC1"/>
        <w:tabs>
          <w:tab w:val="right" w:leader="dot" w:pos="8306"/>
        </w:tabs>
      </w:pPr>
      <w:hyperlink w:anchor="_Toc3198" w:history="1">
        <w:r>
          <w:rPr>
            <w:rFonts w:ascii="仿宋" w:eastAsia="仿宋" w:hAnsi="仿宋" w:cs="仿宋" w:hint="eastAsia"/>
            <w:lang w:eastAsia="zh-CN"/>
          </w:rPr>
          <w:t>一、产品规划分析</w:t>
        </w:r>
        <w:r>
          <w:tab/>
        </w:r>
        <w:r>
          <w:fldChar w:fldCharType="begin"/>
        </w:r>
        <w:r>
          <w:instrText xml:space="preserve"> PAGEREF _Toc3198 \h </w:instrText>
        </w:r>
        <w:r>
          <w:fldChar w:fldCharType="separate"/>
        </w:r>
        <w:r>
          <w:t>3</w:t>
        </w:r>
        <w:r>
          <w:fldChar w:fldCharType="end"/>
        </w:r>
      </w:hyperlink>
    </w:p>
    <w:p>
      <w:pPr>
        <w:pStyle w:val="TOC2"/>
        <w:tabs>
          <w:tab w:val="right" w:leader="dot" w:pos="8306"/>
        </w:tabs>
      </w:pPr>
      <w:hyperlink w:anchor="_Toc1224" w:history="1">
        <w:r>
          <w:rPr>
            <w:rFonts w:ascii="仿宋" w:eastAsia="仿宋" w:hAnsi="仿宋" w:cs="仿宋" w:hint="eastAsia"/>
            <w:lang w:eastAsia="zh-CN"/>
          </w:rPr>
          <w:t>(一)、产品规划</w:t>
        </w:r>
        <w:r>
          <w:tab/>
        </w:r>
        <w:r>
          <w:fldChar w:fldCharType="begin"/>
        </w:r>
        <w:r>
          <w:instrText xml:space="preserve"> PAGEREF _Toc1224 \h </w:instrText>
        </w:r>
        <w:r>
          <w:fldChar w:fldCharType="separate"/>
        </w:r>
        <w:r>
          <w:t>3</w:t>
        </w:r>
        <w:r>
          <w:fldChar w:fldCharType="end"/>
        </w:r>
      </w:hyperlink>
    </w:p>
    <w:p>
      <w:pPr>
        <w:pStyle w:val="TOC2"/>
        <w:tabs>
          <w:tab w:val="right" w:leader="dot" w:pos="8306"/>
        </w:tabs>
      </w:pPr>
      <w:hyperlink w:anchor="_Toc28601" w:history="1">
        <w:r>
          <w:rPr>
            <w:rFonts w:ascii="仿宋" w:eastAsia="仿宋" w:hAnsi="仿宋" w:cs="仿宋" w:hint="eastAsia"/>
            <w:lang w:eastAsia="zh-CN"/>
          </w:rPr>
          <w:t>(二)、建设规模</w:t>
        </w:r>
        <w:r>
          <w:tab/>
        </w:r>
        <w:r>
          <w:fldChar w:fldCharType="begin"/>
        </w:r>
        <w:r>
          <w:instrText xml:space="preserve"> PAGEREF _Toc28601 \h </w:instrText>
        </w:r>
        <w:r>
          <w:fldChar w:fldCharType="separate"/>
        </w:r>
        <w:r>
          <w:t>4</w:t>
        </w:r>
        <w:r>
          <w:fldChar w:fldCharType="end"/>
        </w:r>
      </w:hyperlink>
    </w:p>
    <w:p>
      <w:pPr>
        <w:pStyle w:val="TOC1"/>
        <w:tabs>
          <w:tab w:val="right" w:leader="dot" w:pos="8306"/>
        </w:tabs>
      </w:pPr>
      <w:hyperlink w:anchor="_Toc26214" w:history="1">
        <w:r>
          <w:rPr>
            <w:rFonts w:ascii="仿宋" w:eastAsia="仿宋" w:hAnsi="仿宋" w:cs="仿宋" w:hint="eastAsia"/>
            <w:lang w:eastAsia="zh-CN"/>
          </w:rPr>
          <w:t>二、眼科光学器具项目概论</w:t>
        </w:r>
        <w:r>
          <w:tab/>
        </w:r>
        <w:r>
          <w:fldChar w:fldCharType="begin"/>
        </w:r>
        <w:r>
          <w:instrText xml:space="preserve"> PAGEREF _Toc26214 \h </w:instrText>
        </w:r>
        <w:r>
          <w:fldChar w:fldCharType="separate"/>
        </w:r>
        <w:r>
          <w:t>5</w:t>
        </w:r>
        <w:r>
          <w:fldChar w:fldCharType="end"/>
        </w:r>
      </w:hyperlink>
    </w:p>
    <w:p>
      <w:pPr>
        <w:pStyle w:val="TOC2"/>
        <w:tabs>
          <w:tab w:val="right" w:leader="dot" w:pos="8306"/>
        </w:tabs>
      </w:pPr>
      <w:hyperlink w:anchor="_Toc782" w:history="1">
        <w:r>
          <w:rPr>
            <w:rFonts w:ascii="仿宋" w:eastAsia="仿宋" w:hAnsi="仿宋" w:cs="仿宋" w:hint="eastAsia"/>
            <w:lang w:eastAsia="zh-CN"/>
          </w:rPr>
          <w:t>(一)、眼科光学器具项目概况</w:t>
        </w:r>
        <w:r>
          <w:tab/>
        </w:r>
        <w:r>
          <w:fldChar w:fldCharType="begin"/>
        </w:r>
        <w:r>
          <w:instrText xml:space="preserve"> PAGEREF _Toc782 \h </w:instrText>
        </w:r>
        <w:r>
          <w:fldChar w:fldCharType="separate"/>
        </w:r>
        <w:r>
          <w:t>5</w:t>
        </w:r>
        <w:r>
          <w:fldChar w:fldCharType="end"/>
        </w:r>
      </w:hyperlink>
    </w:p>
    <w:p>
      <w:pPr>
        <w:pStyle w:val="TOC2"/>
        <w:tabs>
          <w:tab w:val="right" w:leader="dot" w:pos="8306"/>
        </w:tabs>
      </w:pPr>
      <w:hyperlink w:anchor="_Toc30071" w:history="1">
        <w:r>
          <w:rPr>
            <w:rFonts w:ascii="仿宋" w:eastAsia="仿宋" w:hAnsi="仿宋" w:cs="仿宋" w:hint="eastAsia"/>
            <w:lang w:eastAsia="zh-CN"/>
          </w:rPr>
          <w:t>(二)、眼科光学器具项目目标</w:t>
        </w:r>
        <w:r>
          <w:tab/>
        </w:r>
        <w:r>
          <w:fldChar w:fldCharType="begin"/>
        </w:r>
        <w:r>
          <w:instrText xml:space="preserve"> PAGEREF _Toc30071 \h </w:instrText>
        </w:r>
        <w:r>
          <w:fldChar w:fldCharType="separate"/>
        </w:r>
        <w:r>
          <w:t>7</w:t>
        </w:r>
        <w:r>
          <w:fldChar w:fldCharType="end"/>
        </w:r>
      </w:hyperlink>
    </w:p>
    <w:p>
      <w:pPr>
        <w:pStyle w:val="TOC2"/>
        <w:tabs>
          <w:tab w:val="right" w:leader="dot" w:pos="8306"/>
        </w:tabs>
      </w:pPr>
      <w:hyperlink w:anchor="_Toc9676" w:history="1">
        <w:r>
          <w:rPr>
            <w:rFonts w:ascii="仿宋" w:eastAsia="仿宋" w:hAnsi="仿宋" w:cs="仿宋" w:hint="eastAsia"/>
            <w:lang w:eastAsia="zh-CN"/>
          </w:rPr>
          <w:t>(三)、眼科光学器具项目提出的理由</w:t>
        </w:r>
        <w:r>
          <w:tab/>
        </w:r>
        <w:r>
          <w:fldChar w:fldCharType="begin"/>
        </w:r>
        <w:r>
          <w:instrText xml:space="preserve"> PAGEREF _Toc9676 \h </w:instrText>
        </w:r>
        <w:r>
          <w:fldChar w:fldCharType="separate"/>
        </w:r>
        <w:r>
          <w:t>8</w:t>
        </w:r>
        <w:r>
          <w:fldChar w:fldCharType="end"/>
        </w:r>
      </w:hyperlink>
    </w:p>
    <w:p>
      <w:pPr>
        <w:pStyle w:val="TOC2"/>
        <w:tabs>
          <w:tab w:val="right" w:leader="dot" w:pos="8306"/>
        </w:tabs>
      </w:pPr>
      <w:hyperlink w:anchor="_Toc7186" w:history="1">
        <w:r>
          <w:rPr>
            <w:rFonts w:ascii="仿宋" w:eastAsia="仿宋" w:hAnsi="仿宋" w:cs="仿宋" w:hint="eastAsia"/>
            <w:lang w:eastAsia="zh-CN"/>
          </w:rPr>
          <w:t>(四)、眼科光学器具项目意义</w:t>
        </w:r>
        <w:r>
          <w:tab/>
        </w:r>
        <w:r>
          <w:fldChar w:fldCharType="begin"/>
        </w:r>
        <w:r>
          <w:instrText xml:space="preserve"> PAGEREF _Toc7186 \h </w:instrText>
        </w:r>
        <w:r>
          <w:fldChar w:fldCharType="separate"/>
        </w:r>
        <w:r>
          <w:t>10</w:t>
        </w:r>
        <w:r>
          <w:fldChar w:fldCharType="end"/>
        </w:r>
      </w:hyperlink>
    </w:p>
    <w:p>
      <w:pPr>
        <w:pStyle w:val="TOC2"/>
        <w:tabs>
          <w:tab w:val="right" w:leader="dot" w:pos="8306"/>
        </w:tabs>
      </w:pPr>
      <w:hyperlink w:anchor="_Toc2468" w:history="1">
        <w:r>
          <w:rPr>
            <w:rFonts w:ascii="仿宋" w:eastAsia="仿宋" w:hAnsi="仿宋" w:cs="仿宋" w:hint="eastAsia"/>
            <w:lang w:eastAsia="zh-CN"/>
          </w:rPr>
          <w:t>(五)、眼科光学器具项目背景</w:t>
        </w:r>
        <w:r>
          <w:tab/>
        </w:r>
        <w:r>
          <w:fldChar w:fldCharType="begin"/>
        </w:r>
        <w:r>
          <w:instrText xml:space="preserve"> PAGEREF _Toc2468 \h </w:instrText>
        </w:r>
        <w:r>
          <w:fldChar w:fldCharType="separate"/>
        </w:r>
        <w:r>
          <w:t>11</w:t>
        </w:r>
        <w:r>
          <w:fldChar w:fldCharType="end"/>
        </w:r>
      </w:hyperlink>
    </w:p>
    <w:p>
      <w:pPr>
        <w:pStyle w:val="TOC1"/>
        <w:tabs>
          <w:tab w:val="right" w:leader="dot" w:pos="8306"/>
        </w:tabs>
      </w:pPr>
      <w:hyperlink w:anchor="_Toc23856" w:history="1">
        <w:r>
          <w:rPr>
            <w:rFonts w:ascii="仿宋" w:eastAsia="仿宋" w:hAnsi="仿宋" w:cs="仿宋" w:hint="eastAsia"/>
            <w:lang w:eastAsia="zh-CN"/>
          </w:rPr>
          <w:t>三、眼科光学器具项目可持续发展</w:t>
        </w:r>
        <w:r>
          <w:tab/>
        </w:r>
        <w:r>
          <w:fldChar w:fldCharType="begin"/>
        </w:r>
        <w:r>
          <w:instrText xml:space="preserve"> PAGEREF _Toc23856 \h </w:instrText>
        </w:r>
        <w:r>
          <w:fldChar w:fldCharType="separate"/>
        </w:r>
        <w:r>
          <w:t>11</w:t>
        </w:r>
        <w:r>
          <w:fldChar w:fldCharType="end"/>
        </w:r>
      </w:hyperlink>
    </w:p>
    <w:p>
      <w:pPr>
        <w:pStyle w:val="TOC2"/>
        <w:tabs>
          <w:tab w:val="right" w:leader="dot" w:pos="8306"/>
        </w:tabs>
      </w:pPr>
      <w:hyperlink w:anchor="_Toc9589" w:history="1">
        <w:r>
          <w:rPr>
            <w:rFonts w:ascii="仿宋" w:eastAsia="仿宋" w:hAnsi="仿宋" w:cs="仿宋" w:hint="eastAsia"/>
            <w:lang w:eastAsia="zh-CN"/>
          </w:rPr>
          <w:t>(一)、可持续战略与实践</w:t>
        </w:r>
        <w:r>
          <w:tab/>
        </w:r>
        <w:r>
          <w:fldChar w:fldCharType="begin"/>
        </w:r>
        <w:r>
          <w:instrText xml:space="preserve"> PAGEREF _Toc9589 \h </w:instrText>
        </w:r>
        <w:r>
          <w:fldChar w:fldCharType="separate"/>
        </w:r>
        <w:r>
          <w:t>11</w:t>
        </w:r>
        <w:r>
          <w:fldChar w:fldCharType="end"/>
        </w:r>
      </w:hyperlink>
    </w:p>
    <w:p>
      <w:pPr>
        <w:pStyle w:val="TOC2"/>
        <w:tabs>
          <w:tab w:val="right" w:leader="dot" w:pos="8306"/>
        </w:tabs>
      </w:pPr>
      <w:hyperlink w:anchor="_Toc31963" w:history="1">
        <w:r>
          <w:rPr>
            <w:rFonts w:ascii="仿宋" w:eastAsia="仿宋" w:hAnsi="仿宋" w:cs="仿宋" w:hint="eastAsia"/>
            <w:lang w:eastAsia="zh-CN"/>
          </w:rPr>
          <w:t>(二)、环保与社会责任</w:t>
        </w:r>
        <w:r>
          <w:tab/>
        </w:r>
        <w:r>
          <w:fldChar w:fldCharType="begin"/>
        </w:r>
        <w:r>
          <w:instrText xml:space="preserve"> PAGEREF _Toc31963 \h </w:instrText>
        </w:r>
        <w:r>
          <w:fldChar w:fldCharType="separate"/>
        </w:r>
        <w:r>
          <w:t>12</w:t>
        </w:r>
        <w:r>
          <w:fldChar w:fldCharType="end"/>
        </w:r>
      </w:hyperlink>
    </w:p>
    <w:p>
      <w:pPr>
        <w:pStyle w:val="TOC1"/>
        <w:tabs>
          <w:tab w:val="right" w:leader="dot" w:pos="8306"/>
        </w:tabs>
      </w:pPr>
      <w:hyperlink w:anchor="_Toc15166" w:history="1">
        <w:r>
          <w:rPr>
            <w:rFonts w:ascii="仿宋" w:eastAsia="仿宋" w:hAnsi="仿宋" w:cs="仿宋" w:hint="eastAsia"/>
            <w:lang w:eastAsia="zh-CN"/>
          </w:rPr>
          <w:t>四、眼科光学器具项目绩效评估</w:t>
        </w:r>
        <w:r>
          <w:tab/>
        </w:r>
        <w:r>
          <w:fldChar w:fldCharType="begin"/>
        </w:r>
        <w:r>
          <w:instrText xml:space="preserve"> PAGEREF _Toc15166 \h </w:instrText>
        </w:r>
        <w:r>
          <w:fldChar w:fldCharType="separate"/>
        </w:r>
        <w:r>
          <w:t>13</w:t>
        </w:r>
        <w:r>
          <w:fldChar w:fldCharType="end"/>
        </w:r>
      </w:hyperlink>
    </w:p>
    <w:p>
      <w:pPr>
        <w:pStyle w:val="TOC2"/>
        <w:tabs>
          <w:tab w:val="right" w:leader="dot" w:pos="8306"/>
        </w:tabs>
      </w:pPr>
      <w:hyperlink w:anchor="_Toc29380" w:history="1">
        <w:r>
          <w:rPr>
            <w:rFonts w:ascii="仿宋" w:eastAsia="仿宋" w:hAnsi="仿宋" w:cs="仿宋" w:hint="eastAsia"/>
            <w:lang w:eastAsia="zh-CN"/>
          </w:rPr>
          <w:t>(一)、绩效评估指标</w:t>
        </w:r>
        <w:r>
          <w:tab/>
        </w:r>
        <w:r>
          <w:fldChar w:fldCharType="begin"/>
        </w:r>
        <w:r>
          <w:instrText xml:space="preserve"> PAGEREF _Toc29380 \h </w:instrText>
        </w:r>
        <w:r>
          <w:fldChar w:fldCharType="separate"/>
        </w:r>
        <w:r>
          <w:t>13</w:t>
        </w:r>
        <w:r>
          <w:fldChar w:fldCharType="end"/>
        </w:r>
      </w:hyperlink>
    </w:p>
    <w:p>
      <w:pPr>
        <w:pStyle w:val="TOC2"/>
        <w:tabs>
          <w:tab w:val="right" w:leader="dot" w:pos="8306"/>
        </w:tabs>
      </w:pPr>
      <w:hyperlink w:anchor="_Toc29393" w:history="1">
        <w:r>
          <w:rPr>
            <w:rFonts w:ascii="仿宋" w:eastAsia="仿宋" w:hAnsi="仿宋" w:cs="仿宋" w:hint="eastAsia"/>
            <w:lang w:eastAsia="zh-CN"/>
          </w:rPr>
          <w:t>(二)、绩效评估方法</w:t>
        </w:r>
        <w:r>
          <w:tab/>
        </w:r>
        <w:r>
          <w:fldChar w:fldCharType="begin"/>
        </w:r>
        <w:r>
          <w:instrText xml:space="preserve"> PAGEREF _Toc29393 \h </w:instrText>
        </w:r>
        <w:r>
          <w:fldChar w:fldCharType="separate"/>
        </w:r>
        <w:r>
          <w:t>14</w:t>
        </w:r>
        <w:r>
          <w:fldChar w:fldCharType="end"/>
        </w:r>
      </w:hyperlink>
    </w:p>
    <w:p>
      <w:pPr>
        <w:pStyle w:val="TOC2"/>
        <w:tabs>
          <w:tab w:val="right" w:leader="dot" w:pos="8306"/>
        </w:tabs>
      </w:pPr>
      <w:hyperlink w:anchor="_Toc17081" w:history="1">
        <w:r>
          <w:rPr>
            <w:rFonts w:ascii="仿宋" w:eastAsia="仿宋" w:hAnsi="仿宋" w:cs="仿宋" w:hint="eastAsia"/>
            <w:lang w:eastAsia="zh-CN"/>
          </w:rPr>
          <w:t>(三)、绩效评估周期</w:t>
        </w:r>
        <w:r>
          <w:tab/>
        </w:r>
        <w:r>
          <w:fldChar w:fldCharType="begin"/>
        </w:r>
        <w:r>
          <w:instrText xml:space="preserve"> PAGEREF _Toc17081 \h </w:instrText>
        </w:r>
        <w:r>
          <w:fldChar w:fldCharType="separate"/>
        </w:r>
        <w:r>
          <w:t>15</w:t>
        </w:r>
        <w:r>
          <w:fldChar w:fldCharType="end"/>
        </w:r>
      </w:hyperlink>
    </w:p>
    <w:p>
      <w:pPr>
        <w:pStyle w:val="TOC1"/>
        <w:tabs>
          <w:tab w:val="right" w:leader="dot" w:pos="8306"/>
        </w:tabs>
      </w:pPr>
      <w:hyperlink w:anchor="_Toc22277" w:history="1">
        <w:r>
          <w:rPr>
            <w:rFonts w:ascii="仿宋" w:eastAsia="仿宋" w:hAnsi="仿宋" w:cs="仿宋" w:hint="eastAsia"/>
            <w:lang w:eastAsia="zh-CN"/>
          </w:rPr>
          <w:t>五、眼科光学器具项目文档管理</w:t>
        </w:r>
        <w:r>
          <w:tab/>
        </w:r>
        <w:r>
          <w:fldChar w:fldCharType="begin"/>
        </w:r>
        <w:r>
          <w:instrText xml:space="preserve"> PAGEREF _Toc22277 \h </w:instrText>
        </w:r>
        <w:r>
          <w:fldChar w:fldCharType="separate"/>
        </w:r>
        <w:r>
          <w:t>16</w:t>
        </w:r>
        <w:r>
          <w:fldChar w:fldCharType="end"/>
        </w:r>
      </w:hyperlink>
    </w:p>
    <w:p>
      <w:pPr>
        <w:pStyle w:val="TOC2"/>
        <w:tabs>
          <w:tab w:val="right" w:leader="dot" w:pos="8306"/>
        </w:tabs>
      </w:pPr>
      <w:hyperlink w:anchor="_Toc29067" w:history="1">
        <w:r>
          <w:rPr>
            <w:rFonts w:ascii="仿宋" w:eastAsia="仿宋" w:hAnsi="仿宋" w:cs="仿宋" w:hint="eastAsia"/>
            <w:lang w:eastAsia="zh-CN"/>
          </w:rPr>
          <w:t>(一)、文档编制与审查</w:t>
        </w:r>
        <w:r>
          <w:tab/>
        </w:r>
        <w:r>
          <w:fldChar w:fldCharType="begin"/>
        </w:r>
        <w:r>
          <w:instrText xml:space="preserve"> PAGEREF _Toc29067 \h </w:instrText>
        </w:r>
        <w:r>
          <w:fldChar w:fldCharType="separate"/>
        </w:r>
        <w:r>
          <w:t>16</w:t>
        </w:r>
        <w:r>
          <w:fldChar w:fldCharType="end"/>
        </w:r>
      </w:hyperlink>
    </w:p>
    <w:p>
      <w:pPr>
        <w:pStyle w:val="TOC2"/>
        <w:tabs>
          <w:tab w:val="right" w:leader="dot" w:pos="8306"/>
        </w:tabs>
      </w:pPr>
      <w:hyperlink w:anchor="_Toc12650" w:history="1">
        <w:r>
          <w:rPr>
            <w:rFonts w:ascii="仿宋" w:eastAsia="仿宋" w:hAnsi="仿宋" w:cs="仿宋" w:hint="eastAsia"/>
            <w:lang w:eastAsia="zh-CN"/>
          </w:rPr>
          <w:t>(二)、文档发布与分发</w:t>
        </w:r>
        <w:r>
          <w:tab/>
        </w:r>
        <w:r>
          <w:fldChar w:fldCharType="begin"/>
        </w:r>
        <w:r>
          <w:instrText xml:space="preserve"> PAGEREF _Toc12650 \h </w:instrText>
        </w:r>
        <w:r>
          <w:fldChar w:fldCharType="separate"/>
        </w:r>
        <w:r>
          <w:t>18</w:t>
        </w:r>
        <w:r>
          <w:fldChar w:fldCharType="end"/>
        </w:r>
      </w:hyperlink>
    </w:p>
    <w:p>
      <w:pPr>
        <w:pStyle w:val="TOC2"/>
        <w:tabs>
          <w:tab w:val="right" w:leader="dot" w:pos="8306"/>
        </w:tabs>
      </w:pPr>
      <w:hyperlink w:anchor="_Toc16998" w:history="1">
        <w:r>
          <w:rPr>
            <w:rFonts w:ascii="仿宋" w:eastAsia="仿宋" w:hAnsi="仿宋" w:cs="仿宋" w:hint="eastAsia"/>
            <w:lang w:eastAsia="zh-CN"/>
          </w:rPr>
          <w:t>(三)、文档存档与归档</w:t>
        </w:r>
        <w:r>
          <w:tab/>
        </w:r>
        <w:r>
          <w:fldChar w:fldCharType="begin"/>
        </w:r>
        <w:r>
          <w:instrText xml:space="preserve"> PAGEREF _Toc16998 \h </w:instrText>
        </w:r>
        <w:r>
          <w:fldChar w:fldCharType="separate"/>
        </w:r>
        <w:r>
          <w:t>19</w:t>
        </w:r>
        <w:r>
          <w:fldChar w:fldCharType="end"/>
        </w:r>
      </w:hyperlink>
    </w:p>
    <w:p>
      <w:pPr>
        <w:pStyle w:val="TOC1"/>
        <w:tabs>
          <w:tab w:val="right" w:leader="dot" w:pos="8306"/>
        </w:tabs>
      </w:pPr>
      <w:hyperlink w:anchor="_Toc24796" w:history="1">
        <w:r>
          <w:rPr>
            <w:rFonts w:ascii="仿宋" w:eastAsia="仿宋" w:hAnsi="仿宋" w:cs="仿宋" w:hint="eastAsia"/>
            <w:lang w:eastAsia="zh-CN"/>
          </w:rPr>
          <w:t>六、市场分析、调研</w:t>
        </w:r>
        <w:r>
          <w:tab/>
        </w:r>
        <w:r>
          <w:fldChar w:fldCharType="begin"/>
        </w:r>
        <w:r>
          <w:instrText xml:space="preserve"> PAGEREF _Toc24796 \h </w:instrText>
        </w:r>
        <w:r>
          <w:fldChar w:fldCharType="separate"/>
        </w:r>
        <w:r>
          <w:t>20</w:t>
        </w:r>
        <w:r>
          <w:fldChar w:fldCharType="end"/>
        </w:r>
      </w:hyperlink>
    </w:p>
    <w:p>
      <w:pPr>
        <w:pStyle w:val="TOC2"/>
        <w:tabs>
          <w:tab w:val="right" w:leader="dot" w:pos="8306"/>
        </w:tabs>
      </w:pPr>
      <w:hyperlink w:anchor="_Toc1961" w:history="1">
        <w:r>
          <w:rPr>
            <w:rFonts w:ascii="仿宋" w:eastAsia="仿宋" w:hAnsi="仿宋" w:cs="仿宋" w:hint="eastAsia"/>
            <w:lang w:eastAsia="zh-CN"/>
          </w:rPr>
          <w:t>(一)、眼科光学器具行业分析</w:t>
        </w:r>
        <w:r>
          <w:tab/>
        </w:r>
        <w:r>
          <w:fldChar w:fldCharType="begin"/>
        </w:r>
        <w:r>
          <w:instrText xml:space="preserve"> PAGEREF _Toc1961 \h </w:instrText>
        </w:r>
        <w:r>
          <w:fldChar w:fldCharType="separate"/>
        </w:r>
        <w:r>
          <w:t>20</w:t>
        </w:r>
        <w:r>
          <w:fldChar w:fldCharType="end"/>
        </w:r>
      </w:hyperlink>
    </w:p>
    <w:p>
      <w:pPr>
        <w:pStyle w:val="TOC2"/>
        <w:tabs>
          <w:tab w:val="right" w:leader="dot" w:pos="8306"/>
        </w:tabs>
      </w:pPr>
      <w:hyperlink w:anchor="_Toc26979" w:history="1">
        <w:r>
          <w:rPr>
            <w:rFonts w:ascii="仿宋" w:eastAsia="仿宋" w:hAnsi="仿宋" w:cs="仿宋" w:hint="eastAsia"/>
            <w:lang w:eastAsia="zh-CN"/>
          </w:rPr>
          <w:t>(二)、眼科光学器具市场分析预测</w:t>
        </w:r>
        <w:r>
          <w:tab/>
        </w:r>
        <w:r>
          <w:fldChar w:fldCharType="begin"/>
        </w:r>
        <w:r>
          <w:instrText xml:space="preserve"> PAGEREF _Toc26979 \h </w:instrText>
        </w:r>
        <w:r>
          <w:fldChar w:fldCharType="separate"/>
        </w:r>
        <w:r>
          <w:t>20</w:t>
        </w:r>
        <w:r>
          <w:fldChar w:fldCharType="end"/>
        </w:r>
      </w:hyperlink>
    </w:p>
    <w:p>
      <w:pPr>
        <w:pStyle w:val="TOC1"/>
        <w:tabs>
          <w:tab w:val="right" w:leader="dot" w:pos="8306"/>
        </w:tabs>
      </w:pPr>
      <w:hyperlink w:anchor="_Toc27584" w:history="1">
        <w:r>
          <w:rPr>
            <w:rFonts w:ascii="仿宋" w:eastAsia="仿宋" w:hAnsi="仿宋" w:cs="仿宋" w:hint="eastAsia"/>
            <w:lang w:eastAsia="zh-CN"/>
          </w:rPr>
          <w:t>七、眼科光学器具项目经营效益</w:t>
        </w:r>
        <w:r>
          <w:tab/>
        </w:r>
        <w:r>
          <w:fldChar w:fldCharType="begin"/>
        </w:r>
        <w:r>
          <w:instrText xml:space="preserve"> PAGEREF _Toc27584 \h </w:instrText>
        </w:r>
        <w:r>
          <w:fldChar w:fldCharType="separate"/>
        </w:r>
        <w:r>
          <w:t>21</w:t>
        </w:r>
        <w:r>
          <w:fldChar w:fldCharType="end"/>
        </w:r>
      </w:hyperlink>
    </w:p>
    <w:p>
      <w:pPr>
        <w:pStyle w:val="TOC2"/>
        <w:tabs>
          <w:tab w:val="right" w:leader="dot" w:pos="8306"/>
        </w:tabs>
      </w:pPr>
      <w:hyperlink w:anchor="_Toc12345" w:history="1">
        <w:r>
          <w:rPr>
            <w:rFonts w:ascii="仿宋" w:eastAsia="仿宋" w:hAnsi="仿宋" w:cs="仿宋" w:hint="eastAsia"/>
            <w:lang w:eastAsia="zh-CN"/>
          </w:rPr>
          <w:t>(一)、经济评价财务测算</w:t>
        </w:r>
        <w:r>
          <w:tab/>
        </w:r>
        <w:r>
          <w:fldChar w:fldCharType="begin"/>
        </w:r>
        <w:r>
          <w:instrText xml:space="preserve"> PAGEREF _Toc12345 \h </w:instrText>
        </w:r>
        <w:r>
          <w:fldChar w:fldCharType="separate"/>
        </w:r>
        <w:r>
          <w:t>21</w:t>
        </w:r>
        <w:r>
          <w:fldChar w:fldCharType="end"/>
        </w:r>
      </w:hyperlink>
    </w:p>
    <w:p>
      <w:pPr>
        <w:pStyle w:val="TOC2"/>
        <w:tabs>
          <w:tab w:val="right" w:leader="dot" w:pos="8306"/>
        </w:tabs>
      </w:pPr>
      <w:hyperlink w:anchor="_Toc31120" w:history="1">
        <w:r>
          <w:rPr>
            <w:rFonts w:ascii="仿宋" w:eastAsia="仿宋" w:hAnsi="仿宋" w:cs="仿宋" w:hint="eastAsia"/>
            <w:lang w:eastAsia="zh-CN"/>
          </w:rPr>
          <w:t>(二)、眼科光学器具项目盈利能力分析</w:t>
        </w:r>
        <w:r>
          <w:tab/>
        </w:r>
        <w:r>
          <w:fldChar w:fldCharType="begin"/>
        </w:r>
        <w:r>
          <w:instrText xml:space="preserve"> PAGEREF _Toc31120 \h </w:instrText>
        </w:r>
        <w:r>
          <w:fldChar w:fldCharType="separate"/>
        </w:r>
        <w:r>
          <w:t>23</w:t>
        </w:r>
        <w:r>
          <w:fldChar w:fldCharType="end"/>
        </w:r>
      </w:hyperlink>
    </w:p>
    <w:p>
      <w:pPr>
        <w:pStyle w:val="TOC1"/>
        <w:tabs>
          <w:tab w:val="right" w:leader="dot" w:pos="8306"/>
        </w:tabs>
      </w:pPr>
      <w:hyperlink w:anchor="_Toc11510" w:history="1">
        <w:r>
          <w:rPr>
            <w:rFonts w:ascii="仿宋" w:eastAsia="仿宋" w:hAnsi="仿宋" w:cs="仿宋" w:hint="eastAsia"/>
            <w:lang w:eastAsia="zh-CN"/>
          </w:rPr>
          <w:t>八、眼科光学器具项目投资规划</w:t>
        </w:r>
        <w:r>
          <w:tab/>
        </w:r>
        <w:r>
          <w:fldChar w:fldCharType="begin"/>
        </w:r>
        <w:r>
          <w:instrText xml:space="preserve"> PAGEREF _Toc11510 \h </w:instrText>
        </w:r>
        <w:r>
          <w:fldChar w:fldCharType="separate"/>
        </w:r>
        <w:r>
          <w:t>23</w:t>
        </w:r>
        <w:r>
          <w:fldChar w:fldCharType="end"/>
        </w:r>
      </w:hyperlink>
    </w:p>
    <w:p>
      <w:pPr>
        <w:pStyle w:val="TOC2"/>
        <w:tabs>
          <w:tab w:val="right" w:leader="dot" w:pos="8306"/>
        </w:tabs>
      </w:pPr>
      <w:hyperlink w:anchor="_Toc10608" w:history="1">
        <w:r>
          <w:rPr>
            <w:rFonts w:ascii="仿宋" w:eastAsia="仿宋" w:hAnsi="仿宋" w:cs="仿宋" w:hint="eastAsia"/>
            <w:lang w:eastAsia="zh-CN"/>
          </w:rPr>
          <w:t>(一)、眼科光学器具项目总投资估算</w:t>
        </w:r>
        <w:r>
          <w:tab/>
        </w:r>
        <w:r>
          <w:fldChar w:fldCharType="begin"/>
        </w:r>
        <w:r>
          <w:instrText xml:space="preserve"> PAGEREF _Toc10608 \h </w:instrText>
        </w:r>
        <w:r>
          <w:fldChar w:fldCharType="separate"/>
        </w:r>
        <w:r>
          <w:t>23</w:t>
        </w:r>
        <w:r>
          <w:fldChar w:fldCharType="end"/>
        </w:r>
      </w:hyperlink>
    </w:p>
    <w:p>
      <w:pPr>
        <w:pStyle w:val="TOC2"/>
        <w:tabs>
          <w:tab w:val="right" w:leader="dot" w:pos="8306"/>
        </w:tabs>
      </w:pPr>
      <w:hyperlink w:anchor="_Toc24883" w:history="1">
        <w:r>
          <w:rPr>
            <w:rFonts w:ascii="仿宋" w:eastAsia="仿宋" w:hAnsi="仿宋" w:cs="仿宋" w:hint="eastAsia"/>
            <w:lang w:eastAsia="zh-CN"/>
          </w:rPr>
          <w:t>(二)、资金筹措</w:t>
        </w:r>
        <w:r>
          <w:tab/>
        </w:r>
        <w:r>
          <w:fldChar w:fldCharType="begin"/>
        </w:r>
        <w:r>
          <w:instrText xml:space="preserve"> PAGEREF _Toc24883 \h </w:instrText>
        </w:r>
        <w:r>
          <w:fldChar w:fldCharType="separate"/>
        </w:r>
        <w:r>
          <w:t>25</w:t>
        </w:r>
        <w:r>
          <w:fldChar w:fldCharType="end"/>
        </w:r>
      </w:hyperlink>
    </w:p>
    <w:p>
      <w:pPr>
        <w:pStyle w:val="TOC1"/>
        <w:tabs>
          <w:tab w:val="right" w:leader="dot" w:pos="8306"/>
        </w:tabs>
      </w:pPr>
      <w:hyperlink w:anchor="_Toc7879" w:history="1">
        <w:r>
          <w:rPr>
            <w:rFonts w:ascii="仿宋" w:eastAsia="仿宋" w:hAnsi="仿宋" w:cs="仿宋" w:hint="eastAsia"/>
            <w:lang w:eastAsia="zh-CN"/>
          </w:rPr>
          <w:t>九、生产安全保护</w:t>
        </w:r>
        <w:r>
          <w:tab/>
        </w:r>
        <w:r>
          <w:fldChar w:fldCharType="begin"/>
        </w:r>
        <w:r>
          <w:instrText xml:space="preserve"> PAGEREF _Toc7879 \h </w:instrText>
        </w:r>
        <w:r>
          <w:fldChar w:fldCharType="separate"/>
        </w:r>
        <w:r>
          <w:t>25</w:t>
        </w:r>
        <w:r>
          <w:fldChar w:fldCharType="end"/>
        </w:r>
      </w:hyperlink>
    </w:p>
    <w:p>
      <w:pPr>
        <w:pStyle w:val="TOC2"/>
        <w:tabs>
          <w:tab w:val="right" w:leader="dot" w:pos="8306"/>
        </w:tabs>
      </w:pPr>
      <w:hyperlink w:anchor="_Toc12833" w:history="1">
        <w:r>
          <w:rPr>
            <w:rFonts w:ascii="仿宋" w:eastAsia="仿宋" w:hAnsi="仿宋" w:cs="仿宋" w:hint="eastAsia"/>
            <w:lang w:eastAsia="zh-CN"/>
          </w:rPr>
          <w:t>(一)、消防安全</w:t>
        </w:r>
        <w:r>
          <w:tab/>
        </w:r>
        <w:r>
          <w:fldChar w:fldCharType="begin"/>
        </w:r>
        <w:r>
          <w:instrText xml:space="preserve"> PAGEREF _Toc12833 \h </w:instrText>
        </w:r>
        <w:r>
          <w:fldChar w:fldCharType="separate"/>
        </w:r>
        <w:r>
          <w:t>25</w:t>
        </w:r>
        <w:r>
          <w:fldChar w:fldCharType="end"/>
        </w:r>
      </w:hyperlink>
    </w:p>
    <w:p>
      <w:pPr>
        <w:pStyle w:val="TOC2"/>
        <w:tabs>
          <w:tab w:val="right" w:leader="dot" w:pos="8306"/>
        </w:tabs>
      </w:pPr>
      <w:hyperlink w:anchor="_Toc25545" w:history="1">
        <w:r>
          <w:rPr>
            <w:rFonts w:ascii="仿宋" w:eastAsia="仿宋" w:hAnsi="仿宋" w:cs="仿宋" w:hint="eastAsia"/>
            <w:lang w:eastAsia="zh-CN"/>
          </w:rPr>
          <w:t>(二)、防火防爆总图布置措施</w:t>
        </w:r>
        <w:r>
          <w:tab/>
        </w:r>
        <w:r>
          <w:fldChar w:fldCharType="begin"/>
        </w:r>
        <w:r>
          <w:instrText xml:space="preserve"> PAGEREF _Toc25545 \h </w:instrText>
        </w:r>
        <w:r>
          <w:fldChar w:fldCharType="separate"/>
        </w:r>
        <w:r>
          <w:t>27</w:t>
        </w:r>
        <w:r>
          <w:fldChar w:fldCharType="end"/>
        </w:r>
      </w:hyperlink>
    </w:p>
    <w:p>
      <w:pPr>
        <w:pStyle w:val="TOC2"/>
        <w:tabs>
          <w:tab w:val="right" w:leader="dot" w:pos="8306"/>
        </w:tabs>
      </w:pPr>
      <w:hyperlink w:anchor="_Toc23517" w:history="1">
        <w:r>
          <w:rPr>
            <w:rFonts w:ascii="仿宋" w:eastAsia="仿宋" w:hAnsi="仿宋" w:cs="仿宋" w:hint="eastAsia"/>
            <w:lang w:eastAsia="zh-CN"/>
          </w:rPr>
          <w:t>(三)、自然灾害防范措施</w:t>
        </w:r>
        <w:r>
          <w:tab/>
        </w:r>
        <w:r>
          <w:fldChar w:fldCharType="begin"/>
        </w:r>
        <w:r>
          <w:instrText xml:space="preserve"> PAGEREF _Toc23517 \h </w:instrText>
        </w:r>
        <w:r>
          <w:fldChar w:fldCharType="separate"/>
        </w:r>
        <w:r>
          <w:t>28</w:t>
        </w:r>
        <w:r>
          <w:fldChar w:fldCharType="end"/>
        </w:r>
      </w:hyperlink>
    </w:p>
    <w:p>
      <w:pPr>
        <w:pStyle w:val="TOC2"/>
        <w:tabs>
          <w:tab w:val="right" w:leader="dot" w:pos="8306"/>
        </w:tabs>
      </w:pPr>
      <w:hyperlink w:anchor="_Toc7145" w:history="1">
        <w:r>
          <w:rPr>
            <w:rFonts w:ascii="仿宋" w:eastAsia="仿宋" w:hAnsi="仿宋" w:cs="仿宋" w:hint="eastAsia"/>
            <w:lang w:eastAsia="zh-CN"/>
          </w:rPr>
          <w:t>(四)、安全色及安全标志使用要求</w:t>
        </w:r>
        <w:r>
          <w:tab/>
        </w:r>
        <w:r>
          <w:fldChar w:fldCharType="begin"/>
        </w:r>
        <w:r>
          <w:instrText xml:space="preserve"> PAGEREF _Toc7145 \h </w:instrText>
        </w:r>
        <w:r>
          <w:fldChar w:fldCharType="separate"/>
        </w:r>
        <w:r>
          <w:t>29</w:t>
        </w:r>
        <w:r>
          <w:fldChar w:fldCharType="end"/>
        </w:r>
      </w:hyperlink>
    </w:p>
    <w:p>
      <w:pPr>
        <w:pStyle w:val="TOC2"/>
        <w:tabs>
          <w:tab w:val="right" w:leader="dot" w:pos="8306"/>
        </w:tabs>
      </w:pPr>
      <w:hyperlink w:anchor="_Toc13467" w:history="1">
        <w:r>
          <w:rPr>
            <w:rFonts w:ascii="仿宋" w:eastAsia="仿宋" w:hAnsi="仿宋" w:cs="仿宋" w:hint="eastAsia"/>
            <w:lang w:eastAsia="zh-CN"/>
          </w:rPr>
          <w:t>(五)、防尘防毒措施</w:t>
        </w:r>
        <w:r>
          <w:tab/>
        </w:r>
        <w:r>
          <w:fldChar w:fldCharType="begin"/>
        </w:r>
        <w:r>
          <w:instrText xml:space="preserve"> PAGEREF _Toc13467 \h </w:instrText>
        </w:r>
        <w:r>
          <w:fldChar w:fldCharType="separate"/>
        </w:r>
        <w:r>
          <w:t>30</w:t>
        </w:r>
        <w:r>
          <w:fldChar w:fldCharType="end"/>
        </w:r>
      </w:hyperlink>
    </w:p>
    <w:p>
      <w:pPr>
        <w:pStyle w:val="TOC2"/>
        <w:tabs>
          <w:tab w:val="right" w:leader="dot" w:pos="8306"/>
        </w:tabs>
      </w:pPr>
      <w:hyperlink w:anchor="_Toc10994" w:history="1">
        <w:r>
          <w:rPr>
            <w:rFonts w:ascii="仿宋" w:eastAsia="仿宋" w:hAnsi="仿宋" w:cs="仿宋" w:hint="eastAsia"/>
            <w:lang w:eastAsia="zh-CN"/>
          </w:rPr>
          <w:t>(六)、防静电、触电防护及防雷措施</w:t>
        </w:r>
        <w:r>
          <w:tab/>
        </w:r>
        <w:r>
          <w:fldChar w:fldCharType="begin"/>
        </w:r>
        <w:r>
          <w:instrText xml:space="preserve"> PAGEREF _Toc10994 \h </w:instrText>
        </w:r>
        <w:r>
          <w:fldChar w:fldCharType="separate"/>
        </w:r>
        <w:r>
          <w:t>31</w:t>
        </w:r>
        <w:r>
          <w:fldChar w:fldCharType="end"/>
        </w:r>
      </w:hyperlink>
    </w:p>
    <w:p>
      <w:pPr>
        <w:pStyle w:val="TOC2"/>
        <w:tabs>
          <w:tab w:val="right" w:leader="dot" w:pos="8306"/>
        </w:tabs>
      </w:pPr>
      <w:hyperlink w:anchor="_Toc26067" w:history="1">
        <w:r>
          <w:rPr>
            <w:rFonts w:ascii="仿宋" w:eastAsia="仿宋" w:hAnsi="仿宋" w:cs="仿宋" w:hint="eastAsia"/>
            <w:lang w:eastAsia="zh-CN"/>
          </w:rPr>
          <w:t>(七)、机械设备安全保障措施</w:t>
        </w:r>
        <w:r>
          <w:tab/>
        </w:r>
        <w:r>
          <w:fldChar w:fldCharType="begin"/>
        </w:r>
        <w:r>
          <w:instrText xml:space="preserve"> PAGEREF _Toc26067 \h </w:instrText>
        </w:r>
        <w:r>
          <w:fldChar w:fldCharType="separate"/>
        </w:r>
        <w:r>
          <w:t>32</w:t>
        </w:r>
        <w:r>
          <w:fldChar w:fldCharType="end"/>
        </w:r>
      </w:hyperlink>
    </w:p>
    <w:p>
      <w:pPr>
        <w:pStyle w:val="TOC1"/>
        <w:tabs>
          <w:tab w:val="right" w:leader="dot" w:pos="8306"/>
        </w:tabs>
      </w:pPr>
      <w:hyperlink w:anchor="_Toc32240" w:history="1">
        <w:r>
          <w:rPr>
            <w:rFonts w:ascii="仿宋" w:eastAsia="仿宋" w:hAnsi="仿宋" w:cs="仿宋" w:hint="eastAsia"/>
            <w:lang w:eastAsia="zh-CN"/>
          </w:rPr>
          <w:t>十、眼科光学器具项目计划安排</w:t>
        </w:r>
        <w:r>
          <w:tab/>
        </w:r>
        <w:r>
          <w:fldChar w:fldCharType="begin"/>
        </w:r>
        <w:r>
          <w:instrText xml:space="preserve"> PAGEREF _Toc32240 \h </w:instrText>
        </w:r>
        <w:r>
          <w:fldChar w:fldCharType="separate"/>
        </w:r>
        <w:r>
          <w:t>33</w:t>
        </w:r>
        <w:r>
          <w:fldChar w:fldCharType="end"/>
        </w:r>
      </w:hyperlink>
    </w:p>
    <w:p>
      <w:pPr>
        <w:pStyle w:val="TOC2"/>
        <w:tabs>
          <w:tab w:val="right" w:leader="dot" w:pos="8306"/>
        </w:tabs>
      </w:pPr>
      <w:hyperlink w:anchor="_Toc13325" w:history="1">
        <w:r>
          <w:rPr>
            <w:rFonts w:ascii="仿宋" w:eastAsia="仿宋" w:hAnsi="仿宋" w:cs="仿宋" w:hint="eastAsia"/>
            <w:lang w:eastAsia="zh-CN"/>
          </w:rPr>
          <w:t>(一)、建设周期</w:t>
        </w:r>
        <w:r>
          <w:tab/>
        </w:r>
        <w:r>
          <w:fldChar w:fldCharType="begin"/>
        </w:r>
        <w:r>
          <w:instrText xml:space="preserve"> PAGEREF _Toc13325 \h </w:instrText>
        </w:r>
        <w:r>
          <w:fldChar w:fldCharType="separate"/>
        </w:r>
        <w:r>
          <w:t>33</w:t>
        </w:r>
        <w:r>
          <w:fldChar w:fldCharType="end"/>
        </w:r>
      </w:hyperlink>
    </w:p>
    <w:p>
      <w:pPr>
        <w:pStyle w:val="TOC2"/>
        <w:tabs>
          <w:tab w:val="right" w:leader="dot" w:pos="8306"/>
        </w:tabs>
      </w:pPr>
      <w:hyperlink w:anchor="_Toc19528" w:history="1">
        <w:r>
          <w:rPr>
            <w:rFonts w:ascii="仿宋" w:eastAsia="仿宋" w:hAnsi="仿宋" w:cs="仿宋" w:hint="eastAsia"/>
            <w:lang w:eastAsia="zh-CN"/>
          </w:rPr>
          <w:t>(二)、建设进度</w:t>
        </w:r>
        <w:r>
          <w:tab/>
        </w:r>
        <w:r>
          <w:fldChar w:fldCharType="begin"/>
        </w:r>
        <w:r>
          <w:instrText xml:space="preserve"> PAGEREF _Toc19528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02" w:history="1">
        <w:r>
          <w:rPr>
            <w:rFonts w:ascii="仿宋" w:eastAsia="仿宋" w:hAnsi="仿宋" w:cs="仿宋" w:hint="eastAsia"/>
            <w:lang w:eastAsia="zh-CN"/>
          </w:rPr>
          <w:t>(三)、进度安排注意事项</w:t>
        </w:r>
        <w:r>
          <w:tab/>
        </w:r>
        <w:r>
          <w:fldChar w:fldCharType="begin"/>
        </w:r>
        <w:r>
          <w:instrText xml:space="preserve"> PAGEREF _Toc29202 \h </w:instrText>
        </w:r>
        <w:r>
          <w:fldChar w:fldCharType="separate"/>
        </w:r>
        <w:r>
          <w:t>35</w:t>
        </w:r>
        <w:r>
          <w:fldChar w:fldCharType="end"/>
        </w:r>
      </w:hyperlink>
    </w:p>
    <w:p>
      <w:pPr>
        <w:pStyle w:val="TOC2"/>
        <w:tabs>
          <w:tab w:val="right" w:leader="dot" w:pos="8306"/>
        </w:tabs>
      </w:pPr>
      <w:hyperlink w:anchor="_Toc6835" w:history="1">
        <w:r>
          <w:rPr>
            <w:rFonts w:ascii="仿宋" w:eastAsia="仿宋" w:hAnsi="仿宋" w:cs="仿宋" w:hint="eastAsia"/>
            <w:lang w:eastAsia="zh-CN"/>
          </w:rPr>
          <w:t>(四)、人力资源配置</w:t>
        </w:r>
        <w:r>
          <w:tab/>
        </w:r>
        <w:r>
          <w:fldChar w:fldCharType="begin"/>
        </w:r>
        <w:r>
          <w:instrText xml:space="preserve"> PAGEREF _Toc6835 \h </w:instrText>
        </w:r>
        <w:r>
          <w:fldChar w:fldCharType="separate"/>
        </w:r>
        <w:r>
          <w:t>37</w:t>
        </w:r>
        <w:r>
          <w:fldChar w:fldCharType="end"/>
        </w:r>
      </w:hyperlink>
    </w:p>
    <w:p>
      <w:pPr>
        <w:pStyle w:val="TOC1"/>
        <w:tabs>
          <w:tab w:val="right" w:leader="dot" w:pos="8306"/>
        </w:tabs>
      </w:pPr>
      <w:hyperlink w:anchor="_Toc25215" w:history="1">
        <w:r>
          <w:rPr>
            <w:rFonts w:ascii="仿宋" w:eastAsia="仿宋" w:hAnsi="仿宋" w:cs="仿宋" w:hint="eastAsia"/>
            <w:lang w:eastAsia="zh-CN"/>
          </w:rPr>
          <w:t>十一、眼科光学器具项目人力资源培养与发展</w:t>
        </w:r>
        <w:r>
          <w:tab/>
        </w:r>
        <w:r>
          <w:fldChar w:fldCharType="begin"/>
        </w:r>
        <w:r>
          <w:instrText xml:space="preserve"> PAGEREF _Toc25215 \h </w:instrText>
        </w:r>
        <w:r>
          <w:fldChar w:fldCharType="separate"/>
        </w:r>
        <w:r>
          <w:t>38</w:t>
        </w:r>
        <w:r>
          <w:fldChar w:fldCharType="end"/>
        </w:r>
      </w:hyperlink>
    </w:p>
    <w:p>
      <w:pPr>
        <w:pStyle w:val="TOC2"/>
        <w:tabs>
          <w:tab w:val="right" w:leader="dot" w:pos="8306"/>
        </w:tabs>
      </w:pPr>
      <w:hyperlink w:anchor="_Toc22270" w:history="1">
        <w:r>
          <w:rPr>
            <w:rFonts w:ascii="仿宋" w:eastAsia="仿宋" w:hAnsi="仿宋" w:cs="仿宋" w:hint="eastAsia"/>
            <w:lang w:eastAsia="zh-CN"/>
          </w:rPr>
          <w:t>(一)、人才需求与规划</w:t>
        </w:r>
        <w:r>
          <w:tab/>
        </w:r>
        <w:r>
          <w:fldChar w:fldCharType="begin"/>
        </w:r>
        <w:r>
          <w:instrText xml:space="preserve"> PAGEREF _Toc22270 \h </w:instrText>
        </w:r>
        <w:r>
          <w:fldChar w:fldCharType="separate"/>
        </w:r>
        <w:r>
          <w:t>38</w:t>
        </w:r>
        <w:r>
          <w:fldChar w:fldCharType="end"/>
        </w:r>
      </w:hyperlink>
    </w:p>
    <w:p>
      <w:pPr>
        <w:pStyle w:val="TOC2"/>
        <w:tabs>
          <w:tab w:val="right" w:leader="dot" w:pos="8306"/>
        </w:tabs>
      </w:pPr>
      <w:hyperlink w:anchor="_Toc8973" w:history="1">
        <w:r>
          <w:rPr>
            <w:rFonts w:ascii="仿宋" w:eastAsia="仿宋" w:hAnsi="仿宋" w:cs="仿宋" w:hint="eastAsia"/>
            <w:lang w:eastAsia="zh-CN"/>
          </w:rPr>
          <w:t>(二)、培训与发展计划</w:t>
        </w:r>
        <w:r>
          <w:tab/>
        </w:r>
        <w:r>
          <w:fldChar w:fldCharType="begin"/>
        </w:r>
        <w:r>
          <w:instrText xml:space="preserve"> PAGEREF _Toc8973 \h </w:instrText>
        </w:r>
        <w:r>
          <w:fldChar w:fldCharType="separate"/>
        </w:r>
        <w:r>
          <w:t>38</w:t>
        </w:r>
        <w:r>
          <w:fldChar w:fldCharType="end"/>
        </w:r>
      </w:hyperlink>
    </w:p>
    <w:p>
      <w:pPr>
        <w:pStyle w:val="TOC1"/>
        <w:tabs>
          <w:tab w:val="right" w:leader="dot" w:pos="8306"/>
        </w:tabs>
      </w:pPr>
      <w:hyperlink w:anchor="_Toc23214" w:history="1">
        <w:r>
          <w:rPr>
            <w:rFonts w:ascii="仿宋" w:eastAsia="仿宋" w:hAnsi="仿宋" w:cs="仿宋" w:hint="eastAsia"/>
            <w:lang w:eastAsia="zh-CN"/>
          </w:rPr>
          <w:t>十二、眼科光学器具项目人力资源管理</w:t>
        </w:r>
        <w:r>
          <w:tab/>
        </w:r>
        <w:r>
          <w:fldChar w:fldCharType="begin"/>
        </w:r>
        <w:r>
          <w:instrText xml:space="preserve"> PAGEREF _Toc23214 \h </w:instrText>
        </w:r>
        <w:r>
          <w:fldChar w:fldCharType="separate"/>
        </w:r>
        <w:r>
          <w:t>39</w:t>
        </w:r>
        <w:r>
          <w:fldChar w:fldCharType="end"/>
        </w:r>
      </w:hyperlink>
    </w:p>
    <w:p>
      <w:pPr>
        <w:pStyle w:val="TOC2"/>
        <w:tabs>
          <w:tab w:val="right" w:leader="dot" w:pos="8306"/>
        </w:tabs>
      </w:pPr>
      <w:hyperlink w:anchor="_Toc22288" w:history="1">
        <w:r>
          <w:rPr>
            <w:rFonts w:ascii="仿宋" w:eastAsia="仿宋" w:hAnsi="仿宋" w:cs="仿宋" w:hint="eastAsia"/>
            <w:lang w:eastAsia="zh-CN"/>
          </w:rPr>
          <w:t>(一)、建立健全的预算管理制度</w:t>
        </w:r>
        <w:r>
          <w:tab/>
        </w:r>
        <w:r>
          <w:fldChar w:fldCharType="begin"/>
        </w:r>
        <w:r>
          <w:instrText xml:space="preserve"> PAGEREF _Toc22288 \h </w:instrText>
        </w:r>
        <w:r>
          <w:fldChar w:fldCharType="separate"/>
        </w:r>
        <w:r>
          <w:t>39</w:t>
        </w:r>
        <w:r>
          <w:fldChar w:fldCharType="end"/>
        </w:r>
      </w:hyperlink>
    </w:p>
    <w:p>
      <w:pPr>
        <w:pStyle w:val="TOC2"/>
        <w:tabs>
          <w:tab w:val="right" w:leader="dot" w:pos="8306"/>
        </w:tabs>
      </w:pPr>
      <w:hyperlink w:anchor="_Toc21510" w:history="1">
        <w:r>
          <w:rPr>
            <w:rFonts w:ascii="仿宋" w:eastAsia="仿宋" w:hAnsi="仿宋" w:cs="仿宋" w:hint="eastAsia"/>
            <w:lang w:eastAsia="zh-CN"/>
          </w:rPr>
          <w:t>(二)、加强资金流动监控</w:t>
        </w:r>
        <w:r>
          <w:tab/>
        </w:r>
        <w:r>
          <w:fldChar w:fldCharType="begin"/>
        </w:r>
        <w:r>
          <w:instrText xml:space="preserve"> PAGEREF _Toc21510 \h </w:instrText>
        </w:r>
        <w:r>
          <w:fldChar w:fldCharType="separate"/>
        </w:r>
        <w:r>
          <w:t>40</w:t>
        </w:r>
        <w:r>
          <w:fldChar w:fldCharType="end"/>
        </w:r>
      </w:hyperlink>
    </w:p>
    <w:p>
      <w:pPr>
        <w:pStyle w:val="TOC2"/>
        <w:tabs>
          <w:tab w:val="right" w:leader="dot" w:pos="8306"/>
        </w:tabs>
      </w:pPr>
      <w:hyperlink w:anchor="_Toc13053" w:history="1">
        <w:r>
          <w:rPr>
            <w:rFonts w:ascii="仿宋" w:eastAsia="仿宋" w:hAnsi="仿宋" w:cs="仿宋" w:hint="eastAsia"/>
            <w:lang w:eastAsia="zh-CN"/>
          </w:rPr>
          <w:t>(三)、制定完善的风险控制机制</w:t>
        </w:r>
        <w:r>
          <w:tab/>
        </w:r>
        <w:r>
          <w:fldChar w:fldCharType="begin"/>
        </w:r>
        <w:r>
          <w:instrText xml:space="preserve"> PAGEREF _Toc13053 \h </w:instrText>
        </w:r>
        <w:r>
          <w:fldChar w:fldCharType="separate"/>
        </w:r>
        <w:r>
          <w:t>42</w:t>
        </w:r>
        <w:r>
          <w:fldChar w:fldCharType="end"/>
        </w:r>
      </w:hyperlink>
    </w:p>
    <w:p>
      <w:pPr>
        <w:pStyle w:val="TOC2"/>
        <w:tabs>
          <w:tab w:val="right" w:leader="dot" w:pos="8306"/>
        </w:tabs>
      </w:pPr>
      <w:hyperlink w:anchor="_Toc20482" w:history="1">
        <w:r>
          <w:rPr>
            <w:rFonts w:ascii="仿宋" w:eastAsia="仿宋" w:hAnsi="仿宋" w:cs="仿宋" w:hint="eastAsia"/>
            <w:lang w:eastAsia="zh-CN"/>
          </w:rPr>
          <w:t>(四)、优化成本管理</w:t>
        </w:r>
        <w:r>
          <w:tab/>
        </w:r>
        <w:r>
          <w:fldChar w:fldCharType="begin"/>
        </w:r>
        <w:r>
          <w:instrText xml:space="preserve"> PAGEREF _Toc20482 \h </w:instrText>
        </w:r>
        <w:r>
          <w:fldChar w:fldCharType="separate"/>
        </w:r>
        <w:r>
          <w:t>43</w:t>
        </w:r>
        <w:r>
          <w:fldChar w:fldCharType="end"/>
        </w:r>
      </w:hyperlink>
    </w:p>
    <w:p>
      <w:pPr>
        <w:pStyle w:val="TOC1"/>
        <w:tabs>
          <w:tab w:val="right" w:leader="dot" w:pos="8306"/>
        </w:tabs>
      </w:pPr>
      <w:hyperlink w:anchor="_Toc22763" w:history="1">
        <w:r>
          <w:rPr>
            <w:rFonts w:ascii="仿宋" w:eastAsia="仿宋" w:hAnsi="仿宋" w:cs="仿宋" w:hint="eastAsia"/>
            <w:lang w:eastAsia="zh-CN"/>
          </w:rPr>
          <w:t>十三、营销与推广策略</w:t>
        </w:r>
        <w:r>
          <w:tab/>
        </w:r>
        <w:r>
          <w:fldChar w:fldCharType="begin"/>
        </w:r>
        <w:r>
          <w:instrText xml:space="preserve"> PAGEREF _Toc22763 \h </w:instrText>
        </w:r>
        <w:r>
          <w:fldChar w:fldCharType="separate"/>
        </w:r>
        <w:r>
          <w:t>44</w:t>
        </w:r>
        <w:r>
          <w:fldChar w:fldCharType="end"/>
        </w:r>
      </w:hyperlink>
    </w:p>
    <w:p>
      <w:pPr>
        <w:pStyle w:val="TOC2"/>
        <w:tabs>
          <w:tab w:val="right" w:leader="dot" w:pos="8306"/>
        </w:tabs>
      </w:pPr>
      <w:hyperlink w:anchor="_Toc13621" w:history="1">
        <w:r>
          <w:rPr>
            <w:rFonts w:ascii="仿宋" w:eastAsia="仿宋" w:hAnsi="仿宋" w:cs="仿宋" w:hint="eastAsia"/>
            <w:lang w:eastAsia="zh-CN"/>
          </w:rPr>
          <w:t>(一)、产品/服务定位与特点</w:t>
        </w:r>
        <w:r>
          <w:tab/>
        </w:r>
        <w:r>
          <w:fldChar w:fldCharType="begin"/>
        </w:r>
        <w:r>
          <w:instrText xml:space="preserve"> PAGEREF _Toc13621 \h </w:instrText>
        </w:r>
        <w:r>
          <w:fldChar w:fldCharType="separate"/>
        </w:r>
        <w:r>
          <w:t>44</w:t>
        </w:r>
        <w:r>
          <w:fldChar w:fldCharType="end"/>
        </w:r>
      </w:hyperlink>
    </w:p>
    <w:p>
      <w:pPr>
        <w:pStyle w:val="TOC2"/>
        <w:tabs>
          <w:tab w:val="right" w:leader="dot" w:pos="8306"/>
        </w:tabs>
      </w:pPr>
      <w:hyperlink w:anchor="_Toc13944" w:history="1">
        <w:r>
          <w:rPr>
            <w:rFonts w:ascii="仿宋" w:eastAsia="仿宋" w:hAnsi="仿宋" w:cs="仿宋" w:hint="eastAsia"/>
            <w:lang w:eastAsia="zh-CN"/>
          </w:rPr>
          <w:t>(二)、市场定位与竞争分析</w:t>
        </w:r>
        <w:r>
          <w:tab/>
        </w:r>
        <w:r>
          <w:fldChar w:fldCharType="begin"/>
        </w:r>
        <w:r>
          <w:instrText xml:space="preserve"> PAGEREF _Toc13944 \h </w:instrText>
        </w:r>
        <w:r>
          <w:fldChar w:fldCharType="separate"/>
        </w:r>
        <w:r>
          <w:t>46</w:t>
        </w:r>
        <w:r>
          <w:fldChar w:fldCharType="end"/>
        </w:r>
      </w:hyperlink>
    </w:p>
    <w:p>
      <w:pPr>
        <w:pStyle w:val="TOC2"/>
        <w:tabs>
          <w:tab w:val="right" w:leader="dot" w:pos="8306"/>
        </w:tabs>
      </w:pPr>
      <w:hyperlink w:anchor="_Toc16060" w:history="1">
        <w:r>
          <w:rPr>
            <w:rFonts w:ascii="仿宋" w:eastAsia="仿宋" w:hAnsi="仿宋" w:cs="仿宋" w:hint="eastAsia"/>
            <w:lang w:eastAsia="zh-CN"/>
          </w:rPr>
          <w:t>(三)、营销渠道与策略</w:t>
        </w:r>
        <w:r>
          <w:tab/>
        </w:r>
        <w:r>
          <w:fldChar w:fldCharType="begin"/>
        </w:r>
        <w:r>
          <w:instrText xml:space="preserve"> PAGEREF _Toc16060 \h </w:instrText>
        </w:r>
        <w:r>
          <w:fldChar w:fldCharType="separate"/>
        </w:r>
        <w:r>
          <w:t>47</w:t>
        </w:r>
        <w:r>
          <w:fldChar w:fldCharType="end"/>
        </w:r>
      </w:hyperlink>
    </w:p>
    <w:p>
      <w:pPr>
        <w:pStyle w:val="TOC2"/>
        <w:tabs>
          <w:tab w:val="right" w:leader="dot" w:pos="8306"/>
        </w:tabs>
      </w:pPr>
      <w:hyperlink w:anchor="_Toc22134" w:history="1">
        <w:r>
          <w:rPr>
            <w:rFonts w:ascii="仿宋" w:eastAsia="仿宋" w:hAnsi="仿宋" w:cs="仿宋" w:hint="eastAsia"/>
            <w:lang w:eastAsia="zh-CN"/>
          </w:rPr>
          <w:t>(四)、推广与宣传活动</w:t>
        </w:r>
        <w:r>
          <w:tab/>
        </w:r>
        <w:r>
          <w:fldChar w:fldCharType="begin"/>
        </w:r>
        <w:r>
          <w:instrText xml:space="preserve"> PAGEREF _Toc22134 \h </w:instrText>
        </w:r>
        <w:r>
          <w:fldChar w:fldCharType="separate"/>
        </w:r>
        <w:r>
          <w:t>48</w:t>
        </w:r>
        <w:r>
          <w:fldChar w:fldCharType="end"/>
        </w:r>
      </w:hyperlink>
    </w:p>
    <w:p>
      <w:pPr>
        <w:pStyle w:val="TOC1"/>
        <w:tabs>
          <w:tab w:val="right" w:leader="dot" w:pos="8306"/>
        </w:tabs>
      </w:pPr>
      <w:hyperlink w:anchor="_Toc16290" w:history="1">
        <w:r>
          <w:rPr>
            <w:rFonts w:ascii="仿宋" w:eastAsia="仿宋" w:hAnsi="仿宋" w:cs="仿宋" w:hint="eastAsia"/>
            <w:lang w:eastAsia="zh-CN"/>
          </w:rPr>
          <w:t>十四、风险识别与分类</w:t>
        </w:r>
        <w:r>
          <w:tab/>
        </w:r>
        <w:r>
          <w:fldChar w:fldCharType="begin"/>
        </w:r>
        <w:r>
          <w:instrText xml:space="preserve"> PAGEREF _Toc16290 \h </w:instrText>
        </w:r>
        <w:r>
          <w:fldChar w:fldCharType="separate"/>
        </w:r>
        <w:r>
          <w:t>53</w:t>
        </w:r>
        <w:r>
          <w:fldChar w:fldCharType="end"/>
        </w:r>
      </w:hyperlink>
    </w:p>
    <w:p>
      <w:pPr>
        <w:pStyle w:val="TOC2"/>
        <w:tabs>
          <w:tab w:val="right" w:leader="dot" w:pos="8306"/>
        </w:tabs>
      </w:pPr>
      <w:hyperlink w:anchor="_Toc27973" w:history="1">
        <w:r>
          <w:rPr>
            <w:rFonts w:ascii="仿宋" w:eastAsia="仿宋" w:hAnsi="仿宋" w:cs="仿宋" w:hint="eastAsia"/>
            <w:lang w:eastAsia="zh-CN"/>
          </w:rPr>
          <w:t>(一)、风险识别</w:t>
        </w:r>
        <w:r>
          <w:tab/>
        </w:r>
        <w:r>
          <w:fldChar w:fldCharType="begin"/>
        </w:r>
        <w:r>
          <w:instrText xml:space="preserve"> PAGEREF _Toc27973 \h </w:instrText>
        </w:r>
        <w:r>
          <w:fldChar w:fldCharType="separate"/>
        </w:r>
        <w:r>
          <w:t>53</w:t>
        </w:r>
        <w:r>
          <w:fldChar w:fldCharType="end"/>
        </w:r>
      </w:hyperlink>
    </w:p>
    <w:p>
      <w:pPr>
        <w:pStyle w:val="TOC2"/>
        <w:tabs>
          <w:tab w:val="right" w:leader="dot" w:pos="8306"/>
        </w:tabs>
      </w:pPr>
      <w:hyperlink w:anchor="_Toc31322" w:history="1">
        <w:r>
          <w:rPr>
            <w:rFonts w:ascii="仿宋" w:eastAsia="仿宋" w:hAnsi="仿宋" w:cs="仿宋" w:hint="eastAsia"/>
            <w:lang w:eastAsia="zh-CN"/>
          </w:rPr>
          <w:t>(二)、风险分类</w:t>
        </w:r>
        <w:r>
          <w:tab/>
        </w:r>
        <w:r>
          <w:fldChar w:fldCharType="begin"/>
        </w:r>
        <w:r>
          <w:instrText xml:space="preserve"> PAGEREF _Toc31322 \h </w:instrText>
        </w:r>
        <w:r>
          <w:fldChar w:fldCharType="separate"/>
        </w:r>
        <w:r>
          <w:t>55</w:t>
        </w:r>
        <w:r>
          <w:fldChar w:fldCharType="end"/>
        </w:r>
      </w:hyperlink>
    </w:p>
    <w:p>
      <w:pPr>
        <w:pStyle w:val="TOC1"/>
        <w:tabs>
          <w:tab w:val="right" w:leader="dot" w:pos="8306"/>
        </w:tabs>
      </w:pPr>
      <w:hyperlink w:anchor="_Toc23757" w:history="1">
        <w:r>
          <w:rPr>
            <w:rFonts w:ascii="仿宋" w:eastAsia="仿宋" w:hAnsi="仿宋" w:cs="仿宋" w:hint="eastAsia"/>
            <w:lang w:eastAsia="zh-CN"/>
          </w:rPr>
          <w:t>十五、眼科光学器具项目实施保障措施</w:t>
        </w:r>
        <w:r>
          <w:tab/>
        </w:r>
        <w:r>
          <w:fldChar w:fldCharType="begin"/>
        </w:r>
        <w:r>
          <w:instrText xml:space="preserve"> PAGEREF _Toc23757 \h </w:instrText>
        </w:r>
        <w:r>
          <w:fldChar w:fldCharType="separate"/>
        </w:r>
        <w:r>
          <w:t>56</w:t>
        </w:r>
        <w:r>
          <w:fldChar w:fldCharType="end"/>
        </w:r>
      </w:hyperlink>
    </w:p>
    <w:p>
      <w:pPr>
        <w:pStyle w:val="TOC2"/>
        <w:tabs>
          <w:tab w:val="right" w:leader="dot" w:pos="8306"/>
        </w:tabs>
      </w:pPr>
      <w:hyperlink w:anchor="_Toc30031" w:history="1">
        <w:r>
          <w:rPr>
            <w:rFonts w:ascii="仿宋" w:eastAsia="仿宋" w:hAnsi="仿宋" w:cs="仿宋" w:hint="eastAsia"/>
            <w:lang w:eastAsia="zh-CN"/>
          </w:rPr>
          <w:t>(一)、眼科光学器具项目实施保障机制</w:t>
        </w:r>
        <w:r>
          <w:tab/>
        </w:r>
        <w:r>
          <w:fldChar w:fldCharType="begin"/>
        </w:r>
        <w:r>
          <w:instrText xml:space="preserve"> PAGEREF _Toc30031 \h </w:instrText>
        </w:r>
        <w:r>
          <w:fldChar w:fldCharType="separate"/>
        </w:r>
        <w:r>
          <w:t>56</w:t>
        </w:r>
        <w:r>
          <w:fldChar w:fldCharType="end"/>
        </w:r>
      </w:hyperlink>
    </w:p>
    <w:p>
      <w:pPr>
        <w:pStyle w:val="TOC2"/>
        <w:tabs>
          <w:tab w:val="right" w:leader="dot" w:pos="8306"/>
        </w:tabs>
      </w:pPr>
      <w:hyperlink w:anchor="_Toc5487" w:history="1">
        <w:r>
          <w:rPr>
            <w:rFonts w:ascii="仿宋" w:eastAsia="仿宋" w:hAnsi="仿宋" w:cs="仿宋" w:hint="eastAsia"/>
            <w:lang w:eastAsia="zh-CN"/>
          </w:rPr>
          <w:t>(二)、眼科光学器具项目法律合规要求</w:t>
        </w:r>
        <w:r>
          <w:tab/>
        </w:r>
        <w:r>
          <w:fldChar w:fldCharType="begin"/>
        </w:r>
        <w:r>
          <w:instrText xml:space="preserve"> PAGEREF _Toc5487 \h </w:instrText>
        </w:r>
        <w:r>
          <w:fldChar w:fldCharType="separate"/>
        </w:r>
        <w:r>
          <w:t>60</w:t>
        </w:r>
        <w:r>
          <w:fldChar w:fldCharType="end"/>
        </w:r>
      </w:hyperlink>
    </w:p>
    <w:p>
      <w:pPr>
        <w:pStyle w:val="TOC2"/>
        <w:tabs>
          <w:tab w:val="right" w:leader="dot" w:pos="8306"/>
        </w:tabs>
      </w:pPr>
      <w:hyperlink w:anchor="_Toc15500" w:history="1">
        <w:r>
          <w:rPr>
            <w:rFonts w:ascii="仿宋" w:eastAsia="仿宋" w:hAnsi="仿宋" w:cs="仿宋" w:hint="eastAsia"/>
            <w:lang w:eastAsia="zh-CN"/>
          </w:rPr>
          <w:t>(三)、眼科光学器具项目合同管理与法律事务</w:t>
        </w:r>
        <w:r>
          <w:tab/>
        </w:r>
        <w:r>
          <w:fldChar w:fldCharType="begin"/>
        </w:r>
        <w:r>
          <w:instrText xml:space="preserve"> PAGEREF _Toc15500 \h </w:instrText>
        </w:r>
        <w:r>
          <w:fldChar w:fldCharType="separate"/>
        </w:r>
        <w:r>
          <w:t>64</w:t>
        </w:r>
        <w:r>
          <w:fldChar w:fldCharType="end"/>
        </w:r>
      </w:hyperlink>
    </w:p>
    <w:p>
      <w:pPr>
        <w:pStyle w:val="TOC2"/>
        <w:tabs>
          <w:tab w:val="right" w:leader="dot" w:pos="8306"/>
        </w:tabs>
      </w:pPr>
      <w:hyperlink w:anchor="_Toc9070" w:history="1">
        <w:r>
          <w:rPr>
            <w:rFonts w:ascii="仿宋" w:eastAsia="仿宋" w:hAnsi="仿宋" w:cs="仿宋" w:hint="eastAsia"/>
            <w:lang w:eastAsia="zh-CN"/>
          </w:rPr>
          <w:t>(四)、眼科光学器具项目知识产权保护策略</w:t>
        </w:r>
        <w:r>
          <w:tab/>
        </w:r>
        <w:r>
          <w:fldChar w:fldCharType="begin"/>
        </w:r>
        <w:r>
          <w:instrText xml:space="preserve"> PAGEREF _Toc9070 \h </w:instrText>
        </w:r>
        <w:r>
          <w:fldChar w:fldCharType="separate"/>
        </w:r>
        <w:r>
          <w:t>71</w:t>
        </w:r>
        <w:r>
          <w:fldChar w:fldCharType="end"/>
        </w:r>
      </w:hyperlink>
    </w:p>
    <w:p>
      <w:pPr>
        <w:pStyle w:val="TOC1"/>
        <w:tabs>
          <w:tab w:val="right" w:leader="dot" w:pos="8306"/>
        </w:tabs>
      </w:pPr>
      <w:hyperlink w:anchor="_Toc16907" w:history="1">
        <w:r>
          <w:rPr>
            <w:rFonts w:ascii="仿宋" w:eastAsia="仿宋" w:hAnsi="仿宋" w:cs="仿宋" w:hint="eastAsia"/>
            <w:lang w:eastAsia="zh-CN"/>
          </w:rPr>
          <w:t>十六、供应链管理</w:t>
        </w:r>
        <w:r>
          <w:tab/>
        </w:r>
        <w:r>
          <w:fldChar w:fldCharType="begin"/>
        </w:r>
        <w:r>
          <w:instrText xml:space="preserve"> PAGEREF _Toc16907 \h </w:instrText>
        </w:r>
        <w:r>
          <w:fldChar w:fldCharType="separate"/>
        </w:r>
        <w:r>
          <w:t>73</w:t>
        </w:r>
        <w:r>
          <w:fldChar w:fldCharType="end"/>
        </w:r>
      </w:hyperlink>
    </w:p>
    <w:p>
      <w:pPr>
        <w:pStyle w:val="TOC2"/>
        <w:tabs>
          <w:tab w:val="right" w:leader="dot" w:pos="8306"/>
        </w:tabs>
      </w:pPr>
      <w:hyperlink w:anchor="_Toc29848" w:history="1">
        <w:r>
          <w:rPr>
            <w:rFonts w:ascii="仿宋" w:eastAsia="仿宋" w:hAnsi="仿宋" w:cs="仿宋" w:hint="eastAsia"/>
            <w:lang w:eastAsia="zh-CN"/>
          </w:rPr>
          <w:t>(一)、供应链战略规划</w:t>
        </w:r>
        <w:r>
          <w:tab/>
        </w:r>
        <w:r>
          <w:fldChar w:fldCharType="begin"/>
        </w:r>
        <w:r>
          <w:instrText xml:space="preserve"> PAGEREF _Toc29848 \h </w:instrText>
        </w:r>
        <w:r>
          <w:fldChar w:fldCharType="separate"/>
        </w:r>
        <w:r>
          <w:t>73</w:t>
        </w:r>
        <w:r>
          <w:fldChar w:fldCharType="end"/>
        </w:r>
      </w:hyperlink>
    </w:p>
    <w:p>
      <w:pPr>
        <w:pStyle w:val="TOC2"/>
        <w:tabs>
          <w:tab w:val="right" w:leader="dot" w:pos="8306"/>
        </w:tabs>
      </w:pPr>
      <w:hyperlink w:anchor="_Toc22839" w:history="1">
        <w:r>
          <w:rPr>
            <w:rFonts w:ascii="仿宋" w:eastAsia="仿宋" w:hAnsi="仿宋" w:cs="仿宋" w:hint="eastAsia"/>
            <w:lang w:eastAsia="zh-CN"/>
          </w:rPr>
          <w:t>(二)、供应商选择与合作</w:t>
        </w:r>
        <w:r>
          <w:tab/>
        </w:r>
        <w:r>
          <w:fldChar w:fldCharType="begin"/>
        </w:r>
        <w:r>
          <w:instrText xml:space="preserve"> PAGEREF _Toc22839 \h </w:instrText>
        </w:r>
        <w:r>
          <w:fldChar w:fldCharType="separate"/>
        </w:r>
        <w:r>
          <w:t>75</w:t>
        </w:r>
        <w:r>
          <w:fldChar w:fldCharType="end"/>
        </w:r>
      </w:hyperlink>
    </w:p>
    <w:p>
      <w:pPr>
        <w:pStyle w:val="TOC2"/>
        <w:tabs>
          <w:tab w:val="right" w:leader="dot" w:pos="8306"/>
        </w:tabs>
      </w:pPr>
      <w:hyperlink w:anchor="_Toc54" w:history="1">
        <w:r>
          <w:rPr>
            <w:rFonts w:ascii="仿宋" w:eastAsia="仿宋" w:hAnsi="仿宋" w:cs="仿宋" w:hint="eastAsia"/>
            <w:lang w:eastAsia="zh-CN"/>
          </w:rPr>
          <w:t>(三)、物流与库存管理</w:t>
        </w:r>
        <w:r>
          <w:tab/>
        </w:r>
        <w:r>
          <w:fldChar w:fldCharType="begin"/>
        </w:r>
        <w:r>
          <w:instrText xml:space="preserve"> PAGEREF _Toc54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9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2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眼科光学器具项目的主要产品是XXXX，预计年产值为XXX万元。这一产品在市场中占据着重要的地位，其广泛的应用范围使得该眼科光学器具项目的市场前景非常广阔。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眼科光学器具项目的xxx产品作为重要的原材料之一，将在多个领域发挥关键作用。其在建筑、交通、能源等方面的广泛应用将为整个产业链提供强大的支持，形成产业协同效应。眼科光学器具项目的年产值XXX万XXX万XXX万万元不仅反映了其在市场上的巨大潜力，更预示着它对国民经济的积极贡献。这种关联度高、涉及面广的产业关系，使得该眼科光学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60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总征地面积为XXXX平方米，相当于约XX.XX亩，其中净用地面积为XXXX平方米，红线范围内相当于约XX.XX亩。这一用地规模充分考虑了眼科光学器具项目的建设需求，保障了眼科光学器具项目在合适的空间内得以充分发展。眼科光学器具项目规划的总建筑面积为XXXX平方米，其中主体工程建设占XXXX平方米，计容建筑面积达XXXX平方米。预计建筑工程的投资将达到XXXX万元，为眼科光学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计划购置的设备共计XXXX台（套），设备购置费用为XXXX万元。这一设备购置计划充分考虑到眼科光学器具项目的生产需求和技术要求，确保了眼科光学器具项目在生产运营中具备先进的技术装备和高效的生产能力。设备的合理配置将为眼科光学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计划总投资为XXXX万元，预计年实现营业收入为XXXX万元。这一产能规模的设定旨在确保眼科光学器具项目能够在投资与回报之间取得平衡，实现长期可持续的发展。眼科光学器具项目的总投资充分考虑到各个方面的需求，包括用地建设、设备购置等多个环节，以确保眼科光学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214"/>
      <w:r>
        <w:rPr>
          <w:rFonts w:ascii="仿宋" w:eastAsia="仿宋" w:hAnsi="仿宋" w:cs="仿宋" w:hint="eastAsia"/>
          <w:sz w:val="28"/>
          <w:lang w:eastAsia="zh-CN"/>
        </w:rPr>
        <w:t>二、眼科光学器具项目概论</w:t>
      </w:r>
      <w:bookmarkEnd w:id="5"/>
    </w:p>
    <w:p>
      <w:pPr>
        <w:pStyle w:val="Heading2"/>
        <w:rPr>
          <w:rFonts w:ascii="仿宋" w:eastAsia="仿宋" w:hAnsi="仿宋" w:cs="仿宋" w:hint="eastAsia"/>
          <w:lang w:eastAsia="zh-CN"/>
        </w:rPr>
      </w:pPr>
      <w:bookmarkStart w:id="6" w:name="_Toc782"/>
      <w:r>
        <w:rPr>
          <w:rFonts w:ascii="仿宋" w:eastAsia="仿宋" w:hAnsi="仿宋" w:cs="仿宋" w:hint="eastAsia"/>
          <w:lang w:eastAsia="zh-CN"/>
        </w:rPr>
        <w:t>(一)、眼科光学器具项目概况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的起源追溯至对市场的深入洞察。市场的不断演变与变革为眼科光学器具项目提供了难得的机遇。当前市场存在的需求缺口和变革的大环境共同构成了眼科光学器具项目的背景。这个眼科光学器具项目旨在充分利用市场机遇，填补行业中尚未满足的需求，为客户提供全新的解决方案。市场的变革和需求的增长使得这个眼科光学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眼科光学器具项目名称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正式命名为眼科光学器具。这个名称不仅仅是一个标识，更代表了眼科光学器具项目的核心理念和愿景。它蕴含着眼科光学器具项目所要解决问题的关键字，具有强烈的表达和辨识度，为眼科光学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眼科光学器具项目目标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的核心目标是提供一种全新、高效的解决方案，满足客户日益增长的需求。眼科光学器具项目追求的不仅仅是满足市场需求，更是在市场中获得卓越的竞争优势。通过不断提升产品或服务的质量和创新水平，眼科光学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眼科光学器具项目范围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全面涵盖了产品研发、制造、市场推广和售后服务，确保从产品设计到最终用户体验的全方位关注。这一全面的眼科光学器具项目范围是为了确保眼科光学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眼科光学器具项目时间表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眼科光学器具项目计划在未来18个月内完成，包括研发、测试、市场试点和正式推出等不同阶段。这个时间表的合理设计是为了确保眼科光学器具项目各个阶段的顺利推进，以便按时交付高质量的成果。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眼科光学器具项目预算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总预算估算为XX百万美元，主要分配在研发、市场推广、人员培训和运营等方面。这一充足的预算为眼科光学器具项目提供了充足的资源，确保眼科光学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眼科光学器具项目风险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眼科光学器具项目可能面临的风险包括市场接受度低、技术难题、竞争激烈等。眼科光学器具项目团队已经制定了相应的风险应对计划，通过前瞻性的风险管理，确保眼科光学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眼科光学器具项目团队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眼科光学器具项目汇聚了一支经验丰富、多领域专业素养的核心团队，确保眼科光学器具项目在各个方面都能拥有高水平的执行力。团队的协同作战是眼科光学器具项目成功的关键因素之一。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眼科光学器具项目背景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眼科光学器具项目的背景根植于市场对更高效、创新产品的渴望，同时也受到科技发展对行业格局的深刻改变的影响。这为眼科光学器具项目提供了广阔的发展空间和市场需求。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眼科光学器具项目现状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截至目前，眼科光学器具项目已完成市场调研和技术验证，取得了初步的成功。这为眼科光学器具项目在未来的发展奠定了坚实的基础，为更远大的目标打下了坚实的基石。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071"/>
      <w:r>
        <w:rPr>
          <w:rFonts w:ascii="仿宋" w:eastAsia="仿宋" w:hAnsi="仿宋" w:cs="仿宋" w:hint="eastAsia"/>
          <w:sz w:val="28"/>
          <w:lang w:eastAsia="zh-CN"/>
        </w:rPr>
        <w:t>(二)、眼科光学器具项目目标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keyword》眼科光学器具项目首要业务目标是在市场中占据有利地位，实现产品/服务的成功推广和销售。通过不断提升产品质量、创新性，眼科光学器具项目追求成为行业中的领导者，赢得更多客户的青睐。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在科技迅速发展的时代，眼科光学器具项目着眼于技术创新。通过持续的研发和技术升级，眼科光学器具项目旨在推出更具创新性的产品或服务，以满足市场对新鲜、先进解决方案的需求。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为了建立可持续的客户关系，眼科光学器具项目设定了客户满意度目标。通过提供卓越的产品质量和优质的客户服务，眼科光学器具项目追求赢得客户的信任和忠诚度，确保他们的满意度达到行业领先水平。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眼科光学器具项目注重社会责任和可持续发展。通过实施环保、社会责任眼科光学器具项目，眼科光学器具项目致力于在经济发展的同时保护环境，促进社会公平，实现可持续经营。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眼科光学器具项目的团队是实现目标的核心驱动力。因此，眼科光学器具项目设定了团队发展目标，包括提升团队成员的专业技能、培养领导力，以及搭建协同高效的团队工作氛围。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676"/>
      <w:r>
        <w:rPr>
          <w:rFonts w:ascii="仿宋" w:eastAsia="仿宋" w:hAnsi="仿宋" w:cs="仿宋" w:hint="eastAsia"/>
          <w:sz w:val="28"/>
          <w:lang w:eastAsia="zh-CN"/>
        </w:rPr>
        <w:t>(三)、眼科光学器具项目提出的理由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眼科光学器具项目提出的理由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的提出源于对市场机遇的深刻洞察。当前市场中存在的需求缺口和行业发展趋势表明，有巨大的商业机会等待被开发。通过准确捕捉市场机遇，眼科光学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眼科光学器具项目的理念基于对技术创新的信仰。通过持续的研发和技术投入，眼科光学器具项目有望推出更具创新性的产品或服务。在科技飞速发展的当下，眼科光学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的提出是为了增强企业的行业竞争力。通过提升产品或服务的质量和独特性，眼科光学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响应了消费者需求的变化。随着社会和科技的不断发展，消费者对产品和服务的需求也在发生变化。通过深入了解并及时回应消费者的新需求，眼科光学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眼科光学器具项目的提出是企业战略发展规划的一部分。在面对日益激烈的市场竞争和不断变化的商业环境中，眼科光学器具项目作为企业战略的一环，旨在为企业开辟新的增长领域，巩固企业在行业中的地位。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的提出不仅仅是基于商业考量，还注重社会责任。通过推出环保、社会责任等方面的眼科光学器具项目，眼科光学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眼科光学器具项目的提出反映了对利益相关者期望的关注。包括客户、员工、投资者等利益相关者在企业发展中都有着各自的期望，眼科光学器具项目力求在满足这些期望的同时，取得更大的共赢。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186"/>
      <w:r>
        <w:rPr>
          <w:rFonts w:ascii="仿宋" w:eastAsia="仿宋" w:hAnsi="仿宋" w:cs="仿宋" w:hint="eastAsia"/>
          <w:sz w:val="28"/>
          <w:lang w:eastAsia="zh-CN"/>
        </w:rPr>
        <w:t>(四)、眼科光学器具项目意义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在实施眼科光学器具项目的过程中，我们不仅仅是在追逐商业成功，更是为企业和社会的多个层面创造了深远的意义。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的首要意义在于提升企业的市场竞争力。通过持续的创新和对产品质量的高标准要求，眼科光学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眼科光学器具项目的推进将促使行业技术水平的提升。通过引入先进技术和创新性解决方案，眼科光学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眼科光学器具项目不仅创造了大量就业机会，提高了就业水平，还注重社会责任和环保。通过参与社会公益事业和推动环保眼科光学器具项目，眼科光学器具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综合而言，眼科光学器具项目意义重大，不仅推动了企业的发展，也为行业和社会的进步贡献了积极力量。这是一个全面而深刻的影响，将在未来产生可持续的正面效应。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68"/>
      <w:r>
        <w:rPr>
          <w:rFonts w:ascii="仿宋" w:eastAsia="仿宋" w:hAnsi="仿宋" w:cs="仿宋" w:hint="eastAsia"/>
          <w:sz w:val="28"/>
          <w:lang w:eastAsia="zh-CN"/>
        </w:rPr>
        <w:t>(五)、眼科光学器具项目背景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在当今迅猛发展的商业环境中，眼科光学器具项目的动因根植于对多方面因素的审慎考量。这个眼科光学器具项目的提出并非孤立的决策，而是对企业所处背景深入思考的产物。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眼科光学器具项目背后的首要原因。科技的迅速发展和全球市场的快速变化使得企业必须灵活应对。眼科光学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竞争的激烈程度也是眼科光学器具项目背景中不可忽视的一环。企业需要在激烈竞争中脱颖而出，为此，眼科光学器具项目致力于打破常规，提供独特的价值主张，以吸引客户并确保市场份额的增长。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技术的迅速发展为企业带来了机遇与挑战。作为眼科光学器具项目启动的背景之一，对新兴技术的应用将有助于提升企业的技术水平，使其在不断演进的商业环境中保持竞争优势。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此外，社会对企业责任的期望也在逐渐升高。眼科光学器具项目充分融入了社会责任的理念，通过可持续经营和社会公益眼科光学器具项目，企图为社会贡献一份力量，在商业成功的同时关注社会价值。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856"/>
      <w:r>
        <w:rPr>
          <w:rFonts w:ascii="仿宋" w:eastAsia="仿宋" w:hAnsi="仿宋" w:cs="仿宋" w:hint="eastAsia"/>
          <w:sz w:val="28"/>
          <w:lang w:eastAsia="zh-CN"/>
        </w:rPr>
        <w:t>三、眼科光学器具项目可持续发展</w:t>
      </w:r>
      <w:bookmarkEnd w:id="11"/>
    </w:p>
    <w:p>
      <w:pPr>
        <w:pStyle w:val="Heading2"/>
        <w:rPr>
          <w:rFonts w:ascii="仿宋" w:eastAsia="仿宋" w:hAnsi="仿宋" w:cs="仿宋" w:hint="eastAsia"/>
          <w:lang w:eastAsia="zh-CN"/>
        </w:rPr>
      </w:pPr>
      <w:bookmarkStart w:id="12" w:name="_Toc958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科光学器具项目中，眼科光学器具项目团队着眼于未来，明确了可持续发展的战略方向。制定的具体可持续发展目标包括降低资源使用、采用环保技术、最大化社会效益等。这一步骤不仅有助于眼科光学器具项目在环保和社会责任方面达到最高标准，也为未来提供了明确的指引，确保眼科光学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可持续实践的融入眼科光学器具项目管理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眼科光学器具项目管理周期。从眼科光学器具项目规划开始，眼科光学器具项目团队就考虑了环境和社会的因素。在执行阶段，眼科光学器具项目团队积极推动绿色技术的应用，优化资源利用。此外，关注员工的社会责任，通过培训和沟通活动提高员工对可持续发展的认知，使他们能够在日常工作中践行可持续实践。这些举措不仅为眼科光学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96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扎根于眼科光学器具项目的可持续发展理念，我们深信环保与社会责任是眼科光学器具项目成功的关键支柱。在眼科光学器具项目的每一步，我们都致力于通过创新和实践，履行对环境和社会的坚定责任。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团队通过引入先进的环保技术、建立高效的废物处理系统以及推动能源节约措施，积极履行环保责任。定期的环保监测和评估确保眼科光学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不仅致力于自身可持续发展，还注重对社会的回馈。通过支持社区眼科光学器具项目、参与慈善事业、提供培训机会等方式，眼科光学器具项目积极履行社会责任。与当地社区建立积极互动，关注员工的工作与生活平衡，以及员工的身心健康，是眼科光学器具项目在社会责任层面的关键举措。这样的实践不仅增强了眼科光学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5166"/>
      <w:r>
        <w:rPr>
          <w:rFonts w:ascii="仿宋" w:eastAsia="仿宋" w:hAnsi="仿宋" w:cs="仿宋" w:hint="eastAsia"/>
          <w:sz w:val="28"/>
          <w:lang w:eastAsia="zh-CN"/>
        </w:rPr>
        <w:t>四、眼科光学器具项目绩效评估</w:t>
      </w:r>
      <w:bookmarkEnd w:id="14"/>
    </w:p>
    <w:p>
      <w:pPr>
        <w:pStyle w:val="Heading2"/>
        <w:rPr>
          <w:rFonts w:ascii="仿宋" w:eastAsia="仿宋" w:hAnsi="仿宋" w:cs="仿宋" w:hint="eastAsia"/>
          <w:lang w:eastAsia="zh-CN"/>
        </w:rPr>
      </w:pPr>
      <w:bookmarkStart w:id="15" w:name="_Toc2938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眼科光学器具项目中，我们设计了一套全面的绩效评估指标，以确保眼科光学器具项目的可控和成功交付。这些指标跨足眼科光学器具项目目标、成本、进度和质量等多个维度，为我们提供了全面洞察眼科光学器具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眼科光学器具项目目标达成率是我们关注的首要指标。我们设定了明确的目标，并通过定期监测和评估，迅速发现并应对潜在的目标偏差。这为眼科光学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成本绩效是另一个核心关注点。通过实际成本与预算成本的对比分析，我们深入了解成本差异的原因，及时调整资源分配，保持眼科光学器具项目在经济效益方面的合理水平。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进度作为关键的绩效指标之一，得到了精心的关注。我们制定了详细的眼科光学器具项目进度计划，并设立了进度符合度指标，确保实际进度与计划进度保持一致。这使我们能够快速发现和解决潜在的进度问题，保持眼科光学器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眼科光学器具项目绩效的不可或缺的一环。我们引入了一系列的质量标准和客户满意度指标，以确保眼科光学器具项目交付的成果在质量上达到或超越预期水平。通过持续监测这些指标，我们努力提升眼科光学器具项目整体质量水平，为眼科光学器具项目的成功交付提供有力保障。通过这些科学且全面的绩效评估，我们能够更好地引导眼科光学器具项目的持续改进，确保眼科光学器具项目目标的顺利达成。</w:t>
      </w:r>
    </w:p>
    <w:p>
      <w:pPr>
        <w:pStyle w:val="Heading2"/>
        <w:ind w:firstLine="560" w:firstLineChars="200"/>
        <w:rPr>
          <w:rFonts w:ascii="仿宋" w:eastAsia="仿宋" w:hAnsi="仿宋" w:cs="仿宋" w:hint="eastAsia"/>
          <w:sz w:val="28"/>
          <w:lang w:eastAsia="zh-CN"/>
        </w:rPr>
      </w:pPr>
      <w:bookmarkStart w:id="16" w:name="_Toc2939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绩效评估是眼科光学器具项目中的关键环节，为确保眼科光学器具项目达到预期目标，我们采用了多层次、多维度的绩效评估方法。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眼科光学器具项目的战略目标对齐，确保每个决策和行动都与眼科光学器具项目整体目标保持一致。团队会定期召开战略对齐会议，审视当前工作与眼科光学器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眼科光学器具项目进度、质量、成本和风险等方面。这些指标通过数据收集和分析，为眼科光学器具项目管理团队提供了客观的评估依据。例如，我们通过眼科光学器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绩效评估不仅仅停留在眼科光学器具项目内部，还考虑了眼科光学器具项目对外部环境的影响。我们定期进行干系人满意度调查，以了解各利益相关方对眼科光学器具项目的期望和满意度，并及时做出调整。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这种多层次、多角度的绩效评估方法，使得我们能够全面了解眼科光学器具项目的运行状态，及时做出调整，确保眼科光学器具项目在不断变化的环境中保持稳健前行。</w:t>
      </w:r>
    </w:p>
    <w:p>
      <w:pPr>
        <w:pStyle w:val="Heading2"/>
        <w:ind w:firstLine="560" w:firstLineChars="200"/>
        <w:rPr>
          <w:rFonts w:ascii="仿宋" w:eastAsia="仿宋" w:hAnsi="仿宋" w:cs="仿宋" w:hint="eastAsia"/>
          <w:sz w:val="28"/>
          <w:lang w:eastAsia="zh-CN"/>
        </w:rPr>
      </w:pPr>
      <w:bookmarkStart w:id="17" w:name="_Toc1708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为了确保眼科光学器具项目的有效管理和不断优化，我们采用了精心设计的绩效评估周期。这个周期旨在实现灵活、实时和全面的评估，以适应眼科光学器具项目执行中的各种挑战。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眼科光学器具项目的不同需求，分为短期、中期和长期。短期评估关注每个迭代或工作周期，以及时发现和解决当前任务中的问题。中期评估涵盖几个迭代，深入了解整体眼科光学器具项目的趋势和性能。长期评估则着眼于整个眼科光学器具项目阶段，确保眼科光学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眼科光学器具项目管理工具和协作平台，团队成员能够随时更新和分享眼科光学器具项目数据。这种实时性的反馈机制使我们能够及时察觉潜在问题，快速调整，保持眼科光学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眼科光学器具项目的决策制定密不可分。每个周期的眼科光学器具项目回顾会议成为集体总结经验、识别问题深层次原因并找到创新解决方案的平台。这种定期的反思与调整机制使眼科光学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2277"/>
      <w:r>
        <w:rPr>
          <w:rFonts w:ascii="仿宋" w:eastAsia="仿宋" w:hAnsi="仿宋" w:cs="仿宋" w:hint="eastAsia"/>
          <w:sz w:val="28"/>
          <w:lang w:eastAsia="zh-CN"/>
        </w:rPr>
        <w:t>五、眼科光学器具项目文档管理</w:t>
      </w:r>
      <w:bookmarkEnd w:id="18"/>
    </w:p>
    <w:p>
      <w:pPr>
        <w:pStyle w:val="Heading2"/>
        <w:rPr>
          <w:rFonts w:ascii="仿宋" w:eastAsia="仿宋" w:hAnsi="仿宋" w:cs="仿宋" w:hint="eastAsia"/>
          <w:lang w:eastAsia="zh-CN"/>
        </w:rPr>
      </w:pPr>
      <w:bookmarkStart w:id="19" w:name="_Toc2906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眼科光学器具项目高度重视文档的质量和准确性，以支持眼科光学器具项目的各项活动和决策。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https://d.book118.com/725234022304011034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眼科光学器具项目规划设计蓝图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眼科光学器具项目规划设计蓝图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眼科光学器具项目规划设计蓝图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眼科光学器具项目规划设计蓝图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眼科光学器具项目规划设计蓝图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眼科光学器具项目规划设计蓝图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眼科光学器具项目规划设计蓝图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眼科光学器具项目规划设计蓝图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眼科光学器具项目规划设计蓝图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眼科光学器具项目规划设计蓝图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眼科光学器具项目规划设计蓝图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眼科光学器具项目规划设计蓝图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眼科光学器具项目规划设计蓝图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眼科光学器具项目规划设计蓝图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眼科光学器具项目规划设计蓝图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眼科光学器具项目规划设计蓝图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眼科光学器具项目规划设计蓝图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3E34E5"/>
    <w:rsid w:val="743E34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23402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2024-01-04T11:35:00Z</dcterms:created>
  <dcterms:modified xsi:type="dcterms:W3CDTF">2024-01-04T11:35:24Z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A0F4E64BF2434243A1E7237D17A5AD03_11</vt:lpwstr>
  </property>
  <property fmtid="{D5CDD505-2E9C-101B-9397-08002B2CF9AE}" pid="3" name="KSOProductBuildVer">
    <vt:lpwstr>2052-12.1.0.16120</vt:lpwstr>
  </property>
</Properties>
</file>