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水泥缓凝剂项目规划设计纲要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384" w:history="1">
        <w:r>
          <w:rPr>
            <w:rFonts w:ascii="仿宋" w:eastAsia="仿宋" w:hAnsi="仿宋" w:cs="仿宋" w:hint="eastAsia"/>
            <w:lang w:eastAsia="zh-CN"/>
          </w:rPr>
          <w:t>前言</w:t>
        </w:r>
        <w:r>
          <w:tab/>
        </w:r>
        <w:r>
          <w:fldChar w:fldCharType="begin"/>
        </w:r>
        <w:r>
          <w:instrText xml:space="preserve"> PAGEREF _Toc3384 \h </w:instrText>
        </w:r>
        <w:r>
          <w:fldChar w:fldCharType="separate"/>
        </w:r>
        <w:r>
          <w:t>3</w:t>
        </w:r>
        <w:r>
          <w:fldChar w:fldCharType="end"/>
        </w:r>
      </w:hyperlink>
    </w:p>
    <w:p>
      <w:pPr>
        <w:pStyle w:val="TOC1"/>
        <w:tabs>
          <w:tab w:val="right" w:leader="dot" w:pos="8306"/>
        </w:tabs>
      </w:pPr>
      <w:hyperlink w:anchor="_Toc21439" w:history="1">
        <w:r>
          <w:rPr>
            <w:rFonts w:ascii="仿宋" w:eastAsia="仿宋" w:hAnsi="仿宋" w:cs="仿宋" w:hint="eastAsia"/>
            <w:lang w:eastAsia="zh-CN"/>
          </w:rPr>
          <w:t>一、产品规划分析</w:t>
        </w:r>
        <w:r>
          <w:tab/>
        </w:r>
        <w:r>
          <w:fldChar w:fldCharType="begin"/>
        </w:r>
        <w:r>
          <w:instrText xml:space="preserve"> PAGEREF _Toc21439 \h </w:instrText>
        </w:r>
        <w:r>
          <w:fldChar w:fldCharType="separate"/>
        </w:r>
        <w:r>
          <w:t>3</w:t>
        </w:r>
        <w:r>
          <w:fldChar w:fldCharType="end"/>
        </w:r>
      </w:hyperlink>
    </w:p>
    <w:p>
      <w:pPr>
        <w:pStyle w:val="TOC2"/>
        <w:tabs>
          <w:tab w:val="right" w:leader="dot" w:pos="8306"/>
        </w:tabs>
      </w:pPr>
      <w:hyperlink w:anchor="_Toc6067" w:history="1">
        <w:r>
          <w:rPr>
            <w:rFonts w:ascii="仿宋" w:eastAsia="仿宋" w:hAnsi="仿宋" w:cs="仿宋" w:hint="eastAsia"/>
            <w:lang w:eastAsia="zh-CN"/>
          </w:rPr>
          <w:t>(一)、产品规划</w:t>
        </w:r>
        <w:r>
          <w:tab/>
        </w:r>
        <w:r>
          <w:fldChar w:fldCharType="begin"/>
        </w:r>
        <w:r>
          <w:instrText xml:space="preserve"> PAGEREF _Toc6067 \h </w:instrText>
        </w:r>
        <w:r>
          <w:fldChar w:fldCharType="separate"/>
        </w:r>
        <w:r>
          <w:t>3</w:t>
        </w:r>
        <w:r>
          <w:fldChar w:fldCharType="end"/>
        </w:r>
      </w:hyperlink>
    </w:p>
    <w:p>
      <w:pPr>
        <w:pStyle w:val="TOC2"/>
        <w:tabs>
          <w:tab w:val="right" w:leader="dot" w:pos="8306"/>
        </w:tabs>
      </w:pPr>
      <w:hyperlink w:anchor="_Toc22254" w:history="1">
        <w:r>
          <w:rPr>
            <w:rFonts w:ascii="仿宋" w:eastAsia="仿宋" w:hAnsi="仿宋" w:cs="仿宋" w:hint="eastAsia"/>
            <w:lang w:eastAsia="zh-CN"/>
          </w:rPr>
          <w:t>(二)、建设规模</w:t>
        </w:r>
        <w:r>
          <w:tab/>
        </w:r>
        <w:r>
          <w:fldChar w:fldCharType="begin"/>
        </w:r>
        <w:r>
          <w:instrText xml:space="preserve"> PAGEREF _Toc22254 \h </w:instrText>
        </w:r>
        <w:r>
          <w:fldChar w:fldCharType="separate"/>
        </w:r>
        <w:r>
          <w:t>4</w:t>
        </w:r>
        <w:r>
          <w:fldChar w:fldCharType="end"/>
        </w:r>
      </w:hyperlink>
    </w:p>
    <w:p>
      <w:pPr>
        <w:pStyle w:val="TOC1"/>
        <w:tabs>
          <w:tab w:val="right" w:leader="dot" w:pos="8306"/>
        </w:tabs>
      </w:pPr>
      <w:hyperlink w:anchor="_Toc17130" w:history="1">
        <w:r>
          <w:rPr>
            <w:rFonts w:ascii="仿宋" w:eastAsia="仿宋" w:hAnsi="仿宋" w:cs="仿宋" w:hint="eastAsia"/>
            <w:lang w:eastAsia="zh-CN"/>
          </w:rPr>
          <w:t>二、水泥缓凝剂项目概论</w:t>
        </w:r>
        <w:r>
          <w:tab/>
        </w:r>
        <w:r>
          <w:fldChar w:fldCharType="begin"/>
        </w:r>
        <w:r>
          <w:instrText xml:space="preserve"> PAGEREF _Toc17130 \h </w:instrText>
        </w:r>
        <w:r>
          <w:fldChar w:fldCharType="separate"/>
        </w:r>
        <w:r>
          <w:t>5</w:t>
        </w:r>
        <w:r>
          <w:fldChar w:fldCharType="end"/>
        </w:r>
      </w:hyperlink>
    </w:p>
    <w:p>
      <w:pPr>
        <w:pStyle w:val="TOC2"/>
        <w:tabs>
          <w:tab w:val="right" w:leader="dot" w:pos="8306"/>
        </w:tabs>
      </w:pPr>
      <w:hyperlink w:anchor="_Toc24862" w:history="1">
        <w:r>
          <w:rPr>
            <w:rFonts w:ascii="仿宋" w:eastAsia="仿宋" w:hAnsi="仿宋" w:cs="仿宋" w:hint="eastAsia"/>
            <w:lang w:eastAsia="zh-CN"/>
          </w:rPr>
          <w:t>(一)、水泥缓凝剂项目概况</w:t>
        </w:r>
        <w:r>
          <w:tab/>
        </w:r>
        <w:r>
          <w:fldChar w:fldCharType="begin"/>
        </w:r>
        <w:r>
          <w:instrText xml:space="preserve"> PAGEREF _Toc24862 \h </w:instrText>
        </w:r>
        <w:r>
          <w:fldChar w:fldCharType="separate"/>
        </w:r>
        <w:r>
          <w:t>5</w:t>
        </w:r>
        <w:r>
          <w:fldChar w:fldCharType="end"/>
        </w:r>
      </w:hyperlink>
    </w:p>
    <w:p>
      <w:pPr>
        <w:pStyle w:val="TOC2"/>
        <w:tabs>
          <w:tab w:val="right" w:leader="dot" w:pos="8306"/>
        </w:tabs>
      </w:pPr>
      <w:hyperlink w:anchor="_Toc640" w:history="1">
        <w:r>
          <w:rPr>
            <w:rFonts w:ascii="仿宋" w:eastAsia="仿宋" w:hAnsi="仿宋" w:cs="仿宋" w:hint="eastAsia"/>
            <w:lang w:eastAsia="zh-CN"/>
          </w:rPr>
          <w:t>(二)、水泥缓凝剂项目目标</w:t>
        </w:r>
        <w:r>
          <w:tab/>
        </w:r>
        <w:r>
          <w:fldChar w:fldCharType="begin"/>
        </w:r>
        <w:r>
          <w:instrText xml:space="preserve"> PAGEREF _Toc640 \h </w:instrText>
        </w:r>
        <w:r>
          <w:fldChar w:fldCharType="separate"/>
        </w:r>
        <w:r>
          <w:t>7</w:t>
        </w:r>
        <w:r>
          <w:fldChar w:fldCharType="end"/>
        </w:r>
      </w:hyperlink>
    </w:p>
    <w:p>
      <w:pPr>
        <w:pStyle w:val="TOC2"/>
        <w:tabs>
          <w:tab w:val="right" w:leader="dot" w:pos="8306"/>
        </w:tabs>
      </w:pPr>
      <w:hyperlink w:anchor="_Toc783" w:history="1">
        <w:r>
          <w:rPr>
            <w:rFonts w:ascii="仿宋" w:eastAsia="仿宋" w:hAnsi="仿宋" w:cs="仿宋" w:hint="eastAsia"/>
            <w:lang w:eastAsia="zh-CN"/>
          </w:rPr>
          <w:t>(三)、水泥缓凝剂项目提出的理由</w:t>
        </w:r>
        <w:r>
          <w:tab/>
        </w:r>
        <w:r>
          <w:fldChar w:fldCharType="begin"/>
        </w:r>
        <w:r>
          <w:instrText xml:space="preserve"> PAGEREF _Toc783 \h </w:instrText>
        </w:r>
        <w:r>
          <w:fldChar w:fldCharType="separate"/>
        </w:r>
        <w:r>
          <w:t>8</w:t>
        </w:r>
        <w:r>
          <w:fldChar w:fldCharType="end"/>
        </w:r>
      </w:hyperlink>
    </w:p>
    <w:p>
      <w:pPr>
        <w:pStyle w:val="TOC2"/>
        <w:tabs>
          <w:tab w:val="right" w:leader="dot" w:pos="8306"/>
        </w:tabs>
      </w:pPr>
      <w:hyperlink w:anchor="_Toc2355" w:history="1">
        <w:r>
          <w:rPr>
            <w:rFonts w:ascii="仿宋" w:eastAsia="仿宋" w:hAnsi="仿宋" w:cs="仿宋" w:hint="eastAsia"/>
            <w:lang w:eastAsia="zh-CN"/>
          </w:rPr>
          <w:t>(四)、水泥缓凝剂项目意义</w:t>
        </w:r>
        <w:r>
          <w:tab/>
        </w:r>
        <w:r>
          <w:fldChar w:fldCharType="begin"/>
        </w:r>
        <w:r>
          <w:instrText xml:space="preserve"> PAGEREF _Toc2355 \h </w:instrText>
        </w:r>
        <w:r>
          <w:fldChar w:fldCharType="separate"/>
        </w:r>
        <w:r>
          <w:t>10</w:t>
        </w:r>
        <w:r>
          <w:fldChar w:fldCharType="end"/>
        </w:r>
      </w:hyperlink>
    </w:p>
    <w:p>
      <w:pPr>
        <w:pStyle w:val="TOC2"/>
        <w:tabs>
          <w:tab w:val="right" w:leader="dot" w:pos="8306"/>
        </w:tabs>
      </w:pPr>
      <w:hyperlink w:anchor="_Toc32130" w:history="1">
        <w:r>
          <w:rPr>
            <w:rFonts w:ascii="仿宋" w:eastAsia="仿宋" w:hAnsi="仿宋" w:cs="仿宋" w:hint="eastAsia"/>
            <w:lang w:eastAsia="zh-CN"/>
          </w:rPr>
          <w:t>(五)、水泥缓凝剂项目背景</w:t>
        </w:r>
        <w:r>
          <w:tab/>
        </w:r>
        <w:r>
          <w:fldChar w:fldCharType="begin"/>
        </w:r>
        <w:r>
          <w:instrText xml:space="preserve"> PAGEREF _Toc32130 \h </w:instrText>
        </w:r>
        <w:r>
          <w:fldChar w:fldCharType="separate"/>
        </w:r>
        <w:r>
          <w:t>11</w:t>
        </w:r>
        <w:r>
          <w:fldChar w:fldCharType="end"/>
        </w:r>
      </w:hyperlink>
    </w:p>
    <w:p>
      <w:pPr>
        <w:pStyle w:val="TOC1"/>
        <w:tabs>
          <w:tab w:val="right" w:leader="dot" w:pos="8306"/>
        </w:tabs>
      </w:pPr>
      <w:hyperlink w:anchor="_Toc29141" w:history="1">
        <w:r>
          <w:rPr>
            <w:rFonts w:ascii="仿宋" w:eastAsia="仿宋" w:hAnsi="仿宋" w:cs="仿宋" w:hint="eastAsia"/>
            <w:lang w:eastAsia="zh-CN"/>
          </w:rPr>
          <w:t>三、市场分析、调研</w:t>
        </w:r>
        <w:r>
          <w:tab/>
        </w:r>
        <w:r>
          <w:fldChar w:fldCharType="begin"/>
        </w:r>
        <w:r>
          <w:instrText xml:space="preserve"> PAGEREF _Toc29141 \h </w:instrText>
        </w:r>
        <w:r>
          <w:fldChar w:fldCharType="separate"/>
        </w:r>
        <w:r>
          <w:t>11</w:t>
        </w:r>
        <w:r>
          <w:fldChar w:fldCharType="end"/>
        </w:r>
      </w:hyperlink>
    </w:p>
    <w:p>
      <w:pPr>
        <w:pStyle w:val="TOC2"/>
        <w:tabs>
          <w:tab w:val="right" w:leader="dot" w:pos="8306"/>
        </w:tabs>
      </w:pPr>
      <w:hyperlink w:anchor="_Toc12492" w:history="1">
        <w:r>
          <w:rPr>
            <w:rFonts w:ascii="仿宋" w:eastAsia="仿宋" w:hAnsi="仿宋" w:cs="仿宋" w:hint="eastAsia"/>
            <w:lang w:eastAsia="zh-CN"/>
          </w:rPr>
          <w:t>(一)、水泥缓凝剂行业分析</w:t>
        </w:r>
        <w:r>
          <w:tab/>
        </w:r>
        <w:r>
          <w:fldChar w:fldCharType="begin"/>
        </w:r>
        <w:r>
          <w:instrText xml:space="preserve"> PAGEREF _Toc12492 \h </w:instrText>
        </w:r>
        <w:r>
          <w:fldChar w:fldCharType="separate"/>
        </w:r>
        <w:r>
          <w:t>11</w:t>
        </w:r>
        <w:r>
          <w:fldChar w:fldCharType="end"/>
        </w:r>
      </w:hyperlink>
    </w:p>
    <w:p>
      <w:pPr>
        <w:pStyle w:val="TOC2"/>
        <w:tabs>
          <w:tab w:val="right" w:leader="dot" w:pos="8306"/>
        </w:tabs>
      </w:pPr>
      <w:hyperlink w:anchor="_Toc12552" w:history="1">
        <w:r>
          <w:rPr>
            <w:rFonts w:ascii="仿宋" w:eastAsia="仿宋" w:hAnsi="仿宋" w:cs="仿宋" w:hint="eastAsia"/>
            <w:lang w:eastAsia="zh-CN"/>
          </w:rPr>
          <w:t>(二)、水泥缓凝剂市场分析预测</w:t>
        </w:r>
        <w:r>
          <w:tab/>
        </w:r>
        <w:r>
          <w:fldChar w:fldCharType="begin"/>
        </w:r>
        <w:r>
          <w:instrText xml:space="preserve"> PAGEREF _Toc12552 \h </w:instrText>
        </w:r>
        <w:r>
          <w:fldChar w:fldCharType="separate"/>
        </w:r>
        <w:r>
          <w:t>12</w:t>
        </w:r>
        <w:r>
          <w:fldChar w:fldCharType="end"/>
        </w:r>
      </w:hyperlink>
    </w:p>
    <w:p>
      <w:pPr>
        <w:pStyle w:val="TOC1"/>
        <w:tabs>
          <w:tab w:val="right" w:leader="dot" w:pos="8306"/>
        </w:tabs>
      </w:pPr>
      <w:hyperlink w:anchor="_Toc1565" w:history="1">
        <w:r>
          <w:rPr>
            <w:rFonts w:ascii="仿宋" w:eastAsia="仿宋" w:hAnsi="仿宋" w:cs="仿宋" w:hint="eastAsia"/>
            <w:lang w:eastAsia="zh-CN"/>
          </w:rPr>
          <w:t>四、水泥缓凝剂项目危机管理</w:t>
        </w:r>
        <w:r>
          <w:tab/>
        </w:r>
        <w:r>
          <w:fldChar w:fldCharType="begin"/>
        </w:r>
        <w:r>
          <w:instrText xml:space="preserve"> PAGEREF _Toc1565 \h </w:instrText>
        </w:r>
        <w:r>
          <w:fldChar w:fldCharType="separate"/>
        </w:r>
        <w:r>
          <w:t>13</w:t>
        </w:r>
        <w:r>
          <w:fldChar w:fldCharType="end"/>
        </w:r>
      </w:hyperlink>
    </w:p>
    <w:p>
      <w:pPr>
        <w:pStyle w:val="TOC2"/>
        <w:tabs>
          <w:tab w:val="right" w:leader="dot" w:pos="8306"/>
        </w:tabs>
      </w:pPr>
      <w:hyperlink w:anchor="_Toc7661" w:history="1">
        <w:r>
          <w:rPr>
            <w:rFonts w:ascii="仿宋" w:eastAsia="仿宋" w:hAnsi="仿宋" w:cs="仿宋" w:hint="eastAsia"/>
            <w:lang w:eastAsia="zh-CN"/>
          </w:rPr>
          <w:t>(一)、危机预警与识别</w:t>
        </w:r>
        <w:r>
          <w:tab/>
        </w:r>
        <w:r>
          <w:fldChar w:fldCharType="begin"/>
        </w:r>
        <w:r>
          <w:instrText xml:space="preserve"> PAGEREF _Toc7661 \h </w:instrText>
        </w:r>
        <w:r>
          <w:fldChar w:fldCharType="separate"/>
        </w:r>
        <w:r>
          <w:t>13</w:t>
        </w:r>
        <w:r>
          <w:fldChar w:fldCharType="end"/>
        </w:r>
      </w:hyperlink>
    </w:p>
    <w:p>
      <w:pPr>
        <w:pStyle w:val="TOC2"/>
        <w:tabs>
          <w:tab w:val="right" w:leader="dot" w:pos="8306"/>
        </w:tabs>
      </w:pPr>
      <w:hyperlink w:anchor="_Toc2052" w:history="1">
        <w:r>
          <w:rPr>
            <w:rFonts w:ascii="仿宋" w:eastAsia="仿宋" w:hAnsi="仿宋" w:cs="仿宋" w:hint="eastAsia"/>
            <w:lang w:eastAsia="zh-CN"/>
          </w:rPr>
          <w:t>(二)、危机应对与恢复</w:t>
        </w:r>
        <w:r>
          <w:tab/>
        </w:r>
        <w:r>
          <w:fldChar w:fldCharType="begin"/>
        </w:r>
        <w:r>
          <w:instrText xml:space="preserve"> PAGEREF _Toc2052 \h </w:instrText>
        </w:r>
        <w:r>
          <w:fldChar w:fldCharType="separate"/>
        </w:r>
        <w:r>
          <w:t>14</w:t>
        </w:r>
        <w:r>
          <w:fldChar w:fldCharType="end"/>
        </w:r>
      </w:hyperlink>
    </w:p>
    <w:p>
      <w:pPr>
        <w:pStyle w:val="TOC1"/>
        <w:tabs>
          <w:tab w:val="right" w:leader="dot" w:pos="8306"/>
        </w:tabs>
      </w:pPr>
      <w:hyperlink w:anchor="_Toc4381" w:history="1">
        <w:r>
          <w:rPr>
            <w:rFonts w:ascii="仿宋" w:eastAsia="仿宋" w:hAnsi="仿宋" w:cs="仿宋" w:hint="eastAsia"/>
            <w:lang w:eastAsia="zh-CN"/>
          </w:rPr>
          <w:t>五、水泥缓凝剂项目文档管理</w:t>
        </w:r>
        <w:r>
          <w:tab/>
        </w:r>
        <w:r>
          <w:fldChar w:fldCharType="begin"/>
        </w:r>
        <w:r>
          <w:instrText xml:space="preserve"> PAGEREF _Toc4381 \h </w:instrText>
        </w:r>
        <w:r>
          <w:fldChar w:fldCharType="separate"/>
        </w:r>
        <w:r>
          <w:t>16</w:t>
        </w:r>
        <w:r>
          <w:fldChar w:fldCharType="end"/>
        </w:r>
      </w:hyperlink>
    </w:p>
    <w:p>
      <w:pPr>
        <w:pStyle w:val="TOC2"/>
        <w:tabs>
          <w:tab w:val="right" w:leader="dot" w:pos="8306"/>
        </w:tabs>
      </w:pPr>
      <w:hyperlink w:anchor="_Toc19434" w:history="1">
        <w:r>
          <w:rPr>
            <w:rFonts w:ascii="仿宋" w:eastAsia="仿宋" w:hAnsi="仿宋" w:cs="仿宋" w:hint="eastAsia"/>
            <w:lang w:eastAsia="zh-CN"/>
          </w:rPr>
          <w:t>(一)、文档编制与审查</w:t>
        </w:r>
        <w:r>
          <w:tab/>
        </w:r>
        <w:r>
          <w:fldChar w:fldCharType="begin"/>
        </w:r>
        <w:r>
          <w:instrText xml:space="preserve"> PAGEREF _Toc19434 \h </w:instrText>
        </w:r>
        <w:r>
          <w:fldChar w:fldCharType="separate"/>
        </w:r>
        <w:r>
          <w:t>16</w:t>
        </w:r>
        <w:r>
          <w:fldChar w:fldCharType="end"/>
        </w:r>
      </w:hyperlink>
    </w:p>
    <w:p>
      <w:pPr>
        <w:pStyle w:val="TOC2"/>
        <w:tabs>
          <w:tab w:val="right" w:leader="dot" w:pos="8306"/>
        </w:tabs>
      </w:pPr>
      <w:hyperlink w:anchor="_Toc21675" w:history="1">
        <w:r>
          <w:rPr>
            <w:rFonts w:ascii="仿宋" w:eastAsia="仿宋" w:hAnsi="仿宋" w:cs="仿宋" w:hint="eastAsia"/>
            <w:lang w:eastAsia="zh-CN"/>
          </w:rPr>
          <w:t>(二)、文档发布与分发</w:t>
        </w:r>
        <w:r>
          <w:tab/>
        </w:r>
        <w:r>
          <w:fldChar w:fldCharType="begin"/>
        </w:r>
        <w:r>
          <w:instrText xml:space="preserve"> PAGEREF _Toc21675 \h </w:instrText>
        </w:r>
        <w:r>
          <w:fldChar w:fldCharType="separate"/>
        </w:r>
        <w:r>
          <w:t>17</w:t>
        </w:r>
        <w:r>
          <w:fldChar w:fldCharType="end"/>
        </w:r>
      </w:hyperlink>
    </w:p>
    <w:p>
      <w:pPr>
        <w:pStyle w:val="TOC2"/>
        <w:tabs>
          <w:tab w:val="right" w:leader="dot" w:pos="8306"/>
        </w:tabs>
      </w:pPr>
      <w:hyperlink w:anchor="_Toc7329" w:history="1">
        <w:r>
          <w:rPr>
            <w:rFonts w:ascii="仿宋" w:eastAsia="仿宋" w:hAnsi="仿宋" w:cs="仿宋" w:hint="eastAsia"/>
            <w:lang w:eastAsia="zh-CN"/>
          </w:rPr>
          <w:t>(三)、文档存档与归档</w:t>
        </w:r>
        <w:r>
          <w:tab/>
        </w:r>
        <w:r>
          <w:fldChar w:fldCharType="begin"/>
        </w:r>
        <w:r>
          <w:instrText xml:space="preserve"> PAGEREF _Toc7329 \h </w:instrText>
        </w:r>
        <w:r>
          <w:fldChar w:fldCharType="separate"/>
        </w:r>
        <w:r>
          <w:t>18</w:t>
        </w:r>
        <w:r>
          <w:fldChar w:fldCharType="end"/>
        </w:r>
      </w:hyperlink>
    </w:p>
    <w:p>
      <w:pPr>
        <w:pStyle w:val="TOC1"/>
        <w:tabs>
          <w:tab w:val="right" w:leader="dot" w:pos="8306"/>
        </w:tabs>
      </w:pPr>
      <w:hyperlink w:anchor="_Toc13571" w:history="1">
        <w:r>
          <w:rPr>
            <w:rFonts w:ascii="仿宋" w:eastAsia="仿宋" w:hAnsi="仿宋" w:cs="仿宋" w:hint="eastAsia"/>
            <w:lang w:eastAsia="zh-CN"/>
          </w:rPr>
          <w:t>六、水泥缓凝剂项目建设背景及必要性分析</w:t>
        </w:r>
        <w:r>
          <w:tab/>
        </w:r>
        <w:r>
          <w:fldChar w:fldCharType="begin"/>
        </w:r>
        <w:r>
          <w:instrText xml:space="preserve"> PAGEREF _Toc13571 \h </w:instrText>
        </w:r>
        <w:r>
          <w:fldChar w:fldCharType="separate"/>
        </w:r>
        <w:r>
          <w:t>19</w:t>
        </w:r>
        <w:r>
          <w:fldChar w:fldCharType="end"/>
        </w:r>
      </w:hyperlink>
    </w:p>
    <w:p>
      <w:pPr>
        <w:pStyle w:val="TOC2"/>
        <w:tabs>
          <w:tab w:val="right" w:leader="dot" w:pos="8306"/>
        </w:tabs>
      </w:pPr>
      <w:hyperlink w:anchor="_Toc5694" w:history="1">
        <w:r>
          <w:rPr>
            <w:rFonts w:ascii="仿宋" w:eastAsia="仿宋" w:hAnsi="仿宋" w:cs="仿宋" w:hint="eastAsia"/>
            <w:lang w:eastAsia="zh-CN"/>
          </w:rPr>
          <w:t>(一)、水泥缓凝剂项目背景分析</w:t>
        </w:r>
        <w:r>
          <w:tab/>
        </w:r>
        <w:r>
          <w:fldChar w:fldCharType="begin"/>
        </w:r>
        <w:r>
          <w:instrText xml:space="preserve"> PAGEREF _Toc5694 \h </w:instrText>
        </w:r>
        <w:r>
          <w:fldChar w:fldCharType="separate"/>
        </w:r>
        <w:r>
          <w:t>19</w:t>
        </w:r>
        <w:r>
          <w:fldChar w:fldCharType="end"/>
        </w:r>
      </w:hyperlink>
    </w:p>
    <w:p>
      <w:pPr>
        <w:pStyle w:val="TOC2"/>
        <w:tabs>
          <w:tab w:val="right" w:leader="dot" w:pos="8306"/>
        </w:tabs>
      </w:pPr>
      <w:hyperlink w:anchor="_Toc16859" w:history="1">
        <w:r>
          <w:rPr>
            <w:rFonts w:ascii="仿宋" w:eastAsia="仿宋" w:hAnsi="仿宋" w:cs="仿宋" w:hint="eastAsia"/>
            <w:lang w:eastAsia="zh-CN"/>
          </w:rPr>
          <w:t>(二)、水泥缓凝剂项目建设必要性分析</w:t>
        </w:r>
        <w:r>
          <w:tab/>
        </w:r>
        <w:r>
          <w:fldChar w:fldCharType="begin"/>
        </w:r>
        <w:r>
          <w:instrText xml:space="preserve"> PAGEREF _Toc16859 \h </w:instrText>
        </w:r>
        <w:r>
          <w:fldChar w:fldCharType="separate"/>
        </w:r>
        <w:r>
          <w:t>21</w:t>
        </w:r>
        <w:r>
          <w:fldChar w:fldCharType="end"/>
        </w:r>
      </w:hyperlink>
    </w:p>
    <w:p>
      <w:pPr>
        <w:pStyle w:val="TOC1"/>
        <w:tabs>
          <w:tab w:val="right" w:leader="dot" w:pos="8306"/>
        </w:tabs>
      </w:pPr>
      <w:hyperlink w:anchor="_Toc9675" w:history="1">
        <w:r>
          <w:rPr>
            <w:rFonts w:ascii="仿宋" w:eastAsia="仿宋" w:hAnsi="仿宋" w:cs="仿宋" w:hint="eastAsia"/>
            <w:lang w:eastAsia="zh-CN"/>
          </w:rPr>
          <w:t>七、水泥缓凝剂项目人力资源培养与发展</w:t>
        </w:r>
        <w:r>
          <w:tab/>
        </w:r>
        <w:r>
          <w:fldChar w:fldCharType="begin"/>
        </w:r>
        <w:r>
          <w:instrText xml:space="preserve"> PAGEREF _Toc9675 \h </w:instrText>
        </w:r>
        <w:r>
          <w:fldChar w:fldCharType="separate"/>
        </w:r>
        <w:r>
          <w:t>22</w:t>
        </w:r>
        <w:r>
          <w:fldChar w:fldCharType="end"/>
        </w:r>
      </w:hyperlink>
    </w:p>
    <w:p>
      <w:pPr>
        <w:pStyle w:val="TOC2"/>
        <w:tabs>
          <w:tab w:val="right" w:leader="dot" w:pos="8306"/>
        </w:tabs>
      </w:pPr>
      <w:hyperlink w:anchor="_Toc1939" w:history="1">
        <w:r>
          <w:rPr>
            <w:rFonts w:ascii="仿宋" w:eastAsia="仿宋" w:hAnsi="仿宋" w:cs="仿宋" w:hint="eastAsia"/>
            <w:lang w:eastAsia="zh-CN"/>
          </w:rPr>
          <w:t>(一)、人才需求与规划</w:t>
        </w:r>
        <w:r>
          <w:tab/>
        </w:r>
        <w:r>
          <w:fldChar w:fldCharType="begin"/>
        </w:r>
        <w:r>
          <w:instrText xml:space="preserve"> PAGEREF _Toc1939 \h </w:instrText>
        </w:r>
        <w:r>
          <w:fldChar w:fldCharType="separate"/>
        </w:r>
        <w:r>
          <w:t>22</w:t>
        </w:r>
        <w:r>
          <w:fldChar w:fldCharType="end"/>
        </w:r>
      </w:hyperlink>
    </w:p>
    <w:p>
      <w:pPr>
        <w:pStyle w:val="TOC2"/>
        <w:tabs>
          <w:tab w:val="right" w:leader="dot" w:pos="8306"/>
        </w:tabs>
      </w:pPr>
      <w:hyperlink w:anchor="_Toc13216" w:history="1">
        <w:r>
          <w:rPr>
            <w:rFonts w:ascii="仿宋" w:eastAsia="仿宋" w:hAnsi="仿宋" w:cs="仿宋" w:hint="eastAsia"/>
            <w:lang w:eastAsia="zh-CN"/>
          </w:rPr>
          <w:t>(二)、培训与发展计划</w:t>
        </w:r>
        <w:r>
          <w:tab/>
        </w:r>
        <w:r>
          <w:fldChar w:fldCharType="begin"/>
        </w:r>
        <w:r>
          <w:instrText xml:space="preserve"> PAGEREF _Toc13216 \h </w:instrText>
        </w:r>
        <w:r>
          <w:fldChar w:fldCharType="separate"/>
        </w:r>
        <w:r>
          <w:t>23</w:t>
        </w:r>
        <w:r>
          <w:fldChar w:fldCharType="end"/>
        </w:r>
      </w:hyperlink>
    </w:p>
    <w:p>
      <w:pPr>
        <w:pStyle w:val="TOC1"/>
        <w:tabs>
          <w:tab w:val="right" w:leader="dot" w:pos="8306"/>
        </w:tabs>
      </w:pPr>
      <w:hyperlink w:anchor="_Toc3259" w:history="1">
        <w:r>
          <w:rPr>
            <w:rFonts w:ascii="仿宋" w:eastAsia="仿宋" w:hAnsi="仿宋" w:cs="仿宋" w:hint="eastAsia"/>
            <w:lang w:eastAsia="zh-CN"/>
          </w:rPr>
          <w:t>八、水泥缓凝剂项目财务管理</w:t>
        </w:r>
        <w:r>
          <w:tab/>
        </w:r>
        <w:r>
          <w:fldChar w:fldCharType="begin"/>
        </w:r>
        <w:r>
          <w:instrText xml:space="preserve"> PAGEREF _Toc3259 \h </w:instrText>
        </w:r>
        <w:r>
          <w:fldChar w:fldCharType="separate"/>
        </w:r>
        <w:r>
          <w:t>23</w:t>
        </w:r>
        <w:r>
          <w:fldChar w:fldCharType="end"/>
        </w:r>
      </w:hyperlink>
    </w:p>
    <w:p>
      <w:pPr>
        <w:pStyle w:val="TOC2"/>
        <w:tabs>
          <w:tab w:val="right" w:leader="dot" w:pos="8306"/>
        </w:tabs>
      </w:pPr>
      <w:hyperlink w:anchor="_Toc13660" w:history="1">
        <w:r>
          <w:rPr>
            <w:rFonts w:ascii="仿宋" w:eastAsia="仿宋" w:hAnsi="仿宋" w:cs="仿宋" w:hint="eastAsia"/>
            <w:lang w:eastAsia="zh-CN"/>
          </w:rPr>
          <w:t>(一)、资金需求大</w:t>
        </w:r>
        <w:r>
          <w:tab/>
        </w:r>
        <w:r>
          <w:fldChar w:fldCharType="begin"/>
        </w:r>
        <w:r>
          <w:instrText xml:space="preserve"> PAGEREF _Toc13660 \h </w:instrText>
        </w:r>
        <w:r>
          <w:fldChar w:fldCharType="separate"/>
        </w:r>
        <w:r>
          <w:t>23</w:t>
        </w:r>
        <w:r>
          <w:fldChar w:fldCharType="end"/>
        </w:r>
      </w:hyperlink>
    </w:p>
    <w:p>
      <w:pPr>
        <w:pStyle w:val="TOC2"/>
        <w:tabs>
          <w:tab w:val="right" w:leader="dot" w:pos="8306"/>
        </w:tabs>
      </w:pPr>
      <w:hyperlink w:anchor="_Toc31888" w:history="1">
        <w:r>
          <w:rPr>
            <w:rFonts w:ascii="仿宋" w:eastAsia="仿宋" w:hAnsi="仿宋" w:cs="仿宋" w:hint="eastAsia"/>
            <w:lang w:eastAsia="zh-CN"/>
          </w:rPr>
          <w:t>(二)、研发周期长</w:t>
        </w:r>
        <w:r>
          <w:tab/>
        </w:r>
        <w:r>
          <w:fldChar w:fldCharType="begin"/>
        </w:r>
        <w:r>
          <w:instrText xml:space="preserve"> PAGEREF _Toc31888 \h </w:instrText>
        </w:r>
        <w:r>
          <w:fldChar w:fldCharType="separate"/>
        </w:r>
        <w:r>
          <w:t>24</w:t>
        </w:r>
        <w:r>
          <w:fldChar w:fldCharType="end"/>
        </w:r>
      </w:hyperlink>
    </w:p>
    <w:p>
      <w:pPr>
        <w:pStyle w:val="TOC2"/>
        <w:tabs>
          <w:tab w:val="right" w:leader="dot" w:pos="8306"/>
        </w:tabs>
      </w:pPr>
      <w:hyperlink w:anchor="_Toc3290" w:history="1">
        <w:r>
          <w:rPr>
            <w:rFonts w:ascii="仿宋" w:eastAsia="仿宋" w:hAnsi="仿宋" w:cs="仿宋" w:hint="eastAsia"/>
            <w:lang w:eastAsia="zh-CN"/>
          </w:rPr>
          <w:t>(三)、市场风险大</w:t>
        </w:r>
        <w:r>
          <w:tab/>
        </w:r>
        <w:r>
          <w:fldChar w:fldCharType="begin"/>
        </w:r>
        <w:r>
          <w:instrText xml:space="preserve"> PAGEREF _Toc3290 \h </w:instrText>
        </w:r>
        <w:r>
          <w:fldChar w:fldCharType="separate"/>
        </w:r>
        <w:r>
          <w:t>25</w:t>
        </w:r>
        <w:r>
          <w:fldChar w:fldCharType="end"/>
        </w:r>
      </w:hyperlink>
    </w:p>
    <w:p>
      <w:pPr>
        <w:pStyle w:val="TOC2"/>
        <w:tabs>
          <w:tab w:val="right" w:leader="dot" w:pos="8306"/>
        </w:tabs>
      </w:pPr>
      <w:hyperlink w:anchor="_Toc28345" w:history="1">
        <w:r>
          <w:rPr>
            <w:rFonts w:ascii="仿宋" w:eastAsia="仿宋" w:hAnsi="仿宋" w:cs="仿宋" w:hint="eastAsia"/>
            <w:lang w:eastAsia="zh-CN"/>
          </w:rPr>
          <w:t>(四)、利润率高</w:t>
        </w:r>
        <w:r>
          <w:tab/>
        </w:r>
        <w:r>
          <w:fldChar w:fldCharType="begin"/>
        </w:r>
        <w:r>
          <w:instrText xml:space="preserve"> PAGEREF _Toc28345 \h </w:instrText>
        </w:r>
        <w:r>
          <w:fldChar w:fldCharType="separate"/>
        </w:r>
        <w:r>
          <w:t>28</w:t>
        </w:r>
        <w:r>
          <w:fldChar w:fldCharType="end"/>
        </w:r>
      </w:hyperlink>
    </w:p>
    <w:p>
      <w:pPr>
        <w:pStyle w:val="TOC1"/>
        <w:tabs>
          <w:tab w:val="right" w:leader="dot" w:pos="8306"/>
        </w:tabs>
      </w:pPr>
      <w:hyperlink w:anchor="_Toc916" w:history="1">
        <w:r>
          <w:rPr>
            <w:rFonts w:ascii="仿宋" w:eastAsia="仿宋" w:hAnsi="仿宋" w:cs="仿宋" w:hint="eastAsia"/>
            <w:lang w:eastAsia="zh-CN"/>
          </w:rPr>
          <w:t>九、生产安全保护</w:t>
        </w:r>
        <w:r>
          <w:tab/>
        </w:r>
        <w:r>
          <w:fldChar w:fldCharType="begin"/>
        </w:r>
        <w:r>
          <w:instrText xml:space="preserve"> PAGEREF _Toc916 \h </w:instrText>
        </w:r>
        <w:r>
          <w:fldChar w:fldCharType="separate"/>
        </w:r>
        <w:r>
          <w:t>30</w:t>
        </w:r>
        <w:r>
          <w:fldChar w:fldCharType="end"/>
        </w:r>
      </w:hyperlink>
    </w:p>
    <w:p>
      <w:pPr>
        <w:pStyle w:val="TOC2"/>
        <w:tabs>
          <w:tab w:val="right" w:leader="dot" w:pos="8306"/>
        </w:tabs>
      </w:pPr>
      <w:hyperlink w:anchor="_Toc32136" w:history="1">
        <w:r>
          <w:rPr>
            <w:rFonts w:ascii="仿宋" w:eastAsia="仿宋" w:hAnsi="仿宋" w:cs="仿宋" w:hint="eastAsia"/>
            <w:lang w:eastAsia="zh-CN"/>
          </w:rPr>
          <w:t>(一)、消防安全</w:t>
        </w:r>
        <w:r>
          <w:tab/>
        </w:r>
        <w:r>
          <w:fldChar w:fldCharType="begin"/>
        </w:r>
        <w:r>
          <w:instrText xml:space="preserve"> PAGEREF _Toc32136 \h </w:instrText>
        </w:r>
        <w:r>
          <w:fldChar w:fldCharType="separate"/>
        </w:r>
        <w:r>
          <w:t>30</w:t>
        </w:r>
        <w:r>
          <w:fldChar w:fldCharType="end"/>
        </w:r>
      </w:hyperlink>
    </w:p>
    <w:p>
      <w:pPr>
        <w:pStyle w:val="TOC2"/>
        <w:tabs>
          <w:tab w:val="right" w:leader="dot" w:pos="8306"/>
        </w:tabs>
      </w:pPr>
      <w:hyperlink w:anchor="_Toc28240" w:history="1">
        <w:r>
          <w:rPr>
            <w:rFonts w:ascii="仿宋" w:eastAsia="仿宋" w:hAnsi="仿宋" w:cs="仿宋" w:hint="eastAsia"/>
            <w:lang w:eastAsia="zh-CN"/>
          </w:rPr>
          <w:t>(二)、防火防爆总图布置措施</w:t>
        </w:r>
        <w:r>
          <w:tab/>
        </w:r>
        <w:r>
          <w:fldChar w:fldCharType="begin"/>
        </w:r>
        <w:r>
          <w:instrText xml:space="preserve"> PAGEREF _Toc28240 \h </w:instrText>
        </w:r>
        <w:r>
          <w:fldChar w:fldCharType="separate"/>
        </w:r>
        <w:r>
          <w:t>32</w:t>
        </w:r>
        <w:r>
          <w:fldChar w:fldCharType="end"/>
        </w:r>
      </w:hyperlink>
    </w:p>
    <w:p>
      <w:pPr>
        <w:pStyle w:val="TOC2"/>
        <w:tabs>
          <w:tab w:val="right" w:leader="dot" w:pos="8306"/>
        </w:tabs>
      </w:pPr>
      <w:hyperlink w:anchor="_Toc10111" w:history="1">
        <w:r>
          <w:rPr>
            <w:rFonts w:ascii="仿宋" w:eastAsia="仿宋" w:hAnsi="仿宋" w:cs="仿宋" w:hint="eastAsia"/>
            <w:lang w:eastAsia="zh-CN"/>
          </w:rPr>
          <w:t>(三)、自然灾害防范措施</w:t>
        </w:r>
        <w:r>
          <w:tab/>
        </w:r>
        <w:r>
          <w:fldChar w:fldCharType="begin"/>
        </w:r>
        <w:r>
          <w:instrText xml:space="preserve"> PAGEREF _Toc10111 \h </w:instrText>
        </w:r>
        <w:r>
          <w:fldChar w:fldCharType="separate"/>
        </w:r>
        <w:r>
          <w:t>33</w:t>
        </w:r>
        <w:r>
          <w:fldChar w:fldCharType="end"/>
        </w:r>
      </w:hyperlink>
    </w:p>
    <w:p>
      <w:pPr>
        <w:pStyle w:val="TOC2"/>
        <w:tabs>
          <w:tab w:val="right" w:leader="dot" w:pos="8306"/>
        </w:tabs>
      </w:pPr>
      <w:hyperlink w:anchor="_Toc8975" w:history="1">
        <w:r>
          <w:rPr>
            <w:rFonts w:ascii="仿宋" w:eastAsia="仿宋" w:hAnsi="仿宋" w:cs="仿宋" w:hint="eastAsia"/>
            <w:lang w:eastAsia="zh-CN"/>
          </w:rPr>
          <w:t>(四)、安全色及安全标志使用要求</w:t>
        </w:r>
        <w:r>
          <w:tab/>
        </w:r>
        <w:r>
          <w:fldChar w:fldCharType="begin"/>
        </w:r>
        <w:r>
          <w:instrText xml:space="preserve"> PAGEREF _Toc8975 \h </w:instrText>
        </w:r>
        <w:r>
          <w:fldChar w:fldCharType="separate"/>
        </w:r>
        <w:r>
          <w:t>34</w:t>
        </w:r>
        <w:r>
          <w:fldChar w:fldCharType="end"/>
        </w:r>
      </w:hyperlink>
    </w:p>
    <w:p>
      <w:pPr>
        <w:pStyle w:val="TOC2"/>
        <w:tabs>
          <w:tab w:val="right" w:leader="dot" w:pos="8306"/>
        </w:tabs>
      </w:pPr>
      <w:hyperlink w:anchor="_Toc7675" w:history="1">
        <w:r>
          <w:rPr>
            <w:rFonts w:ascii="仿宋" w:eastAsia="仿宋" w:hAnsi="仿宋" w:cs="仿宋" w:hint="eastAsia"/>
            <w:lang w:eastAsia="zh-CN"/>
          </w:rPr>
          <w:t>(五)、防尘防毒措施</w:t>
        </w:r>
        <w:r>
          <w:tab/>
        </w:r>
        <w:r>
          <w:fldChar w:fldCharType="begin"/>
        </w:r>
        <w:r>
          <w:instrText xml:space="preserve"> PAGEREF _Toc7675 \h </w:instrText>
        </w:r>
        <w:r>
          <w:fldChar w:fldCharType="separate"/>
        </w:r>
        <w:r>
          <w:t>35</w:t>
        </w:r>
        <w:r>
          <w:fldChar w:fldCharType="end"/>
        </w:r>
      </w:hyperlink>
    </w:p>
    <w:p>
      <w:pPr>
        <w:pStyle w:val="TOC2"/>
        <w:tabs>
          <w:tab w:val="right" w:leader="dot" w:pos="8306"/>
        </w:tabs>
      </w:pPr>
      <w:hyperlink w:anchor="_Toc31633" w:history="1">
        <w:r>
          <w:rPr>
            <w:rFonts w:ascii="仿宋" w:eastAsia="仿宋" w:hAnsi="仿宋" w:cs="仿宋" w:hint="eastAsia"/>
            <w:lang w:eastAsia="zh-CN"/>
          </w:rPr>
          <w:t>(六)、防静电、触电防护及防雷措施</w:t>
        </w:r>
        <w:r>
          <w:tab/>
        </w:r>
        <w:r>
          <w:fldChar w:fldCharType="begin"/>
        </w:r>
        <w:r>
          <w:instrText xml:space="preserve"> PAGEREF _Toc31633 \h </w:instrText>
        </w:r>
        <w:r>
          <w:fldChar w:fldCharType="separate"/>
        </w:r>
        <w:r>
          <w:t>35</w:t>
        </w:r>
        <w:r>
          <w:fldChar w:fldCharType="end"/>
        </w:r>
      </w:hyperlink>
    </w:p>
    <w:p>
      <w:pPr>
        <w:pStyle w:val="TOC2"/>
        <w:tabs>
          <w:tab w:val="right" w:leader="dot" w:pos="8306"/>
        </w:tabs>
      </w:pPr>
      <w:hyperlink w:anchor="_Toc29229" w:history="1">
        <w:r>
          <w:rPr>
            <w:rFonts w:ascii="仿宋" w:eastAsia="仿宋" w:hAnsi="仿宋" w:cs="仿宋" w:hint="eastAsia"/>
            <w:lang w:eastAsia="zh-CN"/>
          </w:rPr>
          <w:t>(七)、机械设备安全保障措施</w:t>
        </w:r>
        <w:r>
          <w:tab/>
        </w:r>
        <w:r>
          <w:fldChar w:fldCharType="begin"/>
        </w:r>
        <w:r>
          <w:instrText xml:space="preserve"> PAGEREF _Toc29229 \h </w:instrText>
        </w:r>
        <w:r>
          <w:fldChar w:fldCharType="separate"/>
        </w:r>
        <w:r>
          <w:t>37</w:t>
        </w:r>
        <w:r>
          <w:fldChar w:fldCharType="end"/>
        </w:r>
      </w:hyperlink>
    </w:p>
    <w:p>
      <w:pPr>
        <w:pStyle w:val="TOC1"/>
        <w:tabs>
          <w:tab w:val="right" w:leader="dot" w:pos="8306"/>
        </w:tabs>
      </w:pPr>
      <w:hyperlink w:anchor="_Toc12531" w:history="1">
        <w:r>
          <w:rPr>
            <w:rFonts w:ascii="仿宋" w:eastAsia="仿宋" w:hAnsi="仿宋" w:cs="仿宋" w:hint="eastAsia"/>
            <w:lang w:eastAsia="zh-CN"/>
          </w:rPr>
          <w:t>十、水泥缓凝剂项目经营效益</w:t>
        </w:r>
        <w:r>
          <w:tab/>
        </w:r>
        <w:r>
          <w:fldChar w:fldCharType="begin"/>
        </w:r>
        <w:r>
          <w:instrText xml:space="preserve"> PAGEREF _Toc12531 \h </w:instrText>
        </w:r>
        <w:r>
          <w:fldChar w:fldCharType="separate"/>
        </w:r>
        <w:r>
          <w:t>38</w:t>
        </w:r>
        <w:r>
          <w:fldChar w:fldCharType="end"/>
        </w:r>
      </w:hyperlink>
    </w:p>
    <w:p>
      <w:pPr>
        <w:pStyle w:val="TOC2"/>
        <w:tabs>
          <w:tab w:val="right" w:leader="dot" w:pos="8306"/>
        </w:tabs>
      </w:pPr>
      <w:hyperlink w:anchor="_Toc23232" w:history="1">
        <w:r>
          <w:rPr>
            <w:rFonts w:ascii="仿宋" w:eastAsia="仿宋" w:hAnsi="仿宋" w:cs="仿宋" w:hint="eastAsia"/>
            <w:lang w:eastAsia="zh-CN"/>
          </w:rPr>
          <w:t>(一)、经济评价财务测算</w:t>
        </w:r>
        <w:r>
          <w:tab/>
        </w:r>
        <w:r>
          <w:fldChar w:fldCharType="begin"/>
        </w:r>
        <w:r>
          <w:instrText xml:space="preserve"> PAGEREF _Toc23232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0" w:history="1">
        <w:r>
          <w:rPr>
            <w:rFonts w:ascii="仿宋" w:eastAsia="仿宋" w:hAnsi="仿宋" w:cs="仿宋" w:hint="eastAsia"/>
            <w:lang w:eastAsia="zh-CN"/>
          </w:rPr>
          <w:t>(二)、水泥缓凝剂项目盈利能力分析</w:t>
        </w:r>
        <w:r>
          <w:tab/>
        </w:r>
        <w:r>
          <w:fldChar w:fldCharType="begin"/>
        </w:r>
        <w:r>
          <w:instrText xml:space="preserve"> PAGEREF _Toc300 \h </w:instrText>
        </w:r>
        <w:r>
          <w:fldChar w:fldCharType="separate"/>
        </w:r>
        <w:r>
          <w:t>40</w:t>
        </w:r>
        <w:r>
          <w:fldChar w:fldCharType="end"/>
        </w:r>
      </w:hyperlink>
    </w:p>
    <w:p>
      <w:pPr>
        <w:pStyle w:val="TOC1"/>
        <w:tabs>
          <w:tab w:val="right" w:leader="dot" w:pos="8306"/>
        </w:tabs>
      </w:pPr>
      <w:hyperlink w:anchor="_Toc24549" w:history="1">
        <w:r>
          <w:rPr>
            <w:rFonts w:ascii="仿宋" w:eastAsia="仿宋" w:hAnsi="仿宋" w:cs="仿宋" w:hint="eastAsia"/>
            <w:lang w:eastAsia="zh-CN"/>
          </w:rPr>
          <w:t>十一、水泥缓凝剂项目创新与研发</w:t>
        </w:r>
        <w:r>
          <w:tab/>
        </w:r>
        <w:r>
          <w:fldChar w:fldCharType="begin"/>
        </w:r>
        <w:r>
          <w:instrText xml:space="preserve"> PAGEREF _Toc24549 \h </w:instrText>
        </w:r>
        <w:r>
          <w:fldChar w:fldCharType="separate"/>
        </w:r>
        <w:r>
          <w:t>40</w:t>
        </w:r>
        <w:r>
          <w:fldChar w:fldCharType="end"/>
        </w:r>
      </w:hyperlink>
    </w:p>
    <w:p>
      <w:pPr>
        <w:pStyle w:val="TOC2"/>
        <w:tabs>
          <w:tab w:val="right" w:leader="dot" w:pos="8306"/>
        </w:tabs>
      </w:pPr>
      <w:hyperlink w:anchor="_Toc21870" w:history="1">
        <w:r>
          <w:rPr>
            <w:rFonts w:ascii="仿宋" w:eastAsia="仿宋" w:hAnsi="仿宋" w:cs="仿宋" w:hint="eastAsia"/>
            <w:lang w:eastAsia="zh-CN"/>
          </w:rPr>
          <w:t>(一)、创新策略与方向</w:t>
        </w:r>
        <w:r>
          <w:tab/>
        </w:r>
        <w:r>
          <w:fldChar w:fldCharType="begin"/>
        </w:r>
        <w:r>
          <w:instrText xml:space="preserve"> PAGEREF _Toc21870 \h </w:instrText>
        </w:r>
        <w:r>
          <w:fldChar w:fldCharType="separate"/>
        </w:r>
        <w:r>
          <w:t>40</w:t>
        </w:r>
        <w:r>
          <w:fldChar w:fldCharType="end"/>
        </w:r>
      </w:hyperlink>
    </w:p>
    <w:p>
      <w:pPr>
        <w:pStyle w:val="TOC2"/>
        <w:tabs>
          <w:tab w:val="right" w:leader="dot" w:pos="8306"/>
        </w:tabs>
      </w:pPr>
      <w:hyperlink w:anchor="_Toc26787" w:history="1">
        <w:r>
          <w:rPr>
            <w:rFonts w:ascii="仿宋" w:eastAsia="仿宋" w:hAnsi="仿宋" w:cs="仿宋" w:hint="eastAsia"/>
            <w:lang w:eastAsia="zh-CN"/>
          </w:rPr>
          <w:t>(二)、研发规划与投入</w:t>
        </w:r>
        <w:r>
          <w:tab/>
        </w:r>
        <w:r>
          <w:fldChar w:fldCharType="begin"/>
        </w:r>
        <w:r>
          <w:instrText xml:space="preserve"> PAGEREF _Toc26787 \h </w:instrText>
        </w:r>
        <w:r>
          <w:fldChar w:fldCharType="separate"/>
        </w:r>
        <w:r>
          <w:t>42</w:t>
        </w:r>
        <w:r>
          <w:fldChar w:fldCharType="end"/>
        </w:r>
      </w:hyperlink>
    </w:p>
    <w:p>
      <w:pPr>
        <w:pStyle w:val="TOC1"/>
        <w:tabs>
          <w:tab w:val="right" w:leader="dot" w:pos="8306"/>
        </w:tabs>
      </w:pPr>
      <w:hyperlink w:anchor="_Toc6341" w:history="1">
        <w:r>
          <w:rPr>
            <w:rFonts w:ascii="仿宋" w:eastAsia="仿宋" w:hAnsi="仿宋" w:cs="仿宋" w:hint="eastAsia"/>
            <w:lang w:eastAsia="zh-CN"/>
          </w:rPr>
          <w:t>十二、水泥缓凝剂项目风险管理</w:t>
        </w:r>
        <w:r>
          <w:tab/>
        </w:r>
        <w:r>
          <w:fldChar w:fldCharType="begin"/>
        </w:r>
        <w:r>
          <w:instrText xml:space="preserve"> PAGEREF _Toc6341 \h </w:instrText>
        </w:r>
        <w:r>
          <w:fldChar w:fldCharType="separate"/>
        </w:r>
        <w:r>
          <w:t>43</w:t>
        </w:r>
        <w:r>
          <w:fldChar w:fldCharType="end"/>
        </w:r>
      </w:hyperlink>
    </w:p>
    <w:p>
      <w:pPr>
        <w:pStyle w:val="TOC2"/>
        <w:tabs>
          <w:tab w:val="right" w:leader="dot" w:pos="8306"/>
        </w:tabs>
      </w:pPr>
      <w:hyperlink w:anchor="_Toc15245" w:history="1">
        <w:r>
          <w:rPr>
            <w:rFonts w:ascii="仿宋" w:eastAsia="仿宋" w:hAnsi="仿宋" w:cs="仿宋" w:hint="eastAsia"/>
            <w:lang w:eastAsia="zh-CN"/>
          </w:rPr>
          <w:t>(一)、风险识别与评估</w:t>
        </w:r>
        <w:r>
          <w:tab/>
        </w:r>
        <w:r>
          <w:fldChar w:fldCharType="begin"/>
        </w:r>
        <w:r>
          <w:instrText xml:space="preserve"> PAGEREF _Toc15245 \h </w:instrText>
        </w:r>
        <w:r>
          <w:fldChar w:fldCharType="separate"/>
        </w:r>
        <w:r>
          <w:t>43</w:t>
        </w:r>
        <w:r>
          <w:fldChar w:fldCharType="end"/>
        </w:r>
      </w:hyperlink>
    </w:p>
    <w:p>
      <w:pPr>
        <w:pStyle w:val="TOC2"/>
        <w:tabs>
          <w:tab w:val="right" w:leader="dot" w:pos="8306"/>
        </w:tabs>
      </w:pPr>
      <w:hyperlink w:anchor="_Toc10336" w:history="1">
        <w:r>
          <w:rPr>
            <w:rFonts w:ascii="仿宋" w:eastAsia="仿宋" w:hAnsi="仿宋" w:cs="仿宋" w:hint="eastAsia"/>
            <w:lang w:eastAsia="zh-CN"/>
          </w:rPr>
          <w:t>(二)、风险应对策略</w:t>
        </w:r>
        <w:r>
          <w:tab/>
        </w:r>
        <w:r>
          <w:fldChar w:fldCharType="begin"/>
        </w:r>
        <w:r>
          <w:instrText xml:space="preserve"> PAGEREF _Toc10336 \h </w:instrText>
        </w:r>
        <w:r>
          <w:fldChar w:fldCharType="separate"/>
        </w:r>
        <w:r>
          <w:t>45</w:t>
        </w:r>
        <w:r>
          <w:fldChar w:fldCharType="end"/>
        </w:r>
      </w:hyperlink>
    </w:p>
    <w:p>
      <w:pPr>
        <w:pStyle w:val="TOC2"/>
        <w:tabs>
          <w:tab w:val="right" w:leader="dot" w:pos="8306"/>
        </w:tabs>
      </w:pPr>
      <w:hyperlink w:anchor="_Toc22099" w:history="1">
        <w:r>
          <w:rPr>
            <w:rFonts w:ascii="仿宋" w:eastAsia="仿宋" w:hAnsi="仿宋" w:cs="仿宋" w:hint="eastAsia"/>
            <w:lang w:eastAsia="zh-CN"/>
          </w:rPr>
          <w:t>(三)、风险监控与控制</w:t>
        </w:r>
        <w:r>
          <w:tab/>
        </w:r>
        <w:r>
          <w:fldChar w:fldCharType="begin"/>
        </w:r>
        <w:r>
          <w:instrText xml:space="preserve"> PAGEREF _Toc22099 \h </w:instrText>
        </w:r>
        <w:r>
          <w:fldChar w:fldCharType="separate"/>
        </w:r>
        <w:r>
          <w:t>46</w:t>
        </w:r>
        <w:r>
          <w:fldChar w:fldCharType="end"/>
        </w:r>
      </w:hyperlink>
    </w:p>
    <w:p>
      <w:pPr>
        <w:pStyle w:val="TOC1"/>
        <w:tabs>
          <w:tab w:val="right" w:leader="dot" w:pos="8306"/>
        </w:tabs>
      </w:pPr>
      <w:hyperlink w:anchor="_Toc21351" w:history="1">
        <w:r>
          <w:rPr>
            <w:rFonts w:ascii="仿宋" w:eastAsia="仿宋" w:hAnsi="仿宋" w:cs="仿宋" w:hint="eastAsia"/>
            <w:lang w:eastAsia="zh-CN"/>
          </w:rPr>
          <w:t>十三、水泥缓凝剂项目实施保障措施</w:t>
        </w:r>
        <w:r>
          <w:tab/>
        </w:r>
        <w:r>
          <w:fldChar w:fldCharType="begin"/>
        </w:r>
        <w:r>
          <w:instrText xml:space="preserve"> PAGEREF _Toc21351 \h </w:instrText>
        </w:r>
        <w:r>
          <w:fldChar w:fldCharType="separate"/>
        </w:r>
        <w:r>
          <w:t>47</w:t>
        </w:r>
        <w:r>
          <w:fldChar w:fldCharType="end"/>
        </w:r>
      </w:hyperlink>
    </w:p>
    <w:p>
      <w:pPr>
        <w:pStyle w:val="TOC2"/>
        <w:tabs>
          <w:tab w:val="right" w:leader="dot" w:pos="8306"/>
        </w:tabs>
      </w:pPr>
      <w:hyperlink w:anchor="_Toc23248" w:history="1">
        <w:r>
          <w:rPr>
            <w:rFonts w:ascii="仿宋" w:eastAsia="仿宋" w:hAnsi="仿宋" w:cs="仿宋" w:hint="eastAsia"/>
            <w:lang w:eastAsia="zh-CN"/>
          </w:rPr>
          <w:t>(一)、水泥缓凝剂项目实施保障机制</w:t>
        </w:r>
        <w:r>
          <w:tab/>
        </w:r>
        <w:r>
          <w:fldChar w:fldCharType="begin"/>
        </w:r>
        <w:r>
          <w:instrText xml:space="preserve"> PAGEREF _Toc23248 \h </w:instrText>
        </w:r>
        <w:r>
          <w:fldChar w:fldCharType="separate"/>
        </w:r>
        <w:r>
          <w:t>47</w:t>
        </w:r>
        <w:r>
          <w:fldChar w:fldCharType="end"/>
        </w:r>
      </w:hyperlink>
    </w:p>
    <w:p>
      <w:pPr>
        <w:pStyle w:val="TOC2"/>
        <w:tabs>
          <w:tab w:val="right" w:leader="dot" w:pos="8306"/>
        </w:tabs>
      </w:pPr>
      <w:hyperlink w:anchor="_Toc20052" w:history="1">
        <w:r>
          <w:rPr>
            <w:rFonts w:ascii="仿宋" w:eastAsia="仿宋" w:hAnsi="仿宋" w:cs="仿宋" w:hint="eastAsia"/>
            <w:lang w:eastAsia="zh-CN"/>
          </w:rPr>
          <w:t>(二)、水泥缓凝剂项目法律合规要求</w:t>
        </w:r>
        <w:r>
          <w:tab/>
        </w:r>
        <w:r>
          <w:fldChar w:fldCharType="begin"/>
        </w:r>
        <w:r>
          <w:instrText xml:space="preserve"> PAGEREF _Toc20052 \h </w:instrText>
        </w:r>
        <w:r>
          <w:fldChar w:fldCharType="separate"/>
        </w:r>
        <w:r>
          <w:t>51</w:t>
        </w:r>
        <w:r>
          <w:fldChar w:fldCharType="end"/>
        </w:r>
      </w:hyperlink>
    </w:p>
    <w:p>
      <w:pPr>
        <w:pStyle w:val="TOC2"/>
        <w:tabs>
          <w:tab w:val="right" w:leader="dot" w:pos="8306"/>
        </w:tabs>
      </w:pPr>
      <w:hyperlink w:anchor="_Toc1404" w:history="1">
        <w:r>
          <w:rPr>
            <w:rFonts w:ascii="仿宋" w:eastAsia="仿宋" w:hAnsi="仿宋" w:cs="仿宋" w:hint="eastAsia"/>
            <w:lang w:eastAsia="zh-CN"/>
          </w:rPr>
          <w:t>(三)、水泥缓凝剂项目合同管理与法律事务</w:t>
        </w:r>
        <w:r>
          <w:tab/>
        </w:r>
        <w:r>
          <w:fldChar w:fldCharType="begin"/>
        </w:r>
        <w:r>
          <w:instrText xml:space="preserve"> PAGEREF _Toc1404 \h </w:instrText>
        </w:r>
        <w:r>
          <w:fldChar w:fldCharType="separate"/>
        </w:r>
        <w:r>
          <w:t>55</w:t>
        </w:r>
        <w:r>
          <w:fldChar w:fldCharType="end"/>
        </w:r>
      </w:hyperlink>
    </w:p>
    <w:p>
      <w:pPr>
        <w:pStyle w:val="TOC2"/>
        <w:tabs>
          <w:tab w:val="right" w:leader="dot" w:pos="8306"/>
        </w:tabs>
      </w:pPr>
      <w:hyperlink w:anchor="_Toc24092" w:history="1">
        <w:r>
          <w:rPr>
            <w:rFonts w:ascii="仿宋" w:eastAsia="仿宋" w:hAnsi="仿宋" w:cs="仿宋" w:hint="eastAsia"/>
            <w:lang w:eastAsia="zh-CN"/>
          </w:rPr>
          <w:t>(四)、水泥缓凝剂项目知识产权保护策略</w:t>
        </w:r>
        <w:r>
          <w:tab/>
        </w:r>
        <w:r>
          <w:fldChar w:fldCharType="begin"/>
        </w:r>
        <w:r>
          <w:instrText xml:space="preserve"> PAGEREF _Toc24092 \h </w:instrText>
        </w:r>
        <w:r>
          <w:fldChar w:fldCharType="separate"/>
        </w:r>
        <w:r>
          <w:t>61</w:t>
        </w:r>
        <w:r>
          <w:fldChar w:fldCharType="end"/>
        </w:r>
      </w:hyperlink>
    </w:p>
    <w:p>
      <w:pPr>
        <w:pStyle w:val="TOC1"/>
        <w:tabs>
          <w:tab w:val="right" w:leader="dot" w:pos="8306"/>
        </w:tabs>
      </w:pPr>
      <w:hyperlink w:anchor="_Toc102" w:history="1">
        <w:r>
          <w:rPr>
            <w:rFonts w:ascii="仿宋" w:eastAsia="仿宋" w:hAnsi="仿宋" w:cs="仿宋" w:hint="eastAsia"/>
            <w:lang w:eastAsia="zh-CN"/>
          </w:rPr>
          <w:t>十四、利益相关者分析与沟通计划</w:t>
        </w:r>
        <w:r>
          <w:tab/>
        </w:r>
        <w:r>
          <w:fldChar w:fldCharType="begin"/>
        </w:r>
        <w:r>
          <w:instrText xml:space="preserve"> PAGEREF _Toc102 \h </w:instrText>
        </w:r>
        <w:r>
          <w:fldChar w:fldCharType="separate"/>
        </w:r>
        <w:r>
          <w:t>64</w:t>
        </w:r>
        <w:r>
          <w:fldChar w:fldCharType="end"/>
        </w:r>
      </w:hyperlink>
    </w:p>
    <w:p>
      <w:pPr>
        <w:pStyle w:val="TOC2"/>
        <w:tabs>
          <w:tab w:val="right" w:leader="dot" w:pos="8306"/>
        </w:tabs>
      </w:pPr>
      <w:hyperlink w:anchor="_Toc25013" w:history="1">
        <w:r>
          <w:rPr>
            <w:rFonts w:ascii="仿宋" w:eastAsia="仿宋" w:hAnsi="仿宋" w:cs="仿宋" w:hint="eastAsia"/>
            <w:lang w:eastAsia="zh-CN"/>
          </w:rPr>
          <w:t>(一)、利益相关者分析</w:t>
        </w:r>
        <w:r>
          <w:tab/>
        </w:r>
        <w:r>
          <w:fldChar w:fldCharType="begin"/>
        </w:r>
        <w:r>
          <w:instrText xml:space="preserve"> PAGEREF _Toc25013 \h </w:instrText>
        </w:r>
        <w:r>
          <w:fldChar w:fldCharType="separate"/>
        </w:r>
        <w:r>
          <w:t>64</w:t>
        </w:r>
        <w:r>
          <w:fldChar w:fldCharType="end"/>
        </w:r>
      </w:hyperlink>
    </w:p>
    <w:p>
      <w:pPr>
        <w:pStyle w:val="TOC2"/>
        <w:tabs>
          <w:tab w:val="right" w:leader="dot" w:pos="8306"/>
        </w:tabs>
      </w:pPr>
      <w:hyperlink w:anchor="_Toc16176" w:history="1">
        <w:r>
          <w:rPr>
            <w:rFonts w:ascii="仿宋" w:eastAsia="仿宋" w:hAnsi="仿宋" w:cs="仿宋" w:hint="eastAsia"/>
            <w:lang w:eastAsia="zh-CN"/>
          </w:rPr>
          <w:t>(二)、沟通计划</w:t>
        </w:r>
        <w:r>
          <w:tab/>
        </w:r>
        <w:r>
          <w:fldChar w:fldCharType="begin"/>
        </w:r>
        <w:r>
          <w:instrText xml:space="preserve"> PAGEREF _Toc16176 \h </w:instrText>
        </w:r>
        <w:r>
          <w:fldChar w:fldCharType="separate"/>
        </w:r>
        <w:r>
          <w:t>65</w:t>
        </w:r>
        <w:r>
          <w:fldChar w:fldCharType="end"/>
        </w:r>
      </w:hyperlink>
    </w:p>
    <w:p>
      <w:pPr>
        <w:pStyle w:val="TOC1"/>
        <w:tabs>
          <w:tab w:val="right" w:leader="dot" w:pos="8306"/>
        </w:tabs>
      </w:pPr>
      <w:hyperlink w:anchor="_Toc21691" w:history="1">
        <w:r>
          <w:rPr>
            <w:rFonts w:ascii="仿宋" w:eastAsia="仿宋" w:hAnsi="仿宋" w:cs="仿宋" w:hint="eastAsia"/>
            <w:lang w:eastAsia="zh-CN"/>
          </w:rPr>
          <w:t>十五、供应链管理</w:t>
        </w:r>
        <w:r>
          <w:tab/>
        </w:r>
        <w:r>
          <w:fldChar w:fldCharType="begin"/>
        </w:r>
        <w:r>
          <w:instrText xml:space="preserve"> PAGEREF _Toc21691 \h </w:instrText>
        </w:r>
        <w:r>
          <w:fldChar w:fldCharType="separate"/>
        </w:r>
        <w:r>
          <w:t>66</w:t>
        </w:r>
        <w:r>
          <w:fldChar w:fldCharType="end"/>
        </w:r>
      </w:hyperlink>
    </w:p>
    <w:p>
      <w:pPr>
        <w:pStyle w:val="TOC2"/>
        <w:tabs>
          <w:tab w:val="right" w:leader="dot" w:pos="8306"/>
        </w:tabs>
      </w:pPr>
      <w:hyperlink w:anchor="_Toc13206" w:history="1">
        <w:r>
          <w:rPr>
            <w:rFonts w:ascii="仿宋" w:eastAsia="仿宋" w:hAnsi="仿宋" w:cs="仿宋" w:hint="eastAsia"/>
            <w:lang w:eastAsia="zh-CN"/>
          </w:rPr>
          <w:t>(一)、供应链战略规划</w:t>
        </w:r>
        <w:r>
          <w:tab/>
        </w:r>
        <w:r>
          <w:fldChar w:fldCharType="begin"/>
        </w:r>
        <w:r>
          <w:instrText xml:space="preserve"> PAGEREF _Toc13206 \h </w:instrText>
        </w:r>
        <w:r>
          <w:fldChar w:fldCharType="separate"/>
        </w:r>
        <w:r>
          <w:t>66</w:t>
        </w:r>
        <w:r>
          <w:fldChar w:fldCharType="end"/>
        </w:r>
      </w:hyperlink>
    </w:p>
    <w:p>
      <w:pPr>
        <w:pStyle w:val="TOC2"/>
        <w:tabs>
          <w:tab w:val="right" w:leader="dot" w:pos="8306"/>
        </w:tabs>
      </w:pPr>
      <w:hyperlink w:anchor="_Toc31807" w:history="1">
        <w:r>
          <w:rPr>
            <w:rFonts w:ascii="仿宋" w:eastAsia="仿宋" w:hAnsi="仿宋" w:cs="仿宋" w:hint="eastAsia"/>
            <w:lang w:eastAsia="zh-CN"/>
          </w:rPr>
          <w:t>(二)、供应商选择与合作</w:t>
        </w:r>
        <w:r>
          <w:tab/>
        </w:r>
        <w:r>
          <w:fldChar w:fldCharType="begin"/>
        </w:r>
        <w:r>
          <w:instrText xml:space="preserve"> PAGEREF _Toc31807 \h </w:instrText>
        </w:r>
        <w:r>
          <w:fldChar w:fldCharType="separate"/>
        </w:r>
        <w:r>
          <w:t>68</w:t>
        </w:r>
        <w:r>
          <w:fldChar w:fldCharType="end"/>
        </w:r>
      </w:hyperlink>
    </w:p>
    <w:p>
      <w:pPr>
        <w:pStyle w:val="TOC2"/>
        <w:tabs>
          <w:tab w:val="right" w:leader="dot" w:pos="8306"/>
        </w:tabs>
      </w:pPr>
      <w:hyperlink w:anchor="_Toc26507" w:history="1">
        <w:r>
          <w:rPr>
            <w:rFonts w:ascii="仿宋" w:eastAsia="仿宋" w:hAnsi="仿宋" w:cs="仿宋" w:hint="eastAsia"/>
            <w:lang w:eastAsia="zh-CN"/>
          </w:rPr>
          <w:t>(三)、物流与库存管理</w:t>
        </w:r>
        <w:r>
          <w:tab/>
        </w:r>
        <w:r>
          <w:fldChar w:fldCharType="begin"/>
        </w:r>
        <w:r>
          <w:instrText xml:space="preserve"> PAGEREF _Toc26507 \h </w:instrText>
        </w:r>
        <w:r>
          <w:fldChar w:fldCharType="separate"/>
        </w:r>
        <w:r>
          <w:t>69</w:t>
        </w:r>
        <w:r>
          <w:fldChar w:fldCharType="end"/>
        </w:r>
      </w:hyperlink>
    </w:p>
    <w:p>
      <w:pPr>
        <w:pStyle w:val="TOC1"/>
        <w:tabs>
          <w:tab w:val="right" w:leader="dot" w:pos="8306"/>
        </w:tabs>
      </w:pPr>
      <w:hyperlink w:anchor="_Toc14082" w:history="1">
        <w:r>
          <w:rPr>
            <w:rFonts w:ascii="仿宋" w:eastAsia="仿宋" w:hAnsi="仿宋" w:cs="仿宋" w:hint="eastAsia"/>
            <w:lang w:eastAsia="zh-CN"/>
          </w:rPr>
          <w:t>十六、风险识别与分类</w:t>
        </w:r>
        <w:r>
          <w:tab/>
        </w:r>
        <w:r>
          <w:fldChar w:fldCharType="begin"/>
        </w:r>
        <w:r>
          <w:instrText xml:space="preserve"> PAGEREF _Toc14082 \h </w:instrText>
        </w:r>
        <w:r>
          <w:fldChar w:fldCharType="separate"/>
        </w:r>
        <w:r>
          <w:t>70</w:t>
        </w:r>
        <w:r>
          <w:fldChar w:fldCharType="end"/>
        </w:r>
      </w:hyperlink>
    </w:p>
    <w:p>
      <w:pPr>
        <w:pStyle w:val="TOC2"/>
        <w:tabs>
          <w:tab w:val="right" w:leader="dot" w:pos="8306"/>
        </w:tabs>
      </w:pPr>
      <w:hyperlink w:anchor="_Toc12537" w:history="1">
        <w:r>
          <w:rPr>
            <w:rFonts w:ascii="仿宋" w:eastAsia="仿宋" w:hAnsi="仿宋" w:cs="仿宋" w:hint="eastAsia"/>
            <w:lang w:eastAsia="zh-CN"/>
          </w:rPr>
          <w:t>(一)、风险识别</w:t>
        </w:r>
        <w:r>
          <w:tab/>
        </w:r>
        <w:r>
          <w:fldChar w:fldCharType="begin"/>
        </w:r>
        <w:r>
          <w:instrText xml:space="preserve"> PAGEREF _Toc12537 \h </w:instrText>
        </w:r>
        <w:r>
          <w:fldChar w:fldCharType="separate"/>
        </w:r>
        <w:r>
          <w:t>70</w:t>
        </w:r>
        <w:r>
          <w:fldChar w:fldCharType="end"/>
        </w:r>
      </w:hyperlink>
    </w:p>
    <w:p>
      <w:pPr>
        <w:pStyle w:val="TOC2"/>
        <w:tabs>
          <w:tab w:val="right" w:leader="dot" w:pos="8306"/>
        </w:tabs>
      </w:pPr>
      <w:hyperlink w:anchor="_Toc29875" w:history="1">
        <w:r>
          <w:rPr>
            <w:rFonts w:ascii="仿宋" w:eastAsia="仿宋" w:hAnsi="仿宋" w:cs="仿宋" w:hint="eastAsia"/>
            <w:lang w:eastAsia="zh-CN"/>
          </w:rPr>
          <w:t>(二)、风险分类</w:t>
        </w:r>
        <w:r>
          <w:tab/>
        </w:r>
        <w:r>
          <w:fldChar w:fldCharType="begin"/>
        </w:r>
        <w:r>
          <w:instrText xml:space="preserve"> PAGEREF _Toc29875 \h </w:instrText>
        </w:r>
        <w:r>
          <w:fldChar w:fldCharType="separate"/>
        </w:r>
        <w:r>
          <w:t>72</w:t>
        </w:r>
        <w:r>
          <w:fldChar w:fldCharType="end"/>
        </w:r>
      </w:hyperlink>
    </w:p>
    <w:p>
      <w:pPr>
        <w:pStyle w:val="TOC1"/>
        <w:tabs>
          <w:tab w:val="right" w:leader="dot" w:pos="8306"/>
        </w:tabs>
      </w:pPr>
      <w:hyperlink w:anchor="_Toc5271" w:history="1">
        <w:r>
          <w:rPr>
            <w:rFonts w:ascii="仿宋" w:eastAsia="仿宋" w:hAnsi="仿宋" w:cs="仿宋" w:hint="eastAsia"/>
            <w:lang w:eastAsia="zh-CN"/>
          </w:rPr>
          <w:t>十七、水泥缓凝剂项目工程方案分析</w:t>
        </w:r>
        <w:r>
          <w:tab/>
        </w:r>
        <w:r>
          <w:fldChar w:fldCharType="begin"/>
        </w:r>
        <w:r>
          <w:instrText xml:space="preserve"> PAGEREF _Toc5271 \h </w:instrText>
        </w:r>
        <w:r>
          <w:fldChar w:fldCharType="separate"/>
        </w:r>
        <w:r>
          <w:t>73</w:t>
        </w:r>
        <w:r>
          <w:fldChar w:fldCharType="end"/>
        </w:r>
      </w:hyperlink>
    </w:p>
    <w:p>
      <w:pPr>
        <w:pStyle w:val="TOC2"/>
        <w:tabs>
          <w:tab w:val="right" w:leader="dot" w:pos="8306"/>
        </w:tabs>
      </w:pPr>
      <w:hyperlink w:anchor="_Toc13284" w:history="1">
        <w:r>
          <w:rPr>
            <w:rFonts w:ascii="仿宋" w:eastAsia="仿宋" w:hAnsi="仿宋" w:cs="仿宋" w:hint="eastAsia"/>
            <w:lang w:eastAsia="zh-CN"/>
          </w:rPr>
          <w:t>(一)、建筑工程设计原则</w:t>
        </w:r>
        <w:r>
          <w:tab/>
        </w:r>
        <w:r>
          <w:fldChar w:fldCharType="begin"/>
        </w:r>
        <w:r>
          <w:instrText xml:space="preserve"> PAGEREF _Toc13284 \h </w:instrText>
        </w:r>
        <w:r>
          <w:fldChar w:fldCharType="separate"/>
        </w:r>
        <w:r>
          <w:t>73</w:t>
        </w:r>
        <w:r>
          <w:fldChar w:fldCharType="end"/>
        </w:r>
      </w:hyperlink>
    </w:p>
    <w:p>
      <w:pPr>
        <w:pStyle w:val="TOC2"/>
        <w:tabs>
          <w:tab w:val="right" w:leader="dot" w:pos="8306"/>
        </w:tabs>
      </w:pPr>
      <w:hyperlink w:anchor="_Toc22656" w:history="1">
        <w:r>
          <w:rPr>
            <w:rFonts w:ascii="仿宋" w:eastAsia="仿宋" w:hAnsi="仿宋" w:cs="仿宋" w:hint="eastAsia"/>
            <w:lang w:eastAsia="zh-CN"/>
          </w:rPr>
          <w:t>(二)、土建工程建设指标</w:t>
        </w:r>
        <w:r>
          <w:tab/>
        </w:r>
        <w:r>
          <w:fldChar w:fldCharType="begin"/>
        </w:r>
        <w:r>
          <w:instrText xml:space="preserve"> PAGEREF _Toc22656 \h </w:instrText>
        </w:r>
        <w:r>
          <w:fldChar w:fldCharType="separate"/>
        </w:r>
        <w:r>
          <w:t>77</w:t>
        </w:r>
        <w:r>
          <w:fldChar w:fldCharType="end"/>
        </w:r>
      </w:hyperlink>
    </w:p>
    <w:p>
      <w:pPr>
        <w:pStyle w:val="TOC1"/>
        <w:tabs>
          <w:tab w:val="right" w:leader="dot" w:pos="8306"/>
        </w:tabs>
      </w:pPr>
      <w:hyperlink w:anchor="_Toc9423" w:history="1">
        <w:r>
          <w:rPr>
            <w:rFonts w:ascii="仿宋" w:eastAsia="仿宋" w:hAnsi="仿宋" w:cs="仿宋" w:hint="eastAsia"/>
            <w:lang w:eastAsia="zh-CN"/>
          </w:rPr>
          <w:t>十八、质量管理体系</w:t>
        </w:r>
        <w:r>
          <w:tab/>
        </w:r>
        <w:r>
          <w:fldChar w:fldCharType="begin"/>
        </w:r>
        <w:r>
          <w:instrText xml:space="preserve"> PAGEREF _Toc9423 \h </w:instrText>
        </w:r>
        <w:r>
          <w:fldChar w:fldCharType="separate"/>
        </w:r>
        <w:r>
          <w:t>78</w:t>
        </w:r>
        <w:r>
          <w:fldChar w:fldCharType="end"/>
        </w:r>
      </w:hyperlink>
    </w:p>
    <w:p>
      <w:pPr>
        <w:pStyle w:val="TOC2"/>
        <w:tabs>
          <w:tab w:val="right" w:leader="dot" w:pos="8306"/>
        </w:tabs>
      </w:pPr>
      <w:hyperlink w:anchor="_Toc3181" w:history="1">
        <w:r>
          <w:rPr>
            <w:rFonts w:ascii="仿宋" w:eastAsia="仿宋" w:hAnsi="仿宋" w:cs="仿宋" w:hint="eastAsia"/>
            <w:lang w:eastAsia="zh-CN"/>
          </w:rPr>
          <w:t>(一)、质量目标与方针</w:t>
        </w:r>
        <w:r>
          <w:tab/>
        </w:r>
        <w:r>
          <w:fldChar w:fldCharType="begin"/>
        </w:r>
        <w:r>
          <w:instrText xml:space="preserve"> PAGEREF _Toc3181 \h </w:instrText>
        </w:r>
        <w:r>
          <w:fldChar w:fldCharType="separate"/>
        </w:r>
        <w:r>
          <w:t>78</w:t>
        </w:r>
        <w:r>
          <w:fldChar w:fldCharType="end"/>
        </w:r>
      </w:hyperlink>
    </w:p>
    <w:p>
      <w:pPr>
        <w:pStyle w:val="TOC2"/>
        <w:tabs>
          <w:tab w:val="right" w:leader="dot" w:pos="8306"/>
        </w:tabs>
      </w:pPr>
      <w:hyperlink w:anchor="_Toc16164" w:history="1">
        <w:r>
          <w:rPr>
            <w:rFonts w:ascii="仿宋" w:eastAsia="仿宋" w:hAnsi="仿宋" w:cs="仿宋" w:hint="eastAsia"/>
            <w:lang w:eastAsia="zh-CN"/>
          </w:rPr>
          <w:t>(二)、质量管理责任</w:t>
        </w:r>
        <w:r>
          <w:tab/>
        </w:r>
        <w:r>
          <w:fldChar w:fldCharType="begin"/>
        </w:r>
        <w:r>
          <w:instrText xml:space="preserve"> PAGEREF _Toc16164 \h </w:instrText>
        </w:r>
        <w:r>
          <w:fldChar w:fldCharType="separate"/>
        </w:r>
        <w:r>
          <w:t>79</w:t>
        </w:r>
        <w:r>
          <w:fldChar w:fldCharType="end"/>
        </w:r>
      </w:hyperlink>
    </w:p>
    <w:p>
      <w:pPr>
        <w:pStyle w:val="TOC2"/>
        <w:tabs>
          <w:tab w:val="right" w:leader="dot" w:pos="8306"/>
        </w:tabs>
      </w:pPr>
      <w:hyperlink w:anchor="_Toc15544" w:history="1">
        <w:r>
          <w:rPr>
            <w:rFonts w:ascii="仿宋" w:eastAsia="仿宋" w:hAnsi="仿宋" w:cs="仿宋" w:hint="eastAsia"/>
            <w:lang w:eastAsia="zh-CN"/>
          </w:rPr>
          <w:t>(三)、质量管理体系文件</w:t>
        </w:r>
        <w:r>
          <w:tab/>
        </w:r>
        <w:r>
          <w:fldChar w:fldCharType="begin"/>
        </w:r>
        <w:r>
          <w:instrText xml:space="preserve"> PAGEREF _Toc15544 \h </w:instrText>
        </w:r>
        <w:r>
          <w:fldChar w:fldCharType="separate"/>
        </w:r>
        <w:r>
          <w:t>81</w:t>
        </w:r>
        <w:r>
          <w:fldChar w:fldCharType="end"/>
        </w:r>
      </w:hyperlink>
    </w:p>
    <w:p>
      <w:pPr>
        <w:pStyle w:val="TOC2"/>
        <w:tabs>
          <w:tab w:val="right" w:leader="dot" w:pos="8306"/>
        </w:tabs>
      </w:pPr>
      <w:hyperlink w:anchor="_Toc19325" w:history="1">
        <w:r>
          <w:rPr>
            <w:rFonts w:ascii="仿宋" w:eastAsia="仿宋" w:hAnsi="仿宋" w:cs="仿宋" w:hint="eastAsia"/>
            <w:lang w:eastAsia="zh-CN"/>
          </w:rPr>
          <w:t>(四)、质量培训与教育</w:t>
        </w:r>
        <w:r>
          <w:tab/>
        </w:r>
        <w:r>
          <w:fldChar w:fldCharType="begin"/>
        </w:r>
        <w:r>
          <w:instrText xml:space="preserve"> PAGEREF _Toc19325 \h </w:instrText>
        </w:r>
        <w:r>
          <w:fldChar w:fldCharType="separate"/>
        </w:r>
        <w:r>
          <w:t>83</w:t>
        </w:r>
        <w:r>
          <w:fldChar w:fldCharType="end"/>
        </w:r>
      </w:hyperlink>
    </w:p>
    <w:p>
      <w:pPr>
        <w:pStyle w:val="TOC2"/>
        <w:tabs>
          <w:tab w:val="right" w:leader="dot" w:pos="8306"/>
        </w:tabs>
      </w:pPr>
      <w:hyperlink w:anchor="_Toc28317" w:history="1">
        <w:r>
          <w:rPr>
            <w:rFonts w:ascii="仿宋" w:eastAsia="仿宋" w:hAnsi="仿宋" w:cs="仿宋" w:hint="eastAsia"/>
            <w:lang w:eastAsia="zh-CN"/>
          </w:rPr>
          <w:t>(五)、质量审核与评价</w:t>
        </w:r>
        <w:r>
          <w:tab/>
        </w:r>
        <w:r>
          <w:fldChar w:fldCharType="begin"/>
        </w:r>
        <w:r>
          <w:instrText xml:space="preserve"> PAGEREF _Toc28317 \h </w:instrText>
        </w:r>
        <w:r>
          <w:fldChar w:fldCharType="separate"/>
        </w:r>
        <w:r>
          <w:t>84</w:t>
        </w:r>
        <w:r>
          <w:fldChar w:fldCharType="end"/>
        </w:r>
      </w:hyperlink>
    </w:p>
    <w:p>
      <w:pPr>
        <w:pStyle w:val="TOC2"/>
        <w:tabs>
          <w:tab w:val="right" w:leader="dot" w:pos="8306"/>
        </w:tabs>
      </w:pPr>
      <w:hyperlink w:anchor="_Toc9507" w:history="1">
        <w:r>
          <w:rPr>
            <w:rFonts w:ascii="仿宋" w:eastAsia="仿宋" w:hAnsi="仿宋" w:cs="仿宋" w:hint="eastAsia"/>
            <w:lang w:eastAsia="zh-CN"/>
          </w:rPr>
          <w:t>(六)、不符合与纠正措施</w:t>
        </w:r>
        <w:r>
          <w:tab/>
        </w:r>
        <w:r>
          <w:fldChar w:fldCharType="begin"/>
        </w:r>
        <w:r>
          <w:instrText xml:space="preserve"> PAGEREF _Toc9507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38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43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606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水泥缓凝剂项目的主要产品是XXXX，预计年产值为XXX万元。这一产品在市场中占据着重要的地位，其广泛的应用范围使得该水泥缓凝剂项目的市场前景非常广阔。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水泥缓凝剂项目的xxx产品作为重要的原材料之一，将在多个领域发挥关键作用。其在建筑、交通、能源等方面的广泛应用将为整个产业链提供强大的支持，形成产业协同效应。水泥缓凝剂项目的年产值XXX万XXX万XXX万万元不仅反映了其在市场上的巨大潜力，更预示着它对国民经济的积极贡献。这种关联度高、涉及面广的产业关系，使得该水泥缓凝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225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缓凝剂项目总征地面积为XXXX平方米，相当于约XX.XX亩，其中净用地面积为XXXX平方米，红线范围内相当于约XX.XX亩。这一用地规模充分考虑了水泥缓凝剂项目的建设需求，保障了水泥缓凝剂项目在合适的空间内得以充分发展。水泥缓凝剂项目规划的总建筑面积为XXXX平方米，其中主体工程建设占XXXX平方米，计容建筑面积达XXXX平方米。预计建筑工程的投资将达到XXXX万元，为水泥缓凝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缓凝剂项目计划购置的设备共计XXXX台（套），设备购置费用为XXXX万元。这一设备购置计划充分考虑到水泥缓凝剂项目的生产需求和技术要求，确保了水泥缓凝剂项目在生产运营中具备先进的技术装备和高效的生产能力。设备的合理配置将为水泥缓凝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泥缓凝剂项目计划总投资为XXXX万元，预计年实现营业收入为XXXX万元。这一产能规模的设定旨在确保水泥缓凝剂项目能够在投资与回报之间取得平衡，实现长期可持续的发展。水泥缓凝剂项目的总投资充分考虑到各个方面的需求，包括用地建设、设备购置等多个环节，以确保水泥缓凝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7130"/>
      <w:r>
        <w:rPr>
          <w:rFonts w:ascii="仿宋" w:eastAsia="仿宋" w:hAnsi="仿宋" w:cs="仿宋" w:hint="eastAsia"/>
          <w:sz w:val="28"/>
          <w:lang w:eastAsia="zh-CN"/>
        </w:rPr>
        <w:t>二、水泥缓凝剂项目概论</w:t>
      </w:r>
      <w:bookmarkEnd w:id="5"/>
    </w:p>
    <w:p>
      <w:pPr>
        <w:pStyle w:val="Heading2"/>
        <w:rPr>
          <w:rFonts w:ascii="仿宋" w:eastAsia="仿宋" w:hAnsi="仿宋" w:cs="仿宋" w:hint="eastAsia"/>
          <w:lang w:eastAsia="zh-CN"/>
        </w:rPr>
      </w:pPr>
      <w:bookmarkStart w:id="6" w:name="_Toc24862"/>
      <w:r>
        <w:rPr>
          <w:rFonts w:ascii="仿宋" w:eastAsia="仿宋" w:hAnsi="仿宋" w:cs="仿宋" w:hint="eastAsia"/>
          <w:lang w:eastAsia="zh-CN"/>
        </w:rPr>
        <w:t>(一)、水泥缓凝剂项目概况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缓凝剂项目的起源追溯至对市场的深入洞察。市场的不断演变与变革为水泥缓凝剂项目提供了难得的机遇。当前市场存在的需求缺口和变革的大环境共同构成了水泥缓凝剂项目的背景。这个水泥缓凝剂项目旨在充分利用市场机遇，填补行业中尚未满足的需求，为客户提供全新的解决方案。市场的变革和需求的增长使得这个水泥缓凝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水泥缓凝剂项目名称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缓凝剂项目正式命名为水泥缓凝剂。这个名称不仅仅是一个标识，更代表了水泥缓凝剂项目的核心理念和愿景。它蕴含着水泥缓凝剂项目所要解决问题的关键字，具有强烈的表达和辨识度，为水泥缓凝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水泥缓凝剂项目目标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泥缓凝剂项目的核心目标是提供一种全新、高效的解决方案，满足客户日益增长的需求。水泥缓凝剂项目追求的不仅仅是满足市场需求，更是在市场中获得卓越的竞争优势。通过不断提升产品或服务的质量和创新水平，水泥缓凝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水泥缓凝剂项目范围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缓凝剂项目全面涵盖了产品研发、制造、市场推广和售后服务，确保从产品设计到最终用户体验的全方位关注。这一全面的水泥缓凝剂项目范围是为了确保水泥缓凝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水泥缓凝剂项目时间表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水泥缓凝剂项目计划在未来18个月内完成，包括研发、测试、市场试点和正式推出等不同阶段。这个时间表的合理设计是为了确保水泥缓凝剂项目各个阶段的顺利推进，以便按时交付高质量的成果。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水泥缓凝剂项目预算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水泥缓凝剂项目总预算估算为XX百万美元，主要分配在研发、市场推广、人员培训和运营等方面。这一充足的预算为水泥缓凝剂项目提供了充足的资源，确保水泥缓凝剂项目在各个方面都能取得优异的表现。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水泥缓凝剂项目风险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水泥缓凝剂项目可能面临的风险包括市场接受度低、技术难题、竞争激烈等。水泥缓凝剂项目团队已经制定了相应的风险应对计划，通过前瞻性的风险管理，确保水泥缓凝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水泥缓凝剂项目团队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水泥缓凝剂项目汇聚了一支经验丰富、多领域专业素养的核心团队，确保水泥缓凝剂项目在各个方面都能拥有高水平的执行力。团队的协同作战是水泥缓凝剂项目成功的关键因素之一。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水泥缓凝剂项目背景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水泥缓凝剂项目的背景根植于市场对更高效、创新产品的渴望，同时也受到科技发展对行业格局的深刻改变的影响。这为水泥缓凝剂项目提供了广阔的发展空间和市场需求。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水泥缓凝剂项目现状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截至目前，水泥缓凝剂项目已完成市场调研和技术验证，取得了初步的成功。这为水泥缓凝剂项目在未来的发展奠定了坚实的基础，为更远大的目标打下了坚实的基石。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640"/>
      <w:r>
        <w:rPr>
          <w:rFonts w:ascii="仿宋" w:eastAsia="仿宋" w:hAnsi="仿宋" w:cs="仿宋" w:hint="eastAsia"/>
          <w:sz w:val="28"/>
          <w:lang w:eastAsia="zh-CN"/>
        </w:rPr>
        <w:t>(二)、水泥缓凝剂项目目标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keyword》水泥缓凝剂项目首要业务目标是在市场中占据有利地位，实现产品/服务的成功推广和销售。通过不断提升产品质量、创新性，水泥缓凝剂项目追求成为行业中的领导者，赢得更多客户的青睐。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在科技迅速发展的时代，水泥缓凝剂项目着眼于技术创新。通过持续的研发和技术升级，水泥缓凝剂项目旨在推出更具创新性的产品或服务，以满足市场对新鲜、先进解决方案的需求。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为了建立可持续的客户关系，水泥缓凝剂项目设定了客户满意度目标。通过提供卓越的产品质量和优质的客户服务，水泥缓凝剂项目追求赢得客户的信任和忠诚度，确保他们的满意度达到行业领先水平。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水泥缓凝剂项目注重社会责任和可持续发展。通过实施环保、社会责任水泥缓凝剂项目，水泥缓凝剂项目致力于在经济发展的同时保护环境，促进社会公平，实现可持续经营。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水泥缓凝剂项目的团队是实现目标的核心驱动力。因此，水泥缓凝剂项目设定了团队发展目标，包括提升团队成员的专业技能、培养领导力，以及搭建协同高效的团队工作氛围。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783"/>
      <w:r>
        <w:rPr>
          <w:rFonts w:ascii="仿宋" w:eastAsia="仿宋" w:hAnsi="仿宋" w:cs="仿宋" w:hint="eastAsia"/>
          <w:sz w:val="28"/>
          <w:lang w:eastAsia="zh-CN"/>
        </w:rPr>
        <w:t>(三)、水泥缓凝剂项目提出的理由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水泥缓凝剂项目提出的理由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缓凝剂项目的提出源于对市场机遇的深刻洞察。当前市场中存在的需求缺口和行业发展趋势表明，有巨大的商业机会等待被开发。通过准确捕捉市场机遇，水泥缓凝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缓凝剂项目的理念基于对技术创新的信仰。通过持续的研发和技术投入，水泥缓凝剂项目有望推出更具创新性的产品或服务。在科技飞速发展的当下，水泥缓凝剂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缓凝剂项目的提出是为了增强企业的行业竞争力。通过提升产品或服务的质量和独特性，水泥缓凝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缓凝剂项目响应了消费者需求的变化。随着社会和科技的不断发展，消费者对产品和服务的需求也在发生变化。通过深入了解并及时回应消费者的新需求，水泥缓凝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水泥缓凝剂项目的提出是企业战略发展规划的一部分。在面对日益激烈的市场竞争和不断变化的商业环境中，水泥缓凝剂项目作为企业战略的一环，旨在为企业开辟新的增长领域，巩固企业在行业中的地位。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缓凝剂项目的提出不仅仅是基于商业考量，还注重社会责任。通过推出环保、社会责任等方面的水泥缓凝剂项目，水泥缓凝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水泥缓凝剂项目的提出反映了对利益相关者期望的关注。包括客户、员工、投资者等利益相关者在企业发展中都有着各自的期望，水泥缓凝剂项目力求在满足这些期望的同时，取得更大的共赢。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355"/>
      <w:r>
        <w:rPr>
          <w:rFonts w:ascii="仿宋" w:eastAsia="仿宋" w:hAnsi="仿宋" w:cs="仿宋" w:hint="eastAsia"/>
          <w:sz w:val="28"/>
          <w:lang w:eastAsia="zh-CN"/>
        </w:rPr>
        <w:t>(四)、水泥缓凝剂项目意义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在实施水泥缓凝剂项目的过程中，我们不仅仅是在追逐商业成功，更是为企业和社会的多个层面创造了深远的意义。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缓凝剂项目的首要意义在于提升企业的市场竞争力。通过持续的创新和对产品质量的高标准要求，水泥缓凝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水泥缓凝剂项目的推进将促使行业技术水平的提升。通过引入先进技术和创新性解决方案，水泥缓凝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水泥缓凝剂项目不仅创造了大量就业机会，提高了就业水平，还注重社会责任和环保。通过参与社会公益事业和推动环保水泥缓凝剂项目，水泥缓凝剂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综合而言，水泥缓凝剂项目意义重大，不仅推动了企业的发展，也为行业和社会的进步贡献了积极力量。这是一个全面而深刻的影响，将在未来产生可持续的正面效应。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32130"/>
      <w:r>
        <w:rPr>
          <w:rFonts w:ascii="仿宋" w:eastAsia="仿宋" w:hAnsi="仿宋" w:cs="仿宋" w:hint="eastAsia"/>
          <w:sz w:val="28"/>
          <w:lang w:eastAsia="zh-CN"/>
        </w:rPr>
        <w:t>(五)、水泥缓凝剂项目背景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在当今迅猛发展的商业环境中，水泥缓凝剂项目的动因根植于对多方面因素的审慎考量。这个水泥缓凝剂项目的提出并非孤立的决策，而是对企业所处背景深入思考的产物。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水泥缓凝剂项目背后的首要原因。科技的迅速发展和全球市场的快速变化使得企业必须灵活应对。水泥缓凝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竞争的激烈程度也是水泥缓凝剂项目背景中不可忽视的一环。企业需要在激烈竞争中脱颖而出，为此，水泥缓凝剂项目致力于打破常规，提供独特的价值主张，以吸引客户并确保市场份额的增长。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技术的迅速发展为企业带来了机遇与挑战。作为水泥缓凝剂项目启动的背景之一，对新兴技术的应用将有助于提升企业的技术水平，使其在不断演进的商业环境中保持竞争优势。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此外，社会对企业责任的期望也在逐渐升高。水泥缓凝剂项目充分融入了社会责任的理念，通过可持续经营和社会公益水泥缓凝剂项目，企图为社会贡献一份力量，在商业成功的同时关注社会价值。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9141"/>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2492"/>
      <w:r>
        <w:rPr>
          <w:rFonts w:ascii="仿宋" w:eastAsia="仿宋" w:hAnsi="仿宋" w:cs="仿宋" w:hint="eastAsia"/>
          <w:lang w:eastAsia="zh-CN"/>
        </w:rPr>
        <w:t>(一)、水泥缓凝剂行业分析</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泥缓凝剂行业一直以来都是市场的关注焦点。行业内的发展趋势、竞争态势以及潜在机会都对水泥缓凝剂项目的推进产生深远的影响。通过深入研究行业的整体概貌，我们将更好地理解行业的核心特征，为水泥缓凝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泥缓凝剂行业，技术一直是推动创新和发展的关键因素。我们将对当前技术趋势进行详尽分析，包括但不限于人工智能、大数据应用、先进制造技术等。这有助于水泥缓凝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水泥缓凝剂项目成功的基础。我们将对主要竞争对手进行深入研究，包括其市场份额、产品特点、市场定位等。通过全面了解竞争对手的优势和劣势，水泥缓凝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2552"/>
      <w:r>
        <w:rPr>
          <w:rFonts w:ascii="仿宋" w:eastAsia="仿宋" w:hAnsi="仿宋" w:cs="仿宋" w:hint="eastAsia"/>
          <w:sz w:val="28"/>
          <w:lang w:eastAsia="zh-CN"/>
        </w:rPr>
        <w:t>(二)、水泥缓凝剂市场分析预测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水泥缓凝剂市场未来的增长趋势。这包括市场的整体规模、各细分领域的发展趋势等。水泥缓凝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水泥缓凝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水泥缓凝剂项目实施过程中需要充分考虑的因素。我们将对市场风险进行全面评估，包括但不限于政策法规风险、市场竞争风险、技术变革风险等。通过对潜在风险的深入分析，水泥缓凝剂项目可以制定相应的风险缓解策略，降低不确定性对水泥缓凝剂项目的影响。</w:t>
      </w:r>
    </w:p>
    <w:p>
      <w:pPr>
        <w:pStyle w:val="Heading1"/>
        <w:ind w:firstLine="560" w:firstLineChars="200"/>
        <w:rPr>
          <w:rFonts w:ascii="仿宋" w:eastAsia="仿宋" w:hAnsi="仿宋" w:cs="仿宋" w:hint="eastAsia"/>
          <w:sz w:val="28"/>
          <w:lang w:eastAsia="zh-CN"/>
        </w:rPr>
      </w:pPr>
      <w:bookmarkStart w:id="14" w:name="_Toc1565"/>
      <w:r>
        <w:rPr>
          <w:rFonts w:ascii="仿宋" w:eastAsia="仿宋" w:hAnsi="仿宋" w:cs="仿宋" w:hint="eastAsia"/>
          <w:sz w:val="28"/>
          <w:lang w:eastAsia="zh-CN"/>
        </w:rPr>
        <w:t>四、水泥缓凝剂项目危机管理</w:t>
      </w:r>
      <w:bookmarkEnd w:id="14"/>
    </w:p>
    <w:p>
      <w:pPr>
        <w:pStyle w:val="Heading2"/>
        <w:rPr>
          <w:rFonts w:ascii="仿宋" w:eastAsia="仿宋" w:hAnsi="仿宋" w:cs="仿宋" w:hint="eastAsia"/>
          <w:lang w:eastAsia="zh-CN"/>
        </w:rPr>
      </w:pPr>
      <w:bookmarkStart w:id="15" w:name="_Toc7661"/>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水泥缓凝剂项目危机管理中，危机预警与识别是确保水泥缓凝剂项目稳健运行的核心步骤。通过建立全面的监测机制，水泥缓凝剂项目团队旨在及时发现和理解潜在的风险和危机因素，以便采取及时的预防和应对措施，确保水泥缓凝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首先，通过深入的风险评估，水泥缓凝剂项目团队全面分析了整个水泥缓凝剂项目和各个阶段可能存在的威胁。这包括准确评估每个潜在风险的发生概率和可能影响的程度，为后续危机预警提供了有力支持。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水泥缓凝剂项目团队着重于明确定义水泥缓凝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水泥缓凝剂项目进展的持续监控，团队能够及时发现潜在问题并作出迅速反应。水泥缓凝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在这一阶段，团队的专业素养和反应速度将发挥至关重要的作用，以确保潜在危机能够在初期得到有效的处理，最大程度地减轻负面影响。通过危机预警与识别，水泥缓凝剂项目得以更有序、可控地推进。</w:t>
      </w:r>
    </w:p>
    <w:p>
      <w:pPr>
        <w:pStyle w:val="Heading2"/>
        <w:ind w:firstLine="560" w:firstLineChars="200"/>
        <w:rPr>
          <w:rFonts w:ascii="仿宋" w:eastAsia="仿宋" w:hAnsi="仿宋" w:cs="仿宋" w:hint="eastAsia"/>
          <w:sz w:val="28"/>
          <w:lang w:eastAsia="zh-CN"/>
        </w:rPr>
      </w:pPr>
      <w:bookmarkStart w:id="16" w:name="_Toc2052"/>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在危机发生时，水泥缓凝剂项目团队立即行动，成立了应急小组。该小组的任务是迅速制定并实施紧急应对措施，以最小化潜在损失。以下是采取的主要措施：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暂停水泥缓凝剂项目进度：为遏制危机蔓延，水泥缓凝剂项目暂时停止进行，以便全面评估当前状况。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资源重新分配：重新评估水泥缓凝剂项目资源的分配，确保最大限度地减小损失。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实时沟通：与关键利益相关者建立实时沟通机制，向他们传递水泥缓凝剂项目危机的实际状况，保障水泥缓凝剂项目核心利益。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在紧急应对的同时，水泥缓凝剂项目团队强调了团队协作和有效沟通的重要性。以下是团队协作的关键举措：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信息共享机制：建立了信息共享平台，确保团队成员能够及时获取水泥缓凝剂项目危机的实时信息。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领导者沟通：水泥缓凝剂项目领导者通过定期会议和即时沟通工具，指导团队应对危机，保持团队稳定运行。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随着危机得到初步控制，水泥缓凝剂项目团队转向制定恢复计划，以确保水泥缓凝剂项目能够从中迅速恢复。主要恢复计划包括：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修复受损的进度计划：重新评估水泥缓凝剂项目进度，制定修复计划，确保水泥缓凝剂项目尽快回归正常进程。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重新调整资源分配：优化资源分配，确保水泥缓凝剂项目在有限资源下高效运转。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风险管理机制加强：对水泥缓凝剂项目风险进行全面评估，制定更强化的风险管理策略，以预防未来可能的危机。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4381"/>
      <w:r>
        <w:rPr>
          <w:rFonts w:ascii="仿宋" w:eastAsia="仿宋" w:hAnsi="仿宋" w:cs="仿宋" w:hint="eastAsia"/>
          <w:sz w:val="28"/>
          <w:lang w:eastAsia="zh-CN"/>
        </w:rPr>
        <w:t>五、水泥缓凝剂项目文档管理</w:t>
      </w:r>
      <w:bookmarkEnd w:id="17"/>
    </w:p>
    <w:p>
      <w:pPr>
        <w:pStyle w:val="Heading2"/>
        <w:rPr>
          <w:rFonts w:ascii="仿宋" w:eastAsia="仿宋" w:hAnsi="仿宋" w:cs="仿宋" w:hint="eastAsia"/>
          <w:lang w:eastAsia="zh-CN"/>
        </w:rPr>
      </w:pPr>
      <w:bookmarkStart w:id="18" w:name="_Toc19434"/>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水泥缓凝剂项目高度重视文档的质量和准确性，以支持水泥缓凝剂项目的各项活动和决策。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缓凝剂项目文档的编制始于水泥缓凝剂项目计划的初期，我们制定了详细的文档编制计划，明确了每个文档的内容、格式和编写责任人。在水泥缓凝剂项目启动阶段，我们首先编制了水泥缓凝剂项目章程，明确定义了水泥缓凝剂项目的目标、范围、风险等关键要素。随后，水泥缓凝剂项目团队根据计划陆续编制了需求文档、设计文档、测试文档等各类文档，确保水泥缓凝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https://d.book118.com/725313202340011041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水泥缓凝剂项目规划设计纲要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水泥缓凝剂项目规划设计纲要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水泥缓凝剂项目规划设计纲要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水泥缓凝剂项目规划设计纲要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水泥缓凝剂项目规划设计纲要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水泥缓凝剂项目规划设计纲要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水泥缓凝剂项目规划设计纲要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水泥缓凝剂项目规划设计纲要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水泥缓凝剂项目规划设计纲要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水泥缓凝剂项目规划设计纲要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水泥缓凝剂项目规划设计纲要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水泥缓凝剂项目规划设计纲要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水泥缓凝剂项目规划设计纲要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水泥缓凝剂项目规划设计纲要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水泥缓凝剂项目规划设计纲要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水泥缓凝剂项目规划设计纲要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水泥缓凝剂项目规划设计纲要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73023C"/>
    <w:rsid w:val="417302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5313202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2024-01-12T14:28:00Z</dcterms:created>
  <dcterms:modified xsi:type="dcterms:W3CDTF">2024-01-12T14:28:47Z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5785C6AA9EB245318A773DD02242132E_11</vt:lpwstr>
  </property>
  <property fmtid="{D5CDD505-2E9C-101B-9397-08002B2CF9AE}" pid="3" name="KSOProductBuildVer">
    <vt:lpwstr>2052-12.1.0.16120</vt:lpwstr>
  </property>
</Properties>
</file>